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1923415</wp:posOffset>
            </wp:positionH>
            <wp:positionV relativeFrom="paragraph">
              <wp:posOffset>0</wp:posOffset>
            </wp:positionV>
            <wp:extent cx="2047875" cy="1524000"/>
            <wp:effectExtent b="0" l="0" r="0" t="0"/>
            <wp:wrapSquare wrapText="right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2880" w:firstLine="72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Selection of Assistant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Referee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Assessment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 have been nominated as a referee for this applicant’s application for Assistant Principal.  You are kindly asked to complete the attached reference forms and return to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Recruitment Officer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via email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appointments@parra.catholic.edu.au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by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closing date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 advised by applicant.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This reference forms will assist us in the shortlisting process for the position of Assistant Principal.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thank you for your assistance in this regard.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Talent &amp; Workforce Team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Catholic Education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Diocese of Parramatta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275840" cy="9048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3670300" cy="787400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4660" y="3388841"/>
                          <a:ext cx="3662680" cy="782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2857500</wp:posOffset>
                </wp:positionH>
                <wp:positionV relativeFrom="paragraph">
                  <wp:posOffset>0</wp:posOffset>
                </wp:positionV>
                <wp:extent cx="3670300" cy="787400"/>
                <wp:effectExtent b="0" l="0" r="0" t="0"/>
                <wp:wrapSquare wrapText="bothSides" distB="45720" distT="4572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6285"/>
        <w:gridCol w:w="15"/>
        <w:tblGridChange w:id="0">
          <w:tblGrid>
            <w:gridCol w:w="3888"/>
            <w:gridCol w:w="6285"/>
            <w:gridCol w:w="15"/>
          </w:tblGrid>
        </w:tblGridChange>
      </w:tblGrid>
      <w:t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Name of Applicant: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Referee’s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Contact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Referee’s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Working Relationship to Applicant: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Free from any impediment to full acceptance by the Church in lifestyle, witness and modelling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Demonstrated record of leading processes to improve student performance in Catholic schools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2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Capacity to challenge and lead a school community that gives witness to the Catholic faith and its teaching and is aligned with the system strategic intent.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Demonstrated knowledge and use of current and emerging technologies as enablers for contemporary learning and teaching.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Minimum of four years professional qualification in education 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Substantial currency in Religious Education pedagogy and knowledge of Religious Education curriculum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Attainment of a relevant Masters qualification or commitment to complete within four years of appointment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Demonstrated experience in leading contemporary learning theory and practice within the school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Demonstrated commitment to ongoing professional learning and formation.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Commitment to team and to building positive relationships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What are the major strengths this person brings to the application?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What are their areas of development?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Overall how would you rate the applicant’s performance? Please tick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482600</wp:posOffset>
                      </wp:positionH>
                      <wp:positionV relativeFrom="paragraph">
                        <wp:posOffset>101600</wp:posOffset>
                      </wp:positionV>
                      <wp:extent cx="152400" cy="139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482600</wp:posOffset>
                      </wp:positionH>
                      <wp:positionV relativeFrom="paragraph">
                        <wp:posOffset>101600</wp:posOffset>
                      </wp:positionV>
                      <wp:extent cx="152400" cy="1397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1866900</wp:posOffset>
                      </wp:positionH>
                      <wp:positionV relativeFrom="paragraph">
                        <wp:posOffset>114300</wp:posOffset>
                      </wp:positionV>
                      <wp:extent cx="152400" cy="1397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1866900</wp:posOffset>
                      </wp:positionH>
                      <wp:positionV relativeFrom="paragraph">
                        <wp:posOffset>114300</wp:posOffset>
                      </wp:positionV>
                      <wp:extent cx="152400" cy="1397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3543300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3543300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b="0" l="0" r="0" t="0"/>
                      <wp:wrapNone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5499100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5675" y="3724120"/>
                                <a:ext cx="120649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5499100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3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Highly competent              Competent                Effective in most areas               Improvement needed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Are there any additional comments you would like to ma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Have you discussed this referee report with the applicant?</w:t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Signed:</w:t>
        <w:tab/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sectPr>
      <w:footerReference r:id="rId13" w:type="default"/>
      <w:pgSz w:h="16840" w:w="11901"/>
      <w:pgMar w:bottom="567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contextualSpacing w:val="0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August 2017</w:t>
    </w:r>
  </w:p>
  <w:p w:rsidR="00000000" w:rsidDel="00000000" w:rsidP="00000000" w:rsidRDefault="00000000" w:rsidRPr="00000000">
    <w:pPr>
      <w:tabs>
        <w:tab w:val="center" w:pos="4513"/>
        <w:tab w:val="right" w:pos="9026"/>
      </w:tabs>
      <w:spacing w:after="1004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</w:pPr>
    <w:rPr>
      <w:b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13" Type="http://schemas.openxmlformats.org/officeDocument/2006/relationships/footer" Target="footer1.xml"/><Relationship Id="rId12" Type="http://schemas.openxmlformats.org/officeDocument/2006/relationships/image" Target="media/image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2.png"/><Relationship Id="rId6" Type="http://schemas.openxmlformats.org/officeDocument/2006/relationships/hyperlink" Target="mailto:appointments@parra.catholic.edu.au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