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518"/>
        <w:gridCol w:w="4961"/>
        <w:gridCol w:w="2410"/>
        <w:gridCol w:w="4820"/>
      </w:tblGrid>
      <w:tr w:rsidR="004F4ACB" w:rsidTr="00623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4ACB" w:rsidRDefault="004F4ACB" w:rsidP="00F56749">
            <w:pPr>
              <w:pStyle w:val="SAW-TableHeader"/>
            </w:pPr>
            <w:bookmarkStart w:id="0" w:name="_GoBack"/>
            <w:bookmarkEnd w:id="0"/>
            <w:r>
              <w:t>Position Number</w:t>
            </w:r>
          </w:p>
        </w:tc>
        <w:tc>
          <w:tcPr>
            <w:tcW w:w="4961" w:type="dxa"/>
          </w:tcPr>
          <w:p w:rsidR="004F4ACB" w:rsidRDefault="00BE5667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667">
              <w:t>006002 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2410" w:type="dxa"/>
            <w:shd w:val="clear" w:color="auto" w:fill="AFDFFF"/>
          </w:tcPr>
          <w:p w:rsidR="004F4ACB" w:rsidRDefault="004F4ACB" w:rsidP="007F635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Manager’s Role Title</w:t>
            </w:r>
          </w:p>
        </w:tc>
        <w:tc>
          <w:tcPr>
            <w:tcW w:w="4820" w:type="dxa"/>
          </w:tcPr>
          <w:p w:rsidR="004F4ACB" w:rsidRDefault="007E62CD" w:rsidP="00CB7F47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Manager </w:t>
            </w:r>
            <w:r w:rsidR="00313387">
              <w:t xml:space="preserve">Engineering, </w:t>
            </w:r>
            <w:r w:rsidR="00CB7F47">
              <w:t>Capital Works</w:t>
            </w:r>
          </w:p>
        </w:tc>
      </w:tr>
      <w:tr w:rsidR="004F4ACB" w:rsidTr="00623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4ACB" w:rsidRDefault="004F4ACB" w:rsidP="00F56749">
            <w:pPr>
              <w:pStyle w:val="SAW-TableHeader"/>
            </w:pPr>
            <w:r>
              <w:t>Business Group</w:t>
            </w:r>
          </w:p>
        </w:tc>
        <w:tc>
          <w:tcPr>
            <w:tcW w:w="4961" w:type="dxa"/>
          </w:tcPr>
          <w:p w:rsidR="004F4ACB" w:rsidRDefault="007E62CD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Commercial and Business Development</w:t>
            </w:r>
          </w:p>
        </w:tc>
        <w:tc>
          <w:tcPr>
            <w:tcW w:w="2410" w:type="dxa"/>
            <w:shd w:val="clear" w:color="auto" w:fill="AFDFFF"/>
          </w:tcPr>
          <w:p w:rsidR="004F4ACB" w:rsidRDefault="004F4ACB" w:rsidP="007F635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Once Removed</w:t>
            </w:r>
          </w:p>
        </w:tc>
        <w:tc>
          <w:tcPr>
            <w:tcW w:w="4820" w:type="dxa"/>
          </w:tcPr>
          <w:p w:rsidR="004F4ACB" w:rsidRDefault="007E62CD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</w:t>
            </w:r>
            <w:r w:rsidR="00BD1E11">
              <w:t>,</w:t>
            </w:r>
            <w:r>
              <w:t xml:space="preserve"> Engineering Services</w:t>
            </w:r>
          </w:p>
        </w:tc>
      </w:tr>
      <w:tr w:rsidR="004F4ACB" w:rsidTr="00623A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4ACB" w:rsidRDefault="004F4ACB" w:rsidP="001471D8">
            <w:pPr>
              <w:pStyle w:val="SAW-TableHeader"/>
            </w:pPr>
            <w:r>
              <w:t>Requisite Organisation</w:t>
            </w:r>
            <w:r w:rsidR="001471D8">
              <w:t xml:space="preserve"> </w:t>
            </w:r>
            <w:r>
              <w:t>Level of Work</w:t>
            </w:r>
          </w:p>
        </w:tc>
        <w:tc>
          <w:tcPr>
            <w:tcW w:w="4961" w:type="dxa"/>
          </w:tcPr>
          <w:p w:rsidR="004F4ACB" w:rsidRDefault="007E62CD" w:rsidP="001471D8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4F4ACB">
              <w:t xml:space="preserve"> </w:t>
            </w:r>
            <w:r w:rsidR="00B37B33">
              <w:t>Quality</w:t>
            </w:r>
          </w:p>
          <w:p w:rsidR="00F33584" w:rsidRDefault="007E62CD" w:rsidP="001471D8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F33584">
              <w:t xml:space="preserve"> SA Water Hierarchy Level </w:t>
            </w:r>
          </w:p>
        </w:tc>
        <w:tc>
          <w:tcPr>
            <w:tcW w:w="2410" w:type="dxa"/>
            <w:shd w:val="clear" w:color="auto" w:fill="AFDFFF"/>
          </w:tcPr>
          <w:p w:rsidR="004F4ACB" w:rsidRDefault="004F4ACB" w:rsidP="00F56749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Report’s Role Title(s)</w:t>
            </w:r>
          </w:p>
        </w:tc>
        <w:tc>
          <w:tcPr>
            <w:tcW w:w="4820" w:type="dxa"/>
          </w:tcPr>
          <w:p w:rsidR="004F4ACB" w:rsidRDefault="00A8263B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:rsidR="00C340C8" w:rsidRPr="00C340C8" w:rsidRDefault="00C340C8" w:rsidP="001E2F65">
      <w:pPr>
        <w:pStyle w:val="SAW-Body"/>
      </w:pPr>
    </w:p>
    <w:p w:rsidR="00297262" w:rsidRDefault="00297262" w:rsidP="00297262">
      <w:pPr>
        <w:pStyle w:val="Heading2"/>
      </w:pPr>
      <w:bookmarkStart w:id="1" w:name="_Toc148940614"/>
      <w:bookmarkStart w:id="2" w:name="_Toc216665672"/>
      <w:r>
        <w:t xml:space="preserve">Purpose </w:t>
      </w:r>
      <w:r>
        <w:rPr>
          <w:sz w:val="20"/>
          <w:szCs w:val="20"/>
        </w:rPr>
        <w:t>(Unique value add)</w:t>
      </w:r>
    </w:p>
    <w:p w:rsidR="007E62CD" w:rsidRDefault="00B37B33" w:rsidP="00B37B33">
      <w:pPr>
        <w:pStyle w:val="SAW-Body"/>
      </w:pPr>
      <w:r>
        <w:t>Act as s</w:t>
      </w:r>
      <w:r w:rsidR="000C385A">
        <w:t>ubject matter expert for electrical</w:t>
      </w:r>
      <w:r w:rsidR="008B1288">
        <w:t>, instrumentation and controls</w:t>
      </w:r>
      <w:r w:rsidR="000C385A">
        <w:t xml:space="preserve"> engineering matters within the corporation</w:t>
      </w:r>
      <w:r>
        <w:t xml:space="preserve"> and provide</w:t>
      </w:r>
      <w:r w:rsidR="000C385A">
        <w:t xml:space="preserve"> </w:t>
      </w:r>
      <w:r w:rsidR="00B75427">
        <w:t>technical leadership of the E</w:t>
      </w:r>
      <w:r w:rsidR="000C385A">
        <w:t xml:space="preserve">lectrical </w:t>
      </w:r>
      <w:r w:rsidR="00B75427">
        <w:t>Engineering team</w:t>
      </w:r>
      <w:r>
        <w:t xml:space="preserve">, in delivering a </w:t>
      </w:r>
      <w:r w:rsidR="007E62CD">
        <w:t xml:space="preserve">high level technical design, audit &amp; advisory service related to all aspects of </w:t>
      </w:r>
      <w:r w:rsidR="00CB7F47">
        <w:t>water and wastewater</w:t>
      </w:r>
      <w:r w:rsidR="007E62CD">
        <w:t xml:space="preserve"> </w:t>
      </w:r>
      <w:r w:rsidR="00B75427">
        <w:t>standards and infrastructure</w:t>
      </w:r>
      <w:r w:rsidR="007E62CD">
        <w:t xml:space="preserve">. </w:t>
      </w:r>
    </w:p>
    <w:p w:rsidR="00E97580" w:rsidRDefault="009774D6" w:rsidP="00E97580">
      <w:pPr>
        <w:pStyle w:val="Heading2"/>
      </w:pPr>
      <w:r>
        <w:t>Objectives</w:t>
      </w:r>
    </w:p>
    <w:p w:rsidR="00E323CB" w:rsidRPr="009774D6" w:rsidRDefault="00E323CB" w:rsidP="00E323CB">
      <w:pPr>
        <w:pStyle w:val="SAW-Body"/>
      </w:pPr>
      <w:r w:rsidRPr="00E323CB">
        <w:t xml:space="preserve">The </w:t>
      </w:r>
      <w:r w:rsidR="00BD1E11">
        <w:t xml:space="preserve">objectives </w:t>
      </w:r>
      <w:r w:rsidRPr="00E323CB">
        <w:t>of this role are</w:t>
      </w:r>
      <w:r w:rsidR="00611FCB">
        <w:t xml:space="preserve"> to</w:t>
      </w:r>
      <w:r w:rsidRPr="00E323CB">
        <w:t>:</w:t>
      </w:r>
    </w:p>
    <w:p w:rsidR="007E62CD" w:rsidRDefault="007E62CD" w:rsidP="007E62CD">
      <w:pPr>
        <w:pStyle w:val="SAW-ListBullet1"/>
      </w:pPr>
      <w:r>
        <w:t xml:space="preserve">Ensure that customer &amp; corporate needs for electrical engineering services are met </w:t>
      </w:r>
      <w:r w:rsidR="00506DA1">
        <w:t xml:space="preserve">by </w:t>
      </w:r>
      <w:r>
        <w:t>the provision of a high level design and technical advice</w:t>
      </w:r>
      <w:r w:rsidR="00506DA1">
        <w:t xml:space="preserve"> service from the Electrical Engineering team</w:t>
      </w:r>
      <w:r>
        <w:t>.</w:t>
      </w:r>
    </w:p>
    <w:p w:rsidR="007E62CD" w:rsidRDefault="00506DA1" w:rsidP="007E62CD">
      <w:pPr>
        <w:pStyle w:val="SAW-ListBullet1"/>
      </w:pPr>
      <w:r>
        <w:t xml:space="preserve">Deliver </w:t>
      </w:r>
      <w:r w:rsidR="007E62CD">
        <w:t>innovative, technically sound, cost effective and safe engineering solutions for electrical infrastructure.</w:t>
      </w:r>
    </w:p>
    <w:p w:rsidR="007E62CD" w:rsidRDefault="007E62CD" w:rsidP="007E62CD">
      <w:pPr>
        <w:pStyle w:val="SAW-ListBullet1"/>
      </w:pPr>
      <w:r>
        <w:t xml:space="preserve">Provide </w:t>
      </w:r>
      <w:r w:rsidR="00506DA1">
        <w:t xml:space="preserve">Electrical Engineering technical </w:t>
      </w:r>
      <w:r>
        <w:t xml:space="preserve">leadership </w:t>
      </w:r>
      <w:r w:rsidR="00506DA1">
        <w:t>for engineering matters across the organisation.</w:t>
      </w:r>
    </w:p>
    <w:p w:rsidR="007E62CD" w:rsidRDefault="007E62CD" w:rsidP="007E62CD">
      <w:pPr>
        <w:pStyle w:val="SAW-ListBullet1"/>
      </w:pPr>
      <w:r>
        <w:t>Ensure compliance with the requirements of technical guidelines, standards, policies and statutory requirements for electrical components of SA Water infrastructure.</w:t>
      </w:r>
    </w:p>
    <w:p w:rsidR="007E62CD" w:rsidRDefault="007E62CD" w:rsidP="007E62CD">
      <w:pPr>
        <w:pStyle w:val="SAW-ListBullet1"/>
      </w:pPr>
      <w:r>
        <w:t>Support the technical interface for the Automation Panel Contract for SCADA and Control Systems Integration Services.</w:t>
      </w:r>
    </w:p>
    <w:p w:rsidR="007E62CD" w:rsidRDefault="00AE671B" w:rsidP="007E62CD">
      <w:pPr>
        <w:pStyle w:val="SAW-ListBullet1"/>
      </w:pPr>
      <w:r>
        <w:t xml:space="preserve">Ensure a satisfactory level of technical capability and identify areas of technical development for </w:t>
      </w:r>
      <w:r w:rsidR="007E62CD">
        <w:t xml:space="preserve">the </w:t>
      </w:r>
      <w:r>
        <w:t xml:space="preserve">SA Water Electrical Engineering </w:t>
      </w:r>
      <w:r w:rsidR="007E62CD">
        <w:t>team</w:t>
      </w:r>
    </w:p>
    <w:bookmarkEnd w:id="1"/>
    <w:bookmarkEnd w:id="2"/>
    <w:p w:rsidR="009774D6" w:rsidRDefault="009774D6" w:rsidP="00623A50">
      <w:pPr>
        <w:pStyle w:val="SAW-Body"/>
      </w:pPr>
      <w:r>
        <w:br w:type="page"/>
      </w:r>
    </w:p>
    <w:p w:rsidR="009774D6" w:rsidRDefault="009774D6" w:rsidP="009774D6">
      <w:pPr>
        <w:pStyle w:val="Heading2"/>
      </w:pPr>
      <w:r>
        <w:lastRenderedPageBreak/>
        <w:t>Key Accountabilities</w:t>
      </w:r>
    </w:p>
    <w:p w:rsidR="009774D6" w:rsidRPr="009774D6" w:rsidRDefault="00BD1E11" w:rsidP="00CD4875">
      <w:pPr>
        <w:pStyle w:val="SAW-Body"/>
      </w:pPr>
      <w:r>
        <w:t>The key accountabilities</w:t>
      </w:r>
      <w:r w:rsidR="00E323CB" w:rsidRPr="00E323CB">
        <w:t xml:space="preserve"> of this role are:</w:t>
      </w:r>
      <w:r w:rsidR="00E323CB">
        <w:br/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8582"/>
      </w:tblGrid>
      <w:tr w:rsidR="009774D6" w:rsidTr="00A63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503" w:type="dxa"/>
          </w:tcPr>
          <w:p w:rsidR="009774D6" w:rsidRDefault="009774D6" w:rsidP="009774D6">
            <w:pPr>
              <w:pStyle w:val="SAW-TableHeader"/>
            </w:pPr>
            <w:r w:rsidRPr="009774D6">
              <w:t>Key Accountabilities</w:t>
            </w:r>
          </w:p>
        </w:tc>
        <w:tc>
          <w:tcPr>
            <w:tcW w:w="1134" w:type="dxa"/>
          </w:tcPr>
          <w:p w:rsidR="009774D6" w:rsidRDefault="009774D6" w:rsidP="009774D6">
            <w:pPr>
              <w:pStyle w:val="SAW-TableHeader"/>
            </w:pPr>
            <w:r w:rsidRPr="009774D6">
              <w:t>Weighting</w:t>
            </w:r>
          </w:p>
        </w:tc>
        <w:tc>
          <w:tcPr>
            <w:tcW w:w="8582" w:type="dxa"/>
          </w:tcPr>
          <w:p w:rsidR="009774D6" w:rsidRDefault="009774D6" w:rsidP="009774D6">
            <w:pPr>
              <w:pStyle w:val="SAW-TableHeader"/>
            </w:pPr>
            <w:r w:rsidRPr="009774D6">
              <w:t>Output/Measures</w:t>
            </w:r>
          </w:p>
        </w:tc>
      </w:tr>
      <w:tr w:rsidR="009774D6" w:rsidTr="00A63D18">
        <w:trPr>
          <w:cantSplit/>
        </w:trPr>
        <w:tc>
          <w:tcPr>
            <w:tcW w:w="4503" w:type="dxa"/>
          </w:tcPr>
          <w:p w:rsidR="00BF6837" w:rsidRDefault="00BF6837" w:rsidP="00BF6837">
            <w:pPr>
              <w:pStyle w:val="SAW-TableBody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Mandatory accountability:</w:t>
            </w:r>
          </w:p>
          <w:p w:rsidR="009774D6" w:rsidRDefault="00BF6837" w:rsidP="00BF6837">
            <w:pPr>
              <w:pStyle w:val="SAW-TableBody"/>
            </w:pPr>
            <w:r>
              <w:rPr>
                <w:lang w:eastAsia="en-US"/>
              </w:rPr>
              <w:t>Contribute effectively to the team ensuring efforts are aligned toward achieving team goals</w:t>
            </w:r>
          </w:p>
        </w:tc>
        <w:tc>
          <w:tcPr>
            <w:tcW w:w="1134" w:type="dxa"/>
          </w:tcPr>
          <w:p w:rsidR="009774D6" w:rsidRDefault="00BF6837" w:rsidP="004F4ACB">
            <w:pPr>
              <w:pStyle w:val="SAW-TableBody"/>
              <w:jc w:val="center"/>
            </w:pPr>
            <w:r>
              <w:t>20</w:t>
            </w:r>
            <w:r w:rsidR="009774D6">
              <w:t>%</w:t>
            </w:r>
          </w:p>
        </w:tc>
        <w:tc>
          <w:tcPr>
            <w:tcW w:w="8582" w:type="dxa"/>
          </w:tcPr>
          <w:p w:rsidR="00BF6837" w:rsidRDefault="00BF6837" w:rsidP="00BF6837">
            <w:pPr>
              <w:pStyle w:val="SAW-TableListBullet"/>
            </w:pPr>
            <w:r>
              <w:t>Implement the direction set by the manager.</w:t>
            </w:r>
          </w:p>
          <w:p w:rsidR="00BF6837" w:rsidRDefault="00BF6837" w:rsidP="00BF6837">
            <w:pPr>
              <w:pStyle w:val="SAW-TableListBullet"/>
            </w:pPr>
            <w:r>
              <w:t>Complete specific tasks allocated.</w:t>
            </w:r>
          </w:p>
          <w:p w:rsidR="009774D6" w:rsidRDefault="00BF6837" w:rsidP="00BF6837">
            <w:pPr>
              <w:pStyle w:val="SAW-TableListBullet"/>
            </w:pPr>
            <w:r>
              <w:t>Collaborate effectively to ensure team goals are achieved by providing input into decision making and problem solving.</w:t>
            </w:r>
          </w:p>
          <w:p w:rsidR="00BE5667" w:rsidRDefault="00BE5667" w:rsidP="00BF6837">
            <w:pPr>
              <w:pStyle w:val="SAW-TableListBullet"/>
            </w:pPr>
            <w:r>
              <w:t>Demonstrated contribution to agreed engagement and cultural development initiatives within team.</w:t>
            </w:r>
          </w:p>
        </w:tc>
      </w:tr>
      <w:tr w:rsidR="007E62CD" w:rsidTr="00A63D18">
        <w:trPr>
          <w:cantSplit/>
        </w:trPr>
        <w:tc>
          <w:tcPr>
            <w:tcW w:w="4503" w:type="dxa"/>
          </w:tcPr>
          <w:p w:rsidR="007E62CD" w:rsidRPr="00623B4B" w:rsidRDefault="007E62CD" w:rsidP="007E3B89">
            <w:pPr>
              <w:spacing w:before="0"/>
              <w:rPr>
                <w:rFonts w:ascii="Calibri" w:hAnsi="Calibri" w:cs="Arial"/>
                <w:szCs w:val="22"/>
              </w:rPr>
            </w:pPr>
            <w:r w:rsidRPr="00623B4B">
              <w:rPr>
                <w:rFonts w:ascii="Calibri" w:hAnsi="Calibri" w:cs="Arial"/>
                <w:szCs w:val="22"/>
              </w:rPr>
              <w:t xml:space="preserve">Electrical Engineering Design </w:t>
            </w:r>
            <w:r w:rsidR="00AE671B">
              <w:rPr>
                <w:rFonts w:ascii="Calibri" w:hAnsi="Calibri" w:cs="Arial"/>
                <w:szCs w:val="22"/>
              </w:rPr>
              <w:t>Capability</w:t>
            </w:r>
          </w:p>
        </w:tc>
        <w:tc>
          <w:tcPr>
            <w:tcW w:w="1134" w:type="dxa"/>
          </w:tcPr>
          <w:p w:rsidR="007E62CD" w:rsidRDefault="00DA2763" w:rsidP="00060E1C">
            <w:pPr>
              <w:pStyle w:val="SAW-TableBody"/>
              <w:spacing w:before="0"/>
              <w:jc w:val="center"/>
            </w:pPr>
            <w:r>
              <w:t>20</w:t>
            </w:r>
            <w:r w:rsidR="007E62CD">
              <w:t>%</w:t>
            </w:r>
          </w:p>
        </w:tc>
        <w:tc>
          <w:tcPr>
            <w:tcW w:w="8582" w:type="dxa"/>
          </w:tcPr>
          <w:p w:rsidR="007E62CD" w:rsidRPr="00623B4B" w:rsidRDefault="007E62CD" w:rsidP="00060E1C">
            <w:pPr>
              <w:pStyle w:val="SAW-TableListBullet"/>
            </w:pPr>
            <w:r w:rsidRPr="00623B4B">
              <w:t xml:space="preserve">Provide </w:t>
            </w:r>
            <w:r w:rsidR="00AE671B">
              <w:t>specialist</w:t>
            </w:r>
            <w:r w:rsidR="002F781F">
              <w:t xml:space="preserve"> </w:t>
            </w:r>
            <w:r w:rsidRPr="00623B4B">
              <w:t>design and technical auditing of SA Water projects to meet time and budget constraints</w:t>
            </w:r>
            <w:r>
              <w:t>.</w:t>
            </w:r>
          </w:p>
          <w:p w:rsidR="007E62CD" w:rsidRPr="00623B4B" w:rsidRDefault="007E62CD" w:rsidP="00060E1C">
            <w:pPr>
              <w:pStyle w:val="SAW-TableListBullet"/>
            </w:pPr>
            <w:r>
              <w:t xml:space="preserve">Act as a </w:t>
            </w:r>
            <w:r w:rsidR="00AE671B">
              <w:t xml:space="preserve">Subject Matter Expert </w:t>
            </w:r>
            <w:r w:rsidRPr="00623B4B">
              <w:t>in Electrical Engineering matters</w:t>
            </w:r>
            <w:r w:rsidR="00AE671B">
              <w:t xml:space="preserve"> across the corporation.</w:t>
            </w:r>
          </w:p>
          <w:p w:rsidR="007E62CD" w:rsidRDefault="002F781F" w:rsidP="00060E1C">
            <w:pPr>
              <w:pStyle w:val="SAW-TableListBullet"/>
            </w:pPr>
            <w:r>
              <w:t>Provide the technical lead</w:t>
            </w:r>
            <w:r w:rsidR="007E62CD" w:rsidRPr="00623B4B">
              <w:t xml:space="preserve"> on </w:t>
            </w:r>
            <w:r w:rsidR="00AE671B" w:rsidRPr="007E3B89">
              <w:rPr>
                <w:i/>
              </w:rPr>
              <w:t>Safety In Design</w:t>
            </w:r>
            <w:r w:rsidR="00AE671B">
              <w:t xml:space="preserve"> </w:t>
            </w:r>
            <w:r>
              <w:t>matters for the Electrical team</w:t>
            </w:r>
            <w:r w:rsidR="007E62CD">
              <w:t>.</w:t>
            </w:r>
          </w:p>
          <w:p w:rsidR="00E214CC" w:rsidRDefault="00E214CC" w:rsidP="00060E1C">
            <w:pPr>
              <w:pStyle w:val="SAW-TableListBullet"/>
            </w:pPr>
            <w:r>
              <w:t>Provide input into the technical development requirements for Electrical Engineering team.</w:t>
            </w:r>
          </w:p>
          <w:p w:rsidR="00EF55F0" w:rsidRPr="00623B4B" w:rsidRDefault="00EF55F0" w:rsidP="007E3B89">
            <w:pPr>
              <w:pStyle w:val="SAW-TableListBullet"/>
            </w:pPr>
            <w:r>
              <w:t xml:space="preserve">Support the </w:t>
            </w:r>
            <w:r w:rsidR="00AE671B">
              <w:t xml:space="preserve">performance </w:t>
            </w:r>
            <w:r>
              <w:t>management of SA Water’s Automation Panel to ensure industry best practice and compliant solutions.</w:t>
            </w:r>
          </w:p>
        </w:tc>
      </w:tr>
      <w:tr w:rsidR="007E62CD" w:rsidTr="00A63D18">
        <w:trPr>
          <w:cantSplit/>
        </w:trPr>
        <w:tc>
          <w:tcPr>
            <w:tcW w:w="4503" w:type="dxa"/>
          </w:tcPr>
          <w:p w:rsidR="007E62CD" w:rsidRPr="00623B4B" w:rsidRDefault="007E62CD" w:rsidP="00060E1C">
            <w:pPr>
              <w:tabs>
                <w:tab w:val="num" w:pos="720"/>
              </w:tabs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623B4B">
              <w:rPr>
                <w:rFonts w:ascii="Calibri" w:hAnsi="Calibri"/>
                <w:color w:val="000000"/>
                <w:szCs w:val="22"/>
              </w:rPr>
              <w:t>Customer Service</w:t>
            </w:r>
          </w:p>
        </w:tc>
        <w:tc>
          <w:tcPr>
            <w:tcW w:w="1134" w:type="dxa"/>
          </w:tcPr>
          <w:p w:rsidR="007E62CD" w:rsidRDefault="007E62CD" w:rsidP="00060E1C">
            <w:pPr>
              <w:pStyle w:val="SAW-TableBody"/>
              <w:spacing w:before="0"/>
              <w:jc w:val="center"/>
            </w:pPr>
            <w:r>
              <w:t>20%</w:t>
            </w:r>
          </w:p>
        </w:tc>
        <w:tc>
          <w:tcPr>
            <w:tcW w:w="8582" w:type="dxa"/>
          </w:tcPr>
          <w:p w:rsidR="007E62CD" w:rsidRDefault="007E62CD" w:rsidP="00060E1C">
            <w:pPr>
              <w:pStyle w:val="SAW-TableListBullet"/>
            </w:pPr>
            <w:r w:rsidRPr="00623B4B">
              <w:t xml:space="preserve">Provide timely, accurate, appropriate and adequate information and documentation to </w:t>
            </w:r>
            <w:r w:rsidR="00AE671B">
              <w:t xml:space="preserve">customers, with a focus on </w:t>
            </w:r>
            <w:r w:rsidR="00AE671B" w:rsidRPr="00623B4B">
              <w:t>minimis</w:t>
            </w:r>
            <w:r w:rsidR="00AE671B">
              <w:t>ing</w:t>
            </w:r>
            <w:r w:rsidR="00AE671B" w:rsidRPr="00623B4B">
              <w:t xml:space="preserve"> </w:t>
            </w:r>
            <w:r w:rsidRPr="00623B4B">
              <w:t xml:space="preserve">delays and </w:t>
            </w:r>
            <w:r w:rsidR="00AE671B" w:rsidRPr="00623B4B">
              <w:t>provid</w:t>
            </w:r>
            <w:r w:rsidR="00AE671B">
              <w:t>ing</w:t>
            </w:r>
            <w:r w:rsidR="00AE671B" w:rsidRPr="00623B4B">
              <w:t xml:space="preserve"> </w:t>
            </w:r>
            <w:r w:rsidRPr="00623B4B">
              <w:t>cost effective solutions</w:t>
            </w:r>
            <w:r>
              <w:t>.</w:t>
            </w:r>
          </w:p>
          <w:p w:rsidR="002F781F" w:rsidRDefault="00207A31" w:rsidP="00207A31">
            <w:pPr>
              <w:pStyle w:val="SAW-TableListBullet"/>
            </w:pPr>
            <w:r>
              <w:t>Seek and initiate value add intiatives for the Electrical team to satisfy customers’ needs</w:t>
            </w:r>
          </w:p>
          <w:p w:rsidR="00AE671B" w:rsidRDefault="00AE671B" w:rsidP="007E3B89">
            <w:pPr>
              <w:pStyle w:val="SAW-TableListBullet"/>
            </w:pPr>
            <w:r>
              <w:t>Act as the Subject Matter Expert for all electrical engineering matters for the corporation</w:t>
            </w:r>
          </w:p>
          <w:p w:rsidR="00AE671B" w:rsidRPr="00623B4B" w:rsidRDefault="00AE671B" w:rsidP="007E3B89">
            <w:pPr>
              <w:pStyle w:val="SAW-TableListBullet"/>
            </w:pPr>
            <w:r>
              <w:t>Provide input on the allocation of design and support resources for electrical deliverables to best satisfy the customer’s requirements</w:t>
            </w:r>
          </w:p>
        </w:tc>
      </w:tr>
      <w:tr w:rsidR="007E62CD" w:rsidTr="00A63D18">
        <w:trPr>
          <w:cantSplit/>
        </w:trPr>
        <w:tc>
          <w:tcPr>
            <w:tcW w:w="4503" w:type="dxa"/>
          </w:tcPr>
          <w:p w:rsidR="007E62CD" w:rsidRPr="00623B4B" w:rsidRDefault="007E62CD" w:rsidP="00060E1C">
            <w:pPr>
              <w:tabs>
                <w:tab w:val="num" w:pos="720"/>
              </w:tabs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623B4B">
              <w:rPr>
                <w:rFonts w:ascii="Calibri" w:hAnsi="Calibri"/>
                <w:color w:val="000000"/>
                <w:szCs w:val="22"/>
              </w:rPr>
              <w:t>People and Culture</w:t>
            </w:r>
          </w:p>
        </w:tc>
        <w:tc>
          <w:tcPr>
            <w:tcW w:w="1134" w:type="dxa"/>
          </w:tcPr>
          <w:p w:rsidR="007E62CD" w:rsidRDefault="00DA2763" w:rsidP="00060E1C">
            <w:pPr>
              <w:pStyle w:val="SAW-TableBody"/>
              <w:spacing w:before="0"/>
              <w:jc w:val="center"/>
            </w:pPr>
            <w:r>
              <w:t>15</w:t>
            </w:r>
            <w:r w:rsidR="007E62CD">
              <w:t>%</w:t>
            </w:r>
          </w:p>
        </w:tc>
        <w:tc>
          <w:tcPr>
            <w:tcW w:w="8582" w:type="dxa"/>
          </w:tcPr>
          <w:p w:rsidR="007E62CD" w:rsidRDefault="007E62CD" w:rsidP="00060E1C">
            <w:pPr>
              <w:pStyle w:val="SAW-TableListBullet"/>
            </w:pPr>
            <w:r>
              <w:t>Provide technical guidance to the Electrical Engineering team</w:t>
            </w:r>
          </w:p>
          <w:p w:rsidR="007E62CD" w:rsidRPr="00623B4B" w:rsidRDefault="007E62CD" w:rsidP="00060E1C">
            <w:pPr>
              <w:pStyle w:val="SAW-TableListBullet"/>
            </w:pPr>
            <w:r w:rsidRPr="00623B4B">
              <w:t xml:space="preserve">Work effectively within </w:t>
            </w:r>
            <w:r w:rsidR="00E214CC">
              <w:t xml:space="preserve">the </w:t>
            </w:r>
            <w:r w:rsidRPr="00623B4B">
              <w:t xml:space="preserve">Electrical </w:t>
            </w:r>
            <w:r w:rsidR="00E214CC">
              <w:t xml:space="preserve">Engineering </w:t>
            </w:r>
            <w:r w:rsidRPr="00623B4B">
              <w:t>sectio</w:t>
            </w:r>
            <w:r w:rsidR="00E214CC">
              <w:t>n, with other Engineering Principal Engineers and across multi-disciplinary design teams</w:t>
            </w:r>
            <w:r>
              <w:t>.</w:t>
            </w:r>
          </w:p>
          <w:p w:rsidR="007E62CD" w:rsidRDefault="007E62CD" w:rsidP="00060E1C">
            <w:pPr>
              <w:pStyle w:val="SAW-TableListBullet"/>
            </w:pPr>
            <w:r w:rsidRPr="00623B4B">
              <w:t xml:space="preserve">Regular participation in </w:t>
            </w:r>
            <w:r w:rsidR="00B81C57">
              <w:t xml:space="preserve">Mech&amp;Elec </w:t>
            </w:r>
            <w:r w:rsidRPr="00623B4B">
              <w:t>team meetings</w:t>
            </w:r>
            <w:r>
              <w:t>.</w:t>
            </w:r>
          </w:p>
          <w:p w:rsidR="00E214CC" w:rsidRPr="00623B4B" w:rsidRDefault="00E214CC" w:rsidP="00060E1C">
            <w:pPr>
              <w:pStyle w:val="SAW-TableListBullet"/>
            </w:pPr>
            <w:r>
              <w:t>Develop and maintain effective relationships with key customers and stakeholders</w:t>
            </w:r>
          </w:p>
          <w:p w:rsidR="007E62CD" w:rsidRPr="00623B4B" w:rsidRDefault="00E214CC" w:rsidP="00060E1C">
            <w:pPr>
              <w:pStyle w:val="SAW-TableListBullet"/>
            </w:pPr>
            <w:r>
              <w:t>Management of the</w:t>
            </w:r>
            <w:r w:rsidR="007E62CD" w:rsidRPr="00623B4B">
              <w:t xml:space="preserve"> Electrical Knowledge Base</w:t>
            </w:r>
            <w:r w:rsidR="007E62CD">
              <w:t>.</w:t>
            </w:r>
          </w:p>
          <w:p w:rsidR="007E62CD" w:rsidRPr="00623B4B" w:rsidRDefault="002F781F" w:rsidP="00060E1C">
            <w:pPr>
              <w:pStyle w:val="SAW-TableListBullet"/>
            </w:pPr>
            <w:r>
              <w:t>Provide the lead technical role</w:t>
            </w:r>
            <w:r w:rsidRPr="00623B4B">
              <w:t xml:space="preserve"> </w:t>
            </w:r>
            <w:r w:rsidR="007E62CD" w:rsidRPr="00623B4B">
              <w:t xml:space="preserve">in </w:t>
            </w:r>
            <w:r w:rsidR="00E214CC">
              <w:t xml:space="preserve">hosting </w:t>
            </w:r>
            <w:r w:rsidR="007E62CD" w:rsidRPr="00623B4B">
              <w:t>Electrical Forums</w:t>
            </w:r>
            <w:r w:rsidR="007E62CD">
              <w:t>.</w:t>
            </w:r>
          </w:p>
        </w:tc>
      </w:tr>
      <w:tr w:rsidR="007E62CD" w:rsidTr="00A63D18">
        <w:trPr>
          <w:cantSplit/>
        </w:trPr>
        <w:tc>
          <w:tcPr>
            <w:tcW w:w="4503" w:type="dxa"/>
          </w:tcPr>
          <w:p w:rsidR="007E62CD" w:rsidRPr="00623B4B" w:rsidRDefault="007E62CD" w:rsidP="00060E1C">
            <w:pPr>
              <w:tabs>
                <w:tab w:val="num" w:pos="720"/>
              </w:tabs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623B4B">
              <w:rPr>
                <w:rFonts w:ascii="Calibri" w:hAnsi="Calibri"/>
                <w:color w:val="000000"/>
                <w:szCs w:val="22"/>
              </w:rPr>
              <w:lastRenderedPageBreak/>
              <w:t>Technical Standards</w:t>
            </w:r>
          </w:p>
        </w:tc>
        <w:tc>
          <w:tcPr>
            <w:tcW w:w="1134" w:type="dxa"/>
          </w:tcPr>
          <w:p w:rsidR="007E62CD" w:rsidRDefault="007E62CD" w:rsidP="007E62CD">
            <w:pPr>
              <w:pStyle w:val="SAW-TableBody"/>
              <w:spacing w:before="0"/>
              <w:jc w:val="center"/>
            </w:pPr>
            <w:r>
              <w:t>15%</w:t>
            </w:r>
          </w:p>
        </w:tc>
        <w:tc>
          <w:tcPr>
            <w:tcW w:w="8582" w:type="dxa"/>
          </w:tcPr>
          <w:p w:rsidR="007E62CD" w:rsidRDefault="002F781F" w:rsidP="00060E1C">
            <w:pPr>
              <w:pStyle w:val="SAW-TableListBullet"/>
            </w:pPr>
            <w:r>
              <w:t>Lead the review and update</w:t>
            </w:r>
            <w:r w:rsidR="007E62CD" w:rsidRPr="00623B4B">
              <w:t xml:space="preserve"> of </w:t>
            </w:r>
            <w:r w:rsidR="00E214CC">
              <w:t xml:space="preserve">SA Water’s </w:t>
            </w:r>
            <w:r w:rsidR="007E62CD" w:rsidRPr="00623B4B">
              <w:t xml:space="preserve">technical standards </w:t>
            </w:r>
            <w:r w:rsidR="00E214CC">
              <w:t xml:space="preserve">and </w:t>
            </w:r>
            <w:r w:rsidR="00E214CC" w:rsidRPr="00623B4B">
              <w:t xml:space="preserve">guidelines </w:t>
            </w:r>
            <w:r w:rsidR="007E62CD" w:rsidRPr="00623B4B">
              <w:t>for electrical components of SA Water infrastructure</w:t>
            </w:r>
            <w:r w:rsidR="007E62CD">
              <w:t>.</w:t>
            </w:r>
          </w:p>
          <w:p w:rsidR="00E214CC" w:rsidRPr="00623B4B" w:rsidRDefault="00E214CC" w:rsidP="00060E1C">
            <w:pPr>
              <w:pStyle w:val="SAW-TableListBullet"/>
            </w:pPr>
            <w:r>
              <w:t>Ensure SAW’s technical standards and guidelines are best for business solutions, that meet Asset Management’s asset life requirement, while providing cost effective, fit for purpose outcomes.</w:t>
            </w:r>
          </w:p>
          <w:p w:rsidR="007E62CD" w:rsidRDefault="007E62CD" w:rsidP="00060E1C">
            <w:pPr>
              <w:pStyle w:val="SAW-TableListBullet"/>
            </w:pPr>
            <w:r w:rsidRPr="00623B4B">
              <w:t>Conduct site audits to ensure compliance to standards</w:t>
            </w:r>
            <w:r>
              <w:t>.</w:t>
            </w:r>
          </w:p>
          <w:p w:rsidR="00EF55F0" w:rsidRPr="00623B4B" w:rsidRDefault="00EF55F0" w:rsidP="00060E1C">
            <w:pPr>
              <w:pStyle w:val="SAW-TableListBullet"/>
            </w:pPr>
            <w:r>
              <w:t>Educate project managers, contractors and regional personnel on SA Water requirements.</w:t>
            </w:r>
          </w:p>
        </w:tc>
      </w:tr>
      <w:tr w:rsidR="007E62CD" w:rsidTr="00A63D18">
        <w:trPr>
          <w:cantSplit/>
        </w:trPr>
        <w:tc>
          <w:tcPr>
            <w:tcW w:w="4503" w:type="dxa"/>
          </w:tcPr>
          <w:p w:rsidR="007E62CD" w:rsidRPr="00623B4B" w:rsidRDefault="007E62CD" w:rsidP="00060E1C">
            <w:pPr>
              <w:tabs>
                <w:tab w:val="num" w:pos="720"/>
              </w:tabs>
              <w:spacing w:before="0"/>
              <w:rPr>
                <w:rFonts w:ascii="Calibri" w:hAnsi="Calibri"/>
                <w:color w:val="000000"/>
                <w:szCs w:val="22"/>
              </w:rPr>
            </w:pPr>
            <w:r w:rsidRPr="00623B4B">
              <w:rPr>
                <w:rFonts w:ascii="Calibri" w:hAnsi="Calibri"/>
                <w:color w:val="000000"/>
                <w:szCs w:val="22"/>
              </w:rPr>
              <w:t>Innovation</w:t>
            </w:r>
          </w:p>
        </w:tc>
        <w:tc>
          <w:tcPr>
            <w:tcW w:w="1134" w:type="dxa"/>
          </w:tcPr>
          <w:p w:rsidR="007E62CD" w:rsidRDefault="007E62CD" w:rsidP="00060E1C">
            <w:pPr>
              <w:pStyle w:val="SAW-TableBody"/>
              <w:spacing w:before="0"/>
              <w:jc w:val="center"/>
            </w:pPr>
            <w:r>
              <w:t>10%</w:t>
            </w:r>
          </w:p>
        </w:tc>
        <w:tc>
          <w:tcPr>
            <w:tcW w:w="8582" w:type="dxa"/>
          </w:tcPr>
          <w:p w:rsidR="007E62CD" w:rsidRPr="00623B4B" w:rsidRDefault="007E62CD" w:rsidP="00060E1C">
            <w:pPr>
              <w:pStyle w:val="SAW-TableListBullet"/>
            </w:pPr>
            <w:r w:rsidRPr="00623B4B">
              <w:t>Determine suitability of new and emerging technologies and recommend they are adopted by the Corporation where benefits are identified</w:t>
            </w:r>
            <w:r>
              <w:t>.</w:t>
            </w:r>
          </w:p>
          <w:p w:rsidR="007E62CD" w:rsidRPr="00623B4B" w:rsidRDefault="007E62CD" w:rsidP="00060E1C">
            <w:pPr>
              <w:pStyle w:val="SAW-TableListBullet"/>
            </w:pPr>
            <w:r w:rsidRPr="00623B4B">
              <w:t>Keep up to date with state of the art in electrical engineering</w:t>
            </w:r>
            <w:r>
              <w:t>.</w:t>
            </w:r>
          </w:p>
        </w:tc>
      </w:tr>
    </w:tbl>
    <w:p w:rsidR="009774D6" w:rsidRDefault="009774D6" w:rsidP="00CD4875">
      <w:pPr>
        <w:pStyle w:val="SAW-Body"/>
      </w:pPr>
    </w:p>
    <w:p w:rsidR="00B1392E" w:rsidRPr="00623A50" w:rsidRDefault="00B1392E" w:rsidP="009C5A4F">
      <w:pPr>
        <w:pStyle w:val="SAW-Body"/>
      </w:pPr>
      <w:r>
        <w:br w:type="page"/>
      </w:r>
    </w:p>
    <w:p w:rsidR="005C1A10" w:rsidRDefault="009774D6" w:rsidP="00175D3D">
      <w:pPr>
        <w:pStyle w:val="Heading2"/>
      </w:pPr>
      <w:r w:rsidRPr="009774D6">
        <w:lastRenderedPageBreak/>
        <w:t>Behavioural Competencies</w:t>
      </w:r>
    </w:p>
    <w:p w:rsidR="005C1A10" w:rsidRPr="005C1A10" w:rsidRDefault="005C1A10" w:rsidP="005C1A10">
      <w:pPr>
        <w:pStyle w:val="SAW-Body"/>
        <w:rPr>
          <w:b/>
        </w:rPr>
      </w:pPr>
      <w:r w:rsidRPr="005C1A10">
        <w:rPr>
          <w:b/>
        </w:rPr>
        <w:t>Uphold SA Water’s Values:</w:t>
      </w:r>
    </w:p>
    <w:p w:rsidR="005C1A10" w:rsidRDefault="005C1A10" w:rsidP="005C1A10">
      <w:pPr>
        <w:pStyle w:val="SAW-ListBullet1"/>
      </w:pPr>
      <w:r>
        <w:t>Put safety above all else</w:t>
      </w:r>
    </w:p>
    <w:p w:rsidR="005C1A10" w:rsidRDefault="005C1A10" w:rsidP="005C1A10">
      <w:pPr>
        <w:pStyle w:val="SAW-ListBullet1"/>
      </w:pPr>
      <w:r>
        <w:t>Act in the best interests of customer and the community</w:t>
      </w:r>
    </w:p>
    <w:p w:rsidR="005C1A10" w:rsidRDefault="005C1A10" w:rsidP="005C1A10">
      <w:pPr>
        <w:pStyle w:val="SAW-ListBullet1"/>
      </w:pPr>
      <w:r>
        <w:t>Seek and apply better ways</w:t>
      </w:r>
    </w:p>
    <w:p w:rsidR="005C1A10" w:rsidRDefault="005C1A10" w:rsidP="005C1A10">
      <w:pPr>
        <w:pStyle w:val="SAW-ListBullet1"/>
      </w:pPr>
      <w:r>
        <w:t>Respect our people</w:t>
      </w:r>
    </w:p>
    <w:p w:rsidR="005C1A10" w:rsidRDefault="005C1A10" w:rsidP="005C1A10">
      <w:pPr>
        <w:pStyle w:val="SAW-ListBullet1"/>
      </w:pPr>
      <w:r>
        <w:t>Be trustworthy</w:t>
      </w:r>
    </w:p>
    <w:p w:rsidR="00B1392E" w:rsidRDefault="00B1392E" w:rsidP="00CD4875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0567"/>
      </w:tblGrid>
      <w:tr w:rsidR="003B6B45" w:rsidTr="003B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9774D6" w:rsidRDefault="00ED399B" w:rsidP="007F635A">
            <w:pPr>
              <w:pStyle w:val="SAW-TableHeader"/>
            </w:pPr>
            <w:r>
              <w:t>Behavioural</w:t>
            </w:r>
            <w:r w:rsidR="006F3398" w:rsidRPr="006F3398">
              <w:t xml:space="preserve"> Competencies</w:t>
            </w:r>
          </w:p>
        </w:tc>
        <w:tc>
          <w:tcPr>
            <w:tcW w:w="1134" w:type="dxa"/>
          </w:tcPr>
          <w:p w:rsidR="009774D6" w:rsidRDefault="009774D6" w:rsidP="007F635A">
            <w:pPr>
              <w:pStyle w:val="SAW-TableHeader"/>
            </w:pPr>
            <w:r w:rsidRPr="009774D6">
              <w:t>Weighting</w:t>
            </w:r>
          </w:p>
        </w:tc>
        <w:tc>
          <w:tcPr>
            <w:tcW w:w="10567" w:type="dxa"/>
          </w:tcPr>
          <w:p w:rsidR="009774D6" w:rsidRDefault="009774D6" w:rsidP="007F635A">
            <w:pPr>
              <w:pStyle w:val="SAW-TableHeader"/>
            </w:pPr>
            <w:r w:rsidRPr="009774D6">
              <w:t>Output/Measures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6F3398">
            <w:pPr>
              <w:pStyle w:val="SAW-TableBody"/>
            </w:pPr>
            <w:r>
              <w:t>Customer Focus</w:t>
            </w:r>
          </w:p>
        </w:tc>
        <w:tc>
          <w:tcPr>
            <w:tcW w:w="1134" w:type="dxa"/>
          </w:tcPr>
          <w:p w:rsidR="009774D6" w:rsidRPr="00AE6342" w:rsidRDefault="00DA2763" w:rsidP="00ED399B">
            <w:pPr>
              <w:pStyle w:val="SAW-TableBody"/>
              <w:jc w:val="center"/>
            </w:pPr>
            <w:r>
              <w:t>25</w:t>
            </w:r>
            <w:r w:rsidR="009774D6" w:rsidRPr="00AE6342">
              <w:t>%</w:t>
            </w:r>
          </w:p>
        </w:tc>
        <w:tc>
          <w:tcPr>
            <w:tcW w:w="10567" w:type="dxa"/>
          </w:tcPr>
          <w:p w:rsidR="00865098" w:rsidRDefault="00865098" w:rsidP="00865098">
            <w:pPr>
              <w:pStyle w:val="SAW-TableListBullet"/>
            </w:pPr>
            <w:r>
              <w:t>Anticipates customer needs and follows through</w:t>
            </w:r>
            <w:r w:rsidR="00BD50A2">
              <w:t>.</w:t>
            </w:r>
          </w:p>
          <w:p w:rsidR="00865098" w:rsidRDefault="00865098" w:rsidP="00865098">
            <w:pPr>
              <w:pStyle w:val="SAW-TableListBullet"/>
            </w:pPr>
            <w:r>
              <w:t>Makes decisions that take into account value for customer</w:t>
            </w:r>
            <w:r w:rsidR="00BD50A2">
              <w:t>.</w:t>
            </w:r>
          </w:p>
          <w:p w:rsidR="009774D6" w:rsidRDefault="00865098" w:rsidP="00865098">
            <w:pPr>
              <w:pStyle w:val="SAW-TableListBullet"/>
            </w:pPr>
            <w:r>
              <w:t>Takes early action and acts decisively to overcome problems arising</w:t>
            </w:r>
            <w:r w:rsidR="00BD50A2">
              <w:t>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591301">
            <w:pPr>
              <w:pStyle w:val="SAW-TableBody"/>
            </w:pPr>
            <w:r>
              <w:t>Collaborat</w:t>
            </w:r>
            <w:r w:rsidR="00591301">
              <w:t>e</w:t>
            </w:r>
            <w:r>
              <w:t xml:space="preserve"> for Success</w:t>
            </w:r>
          </w:p>
        </w:tc>
        <w:tc>
          <w:tcPr>
            <w:tcW w:w="1134" w:type="dxa"/>
          </w:tcPr>
          <w:p w:rsidR="009774D6" w:rsidRPr="00AE6342" w:rsidRDefault="00DA2763" w:rsidP="00AE6342">
            <w:pPr>
              <w:pStyle w:val="SAW-TableBody"/>
              <w:jc w:val="center"/>
            </w:pPr>
            <w:r>
              <w:t>15</w:t>
            </w:r>
            <w:r w:rsidR="00AE6342" w:rsidRPr="00AE6342">
              <w:t>%</w:t>
            </w:r>
          </w:p>
        </w:tc>
        <w:tc>
          <w:tcPr>
            <w:tcW w:w="10567" w:type="dxa"/>
          </w:tcPr>
          <w:p w:rsidR="00865098" w:rsidRDefault="00865098" w:rsidP="00865098">
            <w:pPr>
              <w:pStyle w:val="SAW-TableListBullet"/>
            </w:pPr>
            <w:r>
              <w:t>Works co-operatively with others to achieve the best outcomes</w:t>
            </w:r>
            <w:r w:rsidR="00BD50A2">
              <w:t>.</w:t>
            </w:r>
          </w:p>
          <w:p w:rsidR="00865098" w:rsidRDefault="00865098" w:rsidP="00865098">
            <w:pPr>
              <w:pStyle w:val="SAW-TableListBullet"/>
            </w:pPr>
            <w:r>
              <w:t>Builds and maintains effective internal and external relationships</w:t>
            </w:r>
            <w:r w:rsidR="00BD50A2">
              <w:t>.</w:t>
            </w:r>
          </w:p>
          <w:p w:rsidR="009774D6" w:rsidRDefault="00865098" w:rsidP="00865098">
            <w:pPr>
              <w:pStyle w:val="SAW-TableListBullet"/>
            </w:pPr>
            <w:r>
              <w:t>Supports different points of view and treats difference respectfully</w:t>
            </w:r>
            <w:r w:rsidR="00BD50A2">
              <w:t>.</w:t>
            </w:r>
          </w:p>
        </w:tc>
      </w:tr>
      <w:tr w:rsidR="009774D6" w:rsidTr="003B6B45">
        <w:tc>
          <w:tcPr>
            <w:tcW w:w="2518" w:type="dxa"/>
          </w:tcPr>
          <w:p w:rsidR="009774D6" w:rsidRDefault="00BD772E" w:rsidP="006F3398">
            <w:pPr>
              <w:pStyle w:val="SAW-TableBody"/>
            </w:pPr>
            <w:r>
              <w:t>Self-</w:t>
            </w:r>
            <w:r w:rsidR="006F3398">
              <w:t>Management</w:t>
            </w:r>
          </w:p>
        </w:tc>
        <w:tc>
          <w:tcPr>
            <w:tcW w:w="1134" w:type="dxa"/>
          </w:tcPr>
          <w:p w:rsidR="009774D6" w:rsidRPr="00AE6342" w:rsidRDefault="00DA2763" w:rsidP="00AE6342">
            <w:pPr>
              <w:pStyle w:val="SAW-TableBody"/>
              <w:jc w:val="center"/>
            </w:pPr>
            <w:r>
              <w:t>15</w:t>
            </w:r>
            <w:r w:rsidR="00AE6342" w:rsidRPr="00AE6342">
              <w:t>%</w:t>
            </w:r>
          </w:p>
        </w:tc>
        <w:tc>
          <w:tcPr>
            <w:tcW w:w="10567" w:type="dxa"/>
          </w:tcPr>
          <w:p w:rsidR="00865098" w:rsidRDefault="00865098" w:rsidP="00865098">
            <w:pPr>
              <w:pStyle w:val="SAW-TableListBullet"/>
            </w:pPr>
            <w:r>
              <w:t>Focuses on delivering services despite challenges</w:t>
            </w:r>
            <w:r w:rsidR="00BD50A2">
              <w:t>.</w:t>
            </w:r>
          </w:p>
          <w:p w:rsidR="00865098" w:rsidRDefault="00865098" w:rsidP="00865098">
            <w:pPr>
              <w:pStyle w:val="SAW-TableListBullet"/>
            </w:pPr>
            <w:r>
              <w:t>Tailors communication to the situation and needs of the team</w:t>
            </w:r>
            <w:r w:rsidR="00BD50A2">
              <w:t>.</w:t>
            </w:r>
          </w:p>
          <w:p w:rsidR="009774D6" w:rsidRDefault="00865098" w:rsidP="00865098">
            <w:pPr>
              <w:pStyle w:val="SAW-TableListBullet"/>
            </w:pPr>
            <w:r>
              <w:t>Assists others to adapt to change and builds enthusiasm for change</w:t>
            </w:r>
            <w:r w:rsidR="00BD50A2">
              <w:t>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591301">
            <w:pPr>
              <w:pStyle w:val="SAW-TableBody"/>
            </w:pPr>
            <w:r>
              <w:t>Achiev</w:t>
            </w:r>
            <w:r w:rsidR="00591301">
              <w:t>e</w:t>
            </w:r>
            <w:r>
              <w:t xml:space="preserve"> Results</w:t>
            </w:r>
          </w:p>
        </w:tc>
        <w:tc>
          <w:tcPr>
            <w:tcW w:w="1134" w:type="dxa"/>
          </w:tcPr>
          <w:p w:rsidR="009774D6" w:rsidRPr="00AE6342" w:rsidRDefault="00AD0EED" w:rsidP="00AE6342">
            <w:pPr>
              <w:pStyle w:val="SAW-TableBody"/>
              <w:jc w:val="center"/>
            </w:pPr>
            <w:r w:rsidRPr="00AE6342">
              <w:t>2</w:t>
            </w:r>
            <w:r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9C1220" w:rsidRDefault="009C1220" w:rsidP="009C1220">
            <w:pPr>
              <w:pStyle w:val="SAW-TableListBullet"/>
            </w:pPr>
            <w:r>
              <w:t>Takes personal responsibility for mistakes and learns from them</w:t>
            </w:r>
            <w:r w:rsidR="00BD50A2">
              <w:t>.</w:t>
            </w:r>
          </w:p>
          <w:p w:rsidR="009C1220" w:rsidRDefault="009C1220" w:rsidP="009C1220">
            <w:pPr>
              <w:pStyle w:val="SAW-TableListBullet"/>
            </w:pPr>
            <w:r>
              <w:t>Looks for ways to continually improve and finds better ways</w:t>
            </w:r>
            <w:r w:rsidR="00BD50A2">
              <w:t>.</w:t>
            </w:r>
          </w:p>
          <w:p w:rsidR="009774D6" w:rsidRDefault="009C1220" w:rsidP="009C1220">
            <w:pPr>
              <w:pStyle w:val="SAW-TableListBullet"/>
            </w:pPr>
            <w:r>
              <w:t>Focuses on achieving outcomes using good judgement and quick decisions that lead to business success</w:t>
            </w:r>
            <w:r w:rsidR="00BD50A2">
              <w:t>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7F635A">
            <w:pPr>
              <w:pStyle w:val="SAW-TableBody"/>
            </w:pPr>
            <w:r>
              <w:t>Safety Culture</w:t>
            </w:r>
          </w:p>
        </w:tc>
        <w:tc>
          <w:tcPr>
            <w:tcW w:w="1134" w:type="dxa"/>
          </w:tcPr>
          <w:p w:rsidR="009774D6" w:rsidRPr="00AE6342" w:rsidRDefault="00DA2763" w:rsidP="00AE6342">
            <w:pPr>
              <w:pStyle w:val="SAW-TableBody"/>
              <w:jc w:val="center"/>
            </w:pPr>
            <w:r>
              <w:t>25</w:t>
            </w:r>
            <w:r w:rsidR="00AD0EED" w:rsidRPr="00AE6342">
              <w:t>%</w:t>
            </w:r>
          </w:p>
        </w:tc>
        <w:tc>
          <w:tcPr>
            <w:tcW w:w="10567" w:type="dxa"/>
          </w:tcPr>
          <w:p w:rsidR="00865098" w:rsidRDefault="00865098" w:rsidP="00865098">
            <w:pPr>
              <w:pStyle w:val="SAW-TableListBullet"/>
            </w:pPr>
            <w:r>
              <w:t>Puts safety first when making decision</w:t>
            </w:r>
            <w:r w:rsidR="00ED399B">
              <w:t>s</w:t>
            </w:r>
            <w:r w:rsidR="00BD50A2">
              <w:t>.</w:t>
            </w:r>
          </w:p>
          <w:p w:rsidR="00865098" w:rsidRDefault="00865098" w:rsidP="00865098">
            <w:pPr>
              <w:pStyle w:val="SAW-TableListBullet"/>
            </w:pPr>
            <w:r>
              <w:t>Exercises judgement and identifies opportunity to prevent risks</w:t>
            </w:r>
            <w:r w:rsidR="00BD50A2">
              <w:t>.</w:t>
            </w:r>
          </w:p>
          <w:p w:rsidR="009774D6" w:rsidRDefault="00435002" w:rsidP="00865098">
            <w:pPr>
              <w:pStyle w:val="SAW-TableListBullet"/>
            </w:pPr>
            <w:r>
              <w:t>Openly communicates ways of improving safety.</w:t>
            </w:r>
          </w:p>
        </w:tc>
      </w:tr>
    </w:tbl>
    <w:p w:rsidR="009774D6" w:rsidRDefault="009774D6" w:rsidP="00CD4875">
      <w:pPr>
        <w:pStyle w:val="SAW-Body"/>
      </w:pPr>
    </w:p>
    <w:p w:rsidR="00CD4875" w:rsidRDefault="00A878DF" w:rsidP="00CD4875">
      <w:pPr>
        <w:pStyle w:val="Heading2"/>
      </w:pPr>
      <w:r w:rsidRPr="00A878DF">
        <w:lastRenderedPageBreak/>
        <w:t>Knowledge, Skills &amp; Experience</w:t>
      </w:r>
    </w:p>
    <w:p w:rsidR="009774D6" w:rsidRDefault="009774D6" w:rsidP="00CD4875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12157"/>
        <w:gridCol w:w="2062"/>
      </w:tblGrid>
      <w:tr w:rsidR="00A878DF" w:rsidTr="006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57" w:type="dxa"/>
          </w:tcPr>
          <w:p w:rsidR="00A878DF" w:rsidRDefault="006F5846" w:rsidP="006F5846">
            <w:pPr>
              <w:pStyle w:val="SAW-TableHeader"/>
            </w:pPr>
            <w:r w:rsidRPr="00A878DF">
              <w:t>Foundation knowledge, skills, experience &amp; qualifications</w:t>
            </w:r>
          </w:p>
        </w:tc>
        <w:tc>
          <w:tcPr>
            <w:tcW w:w="2062" w:type="dxa"/>
          </w:tcPr>
          <w:p w:rsidR="00A878DF" w:rsidRDefault="006F5846" w:rsidP="006F5846">
            <w:pPr>
              <w:pStyle w:val="SAW-TableHeader"/>
            </w:pPr>
            <w:r w:rsidRPr="006F5846">
              <w:t xml:space="preserve">Essential </w:t>
            </w:r>
            <w:r>
              <w:t>o</w:t>
            </w:r>
            <w:r w:rsidRPr="006F5846">
              <w:t>r Desirable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Professional Electrical Engineering Qualification (B.E. Electrical)</w:t>
            </w:r>
          </w:p>
        </w:tc>
        <w:tc>
          <w:tcPr>
            <w:tcW w:w="2062" w:type="dxa"/>
          </w:tcPr>
          <w:p w:rsidR="00EF55F0" w:rsidRDefault="00EF55F0" w:rsidP="006F5846">
            <w:pPr>
              <w:pStyle w:val="SAW-TableBody"/>
            </w:pPr>
            <w:r>
              <w:t>Essential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Detailed knowledge of electrical engineering procedures and practices as applied to the water industry and large engineering organisations</w:t>
            </w:r>
          </w:p>
        </w:tc>
        <w:tc>
          <w:tcPr>
            <w:tcW w:w="2062" w:type="dxa"/>
          </w:tcPr>
          <w:p w:rsidR="00EF55F0" w:rsidRDefault="00E214CC" w:rsidP="006F5846">
            <w:pPr>
              <w:pStyle w:val="SAW-TableBody"/>
            </w:pPr>
            <w:r>
              <w:t>Desirable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Extensive experience in the provision of concept and detailed design of electrical installations associated with the water industry at a high professional level</w:t>
            </w:r>
          </w:p>
        </w:tc>
        <w:tc>
          <w:tcPr>
            <w:tcW w:w="2062" w:type="dxa"/>
          </w:tcPr>
          <w:p w:rsidR="00EF55F0" w:rsidRDefault="00E214CC" w:rsidP="006F5846">
            <w:pPr>
              <w:pStyle w:val="SAW-TableBody"/>
            </w:pPr>
            <w:r>
              <w:t>Desirable</w:t>
            </w:r>
          </w:p>
        </w:tc>
      </w:tr>
      <w:tr w:rsidR="00E214CC" w:rsidTr="00E214CC">
        <w:tc>
          <w:tcPr>
            <w:tcW w:w="12157" w:type="dxa"/>
          </w:tcPr>
          <w:p w:rsidR="00E214CC" w:rsidRDefault="00E214CC" w:rsidP="007E3B89">
            <w:pPr>
              <w:pStyle w:val="SAW-TableBody"/>
            </w:pPr>
            <w:r w:rsidRPr="00BC6738">
              <w:t>Extensive experience in the provision of concept and detailed des</w:t>
            </w:r>
            <w:r>
              <w:t>ign of electrical installations</w:t>
            </w:r>
          </w:p>
        </w:tc>
        <w:tc>
          <w:tcPr>
            <w:tcW w:w="2062" w:type="dxa"/>
          </w:tcPr>
          <w:p w:rsidR="00E214CC" w:rsidRDefault="00E214CC" w:rsidP="002E732B">
            <w:pPr>
              <w:pStyle w:val="SAW-TableBody"/>
            </w:pPr>
            <w:r>
              <w:t>Essential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Extensive experience in the personal execution of more novel, more complex and critical engineering investigations and designs in electrical engineering</w:t>
            </w:r>
          </w:p>
        </w:tc>
        <w:tc>
          <w:tcPr>
            <w:tcW w:w="2062" w:type="dxa"/>
          </w:tcPr>
          <w:p w:rsidR="00EF55F0" w:rsidRDefault="00E214CC" w:rsidP="006F5846">
            <w:pPr>
              <w:pStyle w:val="SAW-TableBody"/>
            </w:pPr>
            <w:r>
              <w:t>Essential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Experience in the auditing of concepts and designs prepared by others</w:t>
            </w:r>
          </w:p>
        </w:tc>
        <w:tc>
          <w:tcPr>
            <w:tcW w:w="2062" w:type="dxa"/>
          </w:tcPr>
          <w:p w:rsidR="00EF55F0" w:rsidRDefault="00EF55F0" w:rsidP="006F5846">
            <w:pPr>
              <w:pStyle w:val="SAW-TableBody"/>
            </w:pPr>
            <w:r>
              <w:t>Essential</w:t>
            </w:r>
          </w:p>
        </w:tc>
      </w:tr>
      <w:tr w:rsidR="00EF55F0" w:rsidTr="006F5846">
        <w:tc>
          <w:tcPr>
            <w:tcW w:w="12157" w:type="dxa"/>
          </w:tcPr>
          <w:p w:rsidR="00EF55F0" w:rsidRDefault="00EF55F0" w:rsidP="00060E1C">
            <w:pPr>
              <w:pStyle w:val="SAW-TableBody"/>
            </w:pPr>
            <w:r w:rsidRPr="00BC6738">
              <w:t>Experience in the development and ongoing review of technical and infrastructure standards</w:t>
            </w:r>
          </w:p>
        </w:tc>
        <w:tc>
          <w:tcPr>
            <w:tcW w:w="2062" w:type="dxa"/>
          </w:tcPr>
          <w:p w:rsidR="00EF55F0" w:rsidRDefault="00EF55F0" w:rsidP="006F5846">
            <w:pPr>
              <w:pStyle w:val="SAW-TableBody"/>
            </w:pPr>
            <w:r>
              <w:t>Essential</w:t>
            </w:r>
          </w:p>
        </w:tc>
      </w:tr>
      <w:tr w:rsidR="007E3B89" w:rsidTr="006F5846">
        <w:tc>
          <w:tcPr>
            <w:tcW w:w="12157" w:type="dxa"/>
          </w:tcPr>
          <w:p w:rsidR="007E3B89" w:rsidRDefault="007E3B89" w:rsidP="00EF55F0">
            <w:pPr>
              <w:pStyle w:val="SAW-TableBody"/>
            </w:pPr>
            <w:r>
              <w:t>Demonstrated experience operating as the Subject Matter Expert in Electrical Engineering providing technical guidance an</w:t>
            </w:r>
            <w:r w:rsidR="008B1288">
              <w:t>d support to team members and</w:t>
            </w:r>
            <w:r>
              <w:t xml:space="preserve"> customers</w:t>
            </w:r>
          </w:p>
        </w:tc>
        <w:tc>
          <w:tcPr>
            <w:tcW w:w="2062" w:type="dxa"/>
          </w:tcPr>
          <w:p w:rsidR="007E3B89" w:rsidRDefault="007E3B89" w:rsidP="006F5846">
            <w:pPr>
              <w:pStyle w:val="SAW-TableBody"/>
            </w:pPr>
            <w:r>
              <w:t>Essential</w:t>
            </w:r>
          </w:p>
        </w:tc>
      </w:tr>
    </w:tbl>
    <w:p w:rsidR="00A878DF" w:rsidRDefault="00A878DF" w:rsidP="00601FD3">
      <w:pPr>
        <w:pStyle w:val="SAW-Body"/>
      </w:pPr>
    </w:p>
    <w:p w:rsidR="003B1098" w:rsidRDefault="003B1098" w:rsidP="003B1098">
      <w:pPr>
        <w:pStyle w:val="Heading2"/>
      </w:pPr>
      <w:r>
        <w:t>Job Family, Job Group &amp; Job Profile</w:t>
      </w:r>
    </w:p>
    <w:p w:rsidR="003B1098" w:rsidRDefault="003B1098" w:rsidP="003B1098">
      <w:pPr>
        <w:pStyle w:val="SAW-Body"/>
      </w:pPr>
      <w:r>
        <w:t>Further learning and development will be decided by management in accordance with the SA Water Job Profile for this position.</w:t>
      </w:r>
    </w:p>
    <w:p w:rsidR="003B1098" w:rsidRDefault="003B1098" w:rsidP="003B1098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  <w:gridCol w:w="4755"/>
      </w:tblGrid>
      <w:tr w:rsidR="007570F6" w:rsidTr="003B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:rsidR="007570F6" w:rsidRDefault="007570F6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Family</w:t>
            </w:r>
          </w:p>
        </w:tc>
        <w:tc>
          <w:tcPr>
            <w:tcW w:w="4678" w:type="dxa"/>
          </w:tcPr>
          <w:p w:rsidR="007570F6" w:rsidRDefault="007570F6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Group</w:t>
            </w:r>
          </w:p>
        </w:tc>
        <w:tc>
          <w:tcPr>
            <w:tcW w:w="4755" w:type="dxa"/>
          </w:tcPr>
          <w:p w:rsidR="007570F6" w:rsidRDefault="007570F6" w:rsidP="007F635A">
            <w:pPr>
              <w:pStyle w:val="SAW-TableHeader"/>
            </w:pPr>
            <w:r>
              <w:t>Job Profile</w:t>
            </w:r>
          </w:p>
        </w:tc>
      </w:tr>
      <w:tr w:rsidR="003B1098" w:rsidTr="003B1098">
        <w:tc>
          <w:tcPr>
            <w:tcW w:w="4786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678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755" w:type="dxa"/>
          </w:tcPr>
          <w:p w:rsidR="003B1098" w:rsidRPr="003B1098" w:rsidRDefault="003B1098" w:rsidP="003B1098">
            <w:pPr>
              <w:pStyle w:val="SAW-TableBody"/>
            </w:pPr>
          </w:p>
        </w:tc>
      </w:tr>
    </w:tbl>
    <w:p w:rsidR="003B1098" w:rsidRDefault="003B1098" w:rsidP="00162BCE">
      <w:pPr>
        <w:pStyle w:val="SAW-Body"/>
      </w:pPr>
    </w:p>
    <w:p w:rsidR="007E3B89" w:rsidRDefault="007E3B89" w:rsidP="003B1098">
      <w:pPr>
        <w:pStyle w:val="Heading2"/>
      </w:pPr>
    </w:p>
    <w:p w:rsidR="003B1098" w:rsidRDefault="003B1098" w:rsidP="003B1098">
      <w:pPr>
        <w:pStyle w:val="Heading2"/>
      </w:pPr>
      <w:r>
        <w:t>Key Stakeholder Relationships</w:t>
      </w:r>
    </w:p>
    <w:p w:rsidR="007E3B89" w:rsidRDefault="007E3B89" w:rsidP="00407F3A">
      <w:pPr>
        <w:pStyle w:val="SAW-ListBullet1"/>
      </w:pPr>
      <w:r>
        <w:t>SAW Engineering Services personnel</w:t>
      </w:r>
    </w:p>
    <w:p w:rsidR="00407F3A" w:rsidRDefault="00407F3A" w:rsidP="00407F3A">
      <w:pPr>
        <w:pStyle w:val="SAW-ListBullet1"/>
      </w:pPr>
      <w:r>
        <w:t>Specialist professional/technical staff</w:t>
      </w:r>
    </w:p>
    <w:p w:rsidR="00407F3A" w:rsidRDefault="00407F3A" w:rsidP="00407F3A">
      <w:pPr>
        <w:pStyle w:val="SAW-ListBullet1"/>
      </w:pPr>
      <w:r>
        <w:t>Project managers/contract administrators</w:t>
      </w:r>
    </w:p>
    <w:p w:rsidR="00407F3A" w:rsidRDefault="00407F3A" w:rsidP="00407F3A">
      <w:pPr>
        <w:pStyle w:val="SAW-ListBullet1"/>
      </w:pPr>
      <w:r>
        <w:t>Engineer</w:t>
      </w:r>
      <w:r w:rsidR="00977245">
        <w:t>ing consultants and contractors</w:t>
      </w:r>
    </w:p>
    <w:p w:rsidR="00407F3A" w:rsidRDefault="00977245" w:rsidP="00407F3A">
      <w:pPr>
        <w:pStyle w:val="SAW-ListBullet1"/>
      </w:pPr>
      <w:r>
        <w:t>SAPN</w:t>
      </w:r>
    </w:p>
    <w:p w:rsidR="00407F3A" w:rsidRDefault="00407F3A" w:rsidP="00407F3A">
      <w:pPr>
        <w:pStyle w:val="SAW-ListBullet1"/>
      </w:pPr>
      <w:r>
        <w:t>Equipment suppliers</w:t>
      </w:r>
      <w:r w:rsidR="00BD1E11">
        <w:t xml:space="preserve"> and OEM’s</w:t>
      </w:r>
    </w:p>
    <w:p w:rsidR="00407F3A" w:rsidRDefault="00407F3A" w:rsidP="00407F3A">
      <w:pPr>
        <w:pStyle w:val="SAW-ListBullet1"/>
      </w:pPr>
      <w:r>
        <w:t>Other government agencies</w:t>
      </w:r>
    </w:p>
    <w:p w:rsidR="00977245" w:rsidRDefault="00407F3A" w:rsidP="00977245">
      <w:pPr>
        <w:pStyle w:val="SAW-ListBullet1"/>
      </w:pPr>
      <w:r>
        <w:t>SA Water staff in areas such as Regional Operations, Procurement, Asset Management and Major Projects</w:t>
      </w:r>
    </w:p>
    <w:p w:rsidR="003B1098" w:rsidRDefault="003B1098" w:rsidP="003B1098">
      <w:pPr>
        <w:pStyle w:val="Heading2"/>
      </w:pPr>
      <w:r>
        <w:t>Special Conditions</w:t>
      </w:r>
    </w:p>
    <w:p w:rsidR="003B1098" w:rsidRDefault="003B1098" w:rsidP="003B1098">
      <w:pPr>
        <w:pStyle w:val="SAW-ListBullet1"/>
      </w:pPr>
      <w:r>
        <w:t>Flexible hours and so</w:t>
      </w:r>
      <w:r w:rsidR="00BD1E11">
        <w:t>me after hours as required, some</w:t>
      </w:r>
      <w:r>
        <w:t xml:space="preserve"> intra and interstate travel</w:t>
      </w:r>
      <w:r w:rsidR="00BD50A2">
        <w:t>.</w:t>
      </w:r>
    </w:p>
    <w:p w:rsidR="003B1098" w:rsidRDefault="003B1098" w:rsidP="00162BCE">
      <w:pPr>
        <w:pStyle w:val="SAW-Body"/>
      </w:pPr>
    </w:p>
    <w:p w:rsidR="009D6EC7" w:rsidRPr="00E97580" w:rsidRDefault="009D6EC7" w:rsidP="003B1098">
      <w:pPr>
        <w:pStyle w:val="SAW-BodyNoIndent"/>
      </w:pPr>
    </w:p>
    <w:sectPr w:rsidR="009D6EC7" w:rsidRPr="00E97580" w:rsidSect="00CB000F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AE" w:rsidRPr="00DD2AA4" w:rsidRDefault="00447EAE" w:rsidP="007727F3">
      <w:r>
        <w:separator/>
      </w:r>
    </w:p>
  </w:endnote>
  <w:endnote w:type="continuationSeparator" w:id="0">
    <w:p w:rsidR="00447EAE" w:rsidRPr="00DD2AA4" w:rsidRDefault="00447EAE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Pr="000C494F" w:rsidRDefault="00544A2A" w:rsidP="00D33CFE">
    <w:pPr>
      <w:pStyle w:val="SAW-Footer"/>
      <w:tabs>
        <w:tab w:val="clear" w:pos="9639"/>
        <w:tab w:val="right" w:pos="14601"/>
      </w:tabs>
    </w:pPr>
    <w:r w:rsidRPr="000C494F">
      <w:t>Version</w:t>
    </w:r>
    <w:r w:rsidR="007237CF">
      <w:t xml:space="preserve"> </w:t>
    </w:r>
    <w:fldSimple w:instr=" DOCPROPERTY  &quot;SAW-Version No.&quot;  \* MERGEFORMAT ">
      <w:r w:rsidR="00977245">
        <w:t>0.01</w:t>
      </w:r>
    </w:fldSimple>
    <w:r w:rsidR="007237CF">
      <w:t xml:space="preserve"> </w:t>
    </w:r>
    <w:fldSimple w:instr=" DOCPROPERTY  &quot;SAW-Version Date&quot;  \* MERGEFORMAT ">
      <w:r w:rsidR="00977245">
        <w:t>05/09/14</w:t>
      </w:r>
    </w:fldSimple>
    <w:r w:rsidR="007237CF">
      <w:t xml:space="preserve"> </w:t>
    </w:r>
    <w:fldSimple w:instr=" DOCPROPERTY  SAW-Status  \* MERGEFORMAT ">
      <w:r w:rsidR="00977245">
        <w:t>DRAFT</w:t>
      </w:r>
    </w:fldSimple>
    <w:r>
      <w:tab/>
    </w:r>
    <w:r w:rsidRPr="006D6CA8">
      <w:t xml:space="preserve">Page </w:t>
    </w:r>
    <w:r w:rsidR="00507033">
      <w:fldChar w:fldCharType="begin"/>
    </w:r>
    <w:r w:rsidR="00507033">
      <w:instrText xml:space="preserve"> PAGE </w:instrText>
    </w:r>
    <w:r w:rsidR="00507033">
      <w:fldChar w:fldCharType="separate"/>
    </w:r>
    <w:r w:rsidR="00AE47D8">
      <w:rPr>
        <w:noProof/>
      </w:rPr>
      <w:t>6</w:t>
    </w:r>
    <w:r w:rsidR="00507033">
      <w:rPr>
        <w:noProof/>
      </w:rPr>
      <w:fldChar w:fldCharType="end"/>
    </w:r>
    <w:r w:rsidRPr="006D6CA8">
      <w:t xml:space="preserve"> of </w:t>
    </w:r>
    <w:fldSimple w:instr=" NUMPAGES ">
      <w:r w:rsidR="00AE47D8">
        <w:rPr>
          <w:noProof/>
        </w:rPr>
        <w:t>6</w:t>
      </w:r>
    </w:fldSimple>
    <w:r>
      <w:br/>
    </w:r>
    <w:fldSimple w:instr=" DOCPROPERTY  SAW-Confidentiality  \* MERGEFORMAT ">
      <w:r w:rsidR="00977245">
        <w:t>Commercial In Confidence</w:t>
      </w:r>
    </w:fldSimple>
    <w:r w:rsidR="00877D50">
      <w:tab/>
    </w:r>
    <w:r w:rsidR="00507033">
      <w:t>Uncontrolled copy when printed or downloaded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0" w:rsidRPr="000C494F" w:rsidRDefault="00E97580" w:rsidP="00CB000F">
    <w:pPr>
      <w:pStyle w:val="SAW-Footer"/>
      <w:tabs>
        <w:tab w:val="clear" w:pos="9639"/>
        <w:tab w:val="right" w:pos="14601"/>
      </w:tabs>
    </w:pPr>
    <w:r w:rsidRPr="000C494F">
      <w:t>Version</w:t>
    </w:r>
    <w:r>
      <w:t xml:space="preserve"> </w:t>
    </w:r>
    <w:fldSimple w:instr=" DOCPROPERTY  &quot;SAW-Version No.&quot;  \* MERGEFORMAT ">
      <w:r w:rsidR="00977245">
        <w:t>0.01</w:t>
      </w:r>
    </w:fldSimple>
    <w:r>
      <w:t xml:space="preserve"> </w:t>
    </w:r>
    <w:fldSimple w:instr=" DOCPROPERTY  &quot;SAW-Version Date&quot;  \* MERGEFORMAT ">
      <w:r w:rsidR="00977245">
        <w:t>05/09/14</w:t>
      </w:r>
    </w:fldSimple>
    <w:r>
      <w:t xml:space="preserve"> </w:t>
    </w:r>
    <w:fldSimple w:instr=" DOCPROPERTY  SAW-Status  \* MERGEFORMAT ">
      <w:r w:rsidR="00977245">
        <w:t>DRAFT</w:t>
      </w:r>
    </w:fldSimple>
    <w:r>
      <w:tab/>
    </w:r>
    <w:r w:rsidRPr="006D6CA8">
      <w:t xml:space="preserve">Page </w:t>
    </w:r>
    <w:r w:rsidR="00507033">
      <w:fldChar w:fldCharType="begin"/>
    </w:r>
    <w:r w:rsidR="00507033">
      <w:instrText xml:space="preserve"> PAGE </w:instrText>
    </w:r>
    <w:r w:rsidR="00507033">
      <w:fldChar w:fldCharType="separate"/>
    </w:r>
    <w:r w:rsidR="00AE47D8">
      <w:rPr>
        <w:noProof/>
      </w:rPr>
      <w:t>1</w:t>
    </w:r>
    <w:r w:rsidR="00507033">
      <w:rPr>
        <w:noProof/>
      </w:rPr>
      <w:fldChar w:fldCharType="end"/>
    </w:r>
    <w:r w:rsidRPr="006D6CA8">
      <w:t xml:space="preserve"> of </w:t>
    </w:r>
    <w:fldSimple w:instr=" NUMPAGES ">
      <w:r w:rsidR="00AE47D8">
        <w:rPr>
          <w:noProof/>
        </w:rPr>
        <w:t>6</w:t>
      </w:r>
    </w:fldSimple>
    <w:r>
      <w:br/>
    </w:r>
    <w:fldSimple w:instr=" DOCPROPERTY  SAW-Confidentiality  \* MERGEFORMAT ">
      <w:r w:rsidR="00977245">
        <w:t>Commercial In Confidence</w:t>
      </w:r>
    </w:fldSimple>
    <w:r w:rsidR="0068795B">
      <w:tab/>
    </w:r>
    <w:r w:rsidR="00507033">
      <w:t>Uncontrolled copy when printed or downloaded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AE" w:rsidRPr="00DD2AA4" w:rsidRDefault="00447EAE" w:rsidP="007727F3">
      <w:r>
        <w:separator/>
      </w:r>
    </w:p>
  </w:footnote>
  <w:footnote w:type="continuationSeparator" w:id="0">
    <w:p w:rsidR="00447EAE" w:rsidRPr="00DD2AA4" w:rsidRDefault="00447EAE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Default="008E1D20" w:rsidP="00CB000F">
    <w:pPr>
      <w:pStyle w:val="SAW-Header"/>
      <w:tabs>
        <w:tab w:val="clear" w:pos="9639"/>
        <w:tab w:val="right" w:pos="14601"/>
      </w:tabs>
    </w:pPr>
    <w:fldSimple w:instr=" DOCPROPERTY  Title  \* MERGEFORMAT ">
      <w:r w:rsidR="00977245">
        <w:t>Position Description: Principal Electrical Engineer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0" w:rsidRDefault="00E97580" w:rsidP="00CB000F">
    <w:pPr>
      <w:pStyle w:val="SAW-Title18ptColour"/>
      <w:pBdr>
        <w:bottom w:val="single" w:sz="4" w:space="4" w:color="0051BA"/>
      </w:pBdr>
      <w:tabs>
        <w:tab w:val="right" w:pos="14601"/>
      </w:tabs>
    </w:pPr>
    <w:r>
      <w:rPr>
        <w:noProof/>
        <w:lang w:eastAsia="en-AU"/>
      </w:rPr>
      <w:drawing>
        <wp:inline distT="0" distB="0" distL="0" distR="0" wp14:anchorId="2CC702E5" wp14:editId="69C6C449">
          <wp:extent cx="1414272" cy="362712"/>
          <wp:effectExtent l="19050" t="0" r="0" b="0"/>
          <wp:docPr id="3" name="Picture 1" descr="SA Water_SA Gov_LAN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Water_SA Gov_LAND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72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fldSimple w:instr=" DOCPROPERTY  Title  \* MERGEFORMAT ">
      <w:r w:rsidR="00977245">
        <w:t>Position Description: Principal Engineer</w:t>
      </w:r>
    </w:fldSimple>
    <w:r w:rsidR="00D64162">
      <w:t xml:space="preserve"> Electrical</w:t>
    </w:r>
  </w:p>
  <w:p w:rsidR="00E97580" w:rsidRPr="00E2562E" w:rsidRDefault="00E97580" w:rsidP="00E9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98E0315E"/>
    <w:lvl w:ilvl="0" w:tplc="2C065B9A">
      <w:start w:val="1"/>
      <w:numFmt w:val="decimal"/>
      <w:lvlRestart w:val="0"/>
      <w:pStyle w:val="SAW-Table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BF604682"/>
    <w:lvl w:ilvl="0" w:tplc="C4544B5A">
      <w:start w:val="1"/>
      <w:numFmt w:val="lowerLetter"/>
      <w:lvlRestart w:val="0"/>
      <w:pStyle w:val="SAW-TableListAlph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0"/>
  </w:num>
  <w:num w:numId="23">
    <w:abstractNumId w:val="9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0"/>
  </w:num>
  <w:num w:numId="39">
    <w:abstractNumId w:val="9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9"/>
  </w:num>
  <w:num w:numId="46">
    <w:abstractNumId w:val="3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SortMethod w:val="0000"/>
  <w:documentProtection w:edit="readOnly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5B3B"/>
    <w:rsid w:val="000215D8"/>
    <w:rsid w:val="000235FE"/>
    <w:rsid w:val="0002402F"/>
    <w:rsid w:val="00040DF2"/>
    <w:rsid w:val="00043901"/>
    <w:rsid w:val="00047686"/>
    <w:rsid w:val="00052DE0"/>
    <w:rsid w:val="000541CF"/>
    <w:rsid w:val="0005694D"/>
    <w:rsid w:val="00061DCB"/>
    <w:rsid w:val="00070101"/>
    <w:rsid w:val="00071B6B"/>
    <w:rsid w:val="00071D0D"/>
    <w:rsid w:val="00076A4E"/>
    <w:rsid w:val="000859D4"/>
    <w:rsid w:val="0009233D"/>
    <w:rsid w:val="00097B2D"/>
    <w:rsid w:val="000A07AC"/>
    <w:rsid w:val="000A0C69"/>
    <w:rsid w:val="000A4CD4"/>
    <w:rsid w:val="000A672F"/>
    <w:rsid w:val="000C024B"/>
    <w:rsid w:val="000C3387"/>
    <w:rsid w:val="000C385A"/>
    <w:rsid w:val="000C494F"/>
    <w:rsid w:val="000C6760"/>
    <w:rsid w:val="000D5E87"/>
    <w:rsid w:val="000D6F0E"/>
    <w:rsid w:val="00101B3F"/>
    <w:rsid w:val="00102FE3"/>
    <w:rsid w:val="001030BF"/>
    <w:rsid w:val="00107C90"/>
    <w:rsid w:val="001103EF"/>
    <w:rsid w:val="00110D51"/>
    <w:rsid w:val="001111B4"/>
    <w:rsid w:val="00112389"/>
    <w:rsid w:val="00117BC2"/>
    <w:rsid w:val="00122C9D"/>
    <w:rsid w:val="00132A39"/>
    <w:rsid w:val="0013685C"/>
    <w:rsid w:val="00137643"/>
    <w:rsid w:val="00146BCD"/>
    <w:rsid w:val="001471D8"/>
    <w:rsid w:val="00150F4D"/>
    <w:rsid w:val="00151B2A"/>
    <w:rsid w:val="00151C9E"/>
    <w:rsid w:val="00162BCE"/>
    <w:rsid w:val="0016697C"/>
    <w:rsid w:val="00174A2D"/>
    <w:rsid w:val="00175D3D"/>
    <w:rsid w:val="00176046"/>
    <w:rsid w:val="001815BF"/>
    <w:rsid w:val="00181C5D"/>
    <w:rsid w:val="00186031"/>
    <w:rsid w:val="00196A21"/>
    <w:rsid w:val="001A0B0A"/>
    <w:rsid w:val="001B0E82"/>
    <w:rsid w:val="001B1139"/>
    <w:rsid w:val="001B13BF"/>
    <w:rsid w:val="001B226D"/>
    <w:rsid w:val="001C1BA9"/>
    <w:rsid w:val="001C3102"/>
    <w:rsid w:val="001C409C"/>
    <w:rsid w:val="001C6CAE"/>
    <w:rsid w:val="001C78E5"/>
    <w:rsid w:val="001D1BBF"/>
    <w:rsid w:val="001D3784"/>
    <w:rsid w:val="001D475B"/>
    <w:rsid w:val="001E2F65"/>
    <w:rsid w:val="001E3028"/>
    <w:rsid w:val="001E537B"/>
    <w:rsid w:val="001E5B57"/>
    <w:rsid w:val="001E734E"/>
    <w:rsid w:val="00207A31"/>
    <w:rsid w:val="00212212"/>
    <w:rsid w:val="0021697F"/>
    <w:rsid w:val="00221D82"/>
    <w:rsid w:val="00222467"/>
    <w:rsid w:val="00223527"/>
    <w:rsid w:val="00227C21"/>
    <w:rsid w:val="0023633F"/>
    <w:rsid w:val="0023638B"/>
    <w:rsid w:val="00254A8C"/>
    <w:rsid w:val="0025651F"/>
    <w:rsid w:val="00266FE2"/>
    <w:rsid w:val="00273089"/>
    <w:rsid w:val="0028041B"/>
    <w:rsid w:val="00283E63"/>
    <w:rsid w:val="00297262"/>
    <w:rsid w:val="002A2623"/>
    <w:rsid w:val="002A4CC4"/>
    <w:rsid w:val="002C22CF"/>
    <w:rsid w:val="002C6710"/>
    <w:rsid w:val="002D6391"/>
    <w:rsid w:val="002E0188"/>
    <w:rsid w:val="002E1290"/>
    <w:rsid w:val="002E1F94"/>
    <w:rsid w:val="002F1658"/>
    <w:rsid w:val="002F781F"/>
    <w:rsid w:val="00301320"/>
    <w:rsid w:val="00303657"/>
    <w:rsid w:val="00312A19"/>
    <w:rsid w:val="00313387"/>
    <w:rsid w:val="00313DA3"/>
    <w:rsid w:val="00315924"/>
    <w:rsid w:val="00316138"/>
    <w:rsid w:val="003209CE"/>
    <w:rsid w:val="00322C7F"/>
    <w:rsid w:val="00322FB9"/>
    <w:rsid w:val="003239E2"/>
    <w:rsid w:val="0032571E"/>
    <w:rsid w:val="00336B01"/>
    <w:rsid w:val="0034115E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5E2B"/>
    <w:rsid w:val="00397F3E"/>
    <w:rsid w:val="003A0234"/>
    <w:rsid w:val="003A698B"/>
    <w:rsid w:val="003B1098"/>
    <w:rsid w:val="003B6B45"/>
    <w:rsid w:val="003B76BC"/>
    <w:rsid w:val="003C11E1"/>
    <w:rsid w:val="003C6DD1"/>
    <w:rsid w:val="003D055C"/>
    <w:rsid w:val="003D31E3"/>
    <w:rsid w:val="003D38E2"/>
    <w:rsid w:val="003D5495"/>
    <w:rsid w:val="003D6E8E"/>
    <w:rsid w:val="003E00B3"/>
    <w:rsid w:val="003E16C3"/>
    <w:rsid w:val="003E6799"/>
    <w:rsid w:val="003F08EE"/>
    <w:rsid w:val="00407F3A"/>
    <w:rsid w:val="00410629"/>
    <w:rsid w:val="0041760A"/>
    <w:rsid w:val="0042118D"/>
    <w:rsid w:val="00421A06"/>
    <w:rsid w:val="00421BB4"/>
    <w:rsid w:val="00421BB6"/>
    <w:rsid w:val="004230C6"/>
    <w:rsid w:val="00427FFD"/>
    <w:rsid w:val="004320F6"/>
    <w:rsid w:val="00435002"/>
    <w:rsid w:val="004365CD"/>
    <w:rsid w:val="004368B9"/>
    <w:rsid w:val="004406FB"/>
    <w:rsid w:val="0044380A"/>
    <w:rsid w:val="00445E8E"/>
    <w:rsid w:val="00446878"/>
    <w:rsid w:val="00447EAE"/>
    <w:rsid w:val="00451E14"/>
    <w:rsid w:val="00460411"/>
    <w:rsid w:val="004610FE"/>
    <w:rsid w:val="00467E06"/>
    <w:rsid w:val="00472DB1"/>
    <w:rsid w:val="00473C19"/>
    <w:rsid w:val="00476D42"/>
    <w:rsid w:val="004824A8"/>
    <w:rsid w:val="00483270"/>
    <w:rsid w:val="004845C7"/>
    <w:rsid w:val="00486E98"/>
    <w:rsid w:val="004905FD"/>
    <w:rsid w:val="004943FE"/>
    <w:rsid w:val="00496DA4"/>
    <w:rsid w:val="004A1B23"/>
    <w:rsid w:val="004B6A4B"/>
    <w:rsid w:val="004C1540"/>
    <w:rsid w:val="004C1F63"/>
    <w:rsid w:val="004D272A"/>
    <w:rsid w:val="004E475D"/>
    <w:rsid w:val="004F1968"/>
    <w:rsid w:val="004F4ACB"/>
    <w:rsid w:val="004F4ACC"/>
    <w:rsid w:val="004F64B6"/>
    <w:rsid w:val="00501256"/>
    <w:rsid w:val="0050229B"/>
    <w:rsid w:val="005064ED"/>
    <w:rsid w:val="00506DA1"/>
    <w:rsid w:val="00507033"/>
    <w:rsid w:val="0051322B"/>
    <w:rsid w:val="005165D0"/>
    <w:rsid w:val="00516983"/>
    <w:rsid w:val="005236B2"/>
    <w:rsid w:val="005274BA"/>
    <w:rsid w:val="0053098B"/>
    <w:rsid w:val="00540719"/>
    <w:rsid w:val="0054433C"/>
    <w:rsid w:val="00544A2A"/>
    <w:rsid w:val="00545022"/>
    <w:rsid w:val="00546A96"/>
    <w:rsid w:val="0055227B"/>
    <w:rsid w:val="00560F17"/>
    <w:rsid w:val="00562818"/>
    <w:rsid w:val="00576871"/>
    <w:rsid w:val="00577C38"/>
    <w:rsid w:val="00590B80"/>
    <w:rsid w:val="00590D50"/>
    <w:rsid w:val="00591301"/>
    <w:rsid w:val="00593957"/>
    <w:rsid w:val="00595F23"/>
    <w:rsid w:val="005A249C"/>
    <w:rsid w:val="005C1A10"/>
    <w:rsid w:val="005C3922"/>
    <w:rsid w:val="005C5064"/>
    <w:rsid w:val="005E536E"/>
    <w:rsid w:val="005E7F1E"/>
    <w:rsid w:val="005F3AD4"/>
    <w:rsid w:val="005F76E8"/>
    <w:rsid w:val="00600876"/>
    <w:rsid w:val="00601FD3"/>
    <w:rsid w:val="00603FA8"/>
    <w:rsid w:val="00604CE2"/>
    <w:rsid w:val="006108F3"/>
    <w:rsid w:val="006110D5"/>
    <w:rsid w:val="00611FCB"/>
    <w:rsid w:val="00615C73"/>
    <w:rsid w:val="00623A50"/>
    <w:rsid w:val="00631B12"/>
    <w:rsid w:val="0064403A"/>
    <w:rsid w:val="00646838"/>
    <w:rsid w:val="006541AE"/>
    <w:rsid w:val="00655F5F"/>
    <w:rsid w:val="006602BE"/>
    <w:rsid w:val="00673755"/>
    <w:rsid w:val="00676F73"/>
    <w:rsid w:val="0068386A"/>
    <w:rsid w:val="00684C1A"/>
    <w:rsid w:val="006857D9"/>
    <w:rsid w:val="0068795B"/>
    <w:rsid w:val="00695E74"/>
    <w:rsid w:val="006961E6"/>
    <w:rsid w:val="006A2C74"/>
    <w:rsid w:val="006B4359"/>
    <w:rsid w:val="006B5729"/>
    <w:rsid w:val="006C16C9"/>
    <w:rsid w:val="006C23D3"/>
    <w:rsid w:val="006C70FF"/>
    <w:rsid w:val="006D5992"/>
    <w:rsid w:val="006D6625"/>
    <w:rsid w:val="006E45AD"/>
    <w:rsid w:val="006F23D7"/>
    <w:rsid w:val="006F3398"/>
    <w:rsid w:val="006F457F"/>
    <w:rsid w:val="006F5846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1336"/>
    <w:rsid w:val="00744C3D"/>
    <w:rsid w:val="00746BA0"/>
    <w:rsid w:val="00746C6C"/>
    <w:rsid w:val="00754BDC"/>
    <w:rsid w:val="007570F6"/>
    <w:rsid w:val="00760847"/>
    <w:rsid w:val="00761803"/>
    <w:rsid w:val="00761F28"/>
    <w:rsid w:val="00764102"/>
    <w:rsid w:val="007727F3"/>
    <w:rsid w:val="00772960"/>
    <w:rsid w:val="0077388D"/>
    <w:rsid w:val="007743E2"/>
    <w:rsid w:val="0077550F"/>
    <w:rsid w:val="00780628"/>
    <w:rsid w:val="00780867"/>
    <w:rsid w:val="007910F5"/>
    <w:rsid w:val="0079275D"/>
    <w:rsid w:val="007A22FB"/>
    <w:rsid w:val="007A4347"/>
    <w:rsid w:val="007A552A"/>
    <w:rsid w:val="007A5AA5"/>
    <w:rsid w:val="007A7215"/>
    <w:rsid w:val="007B1DEC"/>
    <w:rsid w:val="007B1EF1"/>
    <w:rsid w:val="007B20ED"/>
    <w:rsid w:val="007B2ADF"/>
    <w:rsid w:val="007B56C4"/>
    <w:rsid w:val="007B6B42"/>
    <w:rsid w:val="007C65DF"/>
    <w:rsid w:val="007D52C4"/>
    <w:rsid w:val="007D5CBB"/>
    <w:rsid w:val="007E1489"/>
    <w:rsid w:val="007E2A11"/>
    <w:rsid w:val="007E2BBE"/>
    <w:rsid w:val="007E3B89"/>
    <w:rsid w:val="007E4317"/>
    <w:rsid w:val="007E62CD"/>
    <w:rsid w:val="007F24FF"/>
    <w:rsid w:val="007F304E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65098"/>
    <w:rsid w:val="00867FA6"/>
    <w:rsid w:val="008702F9"/>
    <w:rsid w:val="00874F41"/>
    <w:rsid w:val="00877D50"/>
    <w:rsid w:val="00880D2E"/>
    <w:rsid w:val="008945F0"/>
    <w:rsid w:val="008A26C4"/>
    <w:rsid w:val="008A7623"/>
    <w:rsid w:val="008B1288"/>
    <w:rsid w:val="008B1B10"/>
    <w:rsid w:val="008B2E27"/>
    <w:rsid w:val="008B7B28"/>
    <w:rsid w:val="008C6D66"/>
    <w:rsid w:val="008D4C1B"/>
    <w:rsid w:val="008D5568"/>
    <w:rsid w:val="008D7321"/>
    <w:rsid w:val="008E1D20"/>
    <w:rsid w:val="008E2171"/>
    <w:rsid w:val="008E2853"/>
    <w:rsid w:val="008F01D1"/>
    <w:rsid w:val="008F1F83"/>
    <w:rsid w:val="008F3827"/>
    <w:rsid w:val="008F5BC8"/>
    <w:rsid w:val="00913D0F"/>
    <w:rsid w:val="00920B5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55FA8"/>
    <w:rsid w:val="009712AC"/>
    <w:rsid w:val="00973881"/>
    <w:rsid w:val="00975803"/>
    <w:rsid w:val="00977245"/>
    <w:rsid w:val="009774D6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1220"/>
    <w:rsid w:val="009C28B6"/>
    <w:rsid w:val="009C2B50"/>
    <w:rsid w:val="009C4A38"/>
    <w:rsid w:val="009C5A4F"/>
    <w:rsid w:val="009D3C20"/>
    <w:rsid w:val="009D6EC7"/>
    <w:rsid w:val="009E05CD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4049"/>
    <w:rsid w:val="009F704F"/>
    <w:rsid w:val="00A02B0C"/>
    <w:rsid w:val="00A20E36"/>
    <w:rsid w:val="00A22E07"/>
    <w:rsid w:val="00A2523E"/>
    <w:rsid w:val="00A26016"/>
    <w:rsid w:val="00A32C79"/>
    <w:rsid w:val="00A353BE"/>
    <w:rsid w:val="00A363E3"/>
    <w:rsid w:val="00A443FC"/>
    <w:rsid w:val="00A460C2"/>
    <w:rsid w:val="00A53994"/>
    <w:rsid w:val="00A617D4"/>
    <w:rsid w:val="00A63D18"/>
    <w:rsid w:val="00A65519"/>
    <w:rsid w:val="00A72517"/>
    <w:rsid w:val="00A76238"/>
    <w:rsid w:val="00A77D23"/>
    <w:rsid w:val="00A77F2A"/>
    <w:rsid w:val="00A8263B"/>
    <w:rsid w:val="00A83C9E"/>
    <w:rsid w:val="00A8553C"/>
    <w:rsid w:val="00A85A77"/>
    <w:rsid w:val="00A87703"/>
    <w:rsid w:val="00A878DF"/>
    <w:rsid w:val="00A943D8"/>
    <w:rsid w:val="00A97E7E"/>
    <w:rsid w:val="00AA331F"/>
    <w:rsid w:val="00AA653E"/>
    <w:rsid w:val="00AB10F8"/>
    <w:rsid w:val="00AB3229"/>
    <w:rsid w:val="00AB41C8"/>
    <w:rsid w:val="00AB57DB"/>
    <w:rsid w:val="00AD0EED"/>
    <w:rsid w:val="00AD2E19"/>
    <w:rsid w:val="00AE3360"/>
    <w:rsid w:val="00AE47D8"/>
    <w:rsid w:val="00AE51E5"/>
    <w:rsid w:val="00AE6342"/>
    <w:rsid w:val="00AE671B"/>
    <w:rsid w:val="00AF72E4"/>
    <w:rsid w:val="00B000F4"/>
    <w:rsid w:val="00B04430"/>
    <w:rsid w:val="00B11121"/>
    <w:rsid w:val="00B11B47"/>
    <w:rsid w:val="00B12370"/>
    <w:rsid w:val="00B12DE5"/>
    <w:rsid w:val="00B130B2"/>
    <w:rsid w:val="00B1392E"/>
    <w:rsid w:val="00B151AB"/>
    <w:rsid w:val="00B17E63"/>
    <w:rsid w:val="00B267C4"/>
    <w:rsid w:val="00B27512"/>
    <w:rsid w:val="00B277DA"/>
    <w:rsid w:val="00B32393"/>
    <w:rsid w:val="00B34D0F"/>
    <w:rsid w:val="00B37B33"/>
    <w:rsid w:val="00B41F4D"/>
    <w:rsid w:val="00B437B7"/>
    <w:rsid w:val="00B43FCD"/>
    <w:rsid w:val="00B44B07"/>
    <w:rsid w:val="00B51BB7"/>
    <w:rsid w:val="00B51FC3"/>
    <w:rsid w:val="00B53651"/>
    <w:rsid w:val="00B55D30"/>
    <w:rsid w:val="00B576E9"/>
    <w:rsid w:val="00B6073F"/>
    <w:rsid w:val="00B61572"/>
    <w:rsid w:val="00B61E23"/>
    <w:rsid w:val="00B62819"/>
    <w:rsid w:val="00B63719"/>
    <w:rsid w:val="00B7232C"/>
    <w:rsid w:val="00B74361"/>
    <w:rsid w:val="00B75427"/>
    <w:rsid w:val="00B762D8"/>
    <w:rsid w:val="00B8141C"/>
    <w:rsid w:val="00B81C57"/>
    <w:rsid w:val="00B83055"/>
    <w:rsid w:val="00B92F20"/>
    <w:rsid w:val="00BA2970"/>
    <w:rsid w:val="00BA38C2"/>
    <w:rsid w:val="00BB118B"/>
    <w:rsid w:val="00BB2410"/>
    <w:rsid w:val="00BB63EE"/>
    <w:rsid w:val="00BB767E"/>
    <w:rsid w:val="00BC3355"/>
    <w:rsid w:val="00BC3FE7"/>
    <w:rsid w:val="00BD0F60"/>
    <w:rsid w:val="00BD1E11"/>
    <w:rsid w:val="00BD50A2"/>
    <w:rsid w:val="00BD772E"/>
    <w:rsid w:val="00BE5321"/>
    <w:rsid w:val="00BE5667"/>
    <w:rsid w:val="00BF6837"/>
    <w:rsid w:val="00BF6CDC"/>
    <w:rsid w:val="00C12C69"/>
    <w:rsid w:val="00C1582B"/>
    <w:rsid w:val="00C20B31"/>
    <w:rsid w:val="00C31A06"/>
    <w:rsid w:val="00C340C8"/>
    <w:rsid w:val="00C36605"/>
    <w:rsid w:val="00C36B76"/>
    <w:rsid w:val="00C40067"/>
    <w:rsid w:val="00C41EB2"/>
    <w:rsid w:val="00C42E87"/>
    <w:rsid w:val="00C442DE"/>
    <w:rsid w:val="00C4528C"/>
    <w:rsid w:val="00C51228"/>
    <w:rsid w:val="00C54A60"/>
    <w:rsid w:val="00C609EC"/>
    <w:rsid w:val="00C7021E"/>
    <w:rsid w:val="00C77B20"/>
    <w:rsid w:val="00C8747C"/>
    <w:rsid w:val="00C8762F"/>
    <w:rsid w:val="00C911EB"/>
    <w:rsid w:val="00C94401"/>
    <w:rsid w:val="00C97958"/>
    <w:rsid w:val="00C97B81"/>
    <w:rsid w:val="00CA1444"/>
    <w:rsid w:val="00CA5160"/>
    <w:rsid w:val="00CB000F"/>
    <w:rsid w:val="00CB04F7"/>
    <w:rsid w:val="00CB3F6D"/>
    <w:rsid w:val="00CB4061"/>
    <w:rsid w:val="00CB7EC8"/>
    <w:rsid w:val="00CB7F47"/>
    <w:rsid w:val="00CD2001"/>
    <w:rsid w:val="00CD4875"/>
    <w:rsid w:val="00CD5768"/>
    <w:rsid w:val="00CD7D78"/>
    <w:rsid w:val="00CF0AF3"/>
    <w:rsid w:val="00CF46A1"/>
    <w:rsid w:val="00D00633"/>
    <w:rsid w:val="00D0204F"/>
    <w:rsid w:val="00D0367D"/>
    <w:rsid w:val="00D05A13"/>
    <w:rsid w:val="00D1031E"/>
    <w:rsid w:val="00D16B43"/>
    <w:rsid w:val="00D20658"/>
    <w:rsid w:val="00D20E94"/>
    <w:rsid w:val="00D2318C"/>
    <w:rsid w:val="00D305CB"/>
    <w:rsid w:val="00D33CFE"/>
    <w:rsid w:val="00D35608"/>
    <w:rsid w:val="00D42462"/>
    <w:rsid w:val="00D50913"/>
    <w:rsid w:val="00D565CD"/>
    <w:rsid w:val="00D6412B"/>
    <w:rsid w:val="00D64162"/>
    <w:rsid w:val="00D642A0"/>
    <w:rsid w:val="00D65BC5"/>
    <w:rsid w:val="00D764DA"/>
    <w:rsid w:val="00D85FE6"/>
    <w:rsid w:val="00D918E4"/>
    <w:rsid w:val="00D92412"/>
    <w:rsid w:val="00D96382"/>
    <w:rsid w:val="00D96DEF"/>
    <w:rsid w:val="00DA2763"/>
    <w:rsid w:val="00DA5331"/>
    <w:rsid w:val="00DB6E3F"/>
    <w:rsid w:val="00DC13DA"/>
    <w:rsid w:val="00DC3DF7"/>
    <w:rsid w:val="00DC52FC"/>
    <w:rsid w:val="00DD2F3E"/>
    <w:rsid w:val="00DD62B3"/>
    <w:rsid w:val="00DE79D9"/>
    <w:rsid w:val="00E0014D"/>
    <w:rsid w:val="00E046B4"/>
    <w:rsid w:val="00E070D4"/>
    <w:rsid w:val="00E14626"/>
    <w:rsid w:val="00E214CC"/>
    <w:rsid w:val="00E23593"/>
    <w:rsid w:val="00E323CB"/>
    <w:rsid w:val="00E359F8"/>
    <w:rsid w:val="00E361E7"/>
    <w:rsid w:val="00E37791"/>
    <w:rsid w:val="00E4526C"/>
    <w:rsid w:val="00E50892"/>
    <w:rsid w:val="00E52A18"/>
    <w:rsid w:val="00E532F1"/>
    <w:rsid w:val="00E54B4C"/>
    <w:rsid w:val="00E55D1D"/>
    <w:rsid w:val="00E57AAE"/>
    <w:rsid w:val="00E71562"/>
    <w:rsid w:val="00E733C1"/>
    <w:rsid w:val="00E73666"/>
    <w:rsid w:val="00E84D2E"/>
    <w:rsid w:val="00E84E73"/>
    <w:rsid w:val="00E94F48"/>
    <w:rsid w:val="00E95643"/>
    <w:rsid w:val="00E95B51"/>
    <w:rsid w:val="00E97580"/>
    <w:rsid w:val="00EA197B"/>
    <w:rsid w:val="00EA4988"/>
    <w:rsid w:val="00EA4C4B"/>
    <w:rsid w:val="00EB43A9"/>
    <w:rsid w:val="00EB79F3"/>
    <w:rsid w:val="00EC09BC"/>
    <w:rsid w:val="00EC5554"/>
    <w:rsid w:val="00EC7DD2"/>
    <w:rsid w:val="00ED03F0"/>
    <w:rsid w:val="00ED399B"/>
    <w:rsid w:val="00ED6AC4"/>
    <w:rsid w:val="00EE043D"/>
    <w:rsid w:val="00EE3663"/>
    <w:rsid w:val="00EF1F3A"/>
    <w:rsid w:val="00EF537E"/>
    <w:rsid w:val="00EF55F0"/>
    <w:rsid w:val="00F009D5"/>
    <w:rsid w:val="00F01FBA"/>
    <w:rsid w:val="00F02D28"/>
    <w:rsid w:val="00F02E5C"/>
    <w:rsid w:val="00F030D3"/>
    <w:rsid w:val="00F0645F"/>
    <w:rsid w:val="00F154AD"/>
    <w:rsid w:val="00F1661B"/>
    <w:rsid w:val="00F176A1"/>
    <w:rsid w:val="00F22B37"/>
    <w:rsid w:val="00F23A77"/>
    <w:rsid w:val="00F33584"/>
    <w:rsid w:val="00F343E0"/>
    <w:rsid w:val="00F43AF5"/>
    <w:rsid w:val="00F44DBF"/>
    <w:rsid w:val="00F56749"/>
    <w:rsid w:val="00F65BBD"/>
    <w:rsid w:val="00F66AB9"/>
    <w:rsid w:val="00F67AC9"/>
    <w:rsid w:val="00F823EF"/>
    <w:rsid w:val="00F82A59"/>
    <w:rsid w:val="00F90D2D"/>
    <w:rsid w:val="00F92108"/>
    <w:rsid w:val="00F972DE"/>
    <w:rsid w:val="00F97EA6"/>
    <w:rsid w:val="00FA4B0F"/>
    <w:rsid w:val="00FC4C4E"/>
    <w:rsid w:val="00FC4FEF"/>
    <w:rsid w:val="00FE25A3"/>
    <w:rsid w:val="00FE7E9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6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12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12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d62b7f4ed3a541c89c01ae711376debc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Development</TermName>
          <TermId xmlns="http://schemas.microsoft.com/office/infopath/2007/PartnerControls">c6dd3207-3d7d-4d62-909b-45f910d6732d</TermId>
        </TermInfo>
      </Terms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 Structure</TermName>
          <TermId xmlns="http://schemas.microsoft.com/office/infopath/2007/PartnerControls">625141ce-8571-4f85-a6c5-2a65b3fdb968</TermId>
        </TermInfo>
      </Terms>
    </e3fec0a48afc471b8d585f093684bac5>
    <Native_x0020_Title xmlns="5fdf7e53-931b-49ff-8bb0-e48ee008b7f0">false</Native_x0020_Title>
    <TaxCatchAll xmlns="5fdf7e53-931b-49ff-8bb0-e48ee008b7f0">
      <Value>37</Value>
      <Value>36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engs" ma:contentTypeID="0x010100A9DA6B69649D064BA1FED635B4268B250085B92AD227917341ACC010210F4BFB42004D663819EB98CD4CACC229B5BC241A6F" ma:contentTypeVersion="12" ma:contentTypeDescription="" ma:contentTypeScope="" ma:versionID="802ad3edfdac27cdeb680b4c2da24294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83ee5a3c7d6a587738a1c4208563a746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3127062b-eb23-46cd-9069-21ef4f3740bd}" ma:internalName="TaxCatchAllLabel" ma:readOnly="true" ma:showField="CatchAllDataLabel" ma:web="45a1a320-d4da-4adc-858c-36430ee0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127062b-eb23-46cd-9069-21ef4f3740bd}" ma:internalName="TaxCatchAll" ma:showField="CatchAllData" ma:web="45a1a320-d4da-4adc-858c-36430ee0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>
  <ds:schemaRefs>
    <ds:schemaRef ds:uri="http://www.w3.org/XML/1998/namespace"/>
    <ds:schemaRef ds:uri="http://purl.org/dc/elements/1.1/"/>
    <ds:schemaRef ds:uri="5fdf7e53-931b-49ff-8bb0-e48ee008b7f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70D1E-1CF0-4A3D-ABA2-823240C3E7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B772ECE-9FBD-46DE-AB74-4F25BF5F7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B6CDAC-3FEC-4BD0-AF78-75A301E0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6</Pages>
  <Words>1105</Words>
  <Characters>6305</Characters>
  <Application>Microsoft Office Word</Application>
  <DocSecurity>12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Principal Engineer Electrical</vt:lpstr>
    </vt:vector>
  </TitlesOfParts>
  <Company>South Australian Water Corporation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Principal Engineer Electrical</dc:title>
  <dc:creator>SA Water</dc:creator>
  <cp:lastModifiedBy>Ken Heather</cp:lastModifiedBy>
  <cp:revision>2</cp:revision>
  <cp:lastPrinted>2015-03-06T02:36:00Z</cp:lastPrinted>
  <dcterms:created xsi:type="dcterms:W3CDTF">2015-09-30T05:03:00Z</dcterms:created>
  <dcterms:modified xsi:type="dcterms:W3CDTF">2015-09-30T05:03:00Z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0.01</vt:lpwstr>
  </property>
  <property fmtid="{D5CDD505-2E9C-101B-9397-08002B2CF9AE}" pid="3" name="SAW-Version Date">
    <vt:lpwstr>05/09/14</vt:lpwstr>
  </property>
  <property fmtid="{D5CDD505-2E9C-101B-9397-08002B2CF9AE}" pid="4" name="SAW-Status">
    <vt:lpwstr>DRAFT</vt:lpwstr>
  </property>
  <property fmtid="{D5CDD505-2E9C-101B-9397-08002B2CF9AE}" pid="5" name="SAW-Confidentiality">
    <vt:lpwstr>Commercial In Confidence</vt:lpwstr>
  </property>
  <property fmtid="{D5CDD505-2E9C-101B-9397-08002B2CF9AE}" pid="6" name="SAW-Template Name">
    <vt:lpwstr>Position Description - Level 4 Specialist</vt:lpwstr>
  </property>
  <property fmtid="{D5CDD505-2E9C-101B-9397-08002B2CF9AE}" pid="7" name="SAW-Template Version">
    <vt:lpwstr>1.00</vt:lpwstr>
  </property>
  <property fmtid="{D5CDD505-2E9C-101B-9397-08002B2CF9AE}" pid="8" name="SAW-Template Date">
    <vt:lpwstr>05/09/14</vt:lpwstr>
  </property>
  <property fmtid="{D5CDD505-2E9C-101B-9397-08002B2CF9AE}" pid="9" name="ContentTypeId">
    <vt:lpwstr>0x010100A9DA6B69649D064BA1FED635B4268B250085B92AD227917341ACC010210F4BFB42004D663819EB98CD4CACC229B5BC241A6F</vt:lpwstr>
  </property>
  <property fmtid="{D5CDD505-2E9C-101B-9397-08002B2CF9AE}" pid="10" name="Business Process">
    <vt:lpwstr>36;#Organisational Structure|625141ce-8571-4f85-a6c5-2a65b3fdb968</vt:lpwstr>
  </property>
  <property fmtid="{D5CDD505-2E9C-101B-9397-08002B2CF9AE}" pid="11" name="_docset_NoMedatataSyncRequired">
    <vt:lpwstr>False</vt:lpwstr>
  </property>
  <property fmtid="{D5CDD505-2E9C-101B-9397-08002B2CF9AE}" pid="12" name="Team">
    <vt:lpwstr>37;#Learning and Development|c6dd3207-3d7d-4d62-909b-45f910d6732d</vt:lpwstr>
  </property>
</Properties>
</file>