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9"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93"/>
        <w:gridCol w:w="426"/>
        <w:gridCol w:w="3372"/>
        <w:gridCol w:w="1589"/>
        <w:gridCol w:w="1758"/>
        <w:gridCol w:w="1927"/>
      </w:tblGrid>
      <w:tr w:rsidR="003B18A9" w:rsidRPr="003B18A9" w:rsidTr="00C265E2">
        <w:trPr>
          <w:trHeight w:val="806"/>
        </w:trPr>
        <w:tc>
          <w:tcPr>
            <w:tcW w:w="1419" w:type="dxa"/>
            <w:gridSpan w:val="2"/>
            <w:tcBorders>
              <w:top w:val="double" w:sz="6" w:space="0" w:color="auto"/>
              <w:bottom w:val="single" w:sz="6" w:space="0" w:color="auto"/>
              <w:right w:val="nil"/>
            </w:tcBorders>
          </w:tcPr>
          <w:p w:rsidR="003B18A9" w:rsidRPr="009F0BC4" w:rsidRDefault="003B18A9" w:rsidP="009F0BC4">
            <w:pPr>
              <w:spacing w:before="144" w:after="144"/>
              <w:rPr>
                <w:rFonts w:asciiTheme="minorHAnsi" w:hAnsiTheme="minorHAnsi" w:cstheme="minorHAnsi"/>
                <w:b/>
                <w:bCs/>
                <w:sz w:val="20"/>
              </w:rPr>
            </w:pPr>
            <w:r w:rsidRPr="009F0BC4">
              <w:rPr>
                <w:rFonts w:asciiTheme="minorHAnsi" w:hAnsiTheme="minorHAnsi" w:cstheme="minorHAnsi"/>
                <w:b/>
                <w:bCs/>
                <w:sz w:val="20"/>
              </w:rPr>
              <w:t>Division:</w:t>
            </w:r>
          </w:p>
        </w:tc>
        <w:tc>
          <w:tcPr>
            <w:tcW w:w="3372" w:type="dxa"/>
            <w:tcBorders>
              <w:top w:val="double" w:sz="6" w:space="0" w:color="auto"/>
              <w:left w:val="nil"/>
              <w:bottom w:val="single" w:sz="6" w:space="0" w:color="auto"/>
              <w:right w:val="single" w:sz="6" w:space="0" w:color="auto"/>
            </w:tcBorders>
          </w:tcPr>
          <w:p w:rsidR="003B18A9" w:rsidRPr="00CF6BF1" w:rsidRDefault="00197997" w:rsidP="00CF6BF1">
            <w:pPr>
              <w:pStyle w:val="Heading1"/>
              <w:rPr>
                <w:rFonts w:asciiTheme="minorHAnsi" w:hAnsiTheme="minorHAnsi"/>
                <w:bCs/>
                <w:i/>
                <w:iCs/>
                <w:sz w:val="24"/>
              </w:rPr>
            </w:pPr>
            <w:r>
              <w:rPr>
                <w:rFonts w:asciiTheme="minorHAnsi" w:hAnsiTheme="minorHAnsi"/>
                <w:bCs/>
                <w:i/>
                <w:iCs/>
                <w:sz w:val="24"/>
              </w:rPr>
              <w:t>Audience &amp; Marketing</w:t>
            </w:r>
          </w:p>
        </w:tc>
        <w:tc>
          <w:tcPr>
            <w:tcW w:w="1589" w:type="dxa"/>
            <w:tcBorders>
              <w:top w:val="double" w:sz="6" w:space="0" w:color="auto"/>
              <w:left w:val="single" w:sz="6" w:space="0" w:color="auto"/>
              <w:bottom w:val="single" w:sz="6" w:space="0" w:color="auto"/>
              <w:right w:val="nil"/>
            </w:tcBorders>
          </w:tcPr>
          <w:p w:rsidR="003B18A9" w:rsidRPr="003B18A9" w:rsidRDefault="003B18A9">
            <w:pPr>
              <w:pStyle w:val="Heading1"/>
              <w:spacing w:beforeLines="60" w:before="144" w:afterLines="60" w:after="144"/>
              <w:rPr>
                <w:rFonts w:asciiTheme="minorHAnsi" w:hAnsiTheme="minorHAnsi" w:cstheme="minorHAnsi"/>
              </w:rPr>
            </w:pPr>
            <w:r w:rsidRPr="003B18A9">
              <w:rPr>
                <w:rFonts w:asciiTheme="minorHAnsi" w:hAnsiTheme="minorHAnsi" w:cstheme="minorHAnsi"/>
              </w:rPr>
              <w:t>Position Title:</w:t>
            </w:r>
          </w:p>
        </w:tc>
        <w:tc>
          <w:tcPr>
            <w:tcW w:w="3685" w:type="dxa"/>
            <w:gridSpan w:val="2"/>
            <w:tcBorders>
              <w:top w:val="double" w:sz="6" w:space="0" w:color="auto"/>
              <w:left w:val="nil"/>
              <w:bottom w:val="single" w:sz="6" w:space="0" w:color="auto"/>
            </w:tcBorders>
          </w:tcPr>
          <w:p w:rsidR="003B18A9" w:rsidRPr="00CF6BF1" w:rsidRDefault="00197997" w:rsidP="00CE03FD">
            <w:pPr>
              <w:pStyle w:val="Heading1"/>
              <w:rPr>
                <w:rFonts w:asciiTheme="minorHAnsi" w:hAnsiTheme="minorHAnsi"/>
                <w:bCs/>
                <w:i/>
                <w:iCs/>
                <w:sz w:val="24"/>
              </w:rPr>
            </w:pPr>
            <w:r>
              <w:rPr>
                <w:rFonts w:asciiTheme="minorHAnsi" w:hAnsiTheme="minorHAnsi"/>
                <w:bCs/>
                <w:i/>
                <w:iCs/>
                <w:sz w:val="24"/>
              </w:rPr>
              <w:t xml:space="preserve">Brand Manager, </w:t>
            </w:r>
            <w:proofErr w:type="gramStart"/>
            <w:r w:rsidR="00CE03FD">
              <w:rPr>
                <w:rFonts w:asciiTheme="minorHAnsi" w:hAnsiTheme="minorHAnsi"/>
                <w:bCs/>
                <w:i/>
                <w:iCs/>
                <w:sz w:val="24"/>
              </w:rPr>
              <w:t>Radio</w:t>
            </w:r>
            <w:proofErr w:type="gramEnd"/>
            <w:r w:rsidR="00CE03FD">
              <w:rPr>
                <w:rFonts w:asciiTheme="minorHAnsi" w:hAnsiTheme="minorHAnsi"/>
                <w:bCs/>
                <w:i/>
                <w:iCs/>
                <w:sz w:val="24"/>
              </w:rPr>
              <w:t xml:space="preserve"> and Regional</w:t>
            </w:r>
          </w:p>
        </w:tc>
      </w:tr>
      <w:tr w:rsidR="003B18A9" w:rsidRPr="003B18A9" w:rsidTr="0046464B">
        <w:tc>
          <w:tcPr>
            <w:tcW w:w="1419" w:type="dxa"/>
            <w:gridSpan w:val="2"/>
            <w:tcBorders>
              <w:top w:val="single" w:sz="6" w:space="0" w:color="auto"/>
              <w:bottom w:val="single" w:sz="6" w:space="0" w:color="auto"/>
              <w:right w:val="nil"/>
            </w:tcBorders>
          </w:tcPr>
          <w:p w:rsidR="003B18A9" w:rsidRPr="003B18A9" w:rsidRDefault="003B18A9">
            <w:pPr>
              <w:keepNext/>
              <w:spacing w:beforeLines="60" w:before="144" w:afterLines="60" w:after="144"/>
              <w:rPr>
                <w:rFonts w:asciiTheme="minorHAnsi" w:hAnsiTheme="minorHAnsi" w:cstheme="minorHAnsi"/>
                <w:b/>
                <w:sz w:val="20"/>
              </w:rPr>
            </w:pPr>
            <w:r w:rsidRPr="003B18A9">
              <w:rPr>
                <w:rFonts w:asciiTheme="minorHAnsi" w:hAnsiTheme="minorHAnsi" w:cstheme="minorHAnsi"/>
                <w:b/>
                <w:sz w:val="20"/>
              </w:rPr>
              <w:t xml:space="preserve">Department: </w:t>
            </w:r>
          </w:p>
        </w:tc>
        <w:tc>
          <w:tcPr>
            <w:tcW w:w="3372" w:type="dxa"/>
            <w:tcBorders>
              <w:top w:val="single" w:sz="6" w:space="0" w:color="auto"/>
              <w:left w:val="nil"/>
              <w:bottom w:val="single" w:sz="6" w:space="0" w:color="auto"/>
              <w:right w:val="single" w:sz="6" w:space="0" w:color="auto"/>
            </w:tcBorders>
          </w:tcPr>
          <w:p w:rsidR="003B18A9" w:rsidRPr="003B18A9" w:rsidRDefault="00197997">
            <w:pPr>
              <w:keepNext/>
              <w:spacing w:beforeLines="60" w:before="144" w:afterLines="60" w:after="144"/>
              <w:rPr>
                <w:rFonts w:asciiTheme="minorHAnsi" w:hAnsiTheme="minorHAnsi" w:cstheme="minorHAnsi"/>
                <w:b/>
                <w:sz w:val="20"/>
              </w:rPr>
            </w:pPr>
            <w:r>
              <w:rPr>
                <w:rFonts w:asciiTheme="minorHAnsi" w:hAnsiTheme="minorHAnsi" w:cstheme="minorHAnsi"/>
                <w:b/>
                <w:sz w:val="20"/>
              </w:rPr>
              <w:t>Radio Marketing</w:t>
            </w:r>
          </w:p>
        </w:tc>
        <w:tc>
          <w:tcPr>
            <w:tcW w:w="1589" w:type="dxa"/>
            <w:tcBorders>
              <w:top w:val="single" w:sz="6" w:space="0" w:color="auto"/>
              <w:left w:val="single" w:sz="6" w:space="0" w:color="auto"/>
              <w:bottom w:val="single" w:sz="6" w:space="0" w:color="auto"/>
              <w:right w:val="nil"/>
            </w:tcBorders>
          </w:tcPr>
          <w:p w:rsidR="003B18A9" w:rsidRPr="003B18A9" w:rsidRDefault="003B18A9">
            <w:pPr>
              <w:keepNext/>
              <w:spacing w:beforeLines="60" w:before="144" w:afterLines="60" w:after="144"/>
              <w:rPr>
                <w:rFonts w:asciiTheme="minorHAnsi" w:hAnsiTheme="minorHAnsi" w:cstheme="minorHAnsi"/>
                <w:b/>
                <w:sz w:val="20"/>
              </w:rPr>
            </w:pPr>
            <w:r w:rsidRPr="003B18A9">
              <w:rPr>
                <w:rFonts w:asciiTheme="minorHAnsi" w:hAnsiTheme="minorHAnsi" w:cstheme="minorHAnsi"/>
                <w:b/>
                <w:sz w:val="20"/>
              </w:rPr>
              <w:t>Classification:</w:t>
            </w:r>
          </w:p>
        </w:tc>
        <w:tc>
          <w:tcPr>
            <w:tcW w:w="3685" w:type="dxa"/>
            <w:gridSpan w:val="2"/>
            <w:tcBorders>
              <w:top w:val="single" w:sz="6" w:space="0" w:color="auto"/>
              <w:left w:val="nil"/>
              <w:bottom w:val="single" w:sz="6" w:space="0" w:color="auto"/>
            </w:tcBorders>
          </w:tcPr>
          <w:p w:rsidR="003B18A9" w:rsidRPr="003B18A9" w:rsidRDefault="00C265E2">
            <w:pPr>
              <w:keepNext/>
              <w:spacing w:beforeLines="60" w:before="144" w:afterLines="60" w:after="144"/>
              <w:rPr>
                <w:rFonts w:asciiTheme="minorHAnsi" w:hAnsiTheme="minorHAnsi" w:cstheme="minorHAnsi"/>
                <w:b/>
                <w:sz w:val="20"/>
              </w:rPr>
            </w:pPr>
            <w:r>
              <w:rPr>
                <w:rFonts w:asciiTheme="minorHAnsi" w:hAnsiTheme="minorHAnsi" w:cstheme="minorHAnsi"/>
                <w:b/>
                <w:sz w:val="20"/>
              </w:rPr>
              <w:t xml:space="preserve">Senior </w:t>
            </w:r>
            <w:r w:rsidR="003B18A9" w:rsidRPr="003B18A9">
              <w:rPr>
                <w:rFonts w:asciiTheme="minorHAnsi" w:hAnsiTheme="minorHAnsi" w:cstheme="minorHAnsi"/>
                <w:b/>
                <w:sz w:val="20"/>
              </w:rPr>
              <w:t xml:space="preserve">Executive Level </w:t>
            </w:r>
            <w:r w:rsidR="00197997">
              <w:rPr>
                <w:rFonts w:asciiTheme="minorHAnsi" w:hAnsiTheme="minorHAnsi" w:cstheme="minorHAnsi"/>
                <w:b/>
                <w:sz w:val="20"/>
              </w:rPr>
              <w:t>1</w:t>
            </w:r>
          </w:p>
        </w:tc>
      </w:tr>
      <w:tr w:rsidR="003B18A9" w:rsidRPr="003B18A9" w:rsidTr="0046464B">
        <w:tc>
          <w:tcPr>
            <w:tcW w:w="1419" w:type="dxa"/>
            <w:gridSpan w:val="2"/>
            <w:tcBorders>
              <w:top w:val="single" w:sz="6" w:space="0" w:color="auto"/>
              <w:bottom w:val="single" w:sz="6" w:space="0" w:color="auto"/>
              <w:right w:val="nil"/>
            </w:tcBorders>
          </w:tcPr>
          <w:p w:rsidR="003B18A9" w:rsidRPr="009F0BC4" w:rsidRDefault="003B18A9" w:rsidP="009F0BC4">
            <w:pPr>
              <w:spacing w:before="144" w:after="144"/>
              <w:rPr>
                <w:rFonts w:asciiTheme="minorHAnsi" w:hAnsiTheme="minorHAnsi" w:cstheme="minorHAnsi"/>
                <w:b/>
                <w:bCs/>
                <w:sz w:val="20"/>
              </w:rPr>
            </w:pPr>
            <w:r w:rsidRPr="009F0BC4">
              <w:rPr>
                <w:rFonts w:asciiTheme="minorHAnsi" w:hAnsiTheme="minorHAnsi" w:cstheme="minorHAnsi"/>
                <w:b/>
                <w:bCs/>
                <w:sz w:val="20"/>
              </w:rPr>
              <w:t>Location:</w:t>
            </w:r>
          </w:p>
        </w:tc>
        <w:tc>
          <w:tcPr>
            <w:tcW w:w="3372" w:type="dxa"/>
            <w:tcBorders>
              <w:top w:val="single" w:sz="6" w:space="0" w:color="auto"/>
              <w:left w:val="nil"/>
              <w:bottom w:val="single" w:sz="6" w:space="0" w:color="auto"/>
              <w:right w:val="single" w:sz="6" w:space="0" w:color="auto"/>
            </w:tcBorders>
          </w:tcPr>
          <w:p w:rsidR="003B18A9" w:rsidRPr="00CF6BF1" w:rsidRDefault="00197997" w:rsidP="00CF6BF1">
            <w:pPr>
              <w:spacing w:before="144" w:after="144"/>
              <w:rPr>
                <w:rFonts w:asciiTheme="minorHAnsi" w:hAnsiTheme="minorHAnsi" w:cstheme="minorHAnsi"/>
                <w:b/>
                <w:bCs/>
                <w:sz w:val="20"/>
              </w:rPr>
            </w:pPr>
            <w:r>
              <w:rPr>
                <w:rFonts w:asciiTheme="minorHAnsi" w:hAnsiTheme="minorHAnsi" w:cstheme="minorHAnsi"/>
                <w:b/>
                <w:bCs/>
                <w:sz w:val="20"/>
              </w:rPr>
              <w:t>Ultimo, NSW</w:t>
            </w:r>
          </w:p>
        </w:tc>
        <w:tc>
          <w:tcPr>
            <w:tcW w:w="1589" w:type="dxa"/>
            <w:tcBorders>
              <w:top w:val="single" w:sz="6" w:space="0" w:color="auto"/>
              <w:left w:val="single" w:sz="6" w:space="0" w:color="auto"/>
              <w:bottom w:val="single" w:sz="6" w:space="0" w:color="auto"/>
              <w:right w:val="nil"/>
            </w:tcBorders>
          </w:tcPr>
          <w:p w:rsidR="003B18A9" w:rsidRPr="009F0BC4" w:rsidRDefault="003B18A9" w:rsidP="009F0BC4">
            <w:pPr>
              <w:spacing w:before="120"/>
              <w:rPr>
                <w:rFonts w:asciiTheme="minorHAnsi" w:hAnsiTheme="minorHAnsi" w:cstheme="minorHAnsi"/>
                <w:b/>
                <w:bCs/>
                <w:sz w:val="20"/>
              </w:rPr>
            </w:pPr>
            <w:r w:rsidRPr="009F0BC4">
              <w:rPr>
                <w:rFonts w:asciiTheme="minorHAnsi" w:hAnsiTheme="minorHAnsi" w:cstheme="minorHAnsi"/>
                <w:b/>
                <w:bCs/>
                <w:sz w:val="20"/>
              </w:rPr>
              <w:t>Position No:</w:t>
            </w:r>
          </w:p>
        </w:tc>
        <w:tc>
          <w:tcPr>
            <w:tcW w:w="3685" w:type="dxa"/>
            <w:gridSpan w:val="2"/>
            <w:tcBorders>
              <w:top w:val="single" w:sz="6" w:space="0" w:color="auto"/>
              <w:left w:val="nil"/>
              <w:bottom w:val="single" w:sz="6" w:space="0" w:color="auto"/>
            </w:tcBorders>
          </w:tcPr>
          <w:p w:rsidR="003B18A9" w:rsidRPr="00CF6BF1" w:rsidRDefault="00197997" w:rsidP="00CF6BF1">
            <w:pPr>
              <w:spacing w:before="144" w:after="144"/>
              <w:rPr>
                <w:rFonts w:asciiTheme="minorHAnsi" w:hAnsiTheme="minorHAnsi" w:cstheme="minorHAnsi"/>
                <w:b/>
                <w:bCs/>
                <w:sz w:val="20"/>
              </w:rPr>
            </w:pPr>
            <w:r>
              <w:rPr>
                <w:rFonts w:asciiTheme="minorHAnsi" w:hAnsiTheme="minorHAnsi" w:cstheme="minorHAnsi"/>
                <w:b/>
                <w:bCs/>
                <w:sz w:val="20"/>
              </w:rPr>
              <w:t>TBC</w:t>
            </w:r>
          </w:p>
        </w:tc>
      </w:tr>
      <w:tr w:rsidR="003B18A9" w:rsidRPr="003B18A9" w:rsidTr="0046464B">
        <w:tc>
          <w:tcPr>
            <w:tcW w:w="1419" w:type="dxa"/>
            <w:gridSpan w:val="2"/>
            <w:tcBorders>
              <w:top w:val="single" w:sz="6" w:space="0" w:color="auto"/>
              <w:bottom w:val="double" w:sz="6" w:space="0" w:color="auto"/>
              <w:right w:val="nil"/>
            </w:tcBorders>
          </w:tcPr>
          <w:p w:rsidR="003B18A9" w:rsidRPr="009F0BC4" w:rsidRDefault="003B18A9" w:rsidP="009F0BC4">
            <w:pPr>
              <w:spacing w:before="144" w:after="144"/>
              <w:rPr>
                <w:rFonts w:asciiTheme="minorHAnsi" w:hAnsiTheme="minorHAnsi" w:cstheme="minorHAnsi"/>
                <w:b/>
                <w:bCs/>
                <w:sz w:val="20"/>
              </w:rPr>
            </w:pPr>
            <w:r w:rsidRPr="009F0BC4">
              <w:rPr>
                <w:rFonts w:asciiTheme="minorHAnsi" w:hAnsiTheme="minorHAnsi" w:cstheme="minorHAnsi"/>
                <w:b/>
                <w:bCs/>
                <w:sz w:val="20"/>
              </w:rPr>
              <w:t>Reporting to:</w:t>
            </w:r>
          </w:p>
        </w:tc>
        <w:tc>
          <w:tcPr>
            <w:tcW w:w="3372" w:type="dxa"/>
            <w:tcBorders>
              <w:top w:val="single" w:sz="6" w:space="0" w:color="auto"/>
              <w:bottom w:val="double" w:sz="6" w:space="0" w:color="auto"/>
              <w:right w:val="nil"/>
            </w:tcBorders>
          </w:tcPr>
          <w:p w:rsidR="003B18A9" w:rsidRPr="00CF6BF1" w:rsidRDefault="00197997" w:rsidP="00CF6BF1">
            <w:pPr>
              <w:spacing w:before="144" w:after="144"/>
              <w:rPr>
                <w:rFonts w:asciiTheme="minorHAnsi" w:hAnsiTheme="minorHAnsi" w:cstheme="minorHAnsi"/>
                <w:b/>
                <w:bCs/>
                <w:sz w:val="20"/>
              </w:rPr>
            </w:pPr>
            <w:r>
              <w:rPr>
                <w:rFonts w:asciiTheme="minorHAnsi" w:hAnsiTheme="minorHAnsi" w:cstheme="minorHAnsi"/>
                <w:b/>
                <w:bCs/>
                <w:sz w:val="20"/>
              </w:rPr>
              <w:t>Head Radio and Regional Marketing</w:t>
            </w:r>
            <w:r w:rsidR="00C265E2">
              <w:rPr>
                <w:rFonts w:asciiTheme="minorHAnsi" w:hAnsiTheme="minorHAnsi" w:cstheme="minorHAnsi"/>
                <w:b/>
                <w:bCs/>
                <w:sz w:val="20"/>
              </w:rPr>
              <w:t>, P334596</w:t>
            </w:r>
          </w:p>
        </w:tc>
        <w:tc>
          <w:tcPr>
            <w:tcW w:w="1589" w:type="dxa"/>
            <w:tcBorders>
              <w:top w:val="single" w:sz="6" w:space="0" w:color="auto"/>
              <w:left w:val="single" w:sz="6" w:space="0" w:color="auto"/>
              <w:bottom w:val="double" w:sz="6" w:space="0" w:color="auto"/>
              <w:right w:val="nil"/>
            </w:tcBorders>
          </w:tcPr>
          <w:p w:rsidR="003B18A9" w:rsidRPr="009F0BC4" w:rsidRDefault="003B18A9" w:rsidP="009F0BC4">
            <w:pPr>
              <w:spacing w:before="120"/>
              <w:rPr>
                <w:rFonts w:asciiTheme="minorHAnsi" w:hAnsiTheme="minorHAnsi" w:cstheme="minorHAnsi"/>
                <w:b/>
                <w:bCs/>
                <w:iCs/>
                <w:sz w:val="20"/>
              </w:rPr>
            </w:pPr>
            <w:r w:rsidRPr="009F0BC4">
              <w:rPr>
                <w:rFonts w:asciiTheme="minorHAnsi" w:hAnsiTheme="minorHAnsi" w:cstheme="minorHAnsi"/>
                <w:b/>
                <w:bCs/>
                <w:sz w:val="20"/>
              </w:rPr>
              <w:t>Approval Date:</w:t>
            </w:r>
            <w:r w:rsidRPr="009F0BC4">
              <w:rPr>
                <w:rFonts w:asciiTheme="minorHAnsi" w:hAnsiTheme="minorHAnsi" w:cstheme="minorHAnsi"/>
                <w:b/>
                <w:bCs/>
                <w:color w:val="000000"/>
                <w:sz w:val="20"/>
              </w:rPr>
              <w:t xml:space="preserve"> </w:t>
            </w:r>
            <w:r w:rsidRPr="009F0BC4">
              <w:rPr>
                <w:rFonts w:asciiTheme="minorHAnsi" w:hAnsiTheme="minorHAnsi" w:cstheme="minorHAnsi"/>
                <w:b/>
                <w:bCs/>
                <w:color w:val="000000"/>
                <w:sz w:val="20"/>
              </w:rPr>
              <w:tab/>
            </w:r>
          </w:p>
        </w:tc>
        <w:tc>
          <w:tcPr>
            <w:tcW w:w="1758" w:type="dxa"/>
            <w:tcBorders>
              <w:top w:val="single" w:sz="6" w:space="0" w:color="auto"/>
              <w:left w:val="nil"/>
              <w:bottom w:val="double" w:sz="6" w:space="0" w:color="auto"/>
              <w:right w:val="nil"/>
            </w:tcBorders>
          </w:tcPr>
          <w:p w:rsidR="003B18A9" w:rsidRPr="00CF6BF1" w:rsidRDefault="003B18A9" w:rsidP="00CF6BF1">
            <w:pPr>
              <w:spacing w:before="144" w:after="144"/>
              <w:rPr>
                <w:rFonts w:asciiTheme="minorHAnsi" w:hAnsiTheme="minorHAnsi" w:cstheme="minorHAnsi"/>
                <w:b/>
                <w:bCs/>
                <w:iCs/>
                <w:sz w:val="20"/>
              </w:rPr>
            </w:pPr>
          </w:p>
        </w:tc>
        <w:tc>
          <w:tcPr>
            <w:tcW w:w="1927" w:type="dxa"/>
            <w:tcBorders>
              <w:top w:val="single" w:sz="6" w:space="0" w:color="auto"/>
              <w:left w:val="nil"/>
              <w:bottom w:val="double" w:sz="6" w:space="0" w:color="auto"/>
              <w:right w:val="double" w:sz="6" w:space="0" w:color="auto"/>
            </w:tcBorders>
          </w:tcPr>
          <w:p w:rsidR="003B18A9" w:rsidRPr="003B18A9" w:rsidRDefault="003B18A9" w:rsidP="00197997">
            <w:pPr>
              <w:pStyle w:val="Heading1"/>
              <w:rPr>
                <w:rFonts w:asciiTheme="minorHAnsi" w:hAnsiTheme="minorHAnsi" w:cstheme="minorHAnsi"/>
              </w:rPr>
            </w:pPr>
          </w:p>
        </w:tc>
      </w:tr>
      <w:tr w:rsidR="00802E0B" w:rsidRPr="003B18A9" w:rsidTr="0046464B">
        <w:tc>
          <w:tcPr>
            <w:tcW w:w="993" w:type="dxa"/>
            <w:tcBorders>
              <w:top w:val="double" w:sz="6" w:space="0" w:color="auto"/>
              <w:bottom w:val="double" w:sz="6" w:space="0" w:color="auto"/>
            </w:tcBorders>
          </w:tcPr>
          <w:p w:rsidR="00802E0B" w:rsidRPr="009F0BC4" w:rsidRDefault="00802E0B" w:rsidP="009F0BC4">
            <w:pPr>
              <w:spacing w:before="144" w:after="144"/>
              <w:rPr>
                <w:rFonts w:asciiTheme="minorHAnsi" w:hAnsiTheme="minorHAnsi" w:cstheme="minorHAnsi"/>
                <w:b/>
                <w:bCs/>
                <w:sz w:val="20"/>
              </w:rPr>
            </w:pPr>
            <w:r w:rsidRPr="009F0BC4">
              <w:rPr>
                <w:rFonts w:asciiTheme="minorHAnsi" w:hAnsiTheme="minorHAnsi" w:cstheme="minorHAnsi"/>
                <w:b/>
                <w:bCs/>
                <w:sz w:val="20"/>
              </w:rPr>
              <w:t>Purpose:</w:t>
            </w:r>
          </w:p>
        </w:tc>
        <w:tc>
          <w:tcPr>
            <w:tcW w:w="9072" w:type="dxa"/>
            <w:gridSpan w:val="5"/>
            <w:tcBorders>
              <w:top w:val="double" w:sz="6" w:space="0" w:color="auto"/>
              <w:bottom w:val="double" w:sz="6" w:space="0" w:color="auto"/>
            </w:tcBorders>
          </w:tcPr>
          <w:p w:rsidR="00CE03FD" w:rsidRPr="00CE03FD" w:rsidRDefault="00CE03FD" w:rsidP="00CE03FD">
            <w:pPr>
              <w:numPr>
                <w:ilvl w:val="0"/>
                <w:numId w:val="5"/>
              </w:numPr>
              <w:overflowPunct/>
              <w:autoSpaceDE/>
              <w:autoSpaceDN/>
              <w:adjustRightInd/>
              <w:spacing w:before="60"/>
              <w:contextualSpacing/>
              <w:textAlignment w:val="auto"/>
              <w:rPr>
                <w:rFonts w:ascii="Calibri" w:hAnsi="Calibri" w:cs="Calibri"/>
                <w:b/>
                <w:szCs w:val="24"/>
                <w:lang w:eastAsia="en-AU"/>
              </w:rPr>
            </w:pPr>
            <w:r w:rsidRPr="00CE03FD">
              <w:rPr>
                <w:rFonts w:ascii="Calibri" w:hAnsi="Calibri" w:cs="Calibri"/>
                <w:sz w:val="20"/>
                <w:szCs w:val="24"/>
                <w:lang w:eastAsia="en-AU"/>
              </w:rPr>
              <w:t>Lead and manage the ABC Radio and Regional Marketing team, developing a highly engaged, high performing and collaborative culture.</w:t>
            </w:r>
          </w:p>
          <w:p w:rsidR="00CE03FD" w:rsidRPr="00CE03FD" w:rsidRDefault="00CE03FD" w:rsidP="00CE03FD">
            <w:pPr>
              <w:numPr>
                <w:ilvl w:val="0"/>
                <w:numId w:val="5"/>
              </w:numPr>
              <w:overflowPunct/>
              <w:autoSpaceDE/>
              <w:autoSpaceDN/>
              <w:adjustRightInd/>
              <w:spacing w:before="60"/>
              <w:contextualSpacing/>
              <w:textAlignment w:val="auto"/>
              <w:rPr>
                <w:rFonts w:ascii="Calibri" w:hAnsi="Calibri" w:cs="Calibri"/>
                <w:b/>
                <w:szCs w:val="24"/>
                <w:lang w:eastAsia="en-AU"/>
              </w:rPr>
            </w:pPr>
            <w:r w:rsidRPr="00CE03FD">
              <w:rPr>
                <w:rFonts w:ascii="Calibri" w:hAnsi="Calibri" w:cs="Helvetica"/>
                <w:sz w:val="20"/>
                <w:szCs w:val="24"/>
                <w:lang w:eastAsia="en-AU"/>
              </w:rPr>
              <w:t xml:space="preserve">Initiate, develop and implement strategic marketing plans and tactical campaigns to promote the full range of ABC Radio and Regional activities, </w:t>
            </w:r>
            <w:proofErr w:type="gramStart"/>
            <w:r w:rsidRPr="00CE03FD">
              <w:rPr>
                <w:rFonts w:ascii="Calibri" w:hAnsi="Calibri" w:cs="Helvetica"/>
                <w:sz w:val="20"/>
                <w:szCs w:val="24"/>
                <w:lang w:eastAsia="en-AU"/>
              </w:rPr>
              <w:t>content</w:t>
            </w:r>
            <w:proofErr w:type="gramEnd"/>
            <w:r w:rsidRPr="00CE03FD">
              <w:rPr>
                <w:rFonts w:ascii="Calibri" w:hAnsi="Calibri" w:cs="Helvetica"/>
                <w:sz w:val="20"/>
                <w:szCs w:val="24"/>
                <w:lang w:eastAsia="en-AU"/>
              </w:rPr>
              <w:t xml:space="preserve"> and initiatives to target audiences. </w:t>
            </w:r>
          </w:p>
          <w:p w:rsidR="00802E0B" w:rsidRPr="00CE03FD" w:rsidRDefault="00CE03FD" w:rsidP="00CE03FD">
            <w:pPr>
              <w:numPr>
                <w:ilvl w:val="0"/>
                <w:numId w:val="5"/>
              </w:numPr>
              <w:overflowPunct/>
              <w:autoSpaceDE/>
              <w:autoSpaceDN/>
              <w:adjustRightInd/>
              <w:spacing w:before="60"/>
              <w:contextualSpacing/>
              <w:textAlignment w:val="auto"/>
              <w:rPr>
                <w:rFonts w:ascii="Calibri" w:hAnsi="Calibri" w:cs="Calibri"/>
                <w:b/>
                <w:szCs w:val="24"/>
                <w:lang w:eastAsia="en-AU"/>
              </w:rPr>
            </w:pPr>
            <w:r w:rsidRPr="00CE03FD">
              <w:rPr>
                <w:rFonts w:ascii="Calibri" w:hAnsi="Calibri" w:cs="Helvetica"/>
                <w:sz w:val="20"/>
                <w:szCs w:val="24"/>
                <w:lang w:eastAsia="en-AU"/>
              </w:rPr>
              <w:t xml:space="preserve">Ensure effective communication to key internal stakeholders and the wider ABC business, in line with Divisional priorities. </w:t>
            </w:r>
          </w:p>
          <w:p w:rsidR="00CE03FD" w:rsidRPr="00CE03FD" w:rsidRDefault="00CE03FD" w:rsidP="00CE03FD">
            <w:pPr>
              <w:overflowPunct/>
              <w:autoSpaceDE/>
              <w:autoSpaceDN/>
              <w:adjustRightInd/>
              <w:spacing w:before="60"/>
              <w:ind w:left="720"/>
              <w:contextualSpacing/>
              <w:textAlignment w:val="auto"/>
              <w:rPr>
                <w:rFonts w:ascii="Calibri" w:hAnsi="Calibri" w:cs="Calibri"/>
                <w:b/>
                <w:szCs w:val="24"/>
                <w:lang w:eastAsia="en-AU"/>
              </w:rPr>
            </w:pPr>
          </w:p>
        </w:tc>
      </w:tr>
      <w:tr w:rsidR="00527EE9" w:rsidRPr="009F0BC4" w:rsidTr="0046464B">
        <w:tc>
          <w:tcPr>
            <w:tcW w:w="10065" w:type="dxa"/>
            <w:gridSpan w:val="6"/>
            <w:tcBorders>
              <w:top w:val="double" w:sz="6" w:space="0" w:color="auto"/>
              <w:bottom w:val="nil"/>
            </w:tcBorders>
          </w:tcPr>
          <w:p w:rsidR="00892003" w:rsidRPr="002124A1" w:rsidRDefault="00527EE9">
            <w:pPr>
              <w:tabs>
                <w:tab w:val="left" w:pos="284"/>
              </w:tabs>
              <w:spacing w:before="120"/>
              <w:rPr>
                <w:rFonts w:asciiTheme="minorHAnsi" w:hAnsiTheme="minorHAnsi" w:cstheme="minorHAnsi"/>
                <w:b/>
                <w:sz w:val="20"/>
              </w:rPr>
            </w:pPr>
            <w:r w:rsidRPr="002124A1">
              <w:rPr>
                <w:rFonts w:asciiTheme="minorHAnsi" w:hAnsiTheme="minorHAnsi" w:cstheme="minorHAnsi"/>
                <w:b/>
                <w:sz w:val="20"/>
              </w:rPr>
              <w:t>Key Accountabilities:</w:t>
            </w:r>
            <w:r w:rsidRPr="002124A1">
              <w:rPr>
                <w:rFonts w:asciiTheme="minorHAnsi" w:hAnsiTheme="minorHAnsi" w:cstheme="minorHAnsi"/>
                <w:b/>
                <w:sz w:val="20"/>
              </w:rPr>
              <w:tab/>
            </w:r>
          </w:p>
          <w:p w:rsidR="00F04889" w:rsidRPr="002124A1" w:rsidRDefault="00F04889" w:rsidP="002124A1">
            <w:pPr>
              <w:pStyle w:val="JDAccountability"/>
              <w:rPr>
                <w:i w:val="0"/>
              </w:rPr>
            </w:pPr>
            <w:r w:rsidRPr="002124A1">
              <w:rPr>
                <w:i w:val="0"/>
              </w:rPr>
              <w:t>Strategy and policy</w:t>
            </w:r>
          </w:p>
          <w:p w:rsidR="002124A1" w:rsidRPr="002124A1" w:rsidRDefault="002124A1" w:rsidP="002124A1">
            <w:pPr>
              <w:pStyle w:val="JDAccountability"/>
              <w:numPr>
                <w:ilvl w:val="0"/>
                <w:numId w:val="9"/>
              </w:numPr>
              <w:rPr>
                <w:i w:val="0"/>
              </w:rPr>
            </w:pPr>
            <w:r w:rsidRPr="002124A1">
              <w:rPr>
                <w:i w:val="0"/>
              </w:rPr>
              <w:t>Develop brand and marketing plans for Capital City Radio and ABC Regional to support the Business Plan KPI’s and objectives.</w:t>
            </w:r>
          </w:p>
          <w:p w:rsidR="002124A1" w:rsidRPr="002124A1" w:rsidRDefault="002124A1" w:rsidP="002124A1">
            <w:pPr>
              <w:pStyle w:val="JDAccountability"/>
              <w:numPr>
                <w:ilvl w:val="0"/>
                <w:numId w:val="9"/>
              </w:numPr>
              <w:rPr>
                <w:i w:val="0"/>
              </w:rPr>
            </w:pPr>
            <w:r w:rsidRPr="002124A1">
              <w:rPr>
                <w:i w:val="0"/>
              </w:rPr>
              <w:t>Develop and implement strategic audience acquisition activity to promote initiatives and events for Capital City Radio network and the Regional Radio network, as well as associated services including Grandstand.</w:t>
            </w:r>
          </w:p>
          <w:p w:rsidR="002124A1" w:rsidRPr="002124A1" w:rsidRDefault="002124A1" w:rsidP="002124A1">
            <w:pPr>
              <w:pStyle w:val="JDAccountability"/>
              <w:numPr>
                <w:ilvl w:val="0"/>
                <w:numId w:val="9"/>
              </w:numPr>
              <w:rPr>
                <w:i w:val="0"/>
              </w:rPr>
            </w:pPr>
            <w:r w:rsidRPr="002124A1">
              <w:rPr>
                <w:i w:val="0"/>
              </w:rPr>
              <w:t xml:space="preserve">Lead the development of strategic online, CRM and social media marketing opportunities in conjunction with various stakeholders including department Heads, Producers and Multiplatform. </w:t>
            </w:r>
          </w:p>
          <w:p w:rsidR="002124A1" w:rsidRPr="002124A1" w:rsidRDefault="002124A1" w:rsidP="002124A1">
            <w:pPr>
              <w:pStyle w:val="JDAccountability"/>
              <w:numPr>
                <w:ilvl w:val="0"/>
                <w:numId w:val="9"/>
              </w:numPr>
              <w:rPr>
                <w:i w:val="0"/>
              </w:rPr>
            </w:pPr>
            <w:r w:rsidRPr="002124A1">
              <w:rPr>
                <w:i w:val="0"/>
              </w:rPr>
              <w:t xml:space="preserve">Develop and implement strategic communications and PR plans to fully realise promotional potential for ABC Radio with regards to both owned and earned channels. </w:t>
            </w:r>
          </w:p>
          <w:p w:rsidR="002124A1" w:rsidRPr="002124A1" w:rsidRDefault="002124A1" w:rsidP="002124A1">
            <w:pPr>
              <w:pStyle w:val="JDAccountability"/>
              <w:numPr>
                <w:ilvl w:val="0"/>
                <w:numId w:val="9"/>
              </w:numPr>
              <w:rPr>
                <w:i w:val="0"/>
              </w:rPr>
            </w:pPr>
            <w:r w:rsidRPr="002124A1">
              <w:rPr>
                <w:i w:val="0"/>
              </w:rPr>
              <w:t xml:space="preserve">With the state-based Marketing Managers, utilise and implement a wide range of communication tools and marketing channels, providing target audiences with information on ABC Radio and Regional services, program content and activities. </w:t>
            </w:r>
          </w:p>
          <w:p w:rsidR="002124A1" w:rsidRPr="002124A1" w:rsidRDefault="002124A1" w:rsidP="002124A1">
            <w:pPr>
              <w:pStyle w:val="JDAccountability"/>
              <w:numPr>
                <w:ilvl w:val="0"/>
                <w:numId w:val="9"/>
              </w:numPr>
              <w:rPr>
                <w:i w:val="0"/>
              </w:rPr>
            </w:pPr>
            <w:r w:rsidRPr="002124A1">
              <w:rPr>
                <w:i w:val="0"/>
              </w:rPr>
              <w:t>Provide strategic high-level advice and feedback with regards to the management of audience acquisition marketing activities and network management decision making.</w:t>
            </w:r>
          </w:p>
          <w:p w:rsidR="00F04889" w:rsidRPr="002124A1" w:rsidRDefault="00F04889" w:rsidP="002124A1">
            <w:pPr>
              <w:pStyle w:val="JDAccountability"/>
              <w:numPr>
                <w:ilvl w:val="0"/>
                <w:numId w:val="9"/>
              </w:numPr>
              <w:rPr>
                <w:i w:val="0"/>
              </w:rPr>
            </w:pPr>
            <w:r w:rsidRPr="002124A1">
              <w:rPr>
                <w:i w:val="0"/>
              </w:rPr>
              <w:t>Identify, through audience research data</w:t>
            </w:r>
            <w:r w:rsidR="00AB4445" w:rsidRPr="002124A1">
              <w:rPr>
                <w:i w:val="0"/>
              </w:rPr>
              <w:t xml:space="preserve"> and insights</w:t>
            </w:r>
            <w:r w:rsidRPr="002124A1">
              <w:rPr>
                <w:i w:val="0"/>
              </w:rPr>
              <w:t xml:space="preserve">, opportunities to increase audience reach and share. </w:t>
            </w:r>
          </w:p>
          <w:p w:rsidR="003E3C1B" w:rsidRPr="002124A1" w:rsidRDefault="003E3C1B" w:rsidP="002124A1">
            <w:pPr>
              <w:pStyle w:val="JDAccountability"/>
              <w:numPr>
                <w:ilvl w:val="0"/>
                <w:numId w:val="9"/>
              </w:numPr>
              <w:rPr>
                <w:i w:val="0"/>
              </w:rPr>
            </w:pPr>
            <w:r w:rsidRPr="002124A1">
              <w:rPr>
                <w:i w:val="0"/>
              </w:rPr>
              <w:t xml:space="preserve">Pro-actively research and understand industry trends and competitor activities and translate this information to provide advice and better achieve ABC Radio Marketing objectives. </w:t>
            </w:r>
          </w:p>
          <w:p w:rsidR="00E34553" w:rsidRPr="002124A1" w:rsidRDefault="003E3C1B" w:rsidP="002124A1">
            <w:pPr>
              <w:pStyle w:val="JDAccountability"/>
              <w:numPr>
                <w:ilvl w:val="0"/>
                <w:numId w:val="9"/>
              </w:numPr>
              <w:rPr>
                <w:i w:val="0"/>
              </w:rPr>
            </w:pPr>
            <w:r w:rsidRPr="002124A1">
              <w:rPr>
                <w:i w:val="0"/>
              </w:rPr>
              <w:t>Participate in Executive Group planning meetings; working within a corporate marketing framework.</w:t>
            </w:r>
          </w:p>
          <w:p w:rsidR="00E34553" w:rsidRPr="002124A1" w:rsidRDefault="00163542" w:rsidP="002124A1">
            <w:pPr>
              <w:pStyle w:val="JDAccountability"/>
              <w:rPr>
                <w:i w:val="0"/>
              </w:rPr>
            </w:pPr>
            <w:r w:rsidRPr="002124A1">
              <w:rPr>
                <w:i w:val="0"/>
              </w:rPr>
              <w:t xml:space="preserve">Leadership &amp; Management of </w:t>
            </w:r>
            <w:r w:rsidR="00E34553" w:rsidRPr="002124A1">
              <w:rPr>
                <w:i w:val="0"/>
              </w:rPr>
              <w:t xml:space="preserve">People </w:t>
            </w:r>
          </w:p>
          <w:p w:rsidR="003E3C1B" w:rsidRPr="002124A1" w:rsidRDefault="003E3C1B" w:rsidP="002124A1">
            <w:pPr>
              <w:pStyle w:val="JDAccountability"/>
              <w:numPr>
                <w:ilvl w:val="0"/>
                <w:numId w:val="8"/>
              </w:numPr>
              <w:rPr>
                <w:i w:val="0"/>
              </w:rPr>
            </w:pPr>
            <w:r w:rsidRPr="002124A1">
              <w:rPr>
                <w:i w:val="0"/>
              </w:rPr>
              <w:t xml:space="preserve">Provide direction and leadership to the marketing team by developing collaborative working relationships, managing staff performance, setting goals in line with business plan and engaging in effective communications. </w:t>
            </w:r>
          </w:p>
          <w:p w:rsidR="003E3C1B" w:rsidRPr="002124A1" w:rsidRDefault="003E3C1B" w:rsidP="002124A1">
            <w:pPr>
              <w:pStyle w:val="JDAccountability"/>
              <w:numPr>
                <w:ilvl w:val="0"/>
                <w:numId w:val="8"/>
              </w:numPr>
              <w:rPr>
                <w:i w:val="0"/>
              </w:rPr>
            </w:pPr>
            <w:r w:rsidRPr="002124A1">
              <w:rPr>
                <w:i w:val="0"/>
              </w:rPr>
              <w:t xml:space="preserve">Actively promote the ABC values and apply all relevant workplace policies </w:t>
            </w:r>
            <w:proofErr w:type="gramStart"/>
            <w:r w:rsidRPr="002124A1">
              <w:rPr>
                <w:i w:val="0"/>
              </w:rPr>
              <w:t>and  guidelines</w:t>
            </w:r>
            <w:proofErr w:type="gramEnd"/>
            <w:r w:rsidRPr="002124A1">
              <w:rPr>
                <w:i w:val="0"/>
              </w:rPr>
              <w:t>.</w:t>
            </w:r>
          </w:p>
          <w:p w:rsidR="00E06A4E" w:rsidRPr="002124A1" w:rsidRDefault="003E3C1B" w:rsidP="002124A1">
            <w:pPr>
              <w:pStyle w:val="JDAccountability"/>
              <w:numPr>
                <w:ilvl w:val="0"/>
                <w:numId w:val="8"/>
              </w:numPr>
              <w:rPr>
                <w:i w:val="0"/>
              </w:rPr>
            </w:pPr>
            <w:r w:rsidRPr="002124A1">
              <w:rPr>
                <w:i w:val="0"/>
              </w:rPr>
              <w:t xml:space="preserve">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w:t>
            </w:r>
            <w:proofErr w:type="gramStart"/>
            <w:r w:rsidRPr="002124A1">
              <w:rPr>
                <w:i w:val="0"/>
              </w:rPr>
              <w:t>Directors</w:t>
            </w:r>
            <w:proofErr w:type="gramEnd"/>
            <w:r w:rsidRPr="002124A1">
              <w:rPr>
                <w:i w:val="0"/>
              </w:rPr>
              <w:t xml:space="preserve"> and Other Officers</w:t>
            </w:r>
          </w:p>
          <w:p w:rsidR="00E34553" w:rsidRPr="002124A1" w:rsidRDefault="00E34553" w:rsidP="002124A1">
            <w:pPr>
              <w:pStyle w:val="JDAccountability"/>
              <w:rPr>
                <w:i w:val="0"/>
              </w:rPr>
            </w:pPr>
            <w:r w:rsidRPr="002124A1">
              <w:rPr>
                <w:i w:val="0"/>
              </w:rPr>
              <w:t>Relationship management</w:t>
            </w:r>
          </w:p>
          <w:p w:rsidR="00C531CD" w:rsidRPr="002124A1" w:rsidRDefault="00F04889" w:rsidP="002124A1">
            <w:pPr>
              <w:pStyle w:val="JDAccountability"/>
              <w:numPr>
                <w:ilvl w:val="0"/>
                <w:numId w:val="10"/>
              </w:numPr>
              <w:rPr>
                <w:i w:val="0"/>
              </w:rPr>
            </w:pPr>
            <w:r w:rsidRPr="002124A1">
              <w:rPr>
                <w:i w:val="0"/>
              </w:rPr>
              <w:t>In conjunction with Head Radio and Regional Marketing, manage all key stakeholder relationships including senior relationships with external parties including media, event organisers, industry representatives and merchandise licensees, to create effective branding and audience development opportunities.</w:t>
            </w:r>
            <w:r w:rsidR="00C531CD" w:rsidRPr="002124A1">
              <w:rPr>
                <w:i w:val="0"/>
              </w:rPr>
              <w:t xml:space="preserve"> </w:t>
            </w:r>
          </w:p>
          <w:p w:rsidR="00E34553" w:rsidRPr="002124A1" w:rsidRDefault="00C531CD" w:rsidP="002124A1">
            <w:pPr>
              <w:pStyle w:val="JDAccountability"/>
              <w:numPr>
                <w:ilvl w:val="0"/>
                <w:numId w:val="10"/>
              </w:numPr>
              <w:rPr>
                <w:i w:val="0"/>
              </w:rPr>
            </w:pPr>
            <w:r w:rsidRPr="002124A1">
              <w:rPr>
                <w:i w:val="0"/>
              </w:rPr>
              <w:lastRenderedPageBreak/>
              <w:t xml:space="preserve">Communicate marketing plans with key stakeholders including on-air promos, publicity, management, producers and multiplatform to ensure marketing and communication objectives are met. </w:t>
            </w:r>
          </w:p>
          <w:p w:rsidR="00F04889" w:rsidRPr="002124A1" w:rsidRDefault="00E34553" w:rsidP="002124A1">
            <w:pPr>
              <w:pStyle w:val="JDAccountability"/>
              <w:rPr>
                <w:i w:val="0"/>
              </w:rPr>
            </w:pPr>
            <w:r w:rsidRPr="002124A1">
              <w:rPr>
                <w:i w:val="0"/>
              </w:rPr>
              <w:t>Resource and Financial Management</w:t>
            </w:r>
          </w:p>
          <w:p w:rsidR="00E06A4E" w:rsidRPr="002124A1" w:rsidRDefault="00F04889" w:rsidP="002124A1">
            <w:pPr>
              <w:pStyle w:val="JDAccountability"/>
              <w:numPr>
                <w:ilvl w:val="0"/>
                <w:numId w:val="11"/>
              </w:numPr>
              <w:rPr>
                <w:i w:val="0"/>
              </w:rPr>
            </w:pPr>
            <w:r w:rsidRPr="002124A1">
              <w:rPr>
                <w:i w:val="0"/>
              </w:rPr>
              <w:t>Manage area budget, staffing, recruit</w:t>
            </w:r>
            <w:bookmarkStart w:id="0" w:name="_GoBack"/>
            <w:bookmarkEnd w:id="0"/>
            <w:r w:rsidRPr="002124A1">
              <w:rPr>
                <w:i w:val="0"/>
              </w:rPr>
              <w:t xml:space="preserve">ment, performance appraisals, </w:t>
            </w:r>
            <w:proofErr w:type="gramStart"/>
            <w:r w:rsidRPr="002124A1">
              <w:rPr>
                <w:i w:val="0"/>
              </w:rPr>
              <w:t>training</w:t>
            </w:r>
            <w:proofErr w:type="gramEnd"/>
            <w:r w:rsidRPr="002124A1">
              <w:rPr>
                <w:i w:val="0"/>
              </w:rPr>
              <w:t xml:space="preserve"> and development to meet identified needs.</w:t>
            </w:r>
          </w:p>
          <w:p w:rsidR="00E06A4E" w:rsidRPr="002124A1" w:rsidRDefault="00E06A4E" w:rsidP="00E06A4E">
            <w:pPr>
              <w:pStyle w:val="JDAccountabilitybullet"/>
              <w:numPr>
                <w:ilvl w:val="0"/>
                <w:numId w:val="0"/>
              </w:numPr>
              <w:ind w:left="510"/>
              <w:rPr>
                <w:rFonts w:asciiTheme="minorHAnsi" w:hAnsiTheme="minorHAnsi" w:cstheme="minorHAnsi"/>
              </w:rPr>
            </w:pPr>
          </w:p>
        </w:tc>
      </w:tr>
      <w:tr w:rsidR="00527EE9" w:rsidRPr="003B18A9" w:rsidTr="0046464B">
        <w:tc>
          <w:tcPr>
            <w:tcW w:w="10065" w:type="dxa"/>
            <w:gridSpan w:val="6"/>
            <w:tcBorders>
              <w:top w:val="double" w:sz="6" w:space="0" w:color="auto"/>
              <w:bottom w:val="double" w:sz="6" w:space="0" w:color="auto"/>
            </w:tcBorders>
          </w:tcPr>
          <w:p w:rsidR="00892003" w:rsidRPr="003B18A9" w:rsidRDefault="00527EE9">
            <w:pPr>
              <w:tabs>
                <w:tab w:val="left" w:pos="284"/>
              </w:tabs>
              <w:spacing w:before="120"/>
              <w:ind w:right="-391"/>
              <w:rPr>
                <w:rFonts w:asciiTheme="minorHAnsi" w:hAnsiTheme="minorHAnsi" w:cstheme="minorHAnsi"/>
                <w:b/>
                <w:sz w:val="20"/>
              </w:rPr>
            </w:pPr>
            <w:r w:rsidRPr="003B18A9">
              <w:rPr>
                <w:rFonts w:asciiTheme="minorHAnsi" w:hAnsiTheme="minorHAnsi" w:cstheme="minorHAnsi"/>
                <w:b/>
                <w:sz w:val="20"/>
              </w:rPr>
              <w:lastRenderedPageBreak/>
              <w:t>Key Capabilities/Qualifications/Experience:</w:t>
            </w:r>
          </w:p>
          <w:p w:rsidR="00CE03FD" w:rsidRPr="00CE03FD" w:rsidRDefault="00950CE7" w:rsidP="00CE03FD">
            <w:pPr>
              <w:pStyle w:val="JDCompetencies"/>
            </w:pPr>
            <w:r>
              <w:rPr>
                <w:rFonts w:asciiTheme="minorHAnsi" w:hAnsiTheme="minorHAnsi" w:cstheme="minorHAnsi"/>
                <w:szCs w:val="20"/>
              </w:rPr>
              <w:t xml:space="preserve">10+ </w:t>
            </w:r>
            <w:proofErr w:type="spellStart"/>
            <w:r>
              <w:rPr>
                <w:rFonts w:asciiTheme="minorHAnsi" w:hAnsiTheme="minorHAnsi" w:cstheme="minorHAnsi"/>
                <w:szCs w:val="20"/>
              </w:rPr>
              <w:t>years experience</w:t>
            </w:r>
            <w:proofErr w:type="spellEnd"/>
            <w:r>
              <w:rPr>
                <w:rFonts w:asciiTheme="minorHAnsi" w:hAnsiTheme="minorHAnsi" w:cstheme="minorHAnsi"/>
                <w:szCs w:val="20"/>
              </w:rPr>
              <w:t xml:space="preserve"> managing strategic marketing </w:t>
            </w:r>
            <w:r w:rsidR="00CE03FD" w:rsidRPr="00A766C6">
              <w:rPr>
                <w:rFonts w:asciiTheme="minorHAnsi" w:hAnsiTheme="minorHAnsi" w:cstheme="minorHAnsi"/>
                <w:szCs w:val="20"/>
              </w:rPr>
              <w:t xml:space="preserve">proven record at a senior level in translating organisational strategies and delivering quality, </w:t>
            </w:r>
            <w:r w:rsidR="00CE03FD">
              <w:rPr>
                <w:rFonts w:asciiTheme="minorHAnsi" w:hAnsiTheme="minorHAnsi" w:cstheme="minorHAnsi"/>
                <w:szCs w:val="20"/>
              </w:rPr>
              <w:t>a</w:t>
            </w:r>
            <w:r w:rsidR="00CE03FD" w:rsidRPr="00A766C6">
              <w:rPr>
                <w:rFonts w:asciiTheme="minorHAnsi" w:hAnsiTheme="minorHAnsi" w:cstheme="minorHAnsi"/>
                <w:szCs w:val="20"/>
              </w:rPr>
              <w:t xml:space="preserve">ctionable and effective </w:t>
            </w:r>
            <w:r w:rsidR="00CE03FD">
              <w:rPr>
                <w:rFonts w:asciiTheme="minorHAnsi" w:hAnsiTheme="minorHAnsi" w:cstheme="minorHAnsi"/>
                <w:szCs w:val="20"/>
              </w:rPr>
              <w:t xml:space="preserve">brand </w:t>
            </w:r>
            <w:proofErr w:type="gramStart"/>
            <w:r w:rsidR="00CE03FD">
              <w:rPr>
                <w:rFonts w:asciiTheme="minorHAnsi" w:hAnsiTheme="minorHAnsi" w:cstheme="minorHAnsi"/>
                <w:szCs w:val="20"/>
              </w:rPr>
              <w:t>strategies</w:t>
            </w:r>
            <w:proofErr w:type="gramEnd"/>
            <w:r w:rsidR="00CE03FD">
              <w:rPr>
                <w:rFonts w:asciiTheme="minorHAnsi" w:hAnsiTheme="minorHAnsi" w:cstheme="minorHAnsi"/>
                <w:szCs w:val="20"/>
              </w:rPr>
              <w:t xml:space="preserve"> and plans.</w:t>
            </w:r>
          </w:p>
          <w:p w:rsidR="00950CE7" w:rsidRPr="00A766C6" w:rsidRDefault="00CE03FD" w:rsidP="00950CE7">
            <w:pPr>
              <w:pStyle w:val="JDCompetencies"/>
              <w:rPr>
                <w:rFonts w:asciiTheme="minorHAnsi" w:hAnsiTheme="minorHAnsi" w:cstheme="minorHAnsi"/>
                <w:szCs w:val="20"/>
              </w:rPr>
            </w:pPr>
            <w:r>
              <w:rPr>
                <w:rFonts w:asciiTheme="minorHAnsi" w:hAnsiTheme="minorHAnsi" w:cstheme="minorHAnsi"/>
                <w:szCs w:val="20"/>
              </w:rPr>
              <w:t>High level omni-platform marketing</w:t>
            </w:r>
            <w:r w:rsidR="00950CE7">
              <w:rPr>
                <w:rFonts w:asciiTheme="minorHAnsi" w:hAnsiTheme="minorHAnsi" w:cstheme="minorHAnsi"/>
                <w:szCs w:val="20"/>
              </w:rPr>
              <w:t xml:space="preserve"> </w:t>
            </w:r>
            <w:r>
              <w:rPr>
                <w:rFonts w:asciiTheme="minorHAnsi" w:hAnsiTheme="minorHAnsi" w:cstheme="minorHAnsi"/>
                <w:szCs w:val="20"/>
              </w:rPr>
              <w:t>experience</w:t>
            </w:r>
            <w:r w:rsidR="00950CE7">
              <w:rPr>
                <w:rFonts w:asciiTheme="minorHAnsi" w:hAnsiTheme="minorHAnsi" w:cstheme="minorHAnsi"/>
                <w:szCs w:val="20"/>
              </w:rPr>
              <w:t xml:space="preserve">, together with high level knowledge of content distribution and managing third party partnerships. </w:t>
            </w:r>
          </w:p>
          <w:p w:rsidR="005B2BD0" w:rsidRDefault="00F04889" w:rsidP="005B2BD0">
            <w:pPr>
              <w:pStyle w:val="JDCompetencies"/>
            </w:pPr>
            <w:r>
              <w:t>Demonstrated</w:t>
            </w:r>
            <w:r w:rsidR="005B2BD0">
              <w:t xml:space="preserve"> strong understanding of regional and metropolitan Radio </w:t>
            </w:r>
            <w:r w:rsidR="00950CE7">
              <w:t xml:space="preserve">content, </w:t>
            </w:r>
            <w:r w:rsidR="005B2BD0">
              <w:t xml:space="preserve">and the needs and interests of the target audiences. </w:t>
            </w:r>
          </w:p>
          <w:p w:rsidR="00950CE7" w:rsidRPr="003A1916" w:rsidRDefault="00950CE7" w:rsidP="005B2BD0">
            <w:pPr>
              <w:pStyle w:val="JDCompetencies"/>
            </w:pPr>
            <w:r>
              <w:t>Management of senior stakeholder relationships, with demonstrated experience in change management.</w:t>
            </w:r>
          </w:p>
          <w:p w:rsidR="005B2BD0" w:rsidRDefault="005B2BD0" w:rsidP="005B2BD0">
            <w:pPr>
              <w:pStyle w:val="JDCompetencies"/>
            </w:pPr>
            <w:r w:rsidRPr="00C43537">
              <w:t xml:space="preserve">Demonstrated ability to </w:t>
            </w:r>
            <w:r w:rsidR="00CE03FD">
              <w:t>exploit broad</w:t>
            </w:r>
            <w:r w:rsidRPr="00C43537">
              <w:t xml:space="preserve"> rang</w:t>
            </w:r>
            <w:r w:rsidR="00CE03FD">
              <w:t>ing</w:t>
            </w:r>
            <w:r w:rsidRPr="00C43537">
              <w:t xml:space="preserve"> communications tools and marketing channels (e.g. digital environment, publicity, advertising, events management). </w:t>
            </w:r>
          </w:p>
          <w:p w:rsidR="005B2BD0" w:rsidRDefault="005B2BD0" w:rsidP="005B2BD0">
            <w:pPr>
              <w:pStyle w:val="JDCompetencies"/>
            </w:pPr>
            <w:r>
              <w:t xml:space="preserve">Proven </w:t>
            </w:r>
            <w:r w:rsidR="00CE03FD">
              <w:t xml:space="preserve">experience with developing </w:t>
            </w:r>
            <w:r>
              <w:t xml:space="preserve">brand values and </w:t>
            </w:r>
            <w:r w:rsidR="00CE03FD">
              <w:t>guidelines, and engaging large organisations through evolving brand</w:t>
            </w:r>
          </w:p>
          <w:p w:rsidR="005B2BD0" w:rsidRPr="003A1916" w:rsidRDefault="005B2BD0" w:rsidP="005B2BD0">
            <w:pPr>
              <w:pStyle w:val="JDCompetencies"/>
            </w:pPr>
            <w:r>
              <w:t xml:space="preserve">Demonstrated high level team leadership, communication, negotiation skills and managerial ability, ideally within a media organisation. </w:t>
            </w:r>
          </w:p>
          <w:p w:rsidR="005B2BD0" w:rsidRDefault="005B2BD0" w:rsidP="005B2BD0">
            <w:pPr>
              <w:pStyle w:val="JDCompetencies"/>
            </w:pPr>
            <w:r>
              <w:t xml:space="preserve">Demonstrated ability to generate imaginative and original approaches to position our brands, programs, personalities and to create marketing campaigns, </w:t>
            </w:r>
            <w:proofErr w:type="gramStart"/>
            <w:r>
              <w:t>taking into account</w:t>
            </w:r>
            <w:proofErr w:type="gramEnd"/>
            <w:r>
              <w:t xml:space="preserve"> the ABC Charter and Editorial Policies.</w:t>
            </w:r>
          </w:p>
          <w:p w:rsidR="002124A1" w:rsidRDefault="00F04889" w:rsidP="002124A1">
            <w:pPr>
              <w:pStyle w:val="JDCompetencies"/>
            </w:pPr>
            <w:r>
              <w:t>Demonstrated a</w:t>
            </w:r>
            <w:r w:rsidR="005B2BD0" w:rsidRPr="00C43537">
              <w:t>ccomplished resource management skills.</w:t>
            </w:r>
          </w:p>
          <w:p w:rsidR="003E3C1B" w:rsidRPr="002124A1" w:rsidRDefault="003E3C1B" w:rsidP="002124A1">
            <w:pPr>
              <w:pStyle w:val="JDCompetencies"/>
            </w:pPr>
            <w:r w:rsidRPr="003E3C1B">
              <w:t>An understanding</w:t>
            </w:r>
            <w:r w:rsidRPr="002124A1">
              <w:rPr>
                <w:rFonts w:asciiTheme="minorHAnsi" w:hAnsiTheme="minorHAnsi"/>
              </w:rPr>
              <w:t xml:space="preserve"> of and commitment to the ABC’s aims, </w:t>
            </w:r>
            <w:proofErr w:type="gramStart"/>
            <w:r w:rsidRPr="002124A1">
              <w:rPr>
                <w:rFonts w:asciiTheme="minorHAnsi" w:hAnsiTheme="minorHAnsi"/>
              </w:rPr>
              <w:t>values</w:t>
            </w:r>
            <w:proofErr w:type="gramEnd"/>
            <w:r w:rsidRPr="002124A1">
              <w:rPr>
                <w:rFonts w:asciiTheme="minorHAnsi" w:hAnsiTheme="minorHAnsi"/>
              </w:rPr>
              <w:t xml:space="preserve"> and workplace policies</w:t>
            </w:r>
            <w:r w:rsidR="002124A1" w:rsidRPr="002124A1">
              <w:rPr>
                <w:rFonts w:cs="Calibri"/>
                <w:lang w:eastAsia="en-AU"/>
              </w:rPr>
              <w:t>, together with applying relevant policies and guidelines including Editorial Policies, Equity &amp; Diversity and Work Health and Safety (WHS).</w:t>
            </w:r>
          </w:p>
          <w:p w:rsidR="005C346E" w:rsidRPr="003B18A9" w:rsidRDefault="005C346E" w:rsidP="005C346E">
            <w:pPr>
              <w:pStyle w:val="JDCompetencies"/>
              <w:numPr>
                <w:ilvl w:val="0"/>
                <w:numId w:val="0"/>
              </w:numPr>
              <w:ind w:left="57"/>
            </w:pPr>
          </w:p>
        </w:tc>
      </w:tr>
    </w:tbl>
    <w:p w:rsidR="00527EE9" w:rsidRDefault="00527EE9" w:rsidP="003C1FD4"/>
    <w:p w:rsidR="00D23128" w:rsidRDefault="00D23128" w:rsidP="003C1FD4"/>
    <w:sectPr w:rsidR="00D23128" w:rsidSect="006B514F">
      <w:headerReference w:type="default" r:id="rId7"/>
      <w:type w:val="continuous"/>
      <w:pgSz w:w="11907" w:h="16840" w:code="9"/>
      <w:pgMar w:top="1135" w:right="1418" w:bottom="284" w:left="141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A51" w:rsidRDefault="00723A51">
      <w:r>
        <w:separator/>
      </w:r>
    </w:p>
  </w:endnote>
  <w:endnote w:type="continuationSeparator" w:id="0">
    <w:p w:rsidR="00723A51" w:rsidRDefault="0072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A51" w:rsidRDefault="00723A51">
      <w:r>
        <w:separator/>
      </w:r>
    </w:p>
  </w:footnote>
  <w:footnote w:type="continuationSeparator" w:id="0">
    <w:p w:rsidR="00723A51" w:rsidRDefault="0072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97" w:rsidRPr="003B18A9" w:rsidRDefault="00197997" w:rsidP="00C265E2">
    <w:pPr>
      <w:pStyle w:val="Header"/>
      <w:tabs>
        <w:tab w:val="clear" w:pos="8306"/>
        <w:tab w:val="center" w:pos="4535"/>
        <w:tab w:val="right" w:pos="9072"/>
      </w:tabs>
      <w:jc w:val="center"/>
      <w:rPr>
        <w:rFonts w:ascii="Tahoma" w:hAnsi="Tahoma" w:cs="Tahoma"/>
        <w:sz w:val="27"/>
      </w:rPr>
    </w:pPr>
    <w:r w:rsidRPr="003B18A9">
      <w:rPr>
        <w:rFonts w:ascii="Tahoma" w:hAnsi="Tahoma" w:cs="Tahoma"/>
        <w:sz w:val="23"/>
      </w:rPr>
      <w:t>ABC POSITION DESCRIPTION</w:t>
    </w:r>
    <w:r w:rsidR="00C265E2">
      <w:rPr>
        <w:rFonts w:ascii="Tahoma" w:hAnsi="Tahoma" w:cs="Tahoma"/>
        <w:sz w:val="23"/>
      </w:rPr>
      <w:t xml:space="preserve"> - Proposed New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FAA"/>
    <w:multiLevelType w:val="hybridMultilevel"/>
    <w:tmpl w:val="E52667FE"/>
    <w:lvl w:ilvl="0" w:tplc="0C090001">
      <w:start w:val="1"/>
      <w:numFmt w:val="bullet"/>
      <w:lvlText w:val=""/>
      <w:lvlJc w:val="left"/>
      <w:pPr>
        <w:tabs>
          <w:tab w:val="num" w:pos="851"/>
        </w:tabs>
        <w:ind w:left="851" w:hanging="397"/>
      </w:pPr>
      <w:rPr>
        <w:rFonts w:ascii="Symbol" w:hAnsi="Symbol" w:hint="default"/>
      </w:rPr>
    </w:lvl>
    <w:lvl w:ilvl="1" w:tplc="04090019">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1" w15:restartNumberingAfterBreak="0">
    <w:nsid w:val="0517715A"/>
    <w:multiLevelType w:val="hybridMultilevel"/>
    <w:tmpl w:val="A3A0BE22"/>
    <w:lvl w:ilvl="0" w:tplc="19682D3E">
      <w:start w:val="1"/>
      <w:numFmt w:val="decimal"/>
      <w:lvlText w:val="%1."/>
      <w:lvlJc w:val="left"/>
      <w:pPr>
        <w:tabs>
          <w:tab w:val="num" w:pos="851"/>
        </w:tabs>
        <w:ind w:left="851" w:hanging="397"/>
      </w:pPr>
      <w:rPr>
        <w:rFonts w:hint="default"/>
      </w:rPr>
    </w:lvl>
    <w:lvl w:ilvl="1" w:tplc="0C090001">
      <w:start w:val="1"/>
      <w:numFmt w:val="bullet"/>
      <w:lvlText w:val=""/>
      <w:lvlJc w:val="left"/>
      <w:pPr>
        <w:tabs>
          <w:tab w:val="num" w:pos="1837"/>
        </w:tabs>
        <w:ind w:left="1837" w:hanging="360"/>
      </w:pPr>
      <w:rPr>
        <w:rFonts w:ascii="Symbol" w:hAnsi="Symbol" w:hint="default"/>
      </w:r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2"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636269D"/>
    <w:multiLevelType w:val="hybridMultilevel"/>
    <w:tmpl w:val="22D21570"/>
    <w:lvl w:ilvl="0" w:tplc="0C090001">
      <w:start w:val="1"/>
      <w:numFmt w:val="bullet"/>
      <w:lvlText w:val=""/>
      <w:lvlJc w:val="left"/>
      <w:pPr>
        <w:tabs>
          <w:tab w:val="num" w:pos="851"/>
        </w:tabs>
        <w:ind w:left="851" w:hanging="397"/>
      </w:pPr>
      <w:rPr>
        <w:rFonts w:ascii="Symbol" w:hAnsi="Symbol" w:hint="default"/>
      </w:rPr>
    </w:lvl>
    <w:lvl w:ilvl="1" w:tplc="0C090001">
      <w:start w:val="1"/>
      <w:numFmt w:val="bullet"/>
      <w:lvlText w:val=""/>
      <w:lvlJc w:val="left"/>
      <w:pPr>
        <w:tabs>
          <w:tab w:val="num" w:pos="1837"/>
        </w:tabs>
        <w:ind w:left="1837" w:hanging="360"/>
      </w:pPr>
      <w:rPr>
        <w:rFonts w:ascii="Symbol" w:hAnsi="Symbol" w:hint="default"/>
      </w:r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4" w15:restartNumberingAfterBreak="0">
    <w:nsid w:val="3DE6629E"/>
    <w:multiLevelType w:val="hybridMultilevel"/>
    <w:tmpl w:val="1A5810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FE35C7"/>
    <w:multiLevelType w:val="hybridMultilevel"/>
    <w:tmpl w:val="A6A46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145FC4"/>
    <w:multiLevelType w:val="hybridMultilevel"/>
    <w:tmpl w:val="36781AB2"/>
    <w:lvl w:ilvl="0" w:tplc="0C090001">
      <w:start w:val="1"/>
      <w:numFmt w:val="bullet"/>
      <w:lvlText w:val=""/>
      <w:lvlJc w:val="left"/>
      <w:pPr>
        <w:tabs>
          <w:tab w:val="num" w:pos="851"/>
        </w:tabs>
        <w:ind w:left="851" w:hanging="397"/>
      </w:pPr>
      <w:rPr>
        <w:rFonts w:ascii="Symbol" w:hAnsi="Symbol" w:hint="default"/>
      </w:rPr>
    </w:lvl>
    <w:lvl w:ilvl="1" w:tplc="04090019">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8" w15:restartNumberingAfterBreak="0">
    <w:nsid w:val="5BA50FE1"/>
    <w:multiLevelType w:val="hybridMultilevel"/>
    <w:tmpl w:val="AF8AD6DA"/>
    <w:lvl w:ilvl="0" w:tplc="0C090001">
      <w:start w:val="1"/>
      <w:numFmt w:val="bullet"/>
      <w:lvlText w:val=""/>
      <w:lvlJc w:val="left"/>
      <w:pPr>
        <w:tabs>
          <w:tab w:val="num" w:pos="851"/>
        </w:tabs>
        <w:ind w:left="851" w:hanging="397"/>
      </w:pPr>
      <w:rPr>
        <w:rFonts w:ascii="Symbol" w:hAnsi="Symbol" w:hint="default"/>
      </w:rPr>
    </w:lvl>
    <w:lvl w:ilvl="1" w:tplc="04090019">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9" w15:restartNumberingAfterBreak="0">
    <w:nsid w:val="5F85314D"/>
    <w:multiLevelType w:val="hybridMultilevel"/>
    <w:tmpl w:val="A59607A2"/>
    <w:lvl w:ilvl="0" w:tplc="19682D3E">
      <w:start w:val="1"/>
      <w:numFmt w:val="decimal"/>
      <w:pStyle w:val="JDAccountability"/>
      <w:lvlText w:val="%1."/>
      <w:lvlJc w:val="left"/>
      <w:pPr>
        <w:tabs>
          <w:tab w:val="num" w:pos="454"/>
        </w:tabs>
        <w:ind w:left="454"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F07304"/>
    <w:multiLevelType w:val="hybridMultilevel"/>
    <w:tmpl w:val="3D682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C01905"/>
    <w:multiLevelType w:val="hybridMultilevel"/>
    <w:tmpl w:val="F3D4C820"/>
    <w:lvl w:ilvl="0" w:tplc="0AA0E078">
      <w:start w:val="1"/>
      <w:numFmt w:val="decimal"/>
      <w:pStyle w:val="JDCompetencies"/>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2"/>
  </w:num>
  <w:num w:numId="4">
    <w:abstractNumId w:val="6"/>
  </w:num>
  <w:num w:numId="5">
    <w:abstractNumId w:val="10"/>
  </w:num>
  <w:num w:numId="6">
    <w:abstractNumId w:val="5"/>
  </w:num>
  <w:num w:numId="7">
    <w:abstractNumId w:val="1"/>
  </w:num>
  <w:num w:numId="8">
    <w:abstractNumId w:val="7"/>
  </w:num>
  <w:num w:numId="9">
    <w:abstractNumId w:val="3"/>
  </w:num>
  <w:num w:numId="10">
    <w:abstractNumId w:val="8"/>
  </w:num>
  <w:num w:numId="11">
    <w:abstractNumId w:val="0"/>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B4"/>
    <w:rsid w:val="0000304C"/>
    <w:rsid w:val="00003251"/>
    <w:rsid w:val="00007C88"/>
    <w:rsid w:val="00010B89"/>
    <w:rsid w:val="00010EBB"/>
    <w:rsid w:val="00014237"/>
    <w:rsid w:val="00031476"/>
    <w:rsid w:val="00043129"/>
    <w:rsid w:val="00062963"/>
    <w:rsid w:val="00072730"/>
    <w:rsid w:val="00073C89"/>
    <w:rsid w:val="00084076"/>
    <w:rsid w:val="00086F20"/>
    <w:rsid w:val="0009130F"/>
    <w:rsid w:val="000921A0"/>
    <w:rsid w:val="000A16D7"/>
    <w:rsid w:val="000A4CD4"/>
    <w:rsid w:val="000E46BD"/>
    <w:rsid w:val="000F1236"/>
    <w:rsid w:val="000F2ED8"/>
    <w:rsid w:val="000F77AA"/>
    <w:rsid w:val="00100359"/>
    <w:rsid w:val="00104350"/>
    <w:rsid w:val="00105947"/>
    <w:rsid w:val="001079F5"/>
    <w:rsid w:val="001108DB"/>
    <w:rsid w:val="00116534"/>
    <w:rsid w:val="001312B4"/>
    <w:rsid w:val="00135B18"/>
    <w:rsid w:val="00136714"/>
    <w:rsid w:val="00141EB4"/>
    <w:rsid w:val="00143A97"/>
    <w:rsid w:val="001448B6"/>
    <w:rsid w:val="0015620F"/>
    <w:rsid w:val="00163542"/>
    <w:rsid w:val="00175BF6"/>
    <w:rsid w:val="001848FE"/>
    <w:rsid w:val="00197997"/>
    <w:rsid w:val="001A4408"/>
    <w:rsid w:val="001A46B1"/>
    <w:rsid w:val="001C0DD0"/>
    <w:rsid w:val="001C1EDE"/>
    <w:rsid w:val="001C509C"/>
    <w:rsid w:val="001C7445"/>
    <w:rsid w:val="001E3FBD"/>
    <w:rsid w:val="001E67DA"/>
    <w:rsid w:val="001F193F"/>
    <w:rsid w:val="001F53D3"/>
    <w:rsid w:val="001F7130"/>
    <w:rsid w:val="0020077F"/>
    <w:rsid w:val="00206243"/>
    <w:rsid w:val="002124A1"/>
    <w:rsid w:val="00227380"/>
    <w:rsid w:val="002418B9"/>
    <w:rsid w:val="00242842"/>
    <w:rsid w:val="00243488"/>
    <w:rsid w:val="00251290"/>
    <w:rsid w:val="002657CA"/>
    <w:rsid w:val="00293CA5"/>
    <w:rsid w:val="002A3264"/>
    <w:rsid w:val="002B119A"/>
    <w:rsid w:val="002E2F09"/>
    <w:rsid w:val="003022D5"/>
    <w:rsid w:val="00330CE5"/>
    <w:rsid w:val="003371A8"/>
    <w:rsid w:val="00341D20"/>
    <w:rsid w:val="00345425"/>
    <w:rsid w:val="003512EC"/>
    <w:rsid w:val="003811A8"/>
    <w:rsid w:val="00387CD8"/>
    <w:rsid w:val="003A7CC7"/>
    <w:rsid w:val="003B18A9"/>
    <w:rsid w:val="003B2643"/>
    <w:rsid w:val="003C1FD4"/>
    <w:rsid w:val="003D57CF"/>
    <w:rsid w:val="003D70ED"/>
    <w:rsid w:val="003E189E"/>
    <w:rsid w:val="003E2CC2"/>
    <w:rsid w:val="003E3C1B"/>
    <w:rsid w:val="003F139C"/>
    <w:rsid w:val="00410173"/>
    <w:rsid w:val="00411E56"/>
    <w:rsid w:val="00413755"/>
    <w:rsid w:val="00437185"/>
    <w:rsid w:val="00443841"/>
    <w:rsid w:val="00445605"/>
    <w:rsid w:val="00462B39"/>
    <w:rsid w:val="0046464B"/>
    <w:rsid w:val="00490D91"/>
    <w:rsid w:val="004A1F10"/>
    <w:rsid w:val="004B4C42"/>
    <w:rsid w:val="004B64E2"/>
    <w:rsid w:val="004C69E0"/>
    <w:rsid w:val="004C69ED"/>
    <w:rsid w:val="004D1195"/>
    <w:rsid w:val="004D58F6"/>
    <w:rsid w:val="004D74D2"/>
    <w:rsid w:val="004F486C"/>
    <w:rsid w:val="00527EE9"/>
    <w:rsid w:val="00531DF4"/>
    <w:rsid w:val="00534DC7"/>
    <w:rsid w:val="00552D3A"/>
    <w:rsid w:val="00571480"/>
    <w:rsid w:val="00591597"/>
    <w:rsid w:val="005A1B22"/>
    <w:rsid w:val="005A2C5F"/>
    <w:rsid w:val="005B1762"/>
    <w:rsid w:val="005B29C7"/>
    <w:rsid w:val="005B2BD0"/>
    <w:rsid w:val="005C346E"/>
    <w:rsid w:val="005D3678"/>
    <w:rsid w:val="006030B4"/>
    <w:rsid w:val="00605C3B"/>
    <w:rsid w:val="00605DFF"/>
    <w:rsid w:val="00616E7E"/>
    <w:rsid w:val="00624F7C"/>
    <w:rsid w:val="00637CE7"/>
    <w:rsid w:val="00654046"/>
    <w:rsid w:val="00656FE6"/>
    <w:rsid w:val="0066087F"/>
    <w:rsid w:val="006616CE"/>
    <w:rsid w:val="00670F30"/>
    <w:rsid w:val="00673C49"/>
    <w:rsid w:val="0068167C"/>
    <w:rsid w:val="0068454D"/>
    <w:rsid w:val="006A4561"/>
    <w:rsid w:val="006A4F41"/>
    <w:rsid w:val="006A7AF4"/>
    <w:rsid w:val="006B514F"/>
    <w:rsid w:val="006B60F5"/>
    <w:rsid w:val="006B7813"/>
    <w:rsid w:val="006E19A6"/>
    <w:rsid w:val="006E203B"/>
    <w:rsid w:val="006E2903"/>
    <w:rsid w:val="006E78E3"/>
    <w:rsid w:val="006F522A"/>
    <w:rsid w:val="00711720"/>
    <w:rsid w:val="00713861"/>
    <w:rsid w:val="00716D2B"/>
    <w:rsid w:val="00721749"/>
    <w:rsid w:val="00723A51"/>
    <w:rsid w:val="00730C62"/>
    <w:rsid w:val="00750535"/>
    <w:rsid w:val="00754516"/>
    <w:rsid w:val="0076412C"/>
    <w:rsid w:val="00775813"/>
    <w:rsid w:val="007806D3"/>
    <w:rsid w:val="00784629"/>
    <w:rsid w:val="00794D8A"/>
    <w:rsid w:val="007A4E6D"/>
    <w:rsid w:val="007A58DB"/>
    <w:rsid w:val="007B052E"/>
    <w:rsid w:val="007B3A99"/>
    <w:rsid w:val="007D2031"/>
    <w:rsid w:val="007D2B8E"/>
    <w:rsid w:val="007D6D68"/>
    <w:rsid w:val="007E51F1"/>
    <w:rsid w:val="007F3112"/>
    <w:rsid w:val="00802E0B"/>
    <w:rsid w:val="00803BC9"/>
    <w:rsid w:val="00810B04"/>
    <w:rsid w:val="008126E9"/>
    <w:rsid w:val="0081713F"/>
    <w:rsid w:val="008331C1"/>
    <w:rsid w:val="00834137"/>
    <w:rsid w:val="008530C8"/>
    <w:rsid w:val="00874995"/>
    <w:rsid w:val="00880DF9"/>
    <w:rsid w:val="008822B4"/>
    <w:rsid w:val="008832F2"/>
    <w:rsid w:val="00892003"/>
    <w:rsid w:val="00893FC6"/>
    <w:rsid w:val="008A26BC"/>
    <w:rsid w:val="008A4955"/>
    <w:rsid w:val="008B4582"/>
    <w:rsid w:val="008C0ED7"/>
    <w:rsid w:val="008F02C9"/>
    <w:rsid w:val="008F23B8"/>
    <w:rsid w:val="009239A2"/>
    <w:rsid w:val="00930AE3"/>
    <w:rsid w:val="00950CE7"/>
    <w:rsid w:val="00951491"/>
    <w:rsid w:val="00953BF1"/>
    <w:rsid w:val="0095513D"/>
    <w:rsid w:val="00956028"/>
    <w:rsid w:val="00985D0C"/>
    <w:rsid w:val="00991999"/>
    <w:rsid w:val="00997ACE"/>
    <w:rsid w:val="009B6DC6"/>
    <w:rsid w:val="009B772A"/>
    <w:rsid w:val="009D2D59"/>
    <w:rsid w:val="009E6A09"/>
    <w:rsid w:val="009F0BC4"/>
    <w:rsid w:val="009F0FDD"/>
    <w:rsid w:val="00A0267D"/>
    <w:rsid w:val="00A074BC"/>
    <w:rsid w:val="00A165BD"/>
    <w:rsid w:val="00A178E7"/>
    <w:rsid w:val="00A5713C"/>
    <w:rsid w:val="00A74791"/>
    <w:rsid w:val="00A80526"/>
    <w:rsid w:val="00AA2DF3"/>
    <w:rsid w:val="00AA5A9B"/>
    <w:rsid w:val="00AB0D6A"/>
    <w:rsid w:val="00AB1E85"/>
    <w:rsid w:val="00AB4445"/>
    <w:rsid w:val="00AB6D67"/>
    <w:rsid w:val="00AC1B43"/>
    <w:rsid w:val="00AC4E63"/>
    <w:rsid w:val="00AE1099"/>
    <w:rsid w:val="00AE17F8"/>
    <w:rsid w:val="00B01632"/>
    <w:rsid w:val="00B03E55"/>
    <w:rsid w:val="00BC5566"/>
    <w:rsid w:val="00BE45E5"/>
    <w:rsid w:val="00BF6C5F"/>
    <w:rsid w:val="00C23597"/>
    <w:rsid w:val="00C24D90"/>
    <w:rsid w:val="00C265E2"/>
    <w:rsid w:val="00C31424"/>
    <w:rsid w:val="00C531CD"/>
    <w:rsid w:val="00C60865"/>
    <w:rsid w:val="00C8384F"/>
    <w:rsid w:val="00C97CA7"/>
    <w:rsid w:val="00CC3AB5"/>
    <w:rsid w:val="00CD3794"/>
    <w:rsid w:val="00CD7EC0"/>
    <w:rsid w:val="00CE03FD"/>
    <w:rsid w:val="00CE2034"/>
    <w:rsid w:val="00CE597A"/>
    <w:rsid w:val="00CE74E4"/>
    <w:rsid w:val="00CF399D"/>
    <w:rsid w:val="00CF6BF1"/>
    <w:rsid w:val="00D06314"/>
    <w:rsid w:val="00D075F5"/>
    <w:rsid w:val="00D11929"/>
    <w:rsid w:val="00D12A06"/>
    <w:rsid w:val="00D14593"/>
    <w:rsid w:val="00D23128"/>
    <w:rsid w:val="00D56A17"/>
    <w:rsid w:val="00D67633"/>
    <w:rsid w:val="00D70B74"/>
    <w:rsid w:val="00D71286"/>
    <w:rsid w:val="00D71DC9"/>
    <w:rsid w:val="00D72995"/>
    <w:rsid w:val="00D72C17"/>
    <w:rsid w:val="00D91D9A"/>
    <w:rsid w:val="00DA6044"/>
    <w:rsid w:val="00DB7CD5"/>
    <w:rsid w:val="00DD5F5B"/>
    <w:rsid w:val="00DE3AA1"/>
    <w:rsid w:val="00DF308D"/>
    <w:rsid w:val="00DF43FC"/>
    <w:rsid w:val="00E01CE1"/>
    <w:rsid w:val="00E06A4E"/>
    <w:rsid w:val="00E15B4C"/>
    <w:rsid w:val="00E221B9"/>
    <w:rsid w:val="00E233AB"/>
    <w:rsid w:val="00E34553"/>
    <w:rsid w:val="00E42D7E"/>
    <w:rsid w:val="00E45E9A"/>
    <w:rsid w:val="00E51F65"/>
    <w:rsid w:val="00E60EB7"/>
    <w:rsid w:val="00E72C72"/>
    <w:rsid w:val="00E75A98"/>
    <w:rsid w:val="00E823A4"/>
    <w:rsid w:val="00EA34CE"/>
    <w:rsid w:val="00EA6937"/>
    <w:rsid w:val="00EC1793"/>
    <w:rsid w:val="00EC69D1"/>
    <w:rsid w:val="00EC7658"/>
    <w:rsid w:val="00EE3D71"/>
    <w:rsid w:val="00EE5F04"/>
    <w:rsid w:val="00EE7D1A"/>
    <w:rsid w:val="00EF7749"/>
    <w:rsid w:val="00F0177E"/>
    <w:rsid w:val="00F04889"/>
    <w:rsid w:val="00F05606"/>
    <w:rsid w:val="00F13438"/>
    <w:rsid w:val="00F16999"/>
    <w:rsid w:val="00F2214B"/>
    <w:rsid w:val="00F27217"/>
    <w:rsid w:val="00F340A7"/>
    <w:rsid w:val="00F36C18"/>
    <w:rsid w:val="00F40B17"/>
    <w:rsid w:val="00F80D3D"/>
    <w:rsid w:val="00F85D15"/>
    <w:rsid w:val="00F90D17"/>
    <w:rsid w:val="00F9505D"/>
    <w:rsid w:val="00F96D8B"/>
    <w:rsid w:val="00FB2C96"/>
    <w:rsid w:val="00FB5853"/>
    <w:rsid w:val="00FC5119"/>
    <w:rsid w:val="00FE2A92"/>
    <w:rsid w:val="00FE682B"/>
    <w:rsid w:val="00FF3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97226"/>
  <w15:docId w15:val="{DF239184-4FC7-478B-BB24-6A7AB722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B514F"/>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B514F"/>
    <w:pPr>
      <w:keepNext/>
      <w:spacing w:before="160" w:after="160"/>
      <w:outlineLvl w:val="0"/>
    </w:pPr>
    <w:rPr>
      <w:b/>
      <w:sz w:val="20"/>
    </w:rPr>
  </w:style>
  <w:style w:type="paragraph" w:styleId="Heading2">
    <w:name w:val="heading 2"/>
    <w:basedOn w:val="Normal"/>
    <w:next w:val="Normal"/>
    <w:qFormat/>
    <w:rsid w:val="006B514F"/>
    <w:pPr>
      <w:keepNext/>
      <w:spacing w:before="12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514F"/>
    <w:pPr>
      <w:tabs>
        <w:tab w:val="center" w:pos="4153"/>
        <w:tab w:val="right" w:pos="8306"/>
      </w:tabs>
    </w:pPr>
    <w:rPr>
      <w:rFonts w:ascii="Times New Roman" w:hAnsi="Times New Roman"/>
      <w:sz w:val="20"/>
      <w:lang w:val="en-GB"/>
    </w:rPr>
  </w:style>
  <w:style w:type="paragraph" w:styleId="Footer">
    <w:name w:val="footer"/>
    <w:basedOn w:val="Normal"/>
    <w:rsid w:val="006B514F"/>
    <w:pPr>
      <w:tabs>
        <w:tab w:val="center" w:pos="4153"/>
        <w:tab w:val="right" w:pos="8306"/>
      </w:tabs>
    </w:pPr>
    <w:rPr>
      <w:rFonts w:ascii="Times New Roman" w:hAnsi="Times New Roman"/>
      <w:sz w:val="20"/>
      <w:lang w:val="en-GB"/>
    </w:rPr>
  </w:style>
  <w:style w:type="paragraph" w:styleId="BodyTextIndent">
    <w:name w:val="Body Text Indent"/>
    <w:basedOn w:val="Normal"/>
    <w:rsid w:val="006B514F"/>
    <w:pPr>
      <w:tabs>
        <w:tab w:val="left" w:pos="284"/>
      </w:tabs>
      <w:ind w:left="360"/>
    </w:pPr>
    <w:rPr>
      <w:rFonts w:ascii="Times New Roman" w:hAnsi="Times New Roman"/>
      <w:sz w:val="20"/>
    </w:rPr>
  </w:style>
  <w:style w:type="paragraph" w:customStyle="1" w:styleId="JDAccountabilitybullet">
    <w:name w:val="JD Accountability bullet"/>
    <w:basedOn w:val="Normal"/>
    <w:rsid w:val="0046464B"/>
    <w:pPr>
      <w:numPr>
        <w:numId w:val="3"/>
      </w:numPr>
      <w:tabs>
        <w:tab w:val="left" w:pos="794"/>
      </w:tabs>
      <w:spacing w:after="60"/>
      <w:textAlignment w:val="auto"/>
    </w:pPr>
    <w:rPr>
      <w:rFonts w:ascii="Calibri" w:hAnsi="Calibri"/>
      <w:sz w:val="20"/>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46464B"/>
    <w:pPr>
      <w:numPr>
        <w:numId w:val="1"/>
      </w:numPr>
      <w:tabs>
        <w:tab w:val="left" w:pos="720"/>
      </w:tabs>
      <w:spacing w:before="120" w:after="60"/>
      <w:textAlignment w:val="auto"/>
    </w:pPr>
    <w:rPr>
      <w:rFonts w:ascii="Calibri" w:hAnsi="Calibri"/>
      <w:i/>
      <w:sz w:val="20"/>
      <w:szCs w:val="24"/>
    </w:rPr>
  </w:style>
  <w:style w:type="paragraph" w:customStyle="1" w:styleId="JDCompetencies">
    <w:name w:val="JD Competencies"/>
    <w:basedOn w:val="Normal"/>
    <w:link w:val="JDCompetenciesChar"/>
    <w:qFormat/>
    <w:rsid w:val="0046464B"/>
    <w:pPr>
      <w:numPr>
        <w:numId w:val="2"/>
      </w:numPr>
      <w:tabs>
        <w:tab w:val="left" w:pos="720"/>
      </w:tabs>
      <w:spacing w:before="80" w:after="60"/>
      <w:textAlignment w:val="auto"/>
    </w:pPr>
    <w:rPr>
      <w:rFonts w:ascii="Calibri" w:hAnsi="Calibri"/>
      <w:sz w:val="20"/>
      <w:szCs w:val="24"/>
    </w:rPr>
  </w:style>
  <w:style w:type="character" w:customStyle="1" w:styleId="JDAccountabilityChar">
    <w:name w:val="JD Accountability Char"/>
    <w:basedOn w:val="DefaultParagraphFont"/>
    <w:link w:val="JDAccountability"/>
    <w:rsid w:val="0046464B"/>
    <w:rPr>
      <w:rFonts w:ascii="Calibri" w:hAnsi="Calibri"/>
      <w:i/>
      <w:szCs w:val="24"/>
      <w:lang w:eastAsia="en-US"/>
    </w:rPr>
  </w:style>
  <w:style w:type="character" w:customStyle="1" w:styleId="JDCompetenciesChar">
    <w:name w:val="JD Competencies Char"/>
    <w:basedOn w:val="DefaultParagraphFont"/>
    <w:link w:val="JDCompetencies"/>
    <w:rsid w:val="0046464B"/>
    <w:rPr>
      <w:rFonts w:ascii="Calibri" w:hAnsi="Calibri"/>
      <w:szCs w:val="24"/>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4"/>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cs="Arial"/>
      <w:bCs/>
      <w:sz w:val="18"/>
      <w:szCs w:val="24"/>
    </w:rPr>
  </w:style>
  <w:style w:type="paragraph" w:styleId="NormalWeb">
    <w:name w:val="Normal (Web)"/>
    <w:basedOn w:val="Normal"/>
    <w:rsid w:val="00227380"/>
    <w:pPr>
      <w:overflowPunct/>
      <w:autoSpaceDE/>
      <w:autoSpaceDN/>
      <w:adjustRightInd/>
      <w:spacing w:before="15" w:after="15"/>
      <w:ind w:left="15" w:right="15"/>
      <w:textAlignment w:val="auto"/>
    </w:pPr>
    <w:rPr>
      <w:rFonts w:ascii="Arial" w:hAnsi="Arial" w:cs="Arial"/>
      <w:color w:val="000000"/>
      <w:sz w:val="2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PlainText">
    <w:name w:val="Plain Text"/>
    <w:basedOn w:val="Normal"/>
    <w:link w:val="PlainTextChar"/>
    <w:uiPriority w:val="99"/>
    <w:rsid w:val="005B2BD0"/>
    <w:pPr>
      <w:overflowPunct/>
      <w:autoSpaceDE/>
      <w:autoSpaceDN/>
      <w:adjustRightInd/>
      <w:textAlignment w:val="auto"/>
    </w:pPr>
    <w:rPr>
      <w:rFonts w:ascii="Courier New" w:hAnsi="Courier New" w:cs="Courier New"/>
      <w:sz w:val="20"/>
      <w:lang w:eastAsia="en-AU"/>
    </w:rPr>
  </w:style>
  <w:style w:type="character" w:customStyle="1" w:styleId="PlainTextChar">
    <w:name w:val="Plain Text Char"/>
    <w:basedOn w:val="DefaultParagraphFont"/>
    <w:link w:val="PlainText"/>
    <w:uiPriority w:val="99"/>
    <w:rsid w:val="005B2BD0"/>
    <w:rPr>
      <w:rFonts w:ascii="Courier New" w:hAnsi="Courier New" w:cs="Courier New"/>
    </w:rPr>
  </w:style>
  <w:style w:type="character" w:styleId="Hyperlink">
    <w:name w:val="Hyperlink"/>
    <w:basedOn w:val="DefaultParagraphFont"/>
    <w:uiPriority w:val="99"/>
    <w:unhideWhenUsed/>
    <w:rsid w:val="003E3C1B"/>
    <w:rPr>
      <w:color w:val="0000FF"/>
      <w:u w:val="single"/>
    </w:rPr>
  </w:style>
  <w:style w:type="character" w:styleId="CommentReference">
    <w:name w:val="annotation reference"/>
    <w:basedOn w:val="DefaultParagraphFont"/>
    <w:semiHidden/>
    <w:unhideWhenUsed/>
    <w:rsid w:val="00E15B4C"/>
    <w:rPr>
      <w:sz w:val="16"/>
      <w:szCs w:val="16"/>
    </w:rPr>
  </w:style>
  <w:style w:type="paragraph" w:styleId="CommentText">
    <w:name w:val="annotation text"/>
    <w:basedOn w:val="Normal"/>
    <w:link w:val="CommentTextChar"/>
    <w:semiHidden/>
    <w:unhideWhenUsed/>
    <w:rsid w:val="00E15B4C"/>
    <w:rPr>
      <w:sz w:val="20"/>
    </w:rPr>
  </w:style>
  <w:style w:type="character" w:customStyle="1" w:styleId="CommentTextChar">
    <w:name w:val="Comment Text Char"/>
    <w:basedOn w:val="DefaultParagraphFont"/>
    <w:link w:val="CommentText"/>
    <w:semiHidden/>
    <w:rsid w:val="00E15B4C"/>
    <w:rPr>
      <w:lang w:eastAsia="en-US"/>
    </w:rPr>
  </w:style>
  <w:style w:type="paragraph" w:styleId="CommentSubject">
    <w:name w:val="annotation subject"/>
    <w:basedOn w:val="CommentText"/>
    <w:next w:val="CommentText"/>
    <w:link w:val="CommentSubjectChar"/>
    <w:semiHidden/>
    <w:unhideWhenUsed/>
    <w:rsid w:val="00E15B4C"/>
    <w:rPr>
      <w:b/>
      <w:bCs/>
    </w:rPr>
  </w:style>
  <w:style w:type="character" w:customStyle="1" w:styleId="CommentSubjectChar">
    <w:name w:val="Comment Subject Char"/>
    <w:basedOn w:val="CommentTextChar"/>
    <w:link w:val="CommentSubject"/>
    <w:semiHidden/>
    <w:rsid w:val="00E15B4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4451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Isabella Basile (Balacco)</cp:lastModifiedBy>
  <cp:revision>2</cp:revision>
  <cp:lastPrinted>2008-08-06T02:27:00Z</cp:lastPrinted>
  <dcterms:created xsi:type="dcterms:W3CDTF">2017-02-15T01:14:00Z</dcterms:created>
  <dcterms:modified xsi:type="dcterms:W3CDTF">2017-02-15T01:14:00Z</dcterms:modified>
</cp:coreProperties>
</file>