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9"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93"/>
        <w:gridCol w:w="426"/>
        <w:gridCol w:w="3372"/>
        <w:gridCol w:w="1589"/>
        <w:gridCol w:w="1758"/>
        <w:gridCol w:w="1927"/>
      </w:tblGrid>
      <w:tr w:rsidR="003B18A9" w:rsidRPr="003B18A9" w14:paraId="15C9E117" w14:textId="77777777" w:rsidTr="0046464B">
        <w:tc>
          <w:tcPr>
            <w:tcW w:w="1419" w:type="dxa"/>
            <w:gridSpan w:val="2"/>
            <w:tcBorders>
              <w:top w:val="double" w:sz="6" w:space="0" w:color="auto"/>
              <w:bottom w:val="single" w:sz="6" w:space="0" w:color="auto"/>
              <w:right w:val="nil"/>
            </w:tcBorders>
          </w:tcPr>
          <w:p w14:paraId="57BBCE35" w14:textId="77777777" w:rsidR="003B18A9" w:rsidRPr="009F0BC4" w:rsidRDefault="002B3B8D" w:rsidP="009F0BC4">
            <w:pPr>
              <w:spacing w:before="144" w:after="144"/>
              <w:rPr>
                <w:rFonts w:asciiTheme="minorHAnsi" w:hAnsiTheme="minorHAnsi" w:cstheme="minorHAnsi"/>
                <w:b/>
                <w:bCs/>
                <w:sz w:val="20"/>
              </w:rPr>
            </w:pPr>
            <w:r>
              <w:rPr>
                <w:rFonts w:asciiTheme="minorHAnsi" w:hAnsiTheme="minorHAnsi" w:cstheme="minorHAnsi"/>
                <w:b/>
                <w:bCs/>
                <w:sz w:val="20"/>
              </w:rPr>
              <w:t xml:space="preserve"> </w:t>
            </w:r>
            <w:r w:rsidR="003B18A9" w:rsidRPr="009F0BC4">
              <w:rPr>
                <w:rFonts w:asciiTheme="minorHAnsi" w:hAnsiTheme="minorHAnsi" w:cstheme="minorHAnsi"/>
                <w:b/>
                <w:bCs/>
                <w:sz w:val="20"/>
              </w:rPr>
              <w:t>Division:</w:t>
            </w:r>
          </w:p>
        </w:tc>
        <w:tc>
          <w:tcPr>
            <w:tcW w:w="3372" w:type="dxa"/>
            <w:tcBorders>
              <w:top w:val="double" w:sz="6" w:space="0" w:color="auto"/>
              <w:left w:val="nil"/>
              <w:bottom w:val="single" w:sz="6" w:space="0" w:color="auto"/>
              <w:right w:val="single" w:sz="6" w:space="0" w:color="auto"/>
            </w:tcBorders>
          </w:tcPr>
          <w:p w14:paraId="5AE2A703" w14:textId="77777777" w:rsidR="003B18A9" w:rsidRPr="00CF6BF1" w:rsidRDefault="00F974F7" w:rsidP="00CF6BF1">
            <w:pPr>
              <w:pStyle w:val="Heading1"/>
              <w:rPr>
                <w:rFonts w:asciiTheme="minorHAnsi" w:hAnsiTheme="minorHAnsi"/>
                <w:bCs/>
                <w:i/>
                <w:iCs/>
                <w:sz w:val="24"/>
              </w:rPr>
            </w:pPr>
            <w:r>
              <w:rPr>
                <w:rFonts w:asciiTheme="minorHAnsi" w:hAnsiTheme="minorHAnsi"/>
                <w:bCs/>
                <w:i/>
                <w:iCs/>
                <w:sz w:val="24"/>
              </w:rPr>
              <w:t>Audience &amp; Marketing</w:t>
            </w:r>
          </w:p>
        </w:tc>
        <w:tc>
          <w:tcPr>
            <w:tcW w:w="1589" w:type="dxa"/>
            <w:tcBorders>
              <w:top w:val="double" w:sz="6" w:space="0" w:color="auto"/>
              <w:left w:val="single" w:sz="6" w:space="0" w:color="auto"/>
              <w:bottom w:val="single" w:sz="6" w:space="0" w:color="auto"/>
              <w:right w:val="nil"/>
            </w:tcBorders>
          </w:tcPr>
          <w:p w14:paraId="442DFD2D" w14:textId="77777777" w:rsidR="003B18A9" w:rsidRPr="003B18A9" w:rsidRDefault="003B18A9" w:rsidP="00294864">
            <w:pPr>
              <w:pStyle w:val="Heading1"/>
              <w:spacing w:beforeLines="60" w:before="144" w:afterLines="60" w:after="144"/>
              <w:rPr>
                <w:rFonts w:asciiTheme="minorHAnsi" w:hAnsiTheme="minorHAnsi" w:cstheme="minorHAnsi"/>
              </w:rPr>
            </w:pPr>
            <w:r w:rsidRPr="003B18A9">
              <w:rPr>
                <w:rFonts w:asciiTheme="minorHAnsi" w:hAnsiTheme="minorHAnsi" w:cstheme="minorHAnsi"/>
              </w:rPr>
              <w:t>Position Title:</w:t>
            </w:r>
          </w:p>
        </w:tc>
        <w:tc>
          <w:tcPr>
            <w:tcW w:w="3685" w:type="dxa"/>
            <w:gridSpan w:val="2"/>
            <w:tcBorders>
              <w:top w:val="double" w:sz="6" w:space="0" w:color="auto"/>
              <w:left w:val="nil"/>
              <w:bottom w:val="single" w:sz="6" w:space="0" w:color="auto"/>
            </w:tcBorders>
          </w:tcPr>
          <w:p w14:paraId="33566E15" w14:textId="77777777" w:rsidR="003B18A9" w:rsidRPr="00CF6BF1" w:rsidRDefault="0040039E" w:rsidP="00E40899">
            <w:pPr>
              <w:pStyle w:val="Heading1"/>
              <w:rPr>
                <w:rFonts w:asciiTheme="minorHAnsi" w:hAnsiTheme="minorHAnsi"/>
                <w:bCs/>
                <w:i/>
                <w:iCs/>
                <w:sz w:val="24"/>
              </w:rPr>
            </w:pPr>
            <w:r>
              <w:rPr>
                <w:rFonts w:asciiTheme="minorHAnsi" w:hAnsiTheme="minorHAnsi"/>
                <w:bCs/>
                <w:i/>
                <w:iCs/>
                <w:sz w:val="24"/>
              </w:rPr>
              <w:t xml:space="preserve">Manager, </w:t>
            </w:r>
            <w:r w:rsidR="00E40899">
              <w:rPr>
                <w:rFonts w:asciiTheme="minorHAnsi" w:hAnsiTheme="minorHAnsi"/>
                <w:bCs/>
                <w:i/>
                <w:iCs/>
                <w:sz w:val="24"/>
              </w:rPr>
              <w:t>CRM</w:t>
            </w:r>
          </w:p>
        </w:tc>
      </w:tr>
      <w:tr w:rsidR="003B18A9" w:rsidRPr="003B18A9" w14:paraId="2AC7A870" w14:textId="77777777" w:rsidTr="0046464B">
        <w:tc>
          <w:tcPr>
            <w:tcW w:w="1419" w:type="dxa"/>
            <w:gridSpan w:val="2"/>
            <w:tcBorders>
              <w:top w:val="single" w:sz="6" w:space="0" w:color="auto"/>
              <w:bottom w:val="single" w:sz="6" w:space="0" w:color="auto"/>
              <w:right w:val="nil"/>
            </w:tcBorders>
          </w:tcPr>
          <w:p w14:paraId="7CCCF170" w14:textId="77777777" w:rsidR="003B18A9" w:rsidRPr="003B18A9" w:rsidRDefault="003B18A9" w:rsidP="00294864">
            <w:pPr>
              <w:keepNext/>
              <w:spacing w:beforeLines="60" w:before="144" w:afterLines="60" w:after="144"/>
              <w:rPr>
                <w:rFonts w:asciiTheme="minorHAnsi" w:hAnsiTheme="minorHAnsi" w:cstheme="minorHAnsi"/>
                <w:b/>
                <w:sz w:val="20"/>
              </w:rPr>
            </w:pPr>
            <w:r w:rsidRPr="003B18A9">
              <w:rPr>
                <w:rFonts w:asciiTheme="minorHAnsi" w:hAnsiTheme="minorHAnsi" w:cstheme="minorHAnsi"/>
                <w:b/>
                <w:sz w:val="20"/>
              </w:rPr>
              <w:t xml:space="preserve">Department: </w:t>
            </w:r>
          </w:p>
        </w:tc>
        <w:tc>
          <w:tcPr>
            <w:tcW w:w="3372" w:type="dxa"/>
            <w:tcBorders>
              <w:top w:val="single" w:sz="6" w:space="0" w:color="auto"/>
              <w:left w:val="nil"/>
              <w:bottom w:val="single" w:sz="6" w:space="0" w:color="auto"/>
              <w:right w:val="single" w:sz="6" w:space="0" w:color="auto"/>
            </w:tcBorders>
          </w:tcPr>
          <w:p w14:paraId="5D575DD5" w14:textId="77777777" w:rsidR="003B18A9" w:rsidRPr="003B18A9" w:rsidRDefault="00983CAB" w:rsidP="00294864">
            <w:pPr>
              <w:keepNext/>
              <w:spacing w:beforeLines="60" w:before="144" w:afterLines="60" w:after="144"/>
              <w:rPr>
                <w:rFonts w:asciiTheme="minorHAnsi" w:hAnsiTheme="minorHAnsi" w:cstheme="minorHAnsi"/>
                <w:b/>
                <w:sz w:val="20"/>
              </w:rPr>
            </w:pPr>
            <w:r>
              <w:rPr>
                <w:rFonts w:asciiTheme="minorHAnsi" w:hAnsiTheme="minorHAnsi" w:cstheme="minorHAnsi"/>
                <w:b/>
                <w:sz w:val="20"/>
              </w:rPr>
              <w:t>Integrated Media</w:t>
            </w:r>
          </w:p>
        </w:tc>
        <w:tc>
          <w:tcPr>
            <w:tcW w:w="1589" w:type="dxa"/>
            <w:tcBorders>
              <w:top w:val="single" w:sz="6" w:space="0" w:color="auto"/>
              <w:left w:val="single" w:sz="6" w:space="0" w:color="auto"/>
              <w:bottom w:val="single" w:sz="6" w:space="0" w:color="auto"/>
              <w:right w:val="nil"/>
            </w:tcBorders>
          </w:tcPr>
          <w:p w14:paraId="7BB78FDD" w14:textId="77777777" w:rsidR="003B18A9" w:rsidRPr="003B18A9" w:rsidRDefault="003B18A9" w:rsidP="00294864">
            <w:pPr>
              <w:keepNext/>
              <w:spacing w:beforeLines="60" w:before="144" w:afterLines="60" w:after="144"/>
              <w:rPr>
                <w:rFonts w:asciiTheme="minorHAnsi" w:hAnsiTheme="minorHAnsi" w:cstheme="minorHAnsi"/>
                <w:b/>
                <w:sz w:val="20"/>
              </w:rPr>
            </w:pPr>
            <w:r w:rsidRPr="003B18A9">
              <w:rPr>
                <w:rFonts w:asciiTheme="minorHAnsi" w:hAnsiTheme="minorHAnsi" w:cstheme="minorHAnsi"/>
                <w:b/>
                <w:sz w:val="20"/>
              </w:rPr>
              <w:t>Classification:</w:t>
            </w:r>
          </w:p>
        </w:tc>
        <w:tc>
          <w:tcPr>
            <w:tcW w:w="3685" w:type="dxa"/>
            <w:gridSpan w:val="2"/>
            <w:tcBorders>
              <w:top w:val="single" w:sz="6" w:space="0" w:color="auto"/>
              <w:left w:val="nil"/>
              <w:bottom w:val="single" w:sz="6" w:space="0" w:color="auto"/>
            </w:tcBorders>
          </w:tcPr>
          <w:p w14:paraId="4C17092C" w14:textId="77777777" w:rsidR="003B18A9" w:rsidRPr="003B18A9" w:rsidRDefault="003B18A9" w:rsidP="00294864">
            <w:pPr>
              <w:keepNext/>
              <w:spacing w:beforeLines="60" w:before="144" w:afterLines="60" w:after="144"/>
              <w:rPr>
                <w:rFonts w:asciiTheme="minorHAnsi" w:hAnsiTheme="minorHAnsi" w:cstheme="minorHAnsi"/>
                <w:b/>
                <w:sz w:val="20"/>
              </w:rPr>
            </w:pPr>
            <w:r w:rsidRPr="003B18A9">
              <w:rPr>
                <w:rFonts w:asciiTheme="minorHAnsi" w:hAnsiTheme="minorHAnsi" w:cstheme="minorHAnsi"/>
                <w:b/>
                <w:sz w:val="20"/>
              </w:rPr>
              <w:t xml:space="preserve">Executive Level </w:t>
            </w:r>
            <w:r w:rsidR="00CD05C6">
              <w:rPr>
                <w:rFonts w:asciiTheme="minorHAnsi" w:hAnsiTheme="minorHAnsi" w:cstheme="minorHAnsi"/>
                <w:b/>
                <w:sz w:val="20"/>
              </w:rPr>
              <w:t>1</w:t>
            </w:r>
          </w:p>
        </w:tc>
      </w:tr>
      <w:tr w:rsidR="003B18A9" w:rsidRPr="003B18A9" w14:paraId="2C3AFC4F" w14:textId="77777777" w:rsidTr="0046464B">
        <w:tc>
          <w:tcPr>
            <w:tcW w:w="1419" w:type="dxa"/>
            <w:gridSpan w:val="2"/>
            <w:tcBorders>
              <w:top w:val="single" w:sz="6" w:space="0" w:color="auto"/>
              <w:bottom w:val="single" w:sz="6" w:space="0" w:color="auto"/>
              <w:right w:val="nil"/>
            </w:tcBorders>
          </w:tcPr>
          <w:p w14:paraId="4895A728" w14:textId="77777777" w:rsidR="003B18A9" w:rsidRPr="009F0BC4" w:rsidRDefault="003B18A9" w:rsidP="009F0BC4">
            <w:pPr>
              <w:spacing w:before="144" w:after="144"/>
              <w:rPr>
                <w:rFonts w:asciiTheme="minorHAnsi" w:hAnsiTheme="minorHAnsi" w:cstheme="minorHAnsi"/>
                <w:b/>
                <w:bCs/>
                <w:sz w:val="20"/>
              </w:rPr>
            </w:pPr>
            <w:r w:rsidRPr="009F0BC4">
              <w:rPr>
                <w:rFonts w:asciiTheme="minorHAnsi" w:hAnsiTheme="minorHAnsi" w:cstheme="minorHAnsi"/>
                <w:b/>
                <w:bCs/>
                <w:sz w:val="20"/>
              </w:rPr>
              <w:t>Location:</w:t>
            </w:r>
          </w:p>
        </w:tc>
        <w:tc>
          <w:tcPr>
            <w:tcW w:w="3372" w:type="dxa"/>
            <w:tcBorders>
              <w:top w:val="single" w:sz="6" w:space="0" w:color="auto"/>
              <w:left w:val="nil"/>
              <w:bottom w:val="single" w:sz="6" w:space="0" w:color="auto"/>
              <w:right w:val="single" w:sz="6" w:space="0" w:color="auto"/>
            </w:tcBorders>
          </w:tcPr>
          <w:p w14:paraId="303A7489" w14:textId="77777777" w:rsidR="003B18A9" w:rsidRPr="00CF6BF1" w:rsidRDefault="00983CAB" w:rsidP="00CF6BF1">
            <w:pPr>
              <w:spacing w:before="144" w:after="144"/>
              <w:rPr>
                <w:rFonts w:asciiTheme="minorHAnsi" w:hAnsiTheme="minorHAnsi" w:cstheme="minorHAnsi"/>
                <w:b/>
                <w:bCs/>
                <w:sz w:val="20"/>
              </w:rPr>
            </w:pPr>
            <w:r>
              <w:rPr>
                <w:rFonts w:asciiTheme="minorHAnsi" w:hAnsiTheme="minorHAnsi" w:cstheme="minorHAnsi"/>
                <w:b/>
                <w:bCs/>
                <w:sz w:val="20"/>
              </w:rPr>
              <w:t>Ultimo</w:t>
            </w:r>
          </w:p>
        </w:tc>
        <w:tc>
          <w:tcPr>
            <w:tcW w:w="1589" w:type="dxa"/>
            <w:tcBorders>
              <w:top w:val="single" w:sz="6" w:space="0" w:color="auto"/>
              <w:left w:val="single" w:sz="6" w:space="0" w:color="auto"/>
              <w:bottom w:val="single" w:sz="6" w:space="0" w:color="auto"/>
              <w:right w:val="nil"/>
            </w:tcBorders>
          </w:tcPr>
          <w:p w14:paraId="4D957ECA" w14:textId="77777777" w:rsidR="003B18A9" w:rsidRPr="009F0BC4" w:rsidRDefault="003B18A9" w:rsidP="009F0BC4">
            <w:pPr>
              <w:spacing w:before="120"/>
              <w:rPr>
                <w:rFonts w:asciiTheme="minorHAnsi" w:hAnsiTheme="minorHAnsi" w:cstheme="minorHAnsi"/>
                <w:b/>
                <w:bCs/>
                <w:sz w:val="20"/>
              </w:rPr>
            </w:pPr>
            <w:r w:rsidRPr="009F0BC4">
              <w:rPr>
                <w:rFonts w:asciiTheme="minorHAnsi" w:hAnsiTheme="minorHAnsi" w:cstheme="minorHAnsi"/>
                <w:b/>
                <w:bCs/>
                <w:sz w:val="20"/>
              </w:rPr>
              <w:t>Position No:</w:t>
            </w:r>
          </w:p>
        </w:tc>
        <w:tc>
          <w:tcPr>
            <w:tcW w:w="3685" w:type="dxa"/>
            <w:gridSpan w:val="2"/>
            <w:tcBorders>
              <w:top w:val="single" w:sz="6" w:space="0" w:color="auto"/>
              <w:left w:val="nil"/>
              <w:bottom w:val="single" w:sz="6" w:space="0" w:color="auto"/>
            </w:tcBorders>
          </w:tcPr>
          <w:p w14:paraId="7B2DEF1C" w14:textId="77777777" w:rsidR="003B18A9" w:rsidRPr="00CF6BF1" w:rsidRDefault="003B18A9" w:rsidP="00CF6BF1">
            <w:pPr>
              <w:spacing w:before="144" w:after="144"/>
              <w:rPr>
                <w:rFonts w:asciiTheme="minorHAnsi" w:hAnsiTheme="minorHAnsi" w:cstheme="minorHAnsi"/>
                <w:b/>
                <w:bCs/>
                <w:sz w:val="20"/>
              </w:rPr>
            </w:pPr>
          </w:p>
        </w:tc>
      </w:tr>
      <w:tr w:rsidR="003B18A9" w:rsidRPr="003B18A9" w14:paraId="276AE227" w14:textId="77777777" w:rsidTr="0046464B">
        <w:tc>
          <w:tcPr>
            <w:tcW w:w="1419" w:type="dxa"/>
            <w:gridSpan w:val="2"/>
            <w:tcBorders>
              <w:top w:val="single" w:sz="6" w:space="0" w:color="auto"/>
              <w:bottom w:val="double" w:sz="6" w:space="0" w:color="auto"/>
              <w:right w:val="nil"/>
            </w:tcBorders>
          </w:tcPr>
          <w:p w14:paraId="6DEE3558" w14:textId="77777777" w:rsidR="003B18A9" w:rsidRPr="009F0BC4" w:rsidRDefault="003B18A9" w:rsidP="009F0BC4">
            <w:pPr>
              <w:spacing w:before="144" w:after="144"/>
              <w:rPr>
                <w:rFonts w:asciiTheme="minorHAnsi" w:hAnsiTheme="minorHAnsi" w:cstheme="minorHAnsi"/>
                <w:b/>
                <w:bCs/>
                <w:sz w:val="20"/>
              </w:rPr>
            </w:pPr>
            <w:r w:rsidRPr="009F0BC4">
              <w:rPr>
                <w:rFonts w:asciiTheme="minorHAnsi" w:hAnsiTheme="minorHAnsi" w:cstheme="minorHAnsi"/>
                <w:b/>
                <w:bCs/>
                <w:sz w:val="20"/>
              </w:rPr>
              <w:t>Reporting to:</w:t>
            </w:r>
          </w:p>
        </w:tc>
        <w:tc>
          <w:tcPr>
            <w:tcW w:w="3372" w:type="dxa"/>
            <w:tcBorders>
              <w:top w:val="single" w:sz="6" w:space="0" w:color="auto"/>
              <w:bottom w:val="double" w:sz="6" w:space="0" w:color="auto"/>
              <w:right w:val="nil"/>
            </w:tcBorders>
          </w:tcPr>
          <w:p w14:paraId="66815838" w14:textId="77777777" w:rsidR="003B18A9" w:rsidRPr="00CF6BF1" w:rsidRDefault="00983CAB" w:rsidP="00C316EF">
            <w:pPr>
              <w:spacing w:before="144" w:after="144"/>
              <w:rPr>
                <w:rFonts w:asciiTheme="minorHAnsi" w:hAnsiTheme="minorHAnsi" w:cstheme="minorHAnsi"/>
                <w:b/>
                <w:bCs/>
                <w:sz w:val="20"/>
              </w:rPr>
            </w:pPr>
            <w:r>
              <w:rPr>
                <w:rFonts w:asciiTheme="minorHAnsi" w:hAnsiTheme="minorHAnsi" w:cstheme="minorHAnsi"/>
                <w:b/>
                <w:bCs/>
                <w:sz w:val="20"/>
              </w:rPr>
              <w:t>Head Integrated Media P40</w:t>
            </w:r>
            <w:r w:rsidR="00C316EF">
              <w:rPr>
                <w:rFonts w:asciiTheme="minorHAnsi" w:hAnsiTheme="minorHAnsi" w:cstheme="minorHAnsi"/>
                <w:b/>
                <w:bCs/>
                <w:sz w:val="20"/>
              </w:rPr>
              <w:t>8</w:t>
            </w:r>
            <w:r>
              <w:rPr>
                <w:rFonts w:asciiTheme="minorHAnsi" w:hAnsiTheme="minorHAnsi" w:cstheme="minorHAnsi"/>
                <w:b/>
                <w:bCs/>
                <w:sz w:val="20"/>
              </w:rPr>
              <w:t>344</w:t>
            </w:r>
          </w:p>
        </w:tc>
        <w:tc>
          <w:tcPr>
            <w:tcW w:w="1589" w:type="dxa"/>
            <w:tcBorders>
              <w:top w:val="single" w:sz="6" w:space="0" w:color="auto"/>
              <w:left w:val="single" w:sz="6" w:space="0" w:color="auto"/>
              <w:bottom w:val="double" w:sz="6" w:space="0" w:color="auto"/>
              <w:right w:val="nil"/>
            </w:tcBorders>
          </w:tcPr>
          <w:p w14:paraId="0B2241E0" w14:textId="77777777" w:rsidR="003B18A9" w:rsidRPr="009F0BC4" w:rsidRDefault="003B18A9" w:rsidP="009F0BC4">
            <w:pPr>
              <w:spacing w:before="120"/>
              <w:rPr>
                <w:rFonts w:asciiTheme="minorHAnsi" w:hAnsiTheme="minorHAnsi" w:cstheme="minorHAnsi"/>
                <w:b/>
                <w:bCs/>
                <w:iCs/>
                <w:sz w:val="20"/>
              </w:rPr>
            </w:pPr>
            <w:r w:rsidRPr="009F0BC4">
              <w:rPr>
                <w:rFonts w:asciiTheme="minorHAnsi" w:hAnsiTheme="minorHAnsi" w:cstheme="minorHAnsi"/>
                <w:b/>
                <w:bCs/>
                <w:sz w:val="20"/>
              </w:rPr>
              <w:t>Approval Date:</w:t>
            </w:r>
            <w:r w:rsidRPr="009F0BC4">
              <w:rPr>
                <w:rFonts w:asciiTheme="minorHAnsi" w:hAnsiTheme="minorHAnsi" w:cstheme="minorHAnsi"/>
                <w:b/>
                <w:bCs/>
                <w:color w:val="000000"/>
                <w:sz w:val="20"/>
              </w:rPr>
              <w:t xml:space="preserve"> </w:t>
            </w:r>
            <w:r w:rsidRPr="009F0BC4">
              <w:rPr>
                <w:rFonts w:asciiTheme="minorHAnsi" w:hAnsiTheme="minorHAnsi" w:cstheme="minorHAnsi"/>
                <w:b/>
                <w:bCs/>
                <w:color w:val="000000"/>
                <w:sz w:val="20"/>
              </w:rPr>
              <w:tab/>
            </w:r>
          </w:p>
        </w:tc>
        <w:tc>
          <w:tcPr>
            <w:tcW w:w="1758" w:type="dxa"/>
            <w:tcBorders>
              <w:top w:val="single" w:sz="6" w:space="0" w:color="auto"/>
              <w:left w:val="nil"/>
              <w:bottom w:val="double" w:sz="6" w:space="0" w:color="auto"/>
              <w:right w:val="nil"/>
            </w:tcBorders>
          </w:tcPr>
          <w:p w14:paraId="3C45E692" w14:textId="77777777" w:rsidR="003B18A9" w:rsidRPr="00CF6BF1" w:rsidRDefault="003B18A9" w:rsidP="00CF6BF1">
            <w:pPr>
              <w:spacing w:before="144" w:after="144"/>
              <w:rPr>
                <w:rFonts w:asciiTheme="minorHAnsi" w:hAnsiTheme="minorHAnsi" w:cstheme="minorHAnsi"/>
                <w:b/>
                <w:bCs/>
                <w:iCs/>
                <w:sz w:val="20"/>
              </w:rPr>
            </w:pPr>
          </w:p>
        </w:tc>
        <w:tc>
          <w:tcPr>
            <w:tcW w:w="1927" w:type="dxa"/>
            <w:tcBorders>
              <w:top w:val="single" w:sz="6" w:space="0" w:color="auto"/>
              <w:left w:val="nil"/>
              <w:bottom w:val="double" w:sz="6" w:space="0" w:color="auto"/>
              <w:right w:val="double" w:sz="6" w:space="0" w:color="auto"/>
            </w:tcBorders>
          </w:tcPr>
          <w:p w14:paraId="60AB51B8" w14:textId="77777777" w:rsidR="003B18A9" w:rsidRPr="003B18A9" w:rsidRDefault="003B18A9" w:rsidP="009F0F95">
            <w:pPr>
              <w:pStyle w:val="Heading1"/>
              <w:rPr>
                <w:rFonts w:asciiTheme="minorHAnsi" w:hAnsiTheme="minorHAnsi" w:cstheme="minorHAnsi"/>
              </w:rPr>
            </w:pPr>
          </w:p>
        </w:tc>
      </w:tr>
      <w:tr w:rsidR="00802E0B" w:rsidRPr="003B18A9" w14:paraId="29409AEF" w14:textId="77777777" w:rsidTr="0046464B">
        <w:tc>
          <w:tcPr>
            <w:tcW w:w="993" w:type="dxa"/>
            <w:tcBorders>
              <w:top w:val="double" w:sz="6" w:space="0" w:color="auto"/>
              <w:bottom w:val="double" w:sz="6" w:space="0" w:color="auto"/>
            </w:tcBorders>
          </w:tcPr>
          <w:p w14:paraId="4A72B1A2" w14:textId="77777777" w:rsidR="00802E0B" w:rsidRPr="009F0BC4" w:rsidRDefault="00802E0B" w:rsidP="009F0BC4">
            <w:pPr>
              <w:spacing w:before="144" w:after="144"/>
              <w:rPr>
                <w:rFonts w:asciiTheme="minorHAnsi" w:hAnsiTheme="minorHAnsi" w:cstheme="minorHAnsi"/>
                <w:b/>
                <w:bCs/>
                <w:sz w:val="20"/>
              </w:rPr>
            </w:pPr>
            <w:r w:rsidRPr="009F0BC4">
              <w:rPr>
                <w:rFonts w:asciiTheme="minorHAnsi" w:hAnsiTheme="minorHAnsi" w:cstheme="minorHAnsi"/>
                <w:b/>
                <w:bCs/>
                <w:sz w:val="20"/>
              </w:rPr>
              <w:t>Purpose:</w:t>
            </w:r>
          </w:p>
        </w:tc>
        <w:tc>
          <w:tcPr>
            <w:tcW w:w="9072" w:type="dxa"/>
            <w:gridSpan w:val="5"/>
            <w:tcBorders>
              <w:top w:val="double" w:sz="6" w:space="0" w:color="auto"/>
              <w:bottom w:val="double" w:sz="6" w:space="0" w:color="auto"/>
            </w:tcBorders>
          </w:tcPr>
          <w:p w14:paraId="2D1567EC" w14:textId="77777777" w:rsidR="00802E0B" w:rsidRPr="003B18A9" w:rsidRDefault="00D27B36" w:rsidP="0040039E">
            <w:pPr>
              <w:pStyle w:val="Header"/>
              <w:tabs>
                <w:tab w:val="clear" w:pos="4153"/>
                <w:tab w:val="clear" w:pos="8306"/>
                <w:tab w:val="left" w:pos="319"/>
              </w:tabs>
              <w:spacing w:before="120" w:after="120"/>
              <w:rPr>
                <w:rFonts w:asciiTheme="minorHAnsi" w:hAnsiTheme="minorHAnsi" w:cstheme="minorHAnsi"/>
              </w:rPr>
            </w:pPr>
            <w:r>
              <w:rPr>
                <w:rFonts w:asciiTheme="minorHAnsi" w:hAnsiTheme="minorHAnsi" w:cstheme="minorHAnsi"/>
              </w:rPr>
              <w:t>To lead and implement a Customer Relat</w:t>
            </w:r>
            <w:r w:rsidR="00440F78">
              <w:rPr>
                <w:rFonts w:asciiTheme="minorHAnsi" w:hAnsiTheme="minorHAnsi" w:cstheme="minorHAnsi"/>
              </w:rPr>
              <w:t xml:space="preserve">ionship Management (CRM) system and </w:t>
            </w:r>
            <w:r>
              <w:rPr>
                <w:rFonts w:asciiTheme="minorHAnsi" w:hAnsiTheme="minorHAnsi" w:cstheme="minorHAnsi"/>
              </w:rPr>
              <w:t>approach to support the delivery of the digital transformation to drive data driven marketing strategies.</w:t>
            </w:r>
          </w:p>
        </w:tc>
      </w:tr>
      <w:tr w:rsidR="00527EE9" w:rsidRPr="009F0BC4" w14:paraId="6009FAD4" w14:textId="77777777" w:rsidTr="0046464B">
        <w:tc>
          <w:tcPr>
            <w:tcW w:w="10065" w:type="dxa"/>
            <w:gridSpan w:val="6"/>
            <w:tcBorders>
              <w:top w:val="double" w:sz="6" w:space="0" w:color="auto"/>
              <w:bottom w:val="nil"/>
            </w:tcBorders>
          </w:tcPr>
          <w:p w14:paraId="2E848044" w14:textId="77777777" w:rsidR="00892003" w:rsidRPr="003B18A9" w:rsidRDefault="00527EE9">
            <w:pPr>
              <w:tabs>
                <w:tab w:val="left" w:pos="284"/>
              </w:tabs>
              <w:spacing w:before="120"/>
              <w:rPr>
                <w:rFonts w:asciiTheme="minorHAnsi" w:hAnsiTheme="minorHAnsi" w:cstheme="minorHAnsi"/>
                <w:b/>
                <w:sz w:val="20"/>
              </w:rPr>
            </w:pPr>
            <w:r w:rsidRPr="003B18A9">
              <w:rPr>
                <w:rFonts w:asciiTheme="minorHAnsi" w:hAnsiTheme="minorHAnsi" w:cstheme="minorHAnsi"/>
                <w:b/>
                <w:sz w:val="20"/>
              </w:rPr>
              <w:t>Key Accountabilities:</w:t>
            </w:r>
            <w:r w:rsidRPr="003B18A9">
              <w:rPr>
                <w:rFonts w:asciiTheme="minorHAnsi" w:hAnsiTheme="minorHAnsi" w:cstheme="minorHAnsi"/>
                <w:b/>
                <w:sz w:val="20"/>
              </w:rPr>
              <w:tab/>
            </w:r>
          </w:p>
          <w:p w14:paraId="2C398872" w14:textId="77777777" w:rsidR="00D7507B" w:rsidRDefault="00A47C88" w:rsidP="002D4940">
            <w:pPr>
              <w:pStyle w:val="JDAccountability"/>
              <w:numPr>
                <w:ilvl w:val="0"/>
                <w:numId w:val="0"/>
              </w:numPr>
            </w:pPr>
            <w:r>
              <w:t>Project Management</w:t>
            </w:r>
          </w:p>
          <w:p w14:paraId="36344BCA" w14:textId="77777777" w:rsidR="00E40899" w:rsidRPr="00F27B44" w:rsidRDefault="0040039E" w:rsidP="0036051B">
            <w:pPr>
              <w:pStyle w:val="JDAccountability"/>
              <w:numPr>
                <w:ilvl w:val="0"/>
                <w:numId w:val="5"/>
              </w:numPr>
              <w:spacing w:before="0"/>
            </w:pPr>
            <w:r>
              <w:rPr>
                <w:i w:val="0"/>
              </w:rPr>
              <w:t xml:space="preserve">Lead </w:t>
            </w:r>
            <w:r w:rsidR="00294864">
              <w:rPr>
                <w:i w:val="0"/>
              </w:rPr>
              <w:t xml:space="preserve">the </w:t>
            </w:r>
            <w:r w:rsidR="00E40899">
              <w:rPr>
                <w:i w:val="0"/>
              </w:rPr>
              <w:t>implementation and adoption of Salesforce Email ProEdition as the email newsletter marketing platform, and meet current and evolving needs of marketing, technical and content partners</w:t>
            </w:r>
            <w:r w:rsidR="00440F78">
              <w:rPr>
                <w:i w:val="0"/>
              </w:rPr>
              <w:t>, including development of all training and governance documentation.</w:t>
            </w:r>
          </w:p>
          <w:p w14:paraId="0F4C5E13" w14:textId="77777777" w:rsidR="00B17F58" w:rsidRPr="002D4940" w:rsidRDefault="00294864" w:rsidP="0036051B">
            <w:pPr>
              <w:pStyle w:val="JDAccountability"/>
              <w:numPr>
                <w:ilvl w:val="0"/>
                <w:numId w:val="5"/>
              </w:numPr>
              <w:spacing w:before="0" w:after="0"/>
            </w:pPr>
            <w:r>
              <w:rPr>
                <w:i w:val="0"/>
              </w:rPr>
              <w:t>On</w:t>
            </w:r>
            <w:r w:rsidR="00F27B44">
              <w:rPr>
                <w:i w:val="0"/>
              </w:rPr>
              <w:t xml:space="preserve">going project </w:t>
            </w:r>
            <w:r w:rsidR="00440F78">
              <w:rPr>
                <w:i w:val="0"/>
              </w:rPr>
              <w:t xml:space="preserve">lead &amp; </w:t>
            </w:r>
            <w:r w:rsidR="00F27B44">
              <w:rPr>
                <w:i w:val="0"/>
              </w:rPr>
              <w:t xml:space="preserve">management of implementation of the new CRM platform, </w:t>
            </w:r>
            <w:r>
              <w:rPr>
                <w:i w:val="0"/>
              </w:rPr>
              <w:t>ensuring it</w:t>
            </w:r>
            <w:r w:rsidR="002D4940">
              <w:rPr>
                <w:i w:val="0"/>
              </w:rPr>
              <w:t xml:space="preserve"> </w:t>
            </w:r>
            <w:r>
              <w:rPr>
                <w:i w:val="0"/>
              </w:rPr>
              <w:t xml:space="preserve">aligns </w:t>
            </w:r>
            <w:r w:rsidR="002D4940">
              <w:rPr>
                <w:i w:val="0"/>
              </w:rPr>
              <w:t xml:space="preserve">with </w:t>
            </w:r>
            <w:r>
              <w:rPr>
                <w:i w:val="0"/>
              </w:rPr>
              <w:t xml:space="preserve">the </w:t>
            </w:r>
            <w:r w:rsidR="00F27B44">
              <w:rPr>
                <w:i w:val="0"/>
              </w:rPr>
              <w:t>broader</w:t>
            </w:r>
            <w:r>
              <w:rPr>
                <w:i w:val="0"/>
              </w:rPr>
              <w:t xml:space="preserve"> ABC vision, technical roadmap and</w:t>
            </w:r>
            <w:r w:rsidR="00F27B44">
              <w:rPr>
                <w:i w:val="0"/>
              </w:rPr>
              <w:t xml:space="preserve"> plan </w:t>
            </w:r>
            <w:r w:rsidR="002D4940">
              <w:rPr>
                <w:i w:val="0"/>
              </w:rPr>
              <w:t>and architecture</w:t>
            </w:r>
            <w:r>
              <w:rPr>
                <w:i w:val="0"/>
              </w:rPr>
              <w:t>.</w:t>
            </w:r>
          </w:p>
          <w:p w14:paraId="7FC1C2A2" w14:textId="77777777" w:rsidR="00A47C88" w:rsidRPr="001A2963" w:rsidRDefault="00E06560" w:rsidP="002D4940">
            <w:pPr>
              <w:pStyle w:val="JDAccountability"/>
              <w:numPr>
                <w:ilvl w:val="0"/>
                <w:numId w:val="0"/>
              </w:numPr>
            </w:pPr>
            <w:r>
              <w:t xml:space="preserve">Strategy, </w:t>
            </w:r>
            <w:r w:rsidR="00A47C88">
              <w:t>Planning</w:t>
            </w:r>
            <w:r>
              <w:t xml:space="preserve"> &amp; Implementation</w:t>
            </w:r>
          </w:p>
          <w:p w14:paraId="4754C8D9" w14:textId="77777777" w:rsidR="002B0509" w:rsidRPr="00992255" w:rsidRDefault="00B15078" w:rsidP="0036051B">
            <w:pPr>
              <w:pStyle w:val="JDAccountability"/>
              <w:numPr>
                <w:ilvl w:val="0"/>
                <w:numId w:val="5"/>
              </w:numPr>
              <w:spacing w:before="0"/>
            </w:pPr>
            <w:r>
              <w:rPr>
                <w:i w:val="0"/>
              </w:rPr>
              <w:t xml:space="preserve">Create </w:t>
            </w:r>
            <w:r w:rsidR="00294864">
              <w:rPr>
                <w:i w:val="0"/>
              </w:rPr>
              <w:t xml:space="preserve">a </w:t>
            </w:r>
            <w:r w:rsidR="002B0509">
              <w:rPr>
                <w:i w:val="0"/>
              </w:rPr>
              <w:t xml:space="preserve">strategy and </w:t>
            </w:r>
            <w:r w:rsidR="00B8473B">
              <w:rPr>
                <w:i w:val="0"/>
              </w:rPr>
              <w:t>roadmap for</w:t>
            </w:r>
            <w:r w:rsidR="0031447B">
              <w:rPr>
                <w:i w:val="0"/>
              </w:rPr>
              <w:t xml:space="preserve"> the </w:t>
            </w:r>
            <w:r w:rsidR="00B8473B">
              <w:rPr>
                <w:i w:val="0"/>
              </w:rPr>
              <w:t xml:space="preserve">evolution of </w:t>
            </w:r>
            <w:r>
              <w:rPr>
                <w:i w:val="0"/>
              </w:rPr>
              <w:t xml:space="preserve">existing </w:t>
            </w:r>
            <w:r w:rsidR="002B0509">
              <w:rPr>
                <w:i w:val="0"/>
              </w:rPr>
              <w:t xml:space="preserve">email newsletter </w:t>
            </w:r>
            <w:r w:rsidR="00F27B44">
              <w:rPr>
                <w:i w:val="0"/>
              </w:rPr>
              <w:t>practices</w:t>
            </w:r>
            <w:r w:rsidR="00B8473B">
              <w:rPr>
                <w:i w:val="0"/>
              </w:rPr>
              <w:t xml:space="preserve"> </w:t>
            </w:r>
            <w:r w:rsidR="002B0509">
              <w:rPr>
                <w:i w:val="0"/>
              </w:rPr>
              <w:t>to establish a future orientated CRM approach</w:t>
            </w:r>
            <w:r w:rsidR="00294864">
              <w:rPr>
                <w:i w:val="0"/>
              </w:rPr>
              <w:t>.</w:t>
            </w:r>
            <w:r w:rsidR="002B0509">
              <w:rPr>
                <w:i w:val="0"/>
              </w:rPr>
              <w:t xml:space="preserve">  </w:t>
            </w:r>
          </w:p>
          <w:p w14:paraId="1AA9FA63" w14:textId="77777777" w:rsidR="0031447B" w:rsidRDefault="00440F78" w:rsidP="0036051B">
            <w:pPr>
              <w:pStyle w:val="JDAccountability"/>
              <w:numPr>
                <w:ilvl w:val="0"/>
                <w:numId w:val="5"/>
              </w:numPr>
              <w:spacing w:before="0"/>
              <w:rPr>
                <w:i w:val="0"/>
              </w:rPr>
            </w:pPr>
            <w:r>
              <w:rPr>
                <w:i w:val="0"/>
              </w:rPr>
              <w:t xml:space="preserve">Create systems and processes and manage the centralised planning of </w:t>
            </w:r>
            <w:r w:rsidR="0031447B">
              <w:rPr>
                <w:i w:val="0"/>
              </w:rPr>
              <w:t>owned promotional inventory across all newsletters, reflecting pre-aligned prioritisation.</w:t>
            </w:r>
          </w:p>
          <w:p w14:paraId="05F75B5F" w14:textId="77777777" w:rsidR="0031447B" w:rsidRDefault="00F27B44" w:rsidP="0036051B">
            <w:pPr>
              <w:pStyle w:val="JDAccountability"/>
              <w:numPr>
                <w:ilvl w:val="0"/>
                <w:numId w:val="5"/>
              </w:numPr>
              <w:spacing w:before="0"/>
              <w:rPr>
                <w:i w:val="0"/>
              </w:rPr>
            </w:pPr>
            <w:r w:rsidRPr="0031447B">
              <w:rPr>
                <w:i w:val="0"/>
              </w:rPr>
              <w:t>Establish KPIs for the ABC wide email newsl</w:t>
            </w:r>
            <w:r w:rsidR="0031447B" w:rsidRPr="0031447B">
              <w:rPr>
                <w:i w:val="0"/>
              </w:rPr>
              <w:t>etter database and introduce on</w:t>
            </w:r>
            <w:r w:rsidRPr="0031447B">
              <w:rPr>
                <w:i w:val="0"/>
              </w:rPr>
              <w:t xml:space="preserve">going performance based measurement systems </w:t>
            </w:r>
            <w:r w:rsidR="0031447B" w:rsidRPr="0031447B">
              <w:rPr>
                <w:i w:val="0"/>
              </w:rPr>
              <w:t>and processes.</w:t>
            </w:r>
          </w:p>
          <w:p w14:paraId="7D78EFD9" w14:textId="77777777" w:rsidR="0031447B" w:rsidRPr="0031447B" w:rsidRDefault="0031447B" w:rsidP="0036051B">
            <w:pPr>
              <w:pStyle w:val="JDAccountability"/>
              <w:numPr>
                <w:ilvl w:val="0"/>
                <w:numId w:val="5"/>
              </w:numPr>
              <w:spacing w:before="0"/>
              <w:rPr>
                <w:i w:val="0"/>
              </w:rPr>
            </w:pPr>
            <w:r w:rsidRPr="0031447B">
              <w:rPr>
                <w:i w:val="0"/>
              </w:rPr>
              <w:t>Identify ways to leverage contemporary data sources and analyse and convert the data into actionable strategies to grow ABC digital audiences.</w:t>
            </w:r>
          </w:p>
          <w:p w14:paraId="23965BB5" w14:textId="77777777" w:rsidR="00294864" w:rsidRPr="003B18A9" w:rsidRDefault="00294864" w:rsidP="0031447B">
            <w:pPr>
              <w:pStyle w:val="JDAccountability"/>
              <w:numPr>
                <w:ilvl w:val="0"/>
                <w:numId w:val="0"/>
              </w:numPr>
            </w:pPr>
            <w:r>
              <w:t>Stakeholder management</w:t>
            </w:r>
          </w:p>
          <w:p w14:paraId="5A48FC9A" w14:textId="77777777" w:rsidR="00294864" w:rsidRPr="0031447B" w:rsidRDefault="00294864" w:rsidP="0036051B">
            <w:pPr>
              <w:pStyle w:val="JDAccountability"/>
              <w:numPr>
                <w:ilvl w:val="0"/>
                <w:numId w:val="5"/>
              </w:numPr>
              <w:spacing w:before="0"/>
              <w:rPr>
                <w:i w:val="0"/>
              </w:rPr>
            </w:pPr>
            <w:r w:rsidRPr="0031447B">
              <w:rPr>
                <w:i w:val="0"/>
              </w:rPr>
              <w:t xml:space="preserve">Collaborate with internal teams to build audience segmentation and create optimal audience journeys across paid and owned media to achieve conversion across multiple channels and customer touch points. </w:t>
            </w:r>
          </w:p>
          <w:p w14:paraId="3D0F9595" w14:textId="77777777" w:rsidR="00294864" w:rsidRPr="00992255" w:rsidRDefault="00294864" w:rsidP="0036051B">
            <w:pPr>
              <w:pStyle w:val="JDAccountability"/>
              <w:numPr>
                <w:ilvl w:val="0"/>
                <w:numId w:val="5"/>
              </w:numPr>
              <w:spacing w:before="0"/>
              <w:rPr>
                <w:i w:val="0"/>
              </w:rPr>
            </w:pPr>
            <w:r>
              <w:rPr>
                <w:i w:val="0"/>
              </w:rPr>
              <w:t>Work</w:t>
            </w:r>
            <w:r w:rsidRPr="00992255">
              <w:rPr>
                <w:i w:val="0"/>
              </w:rPr>
              <w:t xml:space="preserve"> </w:t>
            </w:r>
            <w:r>
              <w:rPr>
                <w:i w:val="0"/>
              </w:rPr>
              <w:t xml:space="preserve">collaboratively </w:t>
            </w:r>
            <w:r w:rsidRPr="00992255">
              <w:rPr>
                <w:i w:val="0"/>
              </w:rPr>
              <w:t xml:space="preserve">with all </w:t>
            </w:r>
            <w:r>
              <w:rPr>
                <w:i w:val="0"/>
              </w:rPr>
              <w:t xml:space="preserve">divisions </w:t>
            </w:r>
            <w:r w:rsidRPr="00992255">
              <w:rPr>
                <w:i w:val="0"/>
              </w:rPr>
              <w:t xml:space="preserve">to ensure the CRM works effectively for all aspects </w:t>
            </w:r>
            <w:r>
              <w:rPr>
                <w:i w:val="0"/>
              </w:rPr>
              <w:t>of ABC</w:t>
            </w:r>
            <w:r w:rsidR="0031447B">
              <w:rPr>
                <w:i w:val="0"/>
              </w:rPr>
              <w:t>.</w:t>
            </w:r>
          </w:p>
          <w:p w14:paraId="19EA55B7" w14:textId="77777777" w:rsidR="00294864" w:rsidRPr="003B18A9" w:rsidRDefault="00294864" w:rsidP="0031447B">
            <w:pPr>
              <w:pStyle w:val="JDAccountability"/>
              <w:numPr>
                <w:ilvl w:val="0"/>
                <w:numId w:val="0"/>
              </w:numPr>
            </w:pPr>
            <w:r w:rsidRPr="003B18A9">
              <w:t xml:space="preserve">Resource and </w:t>
            </w:r>
            <w:r w:rsidRPr="0046464B">
              <w:t>Financial</w:t>
            </w:r>
            <w:r w:rsidRPr="003B18A9">
              <w:t xml:space="preserve"> Management</w:t>
            </w:r>
          </w:p>
          <w:p w14:paraId="4DE70620" w14:textId="77777777" w:rsidR="00294864" w:rsidRPr="005F2EFE" w:rsidRDefault="00294864" w:rsidP="0036051B">
            <w:pPr>
              <w:pStyle w:val="JDAccountabilitybullet"/>
              <w:numPr>
                <w:ilvl w:val="0"/>
                <w:numId w:val="3"/>
              </w:numPr>
              <w:tabs>
                <w:tab w:val="clear" w:pos="851"/>
                <w:tab w:val="num" w:pos="444"/>
              </w:tabs>
              <w:ind w:left="444"/>
              <w:rPr>
                <w:szCs w:val="20"/>
              </w:rPr>
            </w:pPr>
            <w:r w:rsidRPr="005A6165">
              <w:rPr>
                <w:rFonts w:asciiTheme="minorHAnsi" w:hAnsiTheme="minorHAnsi" w:cstheme="minorHAnsi"/>
                <w:szCs w:val="20"/>
              </w:rPr>
              <w:t xml:space="preserve">Allocate and manage resources </w:t>
            </w:r>
            <w:r>
              <w:rPr>
                <w:rFonts w:asciiTheme="minorHAnsi" w:hAnsiTheme="minorHAnsi" w:cstheme="minorHAnsi"/>
                <w:szCs w:val="20"/>
              </w:rPr>
              <w:t>against priorities.</w:t>
            </w:r>
          </w:p>
          <w:p w14:paraId="32E2DFC1" w14:textId="77777777" w:rsidR="00E34553" w:rsidRPr="003B18A9" w:rsidRDefault="00163542" w:rsidP="002D4940">
            <w:pPr>
              <w:pStyle w:val="JDAccountability"/>
              <w:numPr>
                <w:ilvl w:val="0"/>
                <w:numId w:val="0"/>
              </w:numPr>
            </w:pPr>
            <w:r w:rsidRPr="003B18A9">
              <w:t xml:space="preserve">Leadership </w:t>
            </w:r>
          </w:p>
          <w:p w14:paraId="44AEB8B1" w14:textId="77777777" w:rsidR="00294864" w:rsidRDefault="00294864" w:rsidP="0036051B">
            <w:pPr>
              <w:pStyle w:val="JDAccountabilitybullet"/>
              <w:numPr>
                <w:ilvl w:val="0"/>
                <w:numId w:val="3"/>
              </w:numPr>
              <w:tabs>
                <w:tab w:val="clear" w:pos="851"/>
                <w:tab w:val="num" w:pos="444"/>
              </w:tabs>
              <w:ind w:left="444"/>
            </w:pPr>
            <w:r w:rsidRPr="00B17F58">
              <w:t>Contribute to an agile culture of continual learning and</w:t>
            </w:r>
            <w:r>
              <w:rPr>
                <w:i/>
              </w:rPr>
              <w:t xml:space="preserve"> </w:t>
            </w:r>
            <w:r>
              <w:t>drive positive acceptance and adoption of data driven marketing strategies.</w:t>
            </w:r>
          </w:p>
          <w:p w14:paraId="7DF0465F" w14:textId="77777777" w:rsidR="00294864" w:rsidRPr="00806274" w:rsidRDefault="00294864" w:rsidP="0036051B">
            <w:pPr>
              <w:pStyle w:val="JDAccountabilitybullet"/>
              <w:numPr>
                <w:ilvl w:val="0"/>
                <w:numId w:val="3"/>
              </w:numPr>
              <w:tabs>
                <w:tab w:val="clear" w:pos="851"/>
                <w:tab w:val="num" w:pos="444"/>
              </w:tabs>
              <w:ind w:left="444"/>
            </w:pPr>
            <w:r w:rsidRPr="0031250C">
              <w:t>Actively promote the ABC values and apply all relevant workplace policies and guidelines.</w:t>
            </w:r>
          </w:p>
          <w:p w14:paraId="05C8B62F" w14:textId="77777777" w:rsidR="00294864" w:rsidRPr="003B18A9" w:rsidRDefault="00294864" w:rsidP="0036051B">
            <w:pPr>
              <w:pStyle w:val="JDAccountabilitybullet"/>
              <w:numPr>
                <w:ilvl w:val="0"/>
                <w:numId w:val="3"/>
              </w:numPr>
              <w:tabs>
                <w:tab w:val="clear" w:pos="851"/>
                <w:tab w:val="num" w:pos="444"/>
              </w:tabs>
              <w:ind w:left="444"/>
            </w:pPr>
            <w:r w:rsidRPr="0031250C">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r>
              <w:t>.</w:t>
            </w:r>
          </w:p>
          <w:p w14:paraId="0001CC5F" w14:textId="77777777" w:rsidR="00E06A4E" w:rsidRPr="003B18A9" w:rsidRDefault="00E06A4E" w:rsidP="00294864">
            <w:pPr>
              <w:pStyle w:val="JDAccountabilitybullet"/>
              <w:ind w:left="360"/>
              <w:rPr>
                <w:rFonts w:asciiTheme="minorHAnsi" w:hAnsiTheme="minorHAnsi" w:cstheme="minorHAnsi"/>
              </w:rPr>
            </w:pPr>
          </w:p>
        </w:tc>
      </w:tr>
      <w:tr w:rsidR="00527EE9" w:rsidRPr="003B18A9" w14:paraId="12FD3204" w14:textId="77777777" w:rsidTr="0046464B">
        <w:tc>
          <w:tcPr>
            <w:tcW w:w="10065" w:type="dxa"/>
            <w:gridSpan w:val="6"/>
            <w:tcBorders>
              <w:top w:val="double" w:sz="6" w:space="0" w:color="auto"/>
              <w:bottom w:val="double" w:sz="6" w:space="0" w:color="auto"/>
            </w:tcBorders>
          </w:tcPr>
          <w:p w14:paraId="79E87832" w14:textId="77777777" w:rsidR="00892003" w:rsidRPr="003B18A9" w:rsidRDefault="00527EE9">
            <w:pPr>
              <w:tabs>
                <w:tab w:val="left" w:pos="284"/>
              </w:tabs>
              <w:spacing w:before="120"/>
              <w:ind w:right="-391"/>
              <w:rPr>
                <w:rFonts w:asciiTheme="minorHAnsi" w:hAnsiTheme="minorHAnsi" w:cstheme="minorHAnsi"/>
                <w:b/>
                <w:sz w:val="20"/>
              </w:rPr>
            </w:pPr>
            <w:r w:rsidRPr="003B18A9">
              <w:rPr>
                <w:rFonts w:asciiTheme="minorHAnsi" w:hAnsiTheme="minorHAnsi" w:cstheme="minorHAnsi"/>
                <w:b/>
                <w:sz w:val="20"/>
              </w:rPr>
              <w:t>Key Capabilities/Qualifications/Experience:</w:t>
            </w:r>
          </w:p>
          <w:p w14:paraId="6658146B" w14:textId="77777777" w:rsidR="00992255" w:rsidRPr="00992255" w:rsidRDefault="00992255" w:rsidP="00992255">
            <w:pPr>
              <w:pStyle w:val="JDCompetencies"/>
              <w:rPr>
                <w:rFonts w:cstheme="minorHAnsi"/>
                <w:szCs w:val="20"/>
              </w:rPr>
            </w:pPr>
            <w:r>
              <w:t xml:space="preserve">5+ years </w:t>
            </w:r>
            <w:r w:rsidRPr="00D361C7">
              <w:t>experience</w:t>
            </w:r>
            <w:r>
              <w:t xml:space="preserve"> </w:t>
            </w:r>
            <w:r w:rsidR="007969B9">
              <w:t>implementing</w:t>
            </w:r>
            <w:r w:rsidRPr="00D361C7">
              <w:t xml:space="preserve"> </w:t>
            </w:r>
            <w:r>
              <w:t>CRM</w:t>
            </w:r>
            <w:r w:rsidRPr="00D361C7">
              <w:t xml:space="preserve"> systems</w:t>
            </w:r>
            <w:r>
              <w:t xml:space="preserve"> and marketing strategies</w:t>
            </w:r>
            <w:r w:rsidRPr="00D361C7">
              <w:t>, processes and reporting</w:t>
            </w:r>
            <w:r>
              <w:t xml:space="preserve"> inc</w:t>
            </w:r>
            <w:r w:rsidR="007969B9">
              <w:t>luding audience journey mapping.</w:t>
            </w:r>
          </w:p>
          <w:p w14:paraId="5C142942" w14:textId="77777777" w:rsidR="002D4940" w:rsidRDefault="007969B9" w:rsidP="00992255">
            <w:pPr>
              <w:pStyle w:val="JDCompetencies"/>
            </w:pPr>
            <w:r>
              <w:t>Demonstrated knowledge and experience using</w:t>
            </w:r>
            <w:r w:rsidR="00992255">
              <w:t xml:space="preserve"> Salesforce Marketing Cloud and the Email ProEdition solution</w:t>
            </w:r>
            <w:r>
              <w:t>.</w:t>
            </w:r>
          </w:p>
          <w:p w14:paraId="0C7FA165" w14:textId="77777777" w:rsidR="00440F78" w:rsidRDefault="00440F78" w:rsidP="00440F78">
            <w:pPr>
              <w:pStyle w:val="JDCompetencies"/>
              <w:rPr>
                <w:rFonts w:asciiTheme="minorHAnsi" w:hAnsiTheme="minorHAnsi" w:cstheme="minorHAnsi"/>
                <w:szCs w:val="20"/>
              </w:rPr>
            </w:pPr>
            <w:r>
              <w:rPr>
                <w:rFonts w:asciiTheme="minorHAnsi" w:hAnsiTheme="minorHAnsi" w:cstheme="minorHAnsi"/>
                <w:szCs w:val="20"/>
              </w:rPr>
              <w:t>Demonstrated e</w:t>
            </w:r>
            <w:r w:rsidRPr="00A766C6">
              <w:rPr>
                <w:rFonts w:asciiTheme="minorHAnsi" w:hAnsiTheme="minorHAnsi" w:cstheme="minorHAnsi"/>
                <w:szCs w:val="20"/>
              </w:rPr>
              <w:t xml:space="preserve">xperience and a proven record at a senior level in translating organisational strategies and delivering quality, </w:t>
            </w:r>
            <w:r>
              <w:rPr>
                <w:rFonts w:asciiTheme="minorHAnsi" w:hAnsiTheme="minorHAnsi" w:cstheme="minorHAnsi"/>
                <w:szCs w:val="20"/>
              </w:rPr>
              <w:t>a</w:t>
            </w:r>
            <w:r w:rsidRPr="00A766C6">
              <w:rPr>
                <w:rFonts w:asciiTheme="minorHAnsi" w:hAnsiTheme="minorHAnsi" w:cstheme="minorHAnsi"/>
                <w:szCs w:val="20"/>
              </w:rPr>
              <w:t>ctionable and effective plans</w:t>
            </w:r>
            <w:r>
              <w:rPr>
                <w:rFonts w:asciiTheme="minorHAnsi" w:hAnsiTheme="minorHAnsi" w:cstheme="minorHAnsi"/>
                <w:szCs w:val="20"/>
              </w:rPr>
              <w:t>.</w:t>
            </w:r>
          </w:p>
          <w:p w14:paraId="175F600F" w14:textId="77777777" w:rsidR="00992255" w:rsidRDefault="007969B9" w:rsidP="00992255">
            <w:pPr>
              <w:pStyle w:val="JDCompetencies"/>
            </w:pPr>
            <w:r>
              <w:t xml:space="preserve">Demonstrated </w:t>
            </w:r>
            <w:r w:rsidR="00992255">
              <w:t xml:space="preserve">knowledge and experience </w:t>
            </w:r>
            <w:r>
              <w:t xml:space="preserve">of </w:t>
            </w:r>
            <w:r w:rsidR="00992255">
              <w:t xml:space="preserve">audience and platform </w:t>
            </w:r>
            <w:r w:rsidR="00992255" w:rsidRPr="00736C12">
              <w:t>measurement metrics</w:t>
            </w:r>
            <w:r>
              <w:t xml:space="preserve"> and </w:t>
            </w:r>
            <w:r w:rsidR="00992255" w:rsidRPr="00D739D4">
              <w:t>the technical implementation and constraints around the use of action/event tracking</w:t>
            </w:r>
            <w:r w:rsidR="00992255">
              <w:t>.</w:t>
            </w:r>
          </w:p>
          <w:p w14:paraId="0B77BDD5" w14:textId="77777777" w:rsidR="00440F78" w:rsidRPr="00A82227" w:rsidRDefault="00440F78" w:rsidP="00440F78">
            <w:pPr>
              <w:pStyle w:val="JDCompetencies"/>
              <w:rPr>
                <w:rFonts w:asciiTheme="minorHAnsi" w:hAnsiTheme="minorHAnsi" w:cstheme="minorHAnsi"/>
                <w:szCs w:val="20"/>
              </w:rPr>
            </w:pPr>
            <w:r w:rsidRPr="00A82227">
              <w:rPr>
                <w:rFonts w:asciiTheme="minorHAnsi" w:hAnsiTheme="minorHAnsi" w:cstheme="minorHAnsi"/>
                <w:szCs w:val="20"/>
              </w:rPr>
              <w:t>Demons</w:t>
            </w:r>
            <w:r>
              <w:rPr>
                <w:rFonts w:asciiTheme="minorHAnsi" w:hAnsiTheme="minorHAnsi" w:cstheme="minorHAnsi"/>
                <w:szCs w:val="20"/>
              </w:rPr>
              <w:t xml:space="preserve">trated experience and skills </w:t>
            </w:r>
            <w:r w:rsidRPr="00A82227">
              <w:rPr>
                <w:rFonts w:asciiTheme="minorHAnsi" w:hAnsiTheme="minorHAnsi" w:cstheme="minorHAnsi"/>
                <w:szCs w:val="20"/>
              </w:rPr>
              <w:t>building strong internal an</w:t>
            </w:r>
            <w:r>
              <w:rPr>
                <w:rFonts w:asciiTheme="minorHAnsi" w:hAnsiTheme="minorHAnsi" w:cstheme="minorHAnsi"/>
                <w:szCs w:val="20"/>
              </w:rPr>
              <w:t xml:space="preserve">d external relationships and </w:t>
            </w:r>
            <w:r w:rsidRPr="00A82227">
              <w:rPr>
                <w:rFonts w:asciiTheme="minorHAnsi" w:hAnsiTheme="minorHAnsi" w:cstheme="minorHAnsi"/>
                <w:szCs w:val="20"/>
              </w:rPr>
              <w:t xml:space="preserve">negotiating and influencing stakeholders </w:t>
            </w:r>
            <w:r>
              <w:rPr>
                <w:rFonts w:asciiTheme="minorHAnsi" w:hAnsiTheme="minorHAnsi" w:cstheme="minorHAnsi"/>
                <w:szCs w:val="20"/>
              </w:rPr>
              <w:t>effectively</w:t>
            </w:r>
            <w:r w:rsidRPr="00A82227">
              <w:rPr>
                <w:rFonts w:asciiTheme="minorHAnsi" w:hAnsiTheme="minorHAnsi" w:cstheme="minorHAnsi"/>
                <w:szCs w:val="20"/>
              </w:rPr>
              <w:t xml:space="preserve">. </w:t>
            </w:r>
          </w:p>
          <w:p w14:paraId="0BBA5652" w14:textId="77777777" w:rsidR="00440F78" w:rsidRDefault="00440F78" w:rsidP="00440F78">
            <w:pPr>
              <w:pStyle w:val="JDCompetencies"/>
            </w:pPr>
            <w:r>
              <w:lastRenderedPageBreak/>
              <w:t>Demonstrated s</w:t>
            </w:r>
            <w:r w:rsidRPr="00992255">
              <w:t>trong analytical and problem solving skills</w:t>
            </w:r>
            <w:r>
              <w:t xml:space="preserve"> with an a</w:t>
            </w:r>
            <w:r w:rsidRPr="00992255">
              <w:t>ptitude for creative and strategic thinking</w:t>
            </w:r>
            <w:r>
              <w:t>.</w:t>
            </w:r>
          </w:p>
          <w:p w14:paraId="068E3546" w14:textId="77777777" w:rsidR="00992255" w:rsidRPr="00992255" w:rsidRDefault="00992255" w:rsidP="00992255">
            <w:pPr>
              <w:pStyle w:val="JDCompetencies"/>
            </w:pPr>
            <w:r w:rsidRPr="00992255">
              <w:t xml:space="preserve">Demonstrated interpersonal and communication skills including verbal and written skills and a demonstrated ability to work under pressure. </w:t>
            </w:r>
          </w:p>
          <w:p w14:paraId="189E7BB9" w14:textId="77777777" w:rsidR="005C346E" w:rsidRPr="00992255" w:rsidRDefault="00BC6A1E" w:rsidP="00992255">
            <w:pPr>
              <w:pStyle w:val="JDCompetencies"/>
              <w:rPr>
                <w:rFonts w:asciiTheme="minorHAnsi" w:hAnsiTheme="minorHAnsi"/>
              </w:rPr>
            </w:pPr>
            <w:r w:rsidRPr="008F025C">
              <w:rPr>
                <w:rFonts w:asciiTheme="minorHAnsi" w:hAnsiTheme="minorHAnsi"/>
              </w:rPr>
              <w:t xml:space="preserve">An understanding of and commitment to the ABC’s </w:t>
            </w:r>
            <w:hyperlink r:id="rId8" w:history="1">
              <w:r w:rsidRPr="008F025C">
                <w:rPr>
                  <w:rStyle w:val="Hyperlink"/>
                  <w:rFonts w:asciiTheme="minorHAnsi" w:hAnsiTheme="minorHAnsi"/>
                </w:rPr>
                <w:t>aims, values and workplace policies.</w:t>
              </w:r>
            </w:hyperlink>
            <w:r w:rsidR="002C0227" w:rsidRPr="00D361C7">
              <w:rPr>
                <w:rFonts w:asciiTheme="minorHAnsi" w:hAnsiTheme="minorHAnsi"/>
              </w:rPr>
              <w:t>.</w:t>
            </w:r>
          </w:p>
        </w:tc>
      </w:tr>
    </w:tbl>
    <w:p w14:paraId="167473B6" w14:textId="77777777" w:rsidR="00527EE9" w:rsidRDefault="00527EE9" w:rsidP="003C1FD4">
      <w:bookmarkStart w:id="0" w:name="_GoBack"/>
      <w:bookmarkEnd w:id="0"/>
    </w:p>
    <w:sectPr w:rsidR="00527EE9" w:rsidSect="006B514F">
      <w:headerReference w:type="default" r:id="rId9"/>
      <w:type w:val="continuous"/>
      <w:pgSz w:w="11907" w:h="16840" w:code="9"/>
      <w:pgMar w:top="1135" w:right="1418" w:bottom="284"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B83E3" w14:textId="77777777" w:rsidR="00837926" w:rsidRDefault="00837926">
      <w:r>
        <w:separator/>
      </w:r>
    </w:p>
  </w:endnote>
  <w:endnote w:type="continuationSeparator" w:id="0">
    <w:p w14:paraId="3E5E1381" w14:textId="77777777" w:rsidR="00837926" w:rsidRDefault="0083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B321F" w14:textId="77777777" w:rsidR="00837926" w:rsidRDefault="00837926">
      <w:r>
        <w:separator/>
      </w:r>
    </w:p>
  </w:footnote>
  <w:footnote w:type="continuationSeparator" w:id="0">
    <w:p w14:paraId="4631F2CF" w14:textId="77777777" w:rsidR="00837926" w:rsidRDefault="00837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5E72" w14:textId="15DA9264" w:rsidR="00EC1793" w:rsidRPr="003B18A9" w:rsidRDefault="00EC1793">
    <w:pPr>
      <w:pStyle w:val="Header"/>
      <w:tabs>
        <w:tab w:val="clear" w:pos="8306"/>
        <w:tab w:val="center" w:pos="4535"/>
        <w:tab w:val="right" w:pos="9072"/>
      </w:tabs>
      <w:rPr>
        <w:rFonts w:ascii="Tahoma" w:hAnsi="Tahoma" w:cs="Tahoma"/>
        <w:sz w:val="27"/>
      </w:rPr>
    </w:pPr>
    <w:r w:rsidRPr="003B18A9">
      <w:rPr>
        <w:rFonts w:ascii="Tahoma" w:hAnsi="Tahoma" w:cs="Tahoma"/>
        <w:sz w:val="23"/>
      </w:rPr>
      <w:tab/>
      <w:t>ABC POSITION DESCRIPTION</w:t>
    </w:r>
    <w:r w:rsidRPr="003B18A9">
      <w:rPr>
        <w:rFonts w:ascii="Tahoma" w:hAnsi="Tahoma" w:cs="Tahoma"/>
        <w:sz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000"/>
    <w:multiLevelType w:val="hybridMultilevel"/>
    <w:tmpl w:val="C67E7B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3645984"/>
    <w:multiLevelType w:val="hybridMultilevel"/>
    <w:tmpl w:val="41FA67A8"/>
    <w:lvl w:ilvl="0" w:tplc="0C090001">
      <w:start w:val="1"/>
      <w:numFmt w:val="bullet"/>
      <w:lvlText w:val=""/>
      <w:lvlJc w:val="left"/>
      <w:pPr>
        <w:tabs>
          <w:tab w:val="num" w:pos="851"/>
        </w:tabs>
        <w:ind w:left="851" w:hanging="397"/>
      </w:pPr>
      <w:rPr>
        <w:rFonts w:ascii="Symbol" w:hAnsi="Symbol" w:hint="default"/>
      </w:rPr>
    </w:lvl>
    <w:lvl w:ilvl="1" w:tplc="04090019" w:tentative="1">
      <w:start w:val="1"/>
      <w:numFmt w:val="lowerLetter"/>
      <w:lvlText w:val="%2."/>
      <w:lvlJc w:val="left"/>
      <w:pPr>
        <w:tabs>
          <w:tab w:val="num" w:pos="2767"/>
        </w:tabs>
        <w:ind w:left="2767" w:hanging="360"/>
      </w:pPr>
    </w:lvl>
    <w:lvl w:ilvl="2" w:tplc="0409001B" w:tentative="1">
      <w:start w:val="1"/>
      <w:numFmt w:val="lowerRoman"/>
      <w:lvlText w:val="%3."/>
      <w:lvlJc w:val="right"/>
      <w:pPr>
        <w:tabs>
          <w:tab w:val="num" w:pos="3487"/>
        </w:tabs>
        <w:ind w:left="3487" w:hanging="180"/>
      </w:pPr>
    </w:lvl>
    <w:lvl w:ilvl="3" w:tplc="0409000F" w:tentative="1">
      <w:start w:val="1"/>
      <w:numFmt w:val="decimal"/>
      <w:lvlText w:val="%4."/>
      <w:lvlJc w:val="left"/>
      <w:pPr>
        <w:tabs>
          <w:tab w:val="num" w:pos="4207"/>
        </w:tabs>
        <w:ind w:left="4207" w:hanging="360"/>
      </w:pPr>
    </w:lvl>
    <w:lvl w:ilvl="4" w:tplc="04090019" w:tentative="1">
      <w:start w:val="1"/>
      <w:numFmt w:val="lowerLetter"/>
      <w:lvlText w:val="%5."/>
      <w:lvlJc w:val="left"/>
      <w:pPr>
        <w:tabs>
          <w:tab w:val="num" w:pos="4927"/>
        </w:tabs>
        <w:ind w:left="4927" w:hanging="360"/>
      </w:pPr>
    </w:lvl>
    <w:lvl w:ilvl="5" w:tplc="0409001B" w:tentative="1">
      <w:start w:val="1"/>
      <w:numFmt w:val="lowerRoman"/>
      <w:lvlText w:val="%6."/>
      <w:lvlJc w:val="right"/>
      <w:pPr>
        <w:tabs>
          <w:tab w:val="num" w:pos="5647"/>
        </w:tabs>
        <w:ind w:left="5647" w:hanging="180"/>
      </w:pPr>
    </w:lvl>
    <w:lvl w:ilvl="6" w:tplc="0409000F" w:tentative="1">
      <w:start w:val="1"/>
      <w:numFmt w:val="decimal"/>
      <w:lvlText w:val="%7."/>
      <w:lvlJc w:val="left"/>
      <w:pPr>
        <w:tabs>
          <w:tab w:val="num" w:pos="6367"/>
        </w:tabs>
        <w:ind w:left="6367" w:hanging="360"/>
      </w:pPr>
    </w:lvl>
    <w:lvl w:ilvl="7" w:tplc="04090019" w:tentative="1">
      <w:start w:val="1"/>
      <w:numFmt w:val="lowerLetter"/>
      <w:lvlText w:val="%8."/>
      <w:lvlJc w:val="left"/>
      <w:pPr>
        <w:tabs>
          <w:tab w:val="num" w:pos="7087"/>
        </w:tabs>
        <w:ind w:left="7087" w:hanging="360"/>
      </w:pPr>
    </w:lvl>
    <w:lvl w:ilvl="8" w:tplc="0409001B" w:tentative="1">
      <w:start w:val="1"/>
      <w:numFmt w:val="lowerRoman"/>
      <w:lvlText w:val="%9."/>
      <w:lvlJc w:val="right"/>
      <w:pPr>
        <w:tabs>
          <w:tab w:val="num" w:pos="7807"/>
        </w:tabs>
        <w:ind w:left="7807" w:hanging="180"/>
      </w:pPr>
    </w:lvl>
  </w:abstractNum>
  <w:abstractNum w:abstractNumId="2"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85314D"/>
    <w:multiLevelType w:val="hybridMultilevel"/>
    <w:tmpl w:val="A59607A2"/>
    <w:lvl w:ilvl="0" w:tplc="19682D3E">
      <w:start w:val="1"/>
      <w:numFmt w:val="decimal"/>
      <w:pStyle w:val="JDAccountability"/>
      <w:lvlText w:val="%1."/>
      <w:lvlJc w:val="left"/>
      <w:pPr>
        <w:tabs>
          <w:tab w:val="num" w:pos="454"/>
        </w:tabs>
        <w:ind w:left="454"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C01905"/>
    <w:multiLevelType w:val="hybridMultilevel"/>
    <w:tmpl w:val="5DACF580"/>
    <w:lvl w:ilvl="0" w:tplc="0AA0E078">
      <w:start w:val="1"/>
      <w:numFmt w:val="decimal"/>
      <w:pStyle w:val="JDCompetencies"/>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4"/>
    <w:rsid w:val="0000304C"/>
    <w:rsid w:val="00003251"/>
    <w:rsid w:val="00007C88"/>
    <w:rsid w:val="00010B89"/>
    <w:rsid w:val="00014237"/>
    <w:rsid w:val="00031476"/>
    <w:rsid w:val="00043129"/>
    <w:rsid w:val="00062963"/>
    <w:rsid w:val="00072730"/>
    <w:rsid w:val="00073C89"/>
    <w:rsid w:val="00084076"/>
    <w:rsid w:val="00086F20"/>
    <w:rsid w:val="0009130F"/>
    <w:rsid w:val="000921A0"/>
    <w:rsid w:val="00092F5A"/>
    <w:rsid w:val="000A16D7"/>
    <w:rsid w:val="000A4CD4"/>
    <w:rsid w:val="000E46BD"/>
    <w:rsid w:val="000F2ED8"/>
    <w:rsid w:val="000F77AA"/>
    <w:rsid w:val="00100359"/>
    <w:rsid w:val="00104350"/>
    <w:rsid w:val="00105947"/>
    <w:rsid w:val="001079F5"/>
    <w:rsid w:val="001108DB"/>
    <w:rsid w:val="00116534"/>
    <w:rsid w:val="001312B4"/>
    <w:rsid w:val="00136714"/>
    <w:rsid w:val="00141EB4"/>
    <w:rsid w:val="001448B6"/>
    <w:rsid w:val="0015620F"/>
    <w:rsid w:val="00163542"/>
    <w:rsid w:val="00175BF6"/>
    <w:rsid w:val="001848FE"/>
    <w:rsid w:val="001A4408"/>
    <w:rsid w:val="001A46B1"/>
    <w:rsid w:val="001A6CD0"/>
    <w:rsid w:val="001C0DD0"/>
    <w:rsid w:val="001C509C"/>
    <w:rsid w:val="001C7445"/>
    <w:rsid w:val="001D43B4"/>
    <w:rsid w:val="001E3FBD"/>
    <w:rsid w:val="001E5CCF"/>
    <w:rsid w:val="001E67DA"/>
    <w:rsid w:val="001F193F"/>
    <w:rsid w:val="001F7130"/>
    <w:rsid w:val="0020077F"/>
    <w:rsid w:val="0021115C"/>
    <w:rsid w:val="0022320E"/>
    <w:rsid w:val="00227380"/>
    <w:rsid w:val="0023734B"/>
    <w:rsid w:val="002418B9"/>
    <w:rsid w:val="00242842"/>
    <w:rsid w:val="00243488"/>
    <w:rsid w:val="00244B90"/>
    <w:rsid w:val="00251290"/>
    <w:rsid w:val="002657CA"/>
    <w:rsid w:val="00273CBD"/>
    <w:rsid w:val="00292FCF"/>
    <w:rsid w:val="00293CA5"/>
    <w:rsid w:val="00294864"/>
    <w:rsid w:val="002957DB"/>
    <w:rsid w:val="002A3264"/>
    <w:rsid w:val="002B0509"/>
    <w:rsid w:val="002B119A"/>
    <w:rsid w:val="002B17FB"/>
    <w:rsid w:val="002B3B8D"/>
    <w:rsid w:val="002C0227"/>
    <w:rsid w:val="002D4940"/>
    <w:rsid w:val="002D6A27"/>
    <w:rsid w:val="002E1E7C"/>
    <w:rsid w:val="002E2F09"/>
    <w:rsid w:val="003022D5"/>
    <w:rsid w:val="0031447B"/>
    <w:rsid w:val="00326820"/>
    <w:rsid w:val="00330CE5"/>
    <w:rsid w:val="003371A8"/>
    <w:rsid w:val="00341D20"/>
    <w:rsid w:val="00345425"/>
    <w:rsid w:val="003512EC"/>
    <w:rsid w:val="0036051B"/>
    <w:rsid w:val="003754B4"/>
    <w:rsid w:val="003811A8"/>
    <w:rsid w:val="00387CD8"/>
    <w:rsid w:val="00392F13"/>
    <w:rsid w:val="003A4B0F"/>
    <w:rsid w:val="003A7CC7"/>
    <w:rsid w:val="003B18A9"/>
    <w:rsid w:val="003B2643"/>
    <w:rsid w:val="003C1FD4"/>
    <w:rsid w:val="003D70ED"/>
    <w:rsid w:val="003E189E"/>
    <w:rsid w:val="003E2CC2"/>
    <w:rsid w:val="003F139C"/>
    <w:rsid w:val="0040039E"/>
    <w:rsid w:val="00410173"/>
    <w:rsid w:val="00411E56"/>
    <w:rsid w:val="00413755"/>
    <w:rsid w:val="00415F4E"/>
    <w:rsid w:val="00421EE5"/>
    <w:rsid w:val="00437185"/>
    <w:rsid w:val="00440F78"/>
    <w:rsid w:val="00443841"/>
    <w:rsid w:val="00445605"/>
    <w:rsid w:val="00460698"/>
    <w:rsid w:val="00462B39"/>
    <w:rsid w:val="0046464B"/>
    <w:rsid w:val="00490D91"/>
    <w:rsid w:val="004A1F10"/>
    <w:rsid w:val="004A4537"/>
    <w:rsid w:val="004B4C42"/>
    <w:rsid w:val="004B64E2"/>
    <w:rsid w:val="004C30AE"/>
    <w:rsid w:val="004C69E0"/>
    <w:rsid w:val="004C69ED"/>
    <w:rsid w:val="004D1195"/>
    <w:rsid w:val="004D58F6"/>
    <w:rsid w:val="004D74D2"/>
    <w:rsid w:val="004F486C"/>
    <w:rsid w:val="00527EE9"/>
    <w:rsid w:val="00531DF4"/>
    <w:rsid w:val="00534DC7"/>
    <w:rsid w:val="00552D3A"/>
    <w:rsid w:val="0056173A"/>
    <w:rsid w:val="00571480"/>
    <w:rsid w:val="00571E80"/>
    <w:rsid w:val="00591597"/>
    <w:rsid w:val="005A1B22"/>
    <w:rsid w:val="005A2C5F"/>
    <w:rsid w:val="005A6165"/>
    <w:rsid w:val="005B29C7"/>
    <w:rsid w:val="005B3DDC"/>
    <w:rsid w:val="005C346E"/>
    <w:rsid w:val="005D3678"/>
    <w:rsid w:val="005E31CC"/>
    <w:rsid w:val="006030B4"/>
    <w:rsid w:val="00605C3B"/>
    <w:rsid w:val="00605DFF"/>
    <w:rsid w:val="0060735C"/>
    <w:rsid w:val="006240D4"/>
    <w:rsid w:val="00624F7C"/>
    <w:rsid w:val="00637CE7"/>
    <w:rsid w:val="00640796"/>
    <w:rsid w:val="00656FE6"/>
    <w:rsid w:val="0066087F"/>
    <w:rsid w:val="006616CE"/>
    <w:rsid w:val="00670F30"/>
    <w:rsid w:val="00673C49"/>
    <w:rsid w:val="0068167C"/>
    <w:rsid w:val="0068454D"/>
    <w:rsid w:val="00691791"/>
    <w:rsid w:val="0069751C"/>
    <w:rsid w:val="006A4561"/>
    <w:rsid w:val="006A4F41"/>
    <w:rsid w:val="006A7AF4"/>
    <w:rsid w:val="006A7FDA"/>
    <w:rsid w:val="006B514F"/>
    <w:rsid w:val="006B5637"/>
    <w:rsid w:val="006B60F5"/>
    <w:rsid w:val="006B7813"/>
    <w:rsid w:val="006E19A6"/>
    <w:rsid w:val="006E78E3"/>
    <w:rsid w:val="006F522A"/>
    <w:rsid w:val="00711720"/>
    <w:rsid w:val="0071298A"/>
    <w:rsid w:val="00713861"/>
    <w:rsid w:val="00716D2B"/>
    <w:rsid w:val="00721749"/>
    <w:rsid w:val="00754516"/>
    <w:rsid w:val="00755C98"/>
    <w:rsid w:val="0076412C"/>
    <w:rsid w:val="00775813"/>
    <w:rsid w:val="007806D3"/>
    <w:rsid w:val="00784629"/>
    <w:rsid w:val="00794D8A"/>
    <w:rsid w:val="007969B9"/>
    <w:rsid w:val="007A4E6D"/>
    <w:rsid w:val="007A58DB"/>
    <w:rsid w:val="007B052E"/>
    <w:rsid w:val="007B156A"/>
    <w:rsid w:val="007B3A99"/>
    <w:rsid w:val="007C2577"/>
    <w:rsid w:val="007D2031"/>
    <w:rsid w:val="007D2B8E"/>
    <w:rsid w:val="007D6D68"/>
    <w:rsid w:val="007E51F1"/>
    <w:rsid w:val="007F3112"/>
    <w:rsid w:val="00802E0B"/>
    <w:rsid w:val="00803BC9"/>
    <w:rsid w:val="008126E9"/>
    <w:rsid w:val="0081713F"/>
    <w:rsid w:val="0083053E"/>
    <w:rsid w:val="008331C1"/>
    <w:rsid w:val="00834137"/>
    <w:rsid w:val="00837926"/>
    <w:rsid w:val="008530C8"/>
    <w:rsid w:val="00872292"/>
    <w:rsid w:val="00874995"/>
    <w:rsid w:val="00880DF9"/>
    <w:rsid w:val="008822B4"/>
    <w:rsid w:val="008832F2"/>
    <w:rsid w:val="00892003"/>
    <w:rsid w:val="00893FC6"/>
    <w:rsid w:val="008A26BC"/>
    <w:rsid w:val="008A4955"/>
    <w:rsid w:val="008B4582"/>
    <w:rsid w:val="008C0ED7"/>
    <w:rsid w:val="008C6C94"/>
    <w:rsid w:val="008F02C9"/>
    <w:rsid w:val="008F0831"/>
    <w:rsid w:val="008F23B8"/>
    <w:rsid w:val="008F7FAE"/>
    <w:rsid w:val="00920E65"/>
    <w:rsid w:val="009239A2"/>
    <w:rsid w:val="00930AE3"/>
    <w:rsid w:val="0093726F"/>
    <w:rsid w:val="0095513D"/>
    <w:rsid w:val="00956028"/>
    <w:rsid w:val="00983CAB"/>
    <w:rsid w:val="009863C9"/>
    <w:rsid w:val="00991999"/>
    <w:rsid w:val="00992255"/>
    <w:rsid w:val="00997ACE"/>
    <w:rsid w:val="009B6DC6"/>
    <w:rsid w:val="009B756A"/>
    <w:rsid w:val="009B772A"/>
    <w:rsid w:val="009C7BCD"/>
    <w:rsid w:val="009D2D59"/>
    <w:rsid w:val="009E6A09"/>
    <w:rsid w:val="009F0BC4"/>
    <w:rsid w:val="009F0FDD"/>
    <w:rsid w:val="00A0267D"/>
    <w:rsid w:val="00A074BC"/>
    <w:rsid w:val="00A165BD"/>
    <w:rsid w:val="00A178E7"/>
    <w:rsid w:val="00A36D2A"/>
    <w:rsid w:val="00A4397F"/>
    <w:rsid w:val="00A47C88"/>
    <w:rsid w:val="00A5713C"/>
    <w:rsid w:val="00A74791"/>
    <w:rsid w:val="00A80526"/>
    <w:rsid w:val="00AA2DF3"/>
    <w:rsid w:val="00AA5A9B"/>
    <w:rsid w:val="00AB0D6A"/>
    <w:rsid w:val="00AB6D67"/>
    <w:rsid w:val="00AC1B43"/>
    <w:rsid w:val="00AC311E"/>
    <w:rsid w:val="00AC4E63"/>
    <w:rsid w:val="00AC7E9B"/>
    <w:rsid w:val="00AE1099"/>
    <w:rsid w:val="00AE17F8"/>
    <w:rsid w:val="00B00729"/>
    <w:rsid w:val="00B01632"/>
    <w:rsid w:val="00B03E55"/>
    <w:rsid w:val="00B0407B"/>
    <w:rsid w:val="00B15078"/>
    <w:rsid w:val="00B159D9"/>
    <w:rsid w:val="00B17F58"/>
    <w:rsid w:val="00B8473B"/>
    <w:rsid w:val="00BA1CA5"/>
    <w:rsid w:val="00BC5566"/>
    <w:rsid w:val="00BC6A1E"/>
    <w:rsid w:val="00BD4C91"/>
    <w:rsid w:val="00BE45E5"/>
    <w:rsid w:val="00BF6C5F"/>
    <w:rsid w:val="00C23597"/>
    <w:rsid w:val="00C245B8"/>
    <w:rsid w:val="00C24D90"/>
    <w:rsid w:val="00C31424"/>
    <w:rsid w:val="00C316EF"/>
    <w:rsid w:val="00C33427"/>
    <w:rsid w:val="00C35A20"/>
    <w:rsid w:val="00C4174F"/>
    <w:rsid w:val="00C47A4B"/>
    <w:rsid w:val="00C5431B"/>
    <w:rsid w:val="00C60865"/>
    <w:rsid w:val="00C8384F"/>
    <w:rsid w:val="00C97CA7"/>
    <w:rsid w:val="00CC3AB5"/>
    <w:rsid w:val="00CC708E"/>
    <w:rsid w:val="00CD05C6"/>
    <w:rsid w:val="00CD3794"/>
    <w:rsid w:val="00CD7EC0"/>
    <w:rsid w:val="00CE2034"/>
    <w:rsid w:val="00CE597A"/>
    <w:rsid w:val="00CF399D"/>
    <w:rsid w:val="00CF6BF1"/>
    <w:rsid w:val="00D06314"/>
    <w:rsid w:val="00D075F5"/>
    <w:rsid w:val="00D11929"/>
    <w:rsid w:val="00D12A06"/>
    <w:rsid w:val="00D14593"/>
    <w:rsid w:val="00D234F1"/>
    <w:rsid w:val="00D27B36"/>
    <w:rsid w:val="00D321B7"/>
    <w:rsid w:val="00D42165"/>
    <w:rsid w:val="00D56A17"/>
    <w:rsid w:val="00D67633"/>
    <w:rsid w:val="00D70B74"/>
    <w:rsid w:val="00D71286"/>
    <w:rsid w:val="00D71DC9"/>
    <w:rsid w:val="00D72995"/>
    <w:rsid w:val="00D72C17"/>
    <w:rsid w:val="00D73144"/>
    <w:rsid w:val="00D7507B"/>
    <w:rsid w:val="00D91D9A"/>
    <w:rsid w:val="00DA6044"/>
    <w:rsid w:val="00DB7CD5"/>
    <w:rsid w:val="00DD5F5B"/>
    <w:rsid w:val="00DD6503"/>
    <w:rsid w:val="00DE3AA1"/>
    <w:rsid w:val="00DF308D"/>
    <w:rsid w:val="00DF43FC"/>
    <w:rsid w:val="00E01CE1"/>
    <w:rsid w:val="00E06560"/>
    <w:rsid w:val="00E06A4E"/>
    <w:rsid w:val="00E221B9"/>
    <w:rsid w:val="00E233AB"/>
    <w:rsid w:val="00E34553"/>
    <w:rsid w:val="00E40899"/>
    <w:rsid w:val="00E42D7E"/>
    <w:rsid w:val="00E45E9A"/>
    <w:rsid w:val="00E51F65"/>
    <w:rsid w:val="00E60EB7"/>
    <w:rsid w:val="00E636ED"/>
    <w:rsid w:val="00E72C72"/>
    <w:rsid w:val="00E75A98"/>
    <w:rsid w:val="00E823A4"/>
    <w:rsid w:val="00E85192"/>
    <w:rsid w:val="00EA34CE"/>
    <w:rsid w:val="00EA62C0"/>
    <w:rsid w:val="00EA6937"/>
    <w:rsid w:val="00EB043B"/>
    <w:rsid w:val="00EC1793"/>
    <w:rsid w:val="00EC69D1"/>
    <w:rsid w:val="00EC7658"/>
    <w:rsid w:val="00EE3D71"/>
    <w:rsid w:val="00EE5F04"/>
    <w:rsid w:val="00F0177E"/>
    <w:rsid w:val="00F05606"/>
    <w:rsid w:val="00F06B2E"/>
    <w:rsid w:val="00F13438"/>
    <w:rsid w:val="00F16999"/>
    <w:rsid w:val="00F2214B"/>
    <w:rsid w:val="00F27217"/>
    <w:rsid w:val="00F27B44"/>
    <w:rsid w:val="00F340A7"/>
    <w:rsid w:val="00F36C18"/>
    <w:rsid w:val="00F40B17"/>
    <w:rsid w:val="00F51260"/>
    <w:rsid w:val="00F639EE"/>
    <w:rsid w:val="00F80D3D"/>
    <w:rsid w:val="00F85D15"/>
    <w:rsid w:val="00F90D17"/>
    <w:rsid w:val="00F9505D"/>
    <w:rsid w:val="00F96D8B"/>
    <w:rsid w:val="00F974F7"/>
    <w:rsid w:val="00FB2C96"/>
    <w:rsid w:val="00FB5853"/>
    <w:rsid w:val="00FC5119"/>
    <w:rsid w:val="00FE2A92"/>
    <w:rsid w:val="00FE682B"/>
    <w:rsid w:val="00FF3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75D5B"/>
  <w15:docId w15:val="{1A4D6E4E-3F34-4FD7-9030-9D5FA793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B514F"/>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B514F"/>
    <w:pPr>
      <w:keepNext/>
      <w:spacing w:before="160" w:after="160"/>
      <w:outlineLvl w:val="0"/>
    </w:pPr>
    <w:rPr>
      <w:b/>
      <w:sz w:val="20"/>
    </w:rPr>
  </w:style>
  <w:style w:type="paragraph" w:styleId="Heading2">
    <w:name w:val="heading 2"/>
    <w:basedOn w:val="Normal"/>
    <w:next w:val="Normal"/>
    <w:qFormat/>
    <w:rsid w:val="006B514F"/>
    <w:pPr>
      <w:keepNext/>
      <w:spacing w:before="1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14F"/>
    <w:pPr>
      <w:tabs>
        <w:tab w:val="center" w:pos="4153"/>
        <w:tab w:val="right" w:pos="8306"/>
      </w:tabs>
    </w:pPr>
    <w:rPr>
      <w:rFonts w:ascii="Times New Roman" w:hAnsi="Times New Roman"/>
      <w:sz w:val="20"/>
      <w:lang w:val="en-GB"/>
    </w:rPr>
  </w:style>
  <w:style w:type="paragraph" w:styleId="Footer">
    <w:name w:val="footer"/>
    <w:basedOn w:val="Normal"/>
    <w:rsid w:val="006B514F"/>
    <w:pPr>
      <w:tabs>
        <w:tab w:val="center" w:pos="4153"/>
        <w:tab w:val="right" w:pos="8306"/>
      </w:tabs>
    </w:pPr>
    <w:rPr>
      <w:rFonts w:ascii="Times New Roman" w:hAnsi="Times New Roman"/>
      <w:sz w:val="20"/>
      <w:lang w:val="en-GB"/>
    </w:rPr>
  </w:style>
  <w:style w:type="paragraph" w:styleId="BodyTextIndent">
    <w:name w:val="Body Text Indent"/>
    <w:basedOn w:val="Normal"/>
    <w:rsid w:val="006B514F"/>
    <w:pPr>
      <w:tabs>
        <w:tab w:val="left" w:pos="284"/>
      </w:tabs>
      <w:ind w:left="360"/>
    </w:pPr>
    <w:rPr>
      <w:rFonts w:ascii="Times New Roman" w:hAnsi="Times New Roman"/>
      <w:sz w:val="20"/>
    </w:rPr>
  </w:style>
  <w:style w:type="paragraph" w:customStyle="1" w:styleId="JDAccountabilitybullet">
    <w:name w:val="JD Accountability bullet"/>
    <w:basedOn w:val="Normal"/>
    <w:rsid w:val="0046464B"/>
    <w:pPr>
      <w:tabs>
        <w:tab w:val="left" w:pos="794"/>
      </w:tabs>
      <w:spacing w:after="60"/>
      <w:textAlignment w:val="auto"/>
    </w:pPr>
    <w:rPr>
      <w:rFonts w:ascii="Calibri" w:hAnsi="Calibri"/>
      <w:sz w:val="20"/>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46464B"/>
    <w:pPr>
      <w:numPr>
        <w:numId w:val="1"/>
      </w:numPr>
      <w:tabs>
        <w:tab w:val="left" w:pos="720"/>
      </w:tabs>
      <w:spacing w:before="120" w:after="60"/>
      <w:textAlignment w:val="auto"/>
    </w:pPr>
    <w:rPr>
      <w:rFonts w:ascii="Calibri" w:hAnsi="Calibri"/>
      <w:i/>
      <w:sz w:val="20"/>
      <w:szCs w:val="24"/>
    </w:rPr>
  </w:style>
  <w:style w:type="paragraph" w:customStyle="1" w:styleId="JDCompetencies">
    <w:name w:val="JD Competencies"/>
    <w:basedOn w:val="Normal"/>
    <w:link w:val="JDCompetenciesChar"/>
    <w:qFormat/>
    <w:rsid w:val="0046464B"/>
    <w:pPr>
      <w:numPr>
        <w:numId w:val="2"/>
      </w:numPr>
      <w:tabs>
        <w:tab w:val="left" w:pos="720"/>
      </w:tabs>
      <w:spacing w:before="80" w:after="60"/>
      <w:textAlignment w:val="auto"/>
    </w:pPr>
    <w:rPr>
      <w:rFonts w:ascii="Calibri" w:hAnsi="Calibri"/>
      <w:sz w:val="20"/>
      <w:szCs w:val="24"/>
    </w:rPr>
  </w:style>
  <w:style w:type="character" w:customStyle="1" w:styleId="JDAccountabilityChar">
    <w:name w:val="JD Accountability Char"/>
    <w:basedOn w:val="DefaultParagraphFont"/>
    <w:link w:val="JDAccountability"/>
    <w:rsid w:val="0046464B"/>
    <w:rPr>
      <w:rFonts w:ascii="Calibri" w:hAnsi="Calibri"/>
      <w:i/>
      <w:szCs w:val="24"/>
      <w:lang w:eastAsia="en-US"/>
    </w:rPr>
  </w:style>
  <w:style w:type="character" w:customStyle="1" w:styleId="JDCompetenciesChar">
    <w:name w:val="JD Competencies Char"/>
    <w:basedOn w:val="DefaultParagraphFont"/>
    <w:link w:val="JDCompetencies"/>
    <w:rsid w:val="0046464B"/>
    <w:rPr>
      <w:rFonts w:ascii="Calibri" w:hAnsi="Calibri"/>
      <w:szCs w:val="24"/>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4"/>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cs="Arial"/>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s="Arial"/>
      <w:color w:val="000000"/>
      <w:sz w:val="2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character" w:styleId="Hyperlink">
    <w:name w:val="Hyperlink"/>
    <w:basedOn w:val="DefaultParagraphFont"/>
    <w:uiPriority w:val="99"/>
    <w:semiHidden/>
    <w:unhideWhenUsed/>
    <w:rsid w:val="00BC6A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out.abc.net.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DD26B-621C-4D8A-BDF5-5F0F731E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2</cp:revision>
  <cp:lastPrinted>2016-09-12T00:04:00Z</cp:lastPrinted>
  <dcterms:created xsi:type="dcterms:W3CDTF">2017-02-08T23:33:00Z</dcterms:created>
  <dcterms:modified xsi:type="dcterms:W3CDTF">2017-02-08T23:33:00Z</dcterms:modified>
</cp:coreProperties>
</file>