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7" w:type="dxa"/>
        <w:tblInd w:w="-761"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02"/>
        <w:gridCol w:w="3372"/>
        <w:gridCol w:w="1589"/>
        <w:gridCol w:w="1900"/>
        <w:gridCol w:w="1927"/>
        <w:gridCol w:w="17"/>
      </w:tblGrid>
      <w:tr w:rsidR="003B18A9" w:rsidRPr="003B18A9" w:rsidTr="007B5CEE">
        <w:trPr>
          <w:gridAfter w:val="1"/>
          <w:wAfter w:w="17" w:type="dxa"/>
        </w:trPr>
        <w:tc>
          <w:tcPr>
            <w:tcW w:w="1702" w:type="dxa"/>
            <w:tcBorders>
              <w:top w:val="double" w:sz="6" w:space="0" w:color="auto"/>
              <w:bottom w:val="single" w:sz="6" w:space="0" w:color="auto"/>
              <w:right w:val="nil"/>
            </w:tcBorders>
          </w:tcPr>
          <w:p w:rsidR="003B18A9" w:rsidRPr="00CD06F8" w:rsidRDefault="006F0147" w:rsidP="007C257D">
            <w:pPr>
              <w:spacing w:beforeLines="40" w:before="96" w:afterLines="40" w:after="96"/>
              <w:rPr>
                <w:rFonts w:asciiTheme="minorHAnsi" w:hAnsiTheme="minorHAnsi" w:cstheme="minorHAnsi"/>
                <w:b/>
                <w:bCs/>
                <w:sz w:val="18"/>
                <w:szCs w:val="18"/>
              </w:rPr>
            </w:pPr>
            <w:r w:rsidRPr="00CD06F8">
              <w:rPr>
                <w:rFonts w:ascii="ABCSans Bold" w:hAnsi="ABCSans Bold" w:cstheme="minorHAnsi"/>
                <w:bCs/>
                <w:sz w:val="18"/>
                <w:szCs w:val="18"/>
              </w:rPr>
              <w:t>Teams</w:t>
            </w:r>
            <w:r w:rsidR="003B18A9" w:rsidRPr="00CD06F8">
              <w:rPr>
                <w:rFonts w:ascii="ABCSans Bold" w:hAnsi="ABCSans Bold" w:cstheme="minorHAnsi"/>
                <w:bCs/>
                <w:sz w:val="18"/>
                <w:szCs w:val="18"/>
              </w:rPr>
              <w:t>:</w:t>
            </w:r>
          </w:p>
        </w:tc>
        <w:tc>
          <w:tcPr>
            <w:tcW w:w="3372" w:type="dxa"/>
            <w:tcBorders>
              <w:top w:val="double" w:sz="6" w:space="0" w:color="auto"/>
              <w:left w:val="nil"/>
              <w:bottom w:val="single" w:sz="6" w:space="0" w:color="auto"/>
              <w:right w:val="single" w:sz="6" w:space="0" w:color="auto"/>
            </w:tcBorders>
          </w:tcPr>
          <w:p w:rsidR="003B18A9" w:rsidRPr="00A55EDA" w:rsidRDefault="00A22A4D" w:rsidP="007A3338">
            <w:pPr>
              <w:spacing w:beforeLines="40" w:before="96" w:afterLines="40" w:after="96"/>
              <w:rPr>
                <w:rFonts w:ascii="ABCSans Light" w:hAnsi="ABCSans Light"/>
                <w:b/>
                <w:bCs/>
                <w:iCs/>
                <w:sz w:val="20"/>
              </w:rPr>
            </w:pPr>
            <w:r>
              <w:rPr>
                <w:rFonts w:asciiTheme="minorHAnsi" w:hAnsiTheme="minorHAnsi"/>
                <w:bCs/>
                <w:i/>
                <w:iCs/>
                <w:szCs w:val="24"/>
              </w:rPr>
              <w:t xml:space="preserve"> </w:t>
            </w:r>
            <w:r w:rsidR="00CD06F8" w:rsidRPr="00CD06F8">
              <w:rPr>
                <w:rFonts w:ascii="ABCSans Light" w:hAnsi="ABCSans Light" w:cstheme="minorHAnsi"/>
                <w:bCs/>
                <w:sz w:val="20"/>
              </w:rPr>
              <w:t>News</w:t>
            </w:r>
          </w:p>
        </w:tc>
        <w:tc>
          <w:tcPr>
            <w:tcW w:w="1589" w:type="dxa"/>
            <w:tcBorders>
              <w:top w:val="double" w:sz="6" w:space="0" w:color="auto"/>
              <w:left w:val="single" w:sz="6" w:space="0" w:color="auto"/>
              <w:bottom w:val="single" w:sz="6" w:space="0" w:color="auto"/>
              <w:right w:val="nil"/>
            </w:tcBorders>
          </w:tcPr>
          <w:p w:rsidR="003B18A9" w:rsidRPr="00CD06F8" w:rsidRDefault="003B18A9" w:rsidP="00D6369E">
            <w:pPr>
              <w:spacing w:beforeLines="40" w:before="96" w:afterLines="40" w:after="96"/>
              <w:rPr>
                <w:rFonts w:ascii="ABCSans Bold" w:hAnsi="ABCSans Bold" w:cstheme="minorHAnsi"/>
                <w:bCs/>
                <w:sz w:val="18"/>
                <w:szCs w:val="18"/>
              </w:rPr>
            </w:pPr>
            <w:r w:rsidRPr="00CD06F8">
              <w:rPr>
                <w:rFonts w:ascii="ABCSans Bold" w:hAnsi="ABCSans Bold" w:cstheme="minorHAnsi"/>
                <w:bCs/>
                <w:sz w:val="18"/>
                <w:szCs w:val="18"/>
              </w:rPr>
              <w:t>Position Title:</w:t>
            </w:r>
          </w:p>
        </w:tc>
        <w:tc>
          <w:tcPr>
            <w:tcW w:w="3827" w:type="dxa"/>
            <w:gridSpan w:val="2"/>
            <w:tcBorders>
              <w:top w:val="double" w:sz="6" w:space="0" w:color="auto"/>
              <w:left w:val="nil"/>
              <w:bottom w:val="single" w:sz="6" w:space="0" w:color="auto"/>
            </w:tcBorders>
          </w:tcPr>
          <w:p w:rsidR="003B18A9" w:rsidRPr="00F13558" w:rsidRDefault="00A22A4D" w:rsidP="00D6369E">
            <w:pPr>
              <w:spacing w:beforeLines="40" w:before="96" w:afterLines="40" w:after="96"/>
              <w:rPr>
                <w:rFonts w:ascii="ABCSans Light" w:hAnsi="ABCSans Light" w:cstheme="minorHAnsi"/>
                <w:bCs/>
                <w:sz w:val="20"/>
              </w:rPr>
            </w:pPr>
            <w:r w:rsidRPr="00F13558">
              <w:rPr>
                <w:rFonts w:ascii="ABCSans Light" w:hAnsi="ABCSans Light" w:cstheme="minorHAnsi"/>
                <w:bCs/>
                <w:sz w:val="20"/>
              </w:rPr>
              <w:t xml:space="preserve"> </w:t>
            </w:r>
            <w:r w:rsidR="00CD06F8">
              <w:rPr>
                <w:rFonts w:ascii="ABCSans Light" w:hAnsi="ABCSans Light" w:cstheme="minorHAnsi"/>
                <w:bCs/>
                <w:sz w:val="20"/>
              </w:rPr>
              <w:t>Supervising Producer</w:t>
            </w:r>
          </w:p>
        </w:tc>
      </w:tr>
      <w:tr w:rsidR="003B18A9" w:rsidRPr="003B18A9" w:rsidTr="007B5CEE">
        <w:trPr>
          <w:gridAfter w:val="1"/>
          <w:wAfter w:w="17" w:type="dxa"/>
        </w:trPr>
        <w:tc>
          <w:tcPr>
            <w:tcW w:w="1702" w:type="dxa"/>
            <w:tcBorders>
              <w:top w:val="single" w:sz="6" w:space="0" w:color="auto"/>
              <w:bottom w:val="single" w:sz="6" w:space="0" w:color="auto"/>
              <w:right w:val="nil"/>
            </w:tcBorders>
          </w:tcPr>
          <w:p w:rsidR="003B18A9" w:rsidRPr="00D6369E" w:rsidRDefault="003B18A9" w:rsidP="00D6369E">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Department:</w:t>
            </w:r>
            <w:r w:rsidRPr="00D6369E">
              <w:rPr>
                <w:rFonts w:ascii="ABCSans Bold" w:hAnsi="ABCSans Bold" w:cstheme="minorHAnsi"/>
                <w:bCs/>
                <w:sz w:val="20"/>
              </w:rPr>
              <w:t xml:space="preserve"> </w:t>
            </w:r>
          </w:p>
        </w:tc>
        <w:tc>
          <w:tcPr>
            <w:tcW w:w="3372" w:type="dxa"/>
            <w:tcBorders>
              <w:top w:val="single" w:sz="6" w:space="0" w:color="auto"/>
              <w:left w:val="nil"/>
              <w:bottom w:val="single" w:sz="6" w:space="0" w:color="auto"/>
              <w:right w:val="single" w:sz="6" w:space="0" w:color="auto"/>
            </w:tcBorders>
          </w:tcPr>
          <w:p w:rsidR="003B18A9" w:rsidRPr="00D6369E" w:rsidRDefault="003B18A9" w:rsidP="00D6369E">
            <w:pPr>
              <w:spacing w:beforeLines="40" w:before="96" w:afterLines="40" w:after="96"/>
              <w:rPr>
                <w:rFonts w:ascii="ABCSans Light" w:hAnsi="ABCSans Light" w:cstheme="minorHAnsi"/>
                <w:bCs/>
                <w:sz w:val="20"/>
              </w:rPr>
            </w:pPr>
          </w:p>
        </w:tc>
        <w:tc>
          <w:tcPr>
            <w:tcW w:w="1589" w:type="dxa"/>
            <w:tcBorders>
              <w:top w:val="single" w:sz="6" w:space="0" w:color="auto"/>
              <w:left w:val="single" w:sz="6" w:space="0" w:color="auto"/>
              <w:bottom w:val="single" w:sz="6" w:space="0" w:color="auto"/>
              <w:right w:val="nil"/>
            </w:tcBorders>
          </w:tcPr>
          <w:p w:rsidR="003B18A9" w:rsidRPr="00D6369E" w:rsidRDefault="003B18A9" w:rsidP="00D6369E">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Classification:</w:t>
            </w:r>
          </w:p>
        </w:tc>
        <w:tc>
          <w:tcPr>
            <w:tcW w:w="3827" w:type="dxa"/>
            <w:gridSpan w:val="2"/>
            <w:tcBorders>
              <w:top w:val="single" w:sz="6" w:space="0" w:color="auto"/>
              <w:left w:val="nil"/>
              <w:bottom w:val="single" w:sz="6" w:space="0" w:color="auto"/>
            </w:tcBorders>
          </w:tcPr>
          <w:p w:rsidR="00F96AD2" w:rsidRPr="00F13558" w:rsidRDefault="00A22A4D" w:rsidP="00F13558">
            <w:pPr>
              <w:spacing w:beforeLines="40" w:before="96" w:afterLines="40" w:after="96"/>
              <w:rPr>
                <w:rFonts w:ascii="ABCSans Light" w:hAnsi="ABCSans Light" w:cstheme="minorHAnsi"/>
                <w:bCs/>
                <w:sz w:val="20"/>
              </w:rPr>
            </w:pPr>
            <w:r w:rsidRPr="00F13558">
              <w:rPr>
                <w:rFonts w:ascii="ABCSans Light" w:hAnsi="ABCSans Light" w:cstheme="minorHAnsi"/>
                <w:bCs/>
                <w:sz w:val="20"/>
              </w:rPr>
              <w:t xml:space="preserve"> </w:t>
            </w:r>
            <w:r w:rsidR="00CD06F8">
              <w:rPr>
                <w:rFonts w:ascii="ABCSans Light" w:hAnsi="ABCSans Light" w:cstheme="minorHAnsi"/>
                <w:bCs/>
                <w:sz w:val="20"/>
              </w:rPr>
              <w:t>Content Maker, Band 6-7, Schedule B (rostered 2 weeks)</w:t>
            </w:r>
          </w:p>
          <w:p w:rsidR="00F96AD2" w:rsidRPr="00F13558" w:rsidRDefault="00F96AD2" w:rsidP="00D6369E">
            <w:pPr>
              <w:spacing w:beforeLines="40" w:before="96" w:afterLines="40" w:after="96"/>
              <w:rPr>
                <w:rFonts w:ascii="ABCSans Light" w:hAnsi="ABCSans Light" w:cstheme="minorHAnsi"/>
                <w:bCs/>
                <w:sz w:val="20"/>
              </w:rPr>
            </w:pPr>
          </w:p>
        </w:tc>
      </w:tr>
      <w:tr w:rsidR="003B18A9" w:rsidRPr="003B18A9" w:rsidTr="007B5CEE">
        <w:trPr>
          <w:gridAfter w:val="1"/>
          <w:wAfter w:w="17" w:type="dxa"/>
        </w:trPr>
        <w:tc>
          <w:tcPr>
            <w:tcW w:w="1702" w:type="dxa"/>
            <w:tcBorders>
              <w:top w:val="single" w:sz="6" w:space="0" w:color="auto"/>
              <w:bottom w:val="single" w:sz="6" w:space="0" w:color="auto"/>
              <w:right w:val="nil"/>
            </w:tcBorders>
          </w:tcPr>
          <w:p w:rsidR="003B18A9" w:rsidRPr="00D6369E" w:rsidRDefault="003B18A9" w:rsidP="007C257D">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Location:</w:t>
            </w:r>
          </w:p>
        </w:tc>
        <w:tc>
          <w:tcPr>
            <w:tcW w:w="3372" w:type="dxa"/>
            <w:tcBorders>
              <w:top w:val="single" w:sz="6" w:space="0" w:color="auto"/>
              <w:left w:val="nil"/>
              <w:bottom w:val="single" w:sz="6" w:space="0" w:color="auto"/>
              <w:right w:val="single" w:sz="6" w:space="0" w:color="auto"/>
            </w:tcBorders>
          </w:tcPr>
          <w:p w:rsidR="003B18A9" w:rsidRPr="00D6369E" w:rsidRDefault="00CD06F8" w:rsidP="007C257D">
            <w:pPr>
              <w:pStyle w:val="Heading1"/>
              <w:spacing w:beforeLines="40" w:before="96" w:afterLines="40" w:after="96"/>
              <w:rPr>
                <w:rFonts w:ascii="ABCSans Light" w:hAnsi="ABCSans Light" w:cstheme="minorHAnsi"/>
                <w:b w:val="0"/>
                <w:bCs/>
              </w:rPr>
            </w:pPr>
            <w:r>
              <w:rPr>
                <w:rFonts w:ascii="ABCSans Light" w:hAnsi="ABCSans Light" w:cstheme="minorHAnsi"/>
                <w:b w:val="0"/>
                <w:bCs/>
              </w:rPr>
              <w:t>Ultimo</w:t>
            </w:r>
          </w:p>
        </w:tc>
        <w:tc>
          <w:tcPr>
            <w:tcW w:w="1589" w:type="dxa"/>
            <w:tcBorders>
              <w:top w:val="single" w:sz="6" w:space="0" w:color="auto"/>
              <w:left w:val="single" w:sz="6" w:space="0" w:color="auto"/>
              <w:bottom w:val="single" w:sz="6" w:space="0" w:color="auto"/>
              <w:right w:val="nil"/>
            </w:tcBorders>
          </w:tcPr>
          <w:p w:rsidR="003B18A9" w:rsidRPr="00D6369E" w:rsidRDefault="003B18A9" w:rsidP="007C257D">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Position No:</w:t>
            </w:r>
          </w:p>
        </w:tc>
        <w:tc>
          <w:tcPr>
            <w:tcW w:w="3827" w:type="dxa"/>
            <w:gridSpan w:val="2"/>
            <w:tcBorders>
              <w:top w:val="single" w:sz="6" w:space="0" w:color="auto"/>
              <w:left w:val="nil"/>
              <w:bottom w:val="single" w:sz="6" w:space="0" w:color="auto"/>
            </w:tcBorders>
          </w:tcPr>
          <w:p w:rsidR="003B18A9" w:rsidRPr="006D5061" w:rsidRDefault="003B18A9" w:rsidP="007C257D">
            <w:pPr>
              <w:spacing w:beforeLines="40" w:before="96" w:afterLines="40" w:after="96"/>
              <w:rPr>
                <w:rFonts w:ascii="ABCSans Light" w:hAnsi="ABCSans Light" w:cstheme="minorHAnsi"/>
                <w:bCs/>
                <w:sz w:val="20"/>
              </w:rPr>
            </w:pPr>
          </w:p>
        </w:tc>
      </w:tr>
      <w:tr w:rsidR="003B18A9" w:rsidRPr="003B18A9" w:rsidTr="007B5CEE">
        <w:trPr>
          <w:gridAfter w:val="1"/>
          <w:wAfter w:w="17" w:type="dxa"/>
        </w:trPr>
        <w:tc>
          <w:tcPr>
            <w:tcW w:w="1702" w:type="dxa"/>
            <w:tcBorders>
              <w:top w:val="single" w:sz="6" w:space="0" w:color="auto"/>
              <w:bottom w:val="double" w:sz="6" w:space="0" w:color="auto"/>
              <w:right w:val="nil"/>
            </w:tcBorders>
          </w:tcPr>
          <w:p w:rsidR="003B18A9" w:rsidRPr="00D6369E" w:rsidRDefault="003B18A9" w:rsidP="007C257D">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Reporting to:</w:t>
            </w:r>
          </w:p>
        </w:tc>
        <w:tc>
          <w:tcPr>
            <w:tcW w:w="3372" w:type="dxa"/>
            <w:tcBorders>
              <w:top w:val="single" w:sz="6" w:space="0" w:color="auto"/>
              <w:bottom w:val="double" w:sz="6" w:space="0" w:color="auto"/>
              <w:right w:val="nil"/>
            </w:tcBorders>
          </w:tcPr>
          <w:p w:rsidR="003B18A9" w:rsidRPr="00D6369E" w:rsidRDefault="008C27F6" w:rsidP="007C257D">
            <w:pPr>
              <w:spacing w:beforeLines="40" w:before="96" w:afterLines="40" w:after="96"/>
              <w:rPr>
                <w:rFonts w:ascii="ABCSans Light" w:hAnsi="ABCSans Light" w:cstheme="minorHAnsi"/>
                <w:bCs/>
                <w:sz w:val="20"/>
              </w:rPr>
            </w:pPr>
            <w:r>
              <w:rPr>
                <w:rFonts w:ascii="ABCSans Light" w:hAnsi="ABCSans Light" w:cstheme="minorHAnsi"/>
                <w:bCs/>
                <w:sz w:val="20"/>
              </w:rPr>
              <w:t>Newsg</w:t>
            </w:r>
            <w:r w:rsidR="00CD06F8">
              <w:rPr>
                <w:rFonts w:ascii="ABCSans Light" w:hAnsi="ABCSans Light" w:cstheme="minorHAnsi"/>
                <w:bCs/>
                <w:sz w:val="20"/>
              </w:rPr>
              <w:t>athering Editor</w:t>
            </w:r>
          </w:p>
        </w:tc>
        <w:tc>
          <w:tcPr>
            <w:tcW w:w="1589" w:type="dxa"/>
            <w:tcBorders>
              <w:top w:val="single" w:sz="6" w:space="0" w:color="auto"/>
              <w:left w:val="single" w:sz="6" w:space="0" w:color="auto"/>
              <w:bottom w:val="double" w:sz="6" w:space="0" w:color="auto"/>
              <w:right w:val="nil"/>
            </w:tcBorders>
          </w:tcPr>
          <w:p w:rsidR="003B18A9" w:rsidRPr="00D6369E" w:rsidRDefault="003B18A9" w:rsidP="007C257D">
            <w:pPr>
              <w:spacing w:beforeLines="40" w:before="96" w:afterLines="40" w:after="96"/>
              <w:rPr>
                <w:rFonts w:ascii="ABCSans Bold" w:hAnsi="ABCSans Bold" w:cstheme="minorHAnsi"/>
                <w:bCs/>
                <w:sz w:val="20"/>
              </w:rPr>
            </w:pPr>
            <w:r w:rsidRPr="00CD06F8">
              <w:rPr>
                <w:rFonts w:ascii="ABCSans Bold" w:hAnsi="ABCSans Bold" w:cstheme="minorHAnsi"/>
                <w:bCs/>
                <w:sz w:val="18"/>
                <w:szCs w:val="18"/>
              </w:rPr>
              <w:t>Approval:</w:t>
            </w:r>
            <w:r w:rsidRPr="00D6369E">
              <w:rPr>
                <w:rFonts w:ascii="ABCSans Bold" w:hAnsi="ABCSans Bold" w:cstheme="minorHAnsi"/>
                <w:bCs/>
                <w:sz w:val="20"/>
              </w:rPr>
              <w:t xml:space="preserve"> </w:t>
            </w:r>
          </w:p>
        </w:tc>
        <w:tc>
          <w:tcPr>
            <w:tcW w:w="1900" w:type="dxa"/>
            <w:tcBorders>
              <w:top w:val="single" w:sz="6" w:space="0" w:color="auto"/>
              <w:left w:val="nil"/>
              <w:bottom w:val="double" w:sz="6" w:space="0" w:color="auto"/>
              <w:right w:val="nil"/>
            </w:tcBorders>
          </w:tcPr>
          <w:p w:rsidR="003B18A9" w:rsidRPr="006D5061" w:rsidRDefault="00CD06F8" w:rsidP="007C257D">
            <w:pPr>
              <w:spacing w:beforeLines="40" w:before="96" w:afterLines="40" w:after="96"/>
              <w:rPr>
                <w:rFonts w:ascii="ABCSans Light" w:hAnsi="ABCSans Light" w:cstheme="minorHAnsi"/>
                <w:bCs/>
                <w:sz w:val="20"/>
              </w:rPr>
            </w:pPr>
            <w:r>
              <w:rPr>
                <w:rFonts w:ascii="ABCSans Light" w:hAnsi="ABCSans Light" w:cstheme="minorHAnsi"/>
                <w:bCs/>
                <w:sz w:val="20"/>
              </w:rPr>
              <w:t>26.09.17 Bus. Case</w:t>
            </w:r>
          </w:p>
        </w:tc>
        <w:tc>
          <w:tcPr>
            <w:tcW w:w="1927" w:type="dxa"/>
            <w:tcBorders>
              <w:top w:val="single" w:sz="6" w:space="0" w:color="auto"/>
              <w:left w:val="nil"/>
              <w:bottom w:val="double" w:sz="6" w:space="0" w:color="auto"/>
              <w:right w:val="double" w:sz="6" w:space="0" w:color="auto"/>
            </w:tcBorders>
          </w:tcPr>
          <w:p w:rsidR="003B18A9" w:rsidRPr="00D6369E" w:rsidRDefault="00A22A4D" w:rsidP="007C257D">
            <w:pPr>
              <w:pStyle w:val="Heading1"/>
              <w:spacing w:beforeLines="40" w:before="96" w:afterLines="40" w:after="96"/>
              <w:rPr>
                <w:rFonts w:ascii="ABCSans Bold" w:hAnsi="ABCSans Bold" w:cstheme="minorHAnsi"/>
                <w:b w:val="0"/>
                <w:bCs/>
              </w:rPr>
            </w:pPr>
            <w:r w:rsidRPr="00D6369E">
              <w:rPr>
                <w:rFonts w:ascii="ABCSans Bold" w:hAnsi="ABCSans Bold" w:cstheme="minorHAnsi"/>
                <w:b w:val="0"/>
                <w:bCs/>
              </w:rPr>
              <w:t xml:space="preserve"> </w:t>
            </w:r>
          </w:p>
        </w:tc>
      </w:tr>
      <w:tr w:rsidR="00527EE9" w:rsidRPr="0027725E" w:rsidTr="007B5CEE">
        <w:tc>
          <w:tcPr>
            <w:tcW w:w="10507" w:type="dxa"/>
            <w:gridSpan w:val="6"/>
            <w:tcBorders>
              <w:top w:val="double" w:sz="6" w:space="0" w:color="auto"/>
              <w:bottom w:val="nil"/>
            </w:tcBorders>
          </w:tcPr>
          <w:p w:rsidR="005E22F1" w:rsidRDefault="00527EE9" w:rsidP="005E22F1">
            <w:pPr>
              <w:rPr>
                <w:rFonts w:ascii="ABCSans Bold" w:hAnsi="ABCSans Bold" w:cstheme="minorHAnsi"/>
                <w:bCs/>
                <w:sz w:val="20"/>
              </w:rPr>
            </w:pPr>
            <w:r w:rsidRPr="00D6369E">
              <w:rPr>
                <w:rFonts w:ascii="ABCSans Bold" w:hAnsi="ABCSans Bold" w:cstheme="minorHAnsi"/>
                <w:bCs/>
                <w:sz w:val="20"/>
              </w:rPr>
              <w:t>Key Accountabilities:</w:t>
            </w:r>
          </w:p>
          <w:p w:rsidR="00F72F6B" w:rsidRPr="00D6369E" w:rsidRDefault="00527EE9" w:rsidP="005E22F1">
            <w:pPr>
              <w:rPr>
                <w:rFonts w:ascii="ABCSans Bold" w:hAnsi="ABCSans Bold" w:cstheme="minorHAnsi"/>
                <w:bCs/>
                <w:sz w:val="20"/>
              </w:rPr>
            </w:pPr>
            <w:r w:rsidRPr="00D6369E">
              <w:rPr>
                <w:rFonts w:ascii="ABCSans Bold" w:hAnsi="ABCSans Bold" w:cstheme="minorHAnsi"/>
                <w:bCs/>
                <w:sz w:val="20"/>
              </w:rPr>
              <w:tab/>
            </w:r>
          </w:p>
          <w:p w:rsidR="008C27F6" w:rsidRDefault="008C27F6" w:rsidP="005E22F1">
            <w:pPr>
              <w:pStyle w:val="ListParagraph"/>
              <w:numPr>
                <w:ilvl w:val="0"/>
                <w:numId w:val="12"/>
              </w:numPr>
              <w:tabs>
                <w:tab w:val="left" w:pos="315"/>
              </w:tabs>
              <w:rPr>
                <w:rFonts w:ascii="ABCSans Light" w:hAnsi="ABCSans Light" w:cstheme="minorHAnsi"/>
                <w:bCs/>
                <w:sz w:val="20"/>
              </w:rPr>
            </w:pPr>
            <w:r w:rsidRPr="008C27F6">
              <w:rPr>
                <w:rFonts w:ascii="ABCSans Light" w:hAnsi="ABCSans Light" w:cstheme="minorHAnsi"/>
                <w:bCs/>
                <w:sz w:val="20"/>
              </w:rPr>
              <w:t>Play a leading role in coordinating the coverage of major national and international stories for all ABC News platforms.</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Co-ordinate the coverage of major national and international stories for all ABC News platforms. </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Oversee the production and delivery of TV and digital news stories from the network desk, including sub-editing of television scripts.  </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Provide editorial guidance to international correspondents about the stories they will be covering and how they will be covered. </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Commission and assign stories as required, including live coverage of major breaking news events, using late resources across the ABC News network. This will include liaising with the News Channel, ABC Digital and state or territory newsrooms. </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Provide editorial direction and guidance to the team of overnight reporters covering national and international news.  </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Ensure ABC News represents the highest standards of original journalism and reflects the principles of independence, integrity, responsibility and accuracy.</w:t>
            </w:r>
          </w:p>
          <w:p w:rsidR="005E22F1" w:rsidRPr="005E22F1" w:rsidRDefault="005E22F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 xml:space="preserve">Ensure content is in line with ABC editorial policies and broadcast law. </w:t>
            </w:r>
          </w:p>
          <w:p w:rsidR="005E22F1" w:rsidRPr="005E22F1" w:rsidRDefault="00806274"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Actively promote the ABC values and apply all r</w:t>
            </w:r>
            <w:r w:rsidR="007C257D" w:rsidRPr="005E22F1">
              <w:rPr>
                <w:rFonts w:ascii="ABCSans Light" w:hAnsi="ABCSans Light" w:cstheme="minorHAnsi"/>
                <w:bCs/>
                <w:sz w:val="20"/>
              </w:rPr>
              <w:t xml:space="preserve">elevant workplace policies and </w:t>
            </w:r>
            <w:r w:rsidR="00D6369E" w:rsidRPr="005E22F1">
              <w:rPr>
                <w:rFonts w:ascii="ABCSans Light" w:hAnsi="ABCSans Light" w:cstheme="minorHAnsi"/>
                <w:bCs/>
                <w:sz w:val="20"/>
              </w:rPr>
              <w:t>guidelines</w:t>
            </w:r>
          </w:p>
          <w:p w:rsidR="000A125F" w:rsidRDefault="00532991" w:rsidP="005E22F1">
            <w:pPr>
              <w:pStyle w:val="ListParagraph"/>
              <w:numPr>
                <w:ilvl w:val="0"/>
                <w:numId w:val="12"/>
              </w:numPr>
              <w:tabs>
                <w:tab w:val="left" w:pos="315"/>
              </w:tabs>
              <w:rPr>
                <w:rFonts w:ascii="ABCSans Light" w:hAnsi="ABCSans Light" w:cstheme="minorHAnsi"/>
                <w:bCs/>
                <w:sz w:val="20"/>
              </w:rPr>
            </w:pPr>
            <w:r w:rsidRPr="005E22F1">
              <w:rPr>
                <w:rFonts w:ascii="ABCSans Light" w:hAnsi="ABCSans Light" w:cstheme="minorHAnsi"/>
                <w:bCs/>
                <w:sz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Team Directors and Other Officers</w:t>
            </w:r>
          </w:p>
          <w:p w:rsidR="008C27F6" w:rsidRPr="005E22F1" w:rsidRDefault="008C27F6" w:rsidP="008C27F6">
            <w:pPr>
              <w:pStyle w:val="ListParagraph"/>
              <w:tabs>
                <w:tab w:val="left" w:pos="315"/>
              </w:tabs>
              <w:rPr>
                <w:rFonts w:ascii="ABCSans Light" w:hAnsi="ABCSans Light" w:cstheme="minorHAnsi"/>
                <w:bCs/>
                <w:sz w:val="20"/>
              </w:rPr>
            </w:pPr>
          </w:p>
        </w:tc>
      </w:tr>
      <w:tr w:rsidR="00527EE9" w:rsidRPr="0027725E" w:rsidTr="007B5CEE">
        <w:tc>
          <w:tcPr>
            <w:tcW w:w="10507" w:type="dxa"/>
            <w:gridSpan w:val="6"/>
            <w:tcBorders>
              <w:top w:val="double" w:sz="6" w:space="0" w:color="auto"/>
              <w:bottom w:val="double" w:sz="6" w:space="0" w:color="auto"/>
            </w:tcBorders>
          </w:tcPr>
          <w:p w:rsidR="005E22F1" w:rsidRDefault="00527EE9" w:rsidP="005E22F1">
            <w:pPr>
              <w:rPr>
                <w:rFonts w:ascii="ABCSans Bold" w:hAnsi="ABCSans Bold" w:cstheme="minorHAnsi"/>
                <w:bCs/>
                <w:sz w:val="20"/>
              </w:rPr>
            </w:pPr>
            <w:r w:rsidRPr="00D6369E">
              <w:rPr>
                <w:rFonts w:ascii="ABCSans Bold" w:hAnsi="ABCSans Bold" w:cstheme="minorHAnsi"/>
                <w:bCs/>
                <w:sz w:val="20"/>
              </w:rPr>
              <w:t>Key Capabilities/Qualifications/Experience:</w:t>
            </w:r>
          </w:p>
          <w:p w:rsidR="005E22F1" w:rsidRPr="00D6369E" w:rsidRDefault="005E22F1" w:rsidP="005E22F1">
            <w:pPr>
              <w:rPr>
                <w:rFonts w:ascii="ABCSans Bold" w:hAnsi="ABCSans Bold" w:cstheme="minorHAnsi"/>
                <w:bCs/>
                <w:sz w:val="20"/>
              </w:rPr>
            </w:pPr>
          </w:p>
          <w:p w:rsidR="008C27F6" w:rsidRPr="008C27F6" w:rsidRDefault="008C27F6" w:rsidP="008C27F6">
            <w:pPr>
              <w:pStyle w:val="ListParagraph"/>
              <w:numPr>
                <w:ilvl w:val="0"/>
                <w:numId w:val="16"/>
              </w:numPr>
              <w:rPr>
                <w:rFonts w:ascii="ABCSans Light" w:hAnsi="ABCSans Light"/>
                <w:sz w:val="20"/>
                <w:szCs w:val="24"/>
              </w:rPr>
            </w:pPr>
            <w:r w:rsidRPr="008C27F6">
              <w:rPr>
                <w:rFonts w:ascii="ABCSans Light" w:hAnsi="ABCSans Light"/>
                <w:sz w:val="20"/>
                <w:szCs w:val="24"/>
              </w:rPr>
              <w:t>Demonstrated editorial leadership and judgement in a multiplatform story environment.</w:t>
            </w:r>
          </w:p>
          <w:p w:rsidR="005E22F1" w:rsidRPr="00192356" w:rsidRDefault="005E22F1" w:rsidP="008C27F6">
            <w:pPr>
              <w:pStyle w:val="JDCompetencies"/>
              <w:numPr>
                <w:ilvl w:val="0"/>
                <w:numId w:val="16"/>
              </w:numPr>
              <w:spacing w:before="0" w:after="0"/>
              <w:rPr>
                <w:rFonts w:ascii="ABCSans Light" w:hAnsi="ABCSans Light"/>
              </w:rPr>
            </w:pPr>
            <w:r w:rsidRPr="00192356">
              <w:rPr>
                <w:rFonts w:ascii="ABCSans Light" w:hAnsi="ABCSans Light"/>
              </w:rPr>
              <w:t xml:space="preserve">A strong background in international news and a solid working knowledge of global politics and current affairs. </w:t>
            </w:r>
          </w:p>
          <w:p w:rsidR="005E22F1" w:rsidRPr="00192356" w:rsidRDefault="005E22F1" w:rsidP="008C27F6">
            <w:pPr>
              <w:pStyle w:val="JDCompetencies"/>
              <w:numPr>
                <w:ilvl w:val="0"/>
                <w:numId w:val="16"/>
              </w:numPr>
              <w:spacing w:before="0" w:after="0"/>
              <w:rPr>
                <w:rFonts w:ascii="ABCSans Light" w:hAnsi="ABCSans Light"/>
              </w:rPr>
            </w:pPr>
            <w:r w:rsidRPr="00192356">
              <w:rPr>
                <w:rFonts w:ascii="ABCSans Light" w:hAnsi="ABCSans Light"/>
              </w:rPr>
              <w:t>Strong interpersonal and motivational skills and the demonstrated ability to lead teams and guide others in a fast-paced newsroom with continuous deadlines.</w:t>
            </w:r>
          </w:p>
          <w:p w:rsidR="005E22F1" w:rsidRPr="00192356" w:rsidRDefault="005E22F1" w:rsidP="008C27F6">
            <w:pPr>
              <w:pStyle w:val="JDCompetencies"/>
              <w:numPr>
                <w:ilvl w:val="0"/>
                <w:numId w:val="16"/>
              </w:numPr>
              <w:spacing w:before="0" w:after="0"/>
              <w:rPr>
                <w:rFonts w:ascii="ABCSans Light" w:hAnsi="ABCSans Light"/>
              </w:rPr>
            </w:pPr>
            <w:r w:rsidRPr="00192356">
              <w:rPr>
                <w:rFonts w:ascii="ABCSans Light" w:hAnsi="ABCSans Light"/>
              </w:rPr>
              <w:t>Considerable experience in plannin</w:t>
            </w:r>
            <w:bookmarkStart w:id="0" w:name="_GoBack"/>
            <w:bookmarkEnd w:id="0"/>
            <w:r w:rsidRPr="00192356">
              <w:rPr>
                <w:rFonts w:ascii="ABCSans Light" w:hAnsi="ABCSans Light"/>
              </w:rPr>
              <w:t>g, producing and delivering innovative news content with an audience focus; demonstrated ability to produce clear, strong, stories with accuracy and in accordance with Editorial Policies and Style Guides.</w:t>
            </w:r>
          </w:p>
          <w:p w:rsidR="005E22F1" w:rsidRPr="00192356" w:rsidRDefault="005E22F1" w:rsidP="008C27F6">
            <w:pPr>
              <w:pStyle w:val="JDCompetencies"/>
              <w:numPr>
                <w:ilvl w:val="0"/>
                <w:numId w:val="16"/>
              </w:numPr>
              <w:spacing w:before="0" w:after="0"/>
              <w:rPr>
                <w:rFonts w:ascii="ABCSans Light" w:hAnsi="ABCSans Light"/>
              </w:rPr>
            </w:pPr>
            <w:r w:rsidRPr="00192356">
              <w:rPr>
                <w:rFonts w:ascii="ABCSans Light" w:hAnsi="ABCSans Light"/>
              </w:rPr>
              <w:t xml:space="preserve">Excellent writing and sub-editing skills in broadcast and digital news. </w:t>
            </w:r>
          </w:p>
          <w:p w:rsidR="005E22F1" w:rsidRPr="00192356" w:rsidRDefault="005E22F1" w:rsidP="008C27F6">
            <w:pPr>
              <w:pStyle w:val="JDCompetencies"/>
              <w:numPr>
                <w:ilvl w:val="0"/>
                <w:numId w:val="16"/>
              </w:numPr>
              <w:spacing w:before="0" w:after="0"/>
              <w:rPr>
                <w:rFonts w:ascii="ABCSans Light" w:hAnsi="ABCSans Light"/>
              </w:rPr>
            </w:pPr>
            <w:r w:rsidRPr="00192356">
              <w:rPr>
                <w:rFonts w:ascii="ABCSans Light" w:hAnsi="ABCSans Light"/>
              </w:rPr>
              <w:t>High level organisational and communication skills; superior problem-solving and trouble-shooting skills.</w:t>
            </w:r>
          </w:p>
          <w:p w:rsidR="005E22F1" w:rsidRPr="00192356" w:rsidRDefault="005E22F1" w:rsidP="005E22F1">
            <w:pPr>
              <w:pStyle w:val="JDCompetencies"/>
              <w:numPr>
                <w:ilvl w:val="0"/>
                <w:numId w:val="14"/>
              </w:numPr>
              <w:spacing w:before="0" w:after="0"/>
              <w:rPr>
                <w:rFonts w:ascii="ABCSans Light" w:hAnsi="ABCSans Light"/>
              </w:rPr>
            </w:pPr>
            <w:r w:rsidRPr="00192356">
              <w:rPr>
                <w:rFonts w:ascii="ABCSans Light" w:hAnsi="ABCSans Light"/>
              </w:rPr>
              <w:t>An understanding of news production systems and the ability to undertake news production tasks as required.</w:t>
            </w:r>
          </w:p>
          <w:p w:rsidR="005E22F1" w:rsidRPr="00192356" w:rsidRDefault="005E22F1" w:rsidP="005E22F1">
            <w:pPr>
              <w:pStyle w:val="JDCompetencies"/>
              <w:numPr>
                <w:ilvl w:val="0"/>
                <w:numId w:val="14"/>
              </w:numPr>
              <w:spacing w:before="0" w:after="0"/>
              <w:rPr>
                <w:rFonts w:ascii="ABCSans Light" w:hAnsi="ABCSans Light"/>
              </w:rPr>
            </w:pPr>
            <w:r w:rsidRPr="00192356">
              <w:rPr>
                <w:rFonts w:ascii="ABCSans Light" w:hAnsi="ABCSans Light"/>
              </w:rPr>
              <w:t>A demonstrated understanding of programming priorities and objectives of ABC News.</w:t>
            </w:r>
          </w:p>
          <w:p w:rsidR="00792D91" w:rsidRPr="005E22F1" w:rsidRDefault="00806274" w:rsidP="005E22F1">
            <w:pPr>
              <w:pStyle w:val="ListParagraph"/>
              <w:numPr>
                <w:ilvl w:val="0"/>
                <w:numId w:val="14"/>
              </w:numPr>
              <w:tabs>
                <w:tab w:val="left" w:pos="284"/>
              </w:tabs>
              <w:rPr>
                <w:rFonts w:ascii="ABCSans Light" w:hAnsi="ABCSans Light" w:cstheme="minorHAnsi"/>
                <w:sz w:val="20"/>
              </w:rPr>
            </w:pPr>
            <w:r w:rsidRPr="005E22F1">
              <w:rPr>
                <w:rFonts w:ascii="ABCSans Light" w:hAnsi="ABCSans Light"/>
                <w:sz w:val="20"/>
              </w:rPr>
              <w:t xml:space="preserve">An understanding of and commitment to the ABC’s </w:t>
            </w:r>
            <w:hyperlink r:id="rId7" w:history="1">
              <w:r w:rsidRPr="005E22F1">
                <w:rPr>
                  <w:rStyle w:val="Hyperlink"/>
                  <w:rFonts w:ascii="ABCSans Light" w:hAnsi="ABCSans Light"/>
                  <w:sz w:val="20"/>
                </w:rPr>
                <w:t>aims, values and workplace policies.</w:t>
              </w:r>
            </w:hyperlink>
          </w:p>
          <w:p w:rsidR="006333C8" w:rsidRPr="00F72F6B" w:rsidRDefault="006333C8" w:rsidP="005E22F1">
            <w:pPr>
              <w:pStyle w:val="ListParagraph"/>
              <w:ind w:left="360"/>
              <w:rPr>
                <w:sz w:val="20"/>
              </w:rPr>
            </w:pPr>
          </w:p>
        </w:tc>
      </w:tr>
    </w:tbl>
    <w:p w:rsidR="00527EE9" w:rsidRPr="0027725E" w:rsidRDefault="00527EE9" w:rsidP="003C1FD4">
      <w:pPr>
        <w:rPr>
          <w:rFonts w:ascii="Calibri" w:hAnsi="Calibri"/>
          <w:sz w:val="20"/>
        </w:rPr>
      </w:pPr>
    </w:p>
    <w:sectPr w:rsidR="00527EE9" w:rsidRPr="0027725E" w:rsidSect="00550CF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33" w:rsidRDefault="00EC7433">
      <w:r>
        <w:separator/>
      </w:r>
    </w:p>
  </w:endnote>
  <w:endnote w:type="continuationSeparator" w:id="0">
    <w:p w:rsidR="00EC7433" w:rsidRDefault="00EC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Bold">
    <w:panose1 w:val="020B0803040403020204"/>
    <w:charset w:val="00"/>
    <w:family w:val="swiss"/>
    <w:notTrueType/>
    <w:pitch w:val="variable"/>
    <w:sig w:usb0="00000007" w:usb1="00000000" w:usb2="00000000" w:usb3="00000000" w:csb0="00000093"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Default="00F7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Pr="00971832" w:rsidRDefault="00F760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Default="00F7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33" w:rsidRDefault="00EC7433">
      <w:r>
        <w:separator/>
      </w:r>
    </w:p>
  </w:footnote>
  <w:footnote w:type="continuationSeparator" w:id="0">
    <w:p w:rsidR="00EC7433" w:rsidRDefault="00EC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Default="00F7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Pr="003B18A9" w:rsidRDefault="00F7607C">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07C" w:rsidRDefault="00F7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121"/>
    <w:multiLevelType w:val="hybridMultilevel"/>
    <w:tmpl w:val="7A82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706ED"/>
    <w:multiLevelType w:val="hybridMultilevel"/>
    <w:tmpl w:val="A0767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F51FC1"/>
    <w:multiLevelType w:val="hybridMultilevel"/>
    <w:tmpl w:val="C43E0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6804A3"/>
    <w:multiLevelType w:val="hybridMultilevel"/>
    <w:tmpl w:val="29449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1B575C"/>
    <w:multiLevelType w:val="hybridMultilevel"/>
    <w:tmpl w:val="64D6B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6E6F2B"/>
    <w:multiLevelType w:val="hybridMultilevel"/>
    <w:tmpl w:val="BFB2B12E"/>
    <w:lvl w:ilvl="0" w:tplc="0C090001">
      <w:start w:val="1"/>
      <w:numFmt w:val="bullet"/>
      <w:lvlText w:val=""/>
      <w:lvlJc w:val="left"/>
      <w:pPr>
        <w:tabs>
          <w:tab w:val="num" w:pos="397"/>
        </w:tabs>
        <w:ind w:left="397" w:hanging="397"/>
      </w:pPr>
      <w:rPr>
        <w:rFonts w:ascii="Symbol" w:hAnsi="Symbol" w:hint="default"/>
      </w:rPr>
    </w:lvl>
    <w:lvl w:ilvl="1" w:tplc="D3A4BE7E">
      <w:start w:val="1"/>
      <w:numFmt w:val="lowerLetter"/>
      <w:lvlText w:val="%2."/>
      <w:lvlJc w:val="left"/>
      <w:pPr>
        <w:tabs>
          <w:tab w:val="num" w:pos="1383"/>
        </w:tabs>
        <w:ind w:left="1383" w:hanging="360"/>
      </w:pPr>
    </w:lvl>
    <w:lvl w:ilvl="2" w:tplc="83C23862" w:tentative="1">
      <w:start w:val="1"/>
      <w:numFmt w:val="lowerRoman"/>
      <w:lvlText w:val="%3."/>
      <w:lvlJc w:val="right"/>
      <w:pPr>
        <w:tabs>
          <w:tab w:val="num" w:pos="2103"/>
        </w:tabs>
        <w:ind w:left="2103" w:hanging="180"/>
      </w:pPr>
    </w:lvl>
    <w:lvl w:ilvl="3" w:tplc="5394E95E" w:tentative="1">
      <w:start w:val="1"/>
      <w:numFmt w:val="decimal"/>
      <w:lvlText w:val="%4."/>
      <w:lvlJc w:val="left"/>
      <w:pPr>
        <w:tabs>
          <w:tab w:val="num" w:pos="2823"/>
        </w:tabs>
        <w:ind w:left="2823" w:hanging="360"/>
      </w:pPr>
    </w:lvl>
    <w:lvl w:ilvl="4" w:tplc="7D42D576" w:tentative="1">
      <w:start w:val="1"/>
      <w:numFmt w:val="lowerLetter"/>
      <w:lvlText w:val="%5."/>
      <w:lvlJc w:val="left"/>
      <w:pPr>
        <w:tabs>
          <w:tab w:val="num" w:pos="3543"/>
        </w:tabs>
        <w:ind w:left="3543" w:hanging="360"/>
      </w:pPr>
    </w:lvl>
    <w:lvl w:ilvl="5" w:tplc="983E1030" w:tentative="1">
      <w:start w:val="1"/>
      <w:numFmt w:val="lowerRoman"/>
      <w:lvlText w:val="%6."/>
      <w:lvlJc w:val="right"/>
      <w:pPr>
        <w:tabs>
          <w:tab w:val="num" w:pos="4263"/>
        </w:tabs>
        <w:ind w:left="4263" w:hanging="180"/>
      </w:pPr>
    </w:lvl>
    <w:lvl w:ilvl="6" w:tplc="75C8FD04" w:tentative="1">
      <w:start w:val="1"/>
      <w:numFmt w:val="decimal"/>
      <w:lvlText w:val="%7."/>
      <w:lvlJc w:val="left"/>
      <w:pPr>
        <w:tabs>
          <w:tab w:val="num" w:pos="4983"/>
        </w:tabs>
        <w:ind w:left="4983" w:hanging="360"/>
      </w:pPr>
    </w:lvl>
    <w:lvl w:ilvl="7" w:tplc="18141B1C" w:tentative="1">
      <w:start w:val="1"/>
      <w:numFmt w:val="lowerLetter"/>
      <w:lvlText w:val="%8."/>
      <w:lvlJc w:val="left"/>
      <w:pPr>
        <w:tabs>
          <w:tab w:val="num" w:pos="5703"/>
        </w:tabs>
        <w:ind w:left="5703" w:hanging="360"/>
      </w:pPr>
    </w:lvl>
    <w:lvl w:ilvl="8" w:tplc="8146F014" w:tentative="1">
      <w:start w:val="1"/>
      <w:numFmt w:val="lowerRoman"/>
      <w:lvlText w:val="%9."/>
      <w:lvlJc w:val="right"/>
      <w:pPr>
        <w:tabs>
          <w:tab w:val="num" w:pos="6423"/>
        </w:tabs>
        <w:ind w:left="6423" w:hanging="180"/>
      </w:pPr>
    </w:lvl>
  </w:abstractNum>
  <w:abstractNum w:abstractNumId="8"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DAC5BA0"/>
    <w:multiLevelType w:val="multilevel"/>
    <w:tmpl w:val="9AF6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57FB8"/>
    <w:multiLevelType w:val="hybridMultilevel"/>
    <w:tmpl w:val="2F90F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3" w15:restartNumberingAfterBreak="0">
    <w:nsid w:val="723E026B"/>
    <w:multiLevelType w:val="hybridMultilevel"/>
    <w:tmpl w:val="C0D43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B00D11"/>
    <w:multiLevelType w:val="hybridMultilevel"/>
    <w:tmpl w:val="1486B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4158EC"/>
    <w:multiLevelType w:val="hybridMultilevel"/>
    <w:tmpl w:val="4508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3"/>
  </w:num>
  <w:num w:numId="6">
    <w:abstractNumId w:val="7"/>
  </w:num>
  <w:num w:numId="7">
    <w:abstractNumId w:val="10"/>
  </w:num>
  <w:num w:numId="8">
    <w:abstractNumId w:val="5"/>
  </w:num>
  <w:num w:numId="9">
    <w:abstractNumId w:val="2"/>
  </w:num>
  <w:num w:numId="10">
    <w:abstractNumId w:val="9"/>
  </w:num>
  <w:num w:numId="11">
    <w:abstractNumId w:val="15"/>
  </w:num>
  <w:num w:numId="12">
    <w:abstractNumId w:val="0"/>
  </w:num>
  <w:num w:numId="13">
    <w:abstractNumId w:val="14"/>
  </w:num>
  <w:num w:numId="14">
    <w:abstractNumId w:val="6"/>
  </w:num>
  <w:num w:numId="15">
    <w:abstractNumId w:val="1"/>
    <w:lvlOverride w:ilvl="0"/>
    <w:lvlOverride w:ilvl="1"/>
    <w:lvlOverride w:ilvl="2"/>
    <w:lvlOverride w:ilvl="3"/>
    <w:lvlOverride w:ilvl="4"/>
    <w:lvlOverride w:ilvl="5"/>
    <w:lvlOverride w:ilvl="6"/>
    <w:lvlOverride w:ilvl="7"/>
    <w:lvlOverride w:ilvl="8"/>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4237"/>
    <w:rsid w:val="00031040"/>
    <w:rsid w:val="00031476"/>
    <w:rsid w:val="00040420"/>
    <w:rsid w:val="00043129"/>
    <w:rsid w:val="000439AF"/>
    <w:rsid w:val="00043D08"/>
    <w:rsid w:val="00051583"/>
    <w:rsid w:val="000536FF"/>
    <w:rsid w:val="00055BA2"/>
    <w:rsid w:val="00056A0B"/>
    <w:rsid w:val="00057461"/>
    <w:rsid w:val="00061A44"/>
    <w:rsid w:val="00062963"/>
    <w:rsid w:val="00062E4B"/>
    <w:rsid w:val="00066344"/>
    <w:rsid w:val="00072730"/>
    <w:rsid w:val="00073C89"/>
    <w:rsid w:val="00084076"/>
    <w:rsid w:val="00086F20"/>
    <w:rsid w:val="0009130F"/>
    <w:rsid w:val="000921A0"/>
    <w:rsid w:val="00093AAD"/>
    <w:rsid w:val="0009472D"/>
    <w:rsid w:val="00095E7B"/>
    <w:rsid w:val="000A125F"/>
    <w:rsid w:val="000A16D7"/>
    <w:rsid w:val="000A4CD4"/>
    <w:rsid w:val="000B4E94"/>
    <w:rsid w:val="000B537E"/>
    <w:rsid w:val="000B6650"/>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347A"/>
    <w:rsid w:val="001448B6"/>
    <w:rsid w:val="0015620F"/>
    <w:rsid w:val="00163542"/>
    <w:rsid w:val="00175BF6"/>
    <w:rsid w:val="001848FE"/>
    <w:rsid w:val="00195333"/>
    <w:rsid w:val="001A29A1"/>
    <w:rsid w:val="001A4408"/>
    <w:rsid w:val="001A46B1"/>
    <w:rsid w:val="001A4E7F"/>
    <w:rsid w:val="001B6BD2"/>
    <w:rsid w:val="001C0DD0"/>
    <w:rsid w:val="001C509C"/>
    <w:rsid w:val="001C5BDF"/>
    <w:rsid w:val="001C7445"/>
    <w:rsid w:val="001D187C"/>
    <w:rsid w:val="001D1884"/>
    <w:rsid w:val="001E3FBD"/>
    <w:rsid w:val="001E67DA"/>
    <w:rsid w:val="001F193F"/>
    <w:rsid w:val="001F435E"/>
    <w:rsid w:val="001F6ADD"/>
    <w:rsid w:val="001F7130"/>
    <w:rsid w:val="001F772F"/>
    <w:rsid w:val="0020077F"/>
    <w:rsid w:val="00227380"/>
    <w:rsid w:val="00230469"/>
    <w:rsid w:val="00237D53"/>
    <w:rsid w:val="002418B9"/>
    <w:rsid w:val="00242842"/>
    <w:rsid w:val="00243488"/>
    <w:rsid w:val="00246C39"/>
    <w:rsid w:val="00251290"/>
    <w:rsid w:val="002657CA"/>
    <w:rsid w:val="00272850"/>
    <w:rsid w:val="0027725E"/>
    <w:rsid w:val="00280A03"/>
    <w:rsid w:val="002920CC"/>
    <w:rsid w:val="002933AB"/>
    <w:rsid w:val="00293CA5"/>
    <w:rsid w:val="00294211"/>
    <w:rsid w:val="002A1776"/>
    <w:rsid w:val="002A3264"/>
    <w:rsid w:val="002A3F00"/>
    <w:rsid w:val="002A508E"/>
    <w:rsid w:val="002A6301"/>
    <w:rsid w:val="002B119A"/>
    <w:rsid w:val="002C56BA"/>
    <w:rsid w:val="002E2F09"/>
    <w:rsid w:val="002E4793"/>
    <w:rsid w:val="002F52C6"/>
    <w:rsid w:val="002F53D1"/>
    <w:rsid w:val="003022D5"/>
    <w:rsid w:val="00305CDC"/>
    <w:rsid w:val="003074A3"/>
    <w:rsid w:val="00315A22"/>
    <w:rsid w:val="00330CE5"/>
    <w:rsid w:val="003371A8"/>
    <w:rsid w:val="0034159B"/>
    <w:rsid w:val="00341D20"/>
    <w:rsid w:val="003429F8"/>
    <w:rsid w:val="00345425"/>
    <w:rsid w:val="003512EC"/>
    <w:rsid w:val="00355602"/>
    <w:rsid w:val="00370B4E"/>
    <w:rsid w:val="003811A8"/>
    <w:rsid w:val="00387ADE"/>
    <w:rsid w:val="00387CD8"/>
    <w:rsid w:val="003A7CC7"/>
    <w:rsid w:val="003B118B"/>
    <w:rsid w:val="003B18A9"/>
    <w:rsid w:val="003B2643"/>
    <w:rsid w:val="003B5967"/>
    <w:rsid w:val="003B7F0B"/>
    <w:rsid w:val="003C1FD4"/>
    <w:rsid w:val="003C3AE2"/>
    <w:rsid w:val="003C4F09"/>
    <w:rsid w:val="003D6FE2"/>
    <w:rsid w:val="003D70ED"/>
    <w:rsid w:val="003E189E"/>
    <w:rsid w:val="003E2CC2"/>
    <w:rsid w:val="003E30A2"/>
    <w:rsid w:val="003E4722"/>
    <w:rsid w:val="003F139C"/>
    <w:rsid w:val="00403FA9"/>
    <w:rsid w:val="0040426F"/>
    <w:rsid w:val="004066DA"/>
    <w:rsid w:val="00410173"/>
    <w:rsid w:val="00411E26"/>
    <w:rsid w:val="00411E56"/>
    <w:rsid w:val="00413755"/>
    <w:rsid w:val="0042103B"/>
    <w:rsid w:val="004256D7"/>
    <w:rsid w:val="00435F8B"/>
    <w:rsid w:val="00437185"/>
    <w:rsid w:val="00443841"/>
    <w:rsid w:val="00445605"/>
    <w:rsid w:val="00447AD7"/>
    <w:rsid w:val="00450296"/>
    <w:rsid w:val="00462B39"/>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C7D21"/>
    <w:rsid w:val="004D1195"/>
    <w:rsid w:val="004D58F6"/>
    <w:rsid w:val="004D74D2"/>
    <w:rsid w:val="004E2095"/>
    <w:rsid w:val="004E242B"/>
    <w:rsid w:val="004F486C"/>
    <w:rsid w:val="00507FAC"/>
    <w:rsid w:val="005148EC"/>
    <w:rsid w:val="005150CE"/>
    <w:rsid w:val="005228FD"/>
    <w:rsid w:val="00527EE9"/>
    <w:rsid w:val="00530587"/>
    <w:rsid w:val="00531DF4"/>
    <w:rsid w:val="00532991"/>
    <w:rsid w:val="00534DC7"/>
    <w:rsid w:val="00542536"/>
    <w:rsid w:val="00545081"/>
    <w:rsid w:val="00550CF2"/>
    <w:rsid w:val="00552D3A"/>
    <w:rsid w:val="00570E45"/>
    <w:rsid w:val="00571480"/>
    <w:rsid w:val="0058361D"/>
    <w:rsid w:val="00584A63"/>
    <w:rsid w:val="00591597"/>
    <w:rsid w:val="005A1B22"/>
    <w:rsid w:val="005A2C5F"/>
    <w:rsid w:val="005A5238"/>
    <w:rsid w:val="005B11CE"/>
    <w:rsid w:val="005B29C7"/>
    <w:rsid w:val="005B690B"/>
    <w:rsid w:val="005C346E"/>
    <w:rsid w:val="005C514C"/>
    <w:rsid w:val="005D300C"/>
    <w:rsid w:val="005D3678"/>
    <w:rsid w:val="005E22F1"/>
    <w:rsid w:val="005F47CE"/>
    <w:rsid w:val="005F5E25"/>
    <w:rsid w:val="0060061B"/>
    <w:rsid w:val="006030B4"/>
    <w:rsid w:val="0060484A"/>
    <w:rsid w:val="00605C3B"/>
    <w:rsid w:val="00605DFF"/>
    <w:rsid w:val="006067A7"/>
    <w:rsid w:val="00624F7C"/>
    <w:rsid w:val="006333C8"/>
    <w:rsid w:val="00634730"/>
    <w:rsid w:val="0063504F"/>
    <w:rsid w:val="00635D1E"/>
    <w:rsid w:val="0063682D"/>
    <w:rsid w:val="00637CE7"/>
    <w:rsid w:val="00653C03"/>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50AA"/>
    <w:rsid w:val="006B514F"/>
    <w:rsid w:val="006B60F5"/>
    <w:rsid w:val="006B666B"/>
    <w:rsid w:val="006B7009"/>
    <w:rsid w:val="006B7813"/>
    <w:rsid w:val="006C16CA"/>
    <w:rsid w:val="006D5061"/>
    <w:rsid w:val="006E19A6"/>
    <w:rsid w:val="006E3D76"/>
    <w:rsid w:val="006E78E3"/>
    <w:rsid w:val="006F0147"/>
    <w:rsid w:val="006F522A"/>
    <w:rsid w:val="00701FB8"/>
    <w:rsid w:val="00710E8C"/>
    <w:rsid w:val="00711720"/>
    <w:rsid w:val="00713861"/>
    <w:rsid w:val="00716D2B"/>
    <w:rsid w:val="00721749"/>
    <w:rsid w:val="00726C13"/>
    <w:rsid w:val="00726DF7"/>
    <w:rsid w:val="0072765D"/>
    <w:rsid w:val="007373A8"/>
    <w:rsid w:val="00754516"/>
    <w:rsid w:val="00763F9D"/>
    <w:rsid w:val="0076412C"/>
    <w:rsid w:val="00773D92"/>
    <w:rsid w:val="00775813"/>
    <w:rsid w:val="007806D3"/>
    <w:rsid w:val="00784629"/>
    <w:rsid w:val="00792D91"/>
    <w:rsid w:val="00792E22"/>
    <w:rsid w:val="00794D8A"/>
    <w:rsid w:val="007A0956"/>
    <w:rsid w:val="007A3338"/>
    <w:rsid w:val="007A4E6D"/>
    <w:rsid w:val="007A58DB"/>
    <w:rsid w:val="007B052E"/>
    <w:rsid w:val="007B3A99"/>
    <w:rsid w:val="007B5C3A"/>
    <w:rsid w:val="007B5CEE"/>
    <w:rsid w:val="007C257D"/>
    <w:rsid w:val="007C6AB7"/>
    <w:rsid w:val="007D2031"/>
    <w:rsid w:val="007D2B8E"/>
    <w:rsid w:val="007D6D68"/>
    <w:rsid w:val="007E103B"/>
    <w:rsid w:val="007E51F1"/>
    <w:rsid w:val="007F3112"/>
    <w:rsid w:val="00802E0B"/>
    <w:rsid w:val="00803BC9"/>
    <w:rsid w:val="00806274"/>
    <w:rsid w:val="00806A83"/>
    <w:rsid w:val="00807A12"/>
    <w:rsid w:val="008108ED"/>
    <w:rsid w:val="008126E9"/>
    <w:rsid w:val="00815DDB"/>
    <w:rsid w:val="0081713F"/>
    <w:rsid w:val="00822A47"/>
    <w:rsid w:val="00823AFF"/>
    <w:rsid w:val="0082794B"/>
    <w:rsid w:val="008331C1"/>
    <w:rsid w:val="008427ED"/>
    <w:rsid w:val="0084450E"/>
    <w:rsid w:val="008530C8"/>
    <w:rsid w:val="00855767"/>
    <w:rsid w:val="00873ADC"/>
    <w:rsid w:val="00874995"/>
    <w:rsid w:val="00880DF9"/>
    <w:rsid w:val="008822B4"/>
    <w:rsid w:val="008832F2"/>
    <w:rsid w:val="008837EF"/>
    <w:rsid w:val="00892003"/>
    <w:rsid w:val="00893FC6"/>
    <w:rsid w:val="008A26BC"/>
    <w:rsid w:val="008A4955"/>
    <w:rsid w:val="008A4E69"/>
    <w:rsid w:val="008A6AB2"/>
    <w:rsid w:val="008B4582"/>
    <w:rsid w:val="008B45A2"/>
    <w:rsid w:val="008B46CD"/>
    <w:rsid w:val="008C0ED7"/>
    <w:rsid w:val="008C27F6"/>
    <w:rsid w:val="008D5911"/>
    <w:rsid w:val="008F02C9"/>
    <w:rsid w:val="008F23B8"/>
    <w:rsid w:val="008F6F87"/>
    <w:rsid w:val="00920030"/>
    <w:rsid w:val="009239A2"/>
    <w:rsid w:val="009245F4"/>
    <w:rsid w:val="00927F54"/>
    <w:rsid w:val="00930AE3"/>
    <w:rsid w:val="0093797B"/>
    <w:rsid w:val="0095513D"/>
    <w:rsid w:val="00955406"/>
    <w:rsid w:val="00956028"/>
    <w:rsid w:val="00971832"/>
    <w:rsid w:val="00987E65"/>
    <w:rsid w:val="00990235"/>
    <w:rsid w:val="00991999"/>
    <w:rsid w:val="0099285F"/>
    <w:rsid w:val="00992E41"/>
    <w:rsid w:val="009940F6"/>
    <w:rsid w:val="00997ACE"/>
    <w:rsid w:val="009A4431"/>
    <w:rsid w:val="009B6B4F"/>
    <w:rsid w:val="009B6DC6"/>
    <w:rsid w:val="009B772A"/>
    <w:rsid w:val="009D2D59"/>
    <w:rsid w:val="009D6DE2"/>
    <w:rsid w:val="009E6A09"/>
    <w:rsid w:val="009F0BC4"/>
    <w:rsid w:val="009F0FDD"/>
    <w:rsid w:val="009F271A"/>
    <w:rsid w:val="009F358E"/>
    <w:rsid w:val="009F4B6A"/>
    <w:rsid w:val="009F4F60"/>
    <w:rsid w:val="00A0267D"/>
    <w:rsid w:val="00A074BC"/>
    <w:rsid w:val="00A165BD"/>
    <w:rsid w:val="00A178E7"/>
    <w:rsid w:val="00A22A4D"/>
    <w:rsid w:val="00A23674"/>
    <w:rsid w:val="00A4550A"/>
    <w:rsid w:val="00A47227"/>
    <w:rsid w:val="00A55EDA"/>
    <w:rsid w:val="00A5713C"/>
    <w:rsid w:val="00A676D3"/>
    <w:rsid w:val="00A74791"/>
    <w:rsid w:val="00A80526"/>
    <w:rsid w:val="00A865E1"/>
    <w:rsid w:val="00A87AF1"/>
    <w:rsid w:val="00A942DA"/>
    <w:rsid w:val="00AA2DF3"/>
    <w:rsid w:val="00AA5A9B"/>
    <w:rsid w:val="00AA6BA0"/>
    <w:rsid w:val="00AB0D6A"/>
    <w:rsid w:val="00AB6D67"/>
    <w:rsid w:val="00AC1B43"/>
    <w:rsid w:val="00AC4722"/>
    <w:rsid w:val="00AC4E63"/>
    <w:rsid w:val="00AD508D"/>
    <w:rsid w:val="00AD6930"/>
    <w:rsid w:val="00AE1099"/>
    <w:rsid w:val="00AE17F8"/>
    <w:rsid w:val="00AF53DD"/>
    <w:rsid w:val="00B01632"/>
    <w:rsid w:val="00B03E55"/>
    <w:rsid w:val="00B040A3"/>
    <w:rsid w:val="00B17885"/>
    <w:rsid w:val="00B20104"/>
    <w:rsid w:val="00B63A0A"/>
    <w:rsid w:val="00B66F50"/>
    <w:rsid w:val="00B824F9"/>
    <w:rsid w:val="00B85615"/>
    <w:rsid w:val="00B87745"/>
    <w:rsid w:val="00B9198E"/>
    <w:rsid w:val="00BB76B0"/>
    <w:rsid w:val="00BB7854"/>
    <w:rsid w:val="00BC1ED0"/>
    <w:rsid w:val="00BC5566"/>
    <w:rsid w:val="00BE45E5"/>
    <w:rsid w:val="00BF6C5F"/>
    <w:rsid w:val="00BF6FCF"/>
    <w:rsid w:val="00BF72F4"/>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722F"/>
    <w:rsid w:val="00CC3AB5"/>
    <w:rsid w:val="00CD06F8"/>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369E"/>
    <w:rsid w:val="00D649C5"/>
    <w:rsid w:val="00D67633"/>
    <w:rsid w:val="00D70B74"/>
    <w:rsid w:val="00D71286"/>
    <w:rsid w:val="00D71DC9"/>
    <w:rsid w:val="00D72995"/>
    <w:rsid w:val="00D72C17"/>
    <w:rsid w:val="00D743C7"/>
    <w:rsid w:val="00D86F5C"/>
    <w:rsid w:val="00D91D9A"/>
    <w:rsid w:val="00D951A6"/>
    <w:rsid w:val="00DA6044"/>
    <w:rsid w:val="00DA763E"/>
    <w:rsid w:val="00DB7CD5"/>
    <w:rsid w:val="00DC17E7"/>
    <w:rsid w:val="00DD5F5B"/>
    <w:rsid w:val="00DE3AA1"/>
    <w:rsid w:val="00DF2277"/>
    <w:rsid w:val="00DF43FC"/>
    <w:rsid w:val="00E01CE1"/>
    <w:rsid w:val="00E046ED"/>
    <w:rsid w:val="00E06A4E"/>
    <w:rsid w:val="00E079CA"/>
    <w:rsid w:val="00E1348A"/>
    <w:rsid w:val="00E221B9"/>
    <w:rsid w:val="00E233AB"/>
    <w:rsid w:val="00E25A95"/>
    <w:rsid w:val="00E27537"/>
    <w:rsid w:val="00E34553"/>
    <w:rsid w:val="00E36FCF"/>
    <w:rsid w:val="00E42D7E"/>
    <w:rsid w:val="00E45E9A"/>
    <w:rsid w:val="00E51F65"/>
    <w:rsid w:val="00E5503F"/>
    <w:rsid w:val="00E60EB7"/>
    <w:rsid w:val="00E6387B"/>
    <w:rsid w:val="00E64C6B"/>
    <w:rsid w:val="00E72C72"/>
    <w:rsid w:val="00E75A98"/>
    <w:rsid w:val="00E823A4"/>
    <w:rsid w:val="00E873AC"/>
    <w:rsid w:val="00EA34CE"/>
    <w:rsid w:val="00EA6937"/>
    <w:rsid w:val="00EC1793"/>
    <w:rsid w:val="00EC1AD8"/>
    <w:rsid w:val="00EC69D1"/>
    <w:rsid w:val="00EC7433"/>
    <w:rsid w:val="00EC7658"/>
    <w:rsid w:val="00EC7A6A"/>
    <w:rsid w:val="00ED0BAB"/>
    <w:rsid w:val="00ED1D8F"/>
    <w:rsid w:val="00ED5EAA"/>
    <w:rsid w:val="00EE22E3"/>
    <w:rsid w:val="00EE3D71"/>
    <w:rsid w:val="00EE5A58"/>
    <w:rsid w:val="00F0177E"/>
    <w:rsid w:val="00F05606"/>
    <w:rsid w:val="00F05ECE"/>
    <w:rsid w:val="00F13438"/>
    <w:rsid w:val="00F13558"/>
    <w:rsid w:val="00F1445A"/>
    <w:rsid w:val="00F16999"/>
    <w:rsid w:val="00F16D0D"/>
    <w:rsid w:val="00F2166D"/>
    <w:rsid w:val="00F2214B"/>
    <w:rsid w:val="00F27217"/>
    <w:rsid w:val="00F27A74"/>
    <w:rsid w:val="00F340A7"/>
    <w:rsid w:val="00F36C18"/>
    <w:rsid w:val="00F40B17"/>
    <w:rsid w:val="00F5101E"/>
    <w:rsid w:val="00F51A6C"/>
    <w:rsid w:val="00F54EA7"/>
    <w:rsid w:val="00F5707F"/>
    <w:rsid w:val="00F71CF5"/>
    <w:rsid w:val="00F72F6B"/>
    <w:rsid w:val="00F7607C"/>
    <w:rsid w:val="00F77827"/>
    <w:rsid w:val="00F80D3D"/>
    <w:rsid w:val="00F81DF4"/>
    <w:rsid w:val="00F81F60"/>
    <w:rsid w:val="00F82514"/>
    <w:rsid w:val="00F85D15"/>
    <w:rsid w:val="00F90D17"/>
    <w:rsid w:val="00F9505D"/>
    <w:rsid w:val="00F96AD2"/>
    <w:rsid w:val="00F96D8B"/>
    <w:rsid w:val="00F975C1"/>
    <w:rsid w:val="00FA1B47"/>
    <w:rsid w:val="00FB2C96"/>
    <w:rsid w:val="00FB5853"/>
    <w:rsid w:val="00FC5119"/>
    <w:rsid w:val="00FE2A92"/>
    <w:rsid w:val="00FE2ED4"/>
    <w:rsid w:val="00FE577E"/>
    <w:rsid w:val="00FE682B"/>
    <w:rsid w:val="00FE6A83"/>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A06EA"/>
  <w15:docId w15:val="{0087811F-AB81-42CB-83D3-D2E457E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7C6AB7"/>
    <w:rPr>
      <w:color w:val="0000FF"/>
      <w:u w:val="single"/>
    </w:rPr>
  </w:style>
  <w:style w:type="character" w:styleId="FollowedHyperlink">
    <w:name w:val="FollowedHyperlink"/>
    <w:basedOn w:val="DefaultParagraphFont"/>
    <w:rsid w:val="00143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3045">
      <w:bodyDiv w:val="1"/>
      <w:marLeft w:val="0"/>
      <w:marRight w:val="0"/>
      <w:marTop w:val="0"/>
      <w:marBottom w:val="0"/>
      <w:divBdr>
        <w:top w:val="none" w:sz="0" w:space="0" w:color="auto"/>
        <w:left w:val="none" w:sz="0" w:space="0" w:color="auto"/>
        <w:bottom w:val="none" w:sz="0" w:space="0" w:color="auto"/>
        <w:right w:val="none" w:sz="0" w:space="0" w:color="auto"/>
      </w:divBdr>
    </w:div>
    <w:div w:id="120924069">
      <w:bodyDiv w:val="1"/>
      <w:marLeft w:val="0"/>
      <w:marRight w:val="0"/>
      <w:marTop w:val="0"/>
      <w:marBottom w:val="0"/>
      <w:divBdr>
        <w:top w:val="none" w:sz="0" w:space="0" w:color="auto"/>
        <w:left w:val="none" w:sz="0" w:space="0" w:color="auto"/>
        <w:bottom w:val="none" w:sz="0" w:space="0" w:color="auto"/>
        <w:right w:val="none" w:sz="0" w:space="0" w:color="auto"/>
      </w:divBdr>
      <w:divsChild>
        <w:div w:id="425422526">
          <w:marLeft w:val="0"/>
          <w:marRight w:val="0"/>
          <w:marTop w:val="0"/>
          <w:marBottom w:val="0"/>
          <w:divBdr>
            <w:top w:val="none" w:sz="0" w:space="0" w:color="auto"/>
            <w:left w:val="none" w:sz="0" w:space="0" w:color="auto"/>
            <w:bottom w:val="none" w:sz="0" w:space="0" w:color="auto"/>
            <w:right w:val="none" w:sz="0" w:space="0" w:color="auto"/>
          </w:divBdr>
          <w:divsChild>
            <w:div w:id="1828862340">
              <w:marLeft w:val="0"/>
              <w:marRight w:val="0"/>
              <w:marTop w:val="0"/>
              <w:marBottom w:val="0"/>
              <w:divBdr>
                <w:top w:val="none" w:sz="0" w:space="0" w:color="auto"/>
                <w:left w:val="none" w:sz="0" w:space="0" w:color="auto"/>
                <w:bottom w:val="none" w:sz="0" w:space="0" w:color="auto"/>
                <w:right w:val="none" w:sz="0" w:space="0" w:color="auto"/>
              </w:divBdr>
              <w:divsChild>
                <w:div w:id="470173981">
                  <w:marLeft w:val="0"/>
                  <w:marRight w:val="0"/>
                  <w:marTop w:val="0"/>
                  <w:marBottom w:val="0"/>
                  <w:divBdr>
                    <w:top w:val="single" w:sz="6" w:space="4" w:color="333333"/>
                    <w:left w:val="single" w:sz="6" w:space="4" w:color="333333"/>
                    <w:bottom w:val="single" w:sz="6" w:space="4" w:color="333333"/>
                    <w:right w:val="single" w:sz="6" w:space="4" w:color="333333"/>
                  </w:divBdr>
                  <w:divsChild>
                    <w:div w:id="2073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7716">
      <w:bodyDiv w:val="1"/>
      <w:marLeft w:val="0"/>
      <w:marRight w:val="0"/>
      <w:marTop w:val="0"/>
      <w:marBottom w:val="0"/>
      <w:divBdr>
        <w:top w:val="none" w:sz="0" w:space="0" w:color="auto"/>
        <w:left w:val="none" w:sz="0" w:space="0" w:color="auto"/>
        <w:bottom w:val="none" w:sz="0" w:space="0" w:color="auto"/>
        <w:right w:val="none" w:sz="0" w:space="0" w:color="auto"/>
      </w:divBdr>
    </w:div>
    <w:div w:id="180516452">
      <w:bodyDiv w:val="1"/>
      <w:marLeft w:val="0"/>
      <w:marRight w:val="0"/>
      <w:marTop w:val="0"/>
      <w:marBottom w:val="0"/>
      <w:divBdr>
        <w:top w:val="none" w:sz="0" w:space="0" w:color="auto"/>
        <w:left w:val="none" w:sz="0" w:space="0" w:color="auto"/>
        <w:bottom w:val="none" w:sz="0" w:space="0" w:color="auto"/>
        <w:right w:val="none" w:sz="0" w:space="0" w:color="auto"/>
      </w:divBdr>
    </w:div>
    <w:div w:id="556475168">
      <w:bodyDiv w:val="1"/>
      <w:marLeft w:val="0"/>
      <w:marRight w:val="0"/>
      <w:marTop w:val="0"/>
      <w:marBottom w:val="0"/>
      <w:divBdr>
        <w:top w:val="none" w:sz="0" w:space="0" w:color="auto"/>
        <w:left w:val="none" w:sz="0" w:space="0" w:color="auto"/>
        <w:bottom w:val="none" w:sz="0" w:space="0" w:color="auto"/>
        <w:right w:val="none" w:sz="0" w:space="0" w:color="auto"/>
      </w:divBdr>
      <w:divsChild>
        <w:div w:id="60831428">
          <w:marLeft w:val="0"/>
          <w:marRight w:val="0"/>
          <w:marTop w:val="0"/>
          <w:marBottom w:val="0"/>
          <w:divBdr>
            <w:top w:val="none" w:sz="0" w:space="0" w:color="auto"/>
            <w:left w:val="none" w:sz="0" w:space="0" w:color="auto"/>
            <w:bottom w:val="none" w:sz="0" w:space="0" w:color="auto"/>
            <w:right w:val="none" w:sz="0" w:space="0" w:color="auto"/>
          </w:divBdr>
          <w:divsChild>
            <w:div w:id="2061786342">
              <w:marLeft w:val="0"/>
              <w:marRight w:val="0"/>
              <w:marTop w:val="0"/>
              <w:marBottom w:val="0"/>
              <w:divBdr>
                <w:top w:val="none" w:sz="0" w:space="0" w:color="auto"/>
                <w:left w:val="none" w:sz="0" w:space="0" w:color="auto"/>
                <w:bottom w:val="none" w:sz="0" w:space="0" w:color="auto"/>
                <w:right w:val="none" w:sz="0" w:space="0" w:color="auto"/>
              </w:divBdr>
              <w:divsChild>
                <w:div w:id="1770734480">
                  <w:marLeft w:val="0"/>
                  <w:marRight w:val="0"/>
                  <w:marTop w:val="0"/>
                  <w:marBottom w:val="0"/>
                  <w:divBdr>
                    <w:top w:val="single" w:sz="6" w:space="4" w:color="333333"/>
                    <w:left w:val="single" w:sz="6" w:space="4" w:color="333333"/>
                    <w:bottom w:val="single" w:sz="6" w:space="4" w:color="333333"/>
                    <w:right w:val="single" w:sz="6" w:space="4" w:color="333333"/>
                  </w:divBdr>
                  <w:divsChild>
                    <w:div w:id="1142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44776">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45800323">
      <w:bodyDiv w:val="1"/>
      <w:marLeft w:val="0"/>
      <w:marRight w:val="0"/>
      <w:marTop w:val="0"/>
      <w:marBottom w:val="0"/>
      <w:divBdr>
        <w:top w:val="none" w:sz="0" w:space="0" w:color="auto"/>
        <w:left w:val="none" w:sz="0" w:space="0" w:color="auto"/>
        <w:bottom w:val="none" w:sz="0" w:space="0" w:color="auto"/>
        <w:right w:val="none" w:sz="0" w:space="0" w:color="auto"/>
      </w:divBdr>
      <w:divsChild>
        <w:div w:id="1589388930">
          <w:marLeft w:val="0"/>
          <w:marRight w:val="0"/>
          <w:marTop w:val="0"/>
          <w:marBottom w:val="0"/>
          <w:divBdr>
            <w:top w:val="none" w:sz="0" w:space="0" w:color="auto"/>
            <w:left w:val="none" w:sz="0" w:space="0" w:color="auto"/>
            <w:bottom w:val="none" w:sz="0" w:space="0" w:color="auto"/>
            <w:right w:val="none" w:sz="0" w:space="0" w:color="auto"/>
          </w:divBdr>
          <w:divsChild>
            <w:div w:id="769276104">
              <w:marLeft w:val="0"/>
              <w:marRight w:val="0"/>
              <w:marTop w:val="0"/>
              <w:marBottom w:val="0"/>
              <w:divBdr>
                <w:top w:val="none" w:sz="0" w:space="0" w:color="auto"/>
                <w:left w:val="none" w:sz="0" w:space="0" w:color="auto"/>
                <w:bottom w:val="none" w:sz="0" w:space="0" w:color="auto"/>
                <w:right w:val="none" w:sz="0" w:space="0" w:color="auto"/>
              </w:divBdr>
              <w:divsChild>
                <w:div w:id="530342563">
                  <w:marLeft w:val="0"/>
                  <w:marRight w:val="0"/>
                  <w:marTop w:val="0"/>
                  <w:marBottom w:val="0"/>
                  <w:divBdr>
                    <w:top w:val="single" w:sz="6" w:space="4" w:color="333333"/>
                    <w:left w:val="single" w:sz="6" w:space="4" w:color="333333"/>
                    <w:bottom w:val="single" w:sz="6" w:space="4" w:color="333333"/>
                    <w:right w:val="single" w:sz="6" w:space="4" w:color="333333"/>
                  </w:divBdr>
                  <w:divsChild>
                    <w:div w:id="782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1916">
      <w:bodyDiv w:val="1"/>
      <w:marLeft w:val="0"/>
      <w:marRight w:val="0"/>
      <w:marTop w:val="0"/>
      <w:marBottom w:val="0"/>
      <w:divBdr>
        <w:top w:val="none" w:sz="0" w:space="0" w:color="auto"/>
        <w:left w:val="none" w:sz="0" w:space="0" w:color="auto"/>
        <w:bottom w:val="none" w:sz="0" w:space="0" w:color="auto"/>
        <w:right w:val="none" w:sz="0" w:space="0" w:color="auto"/>
      </w:divBdr>
    </w:div>
    <w:div w:id="1630817314">
      <w:bodyDiv w:val="1"/>
      <w:marLeft w:val="0"/>
      <w:marRight w:val="0"/>
      <w:marTop w:val="0"/>
      <w:marBottom w:val="0"/>
      <w:divBdr>
        <w:top w:val="none" w:sz="0" w:space="0" w:color="auto"/>
        <w:left w:val="none" w:sz="0" w:space="0" w:color="auto"/>
        <w:bottom w:val="none" w:sz="0" w:space="0" w:color="auto"/>
        <w:right w:val="none" w:sz="0" w:space="0" w:color="auto"/>
      </w:divBdr>
      <w:divsChild>
        <w:div w:id="80327965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bout.abc.net.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2</cp:revision>
  <cp:lastPrinted>2011-08-29T01:46:00Z</cp:lastPrinted>
  <dcterms:created xsi:type="dcterms:W3CDTF">2018-01-10T20:37:00Z</dcterms:created>
  <dcterms:modified xsi:type="dcterms:W3CDTF">2018-01-10T20:37:00Z</dcterms:modified>
</cp:coreProperties>
</file>