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rsidTr="00803BB0">
        <w:tc>
          <w:tcPr>
            <w:tcW w:w="2296" w:type="pct"/>
            <w:tcBorders>
              <w:top w:val="single" w:sz="4" w:space="0" w:color="auto"/>
              <w:left w:val="single" w:sz="4" w:space="0" w:color="auto"/>
              <w:bottom w:val="single" w:sz="4" w:space="0" w:color="auto"/>
              <w:right w:val="single" w:sz="4" w:space="0" w:color="auto"/>
            </w:tcBorders>
          </w:tcPr>
          <w:p w:rsidR="005713D6" w:rsidRDefault="005713D6" w:rsidP="00803BB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03BB0" w:rsidRPr="00803BB0">
              <w:rPr>
                <w:rStyle w:val="InformationBlockChar"/>
                <w:b w:val="0"/>
              </w:rPr>
              <w:t>Staff Specialist – General Medicine/Sub-specialty</w:t>
            </w:r>
          </w:p>
        </w:tc>
        <w:tc>
          <w:tcPr>
            <w:tcW w:w="1436" w:type="pct"/>
            <w:tcBorders>
              <w:top w:val="single" w:sz="4" w:space="0" w:color="auto"/>
              <w:left w:val="single" w:sz="4" w:space="0" w:color="auto"/>
              <w:bottom w:val="single" w:sz="4" w:space="0" w:color="auto"/>
              <w:right w:val="single" w:sz="4" w:space="0" w:color="auto"/>
            </w:tcBorders>
          </w:tcPr>
          <w:p w:rsidR="005713D6" w:rsidRPr="00803BB0" w:rsidRDefault="005713D6" w:rsidP="00803B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803BB0">
              <w:rPr>
                <w:rFonts w:cs="Arial"/>
                <w:iCs/>
                <w:kern w:val="36"/>
                <w:lang w:eastAsia="en-AU"/>
              </w:rPr>
              <w:t>504646</w:t>
            </w:r>
          </w:p>
        </w:tc>
        <w:tc>
          <w:tcPr>
            <w:tcW w:w="1268" w:type="pct"/>
            <w:tcBorders>
              <w:top w:val="single" w:sz="4" w:space="0" w:color="auto"/>
              <w:left w:val="single" w:sz="4" w:space="0" w:color="auto"/>
              <w:bottom w:val="single" w:sz="4" w:space="0" w:color="auto"/>
              <w:right w:val="single" w:sz="4" w:space="0" w:color="auto"/>
            </w:tcBorders>
          </w:tcPr>
          <w:p w:rsidR="005713D6" w:rsidRDefault="005713D6" w:rsidP="00803BB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03BB0" w:rsidRPr="00803BB0">
              <w:rPr>
                <w:rStyle w:val="InformationBlockChar"/>
                <w:b w:val="0"/>
              </w:rPr>
              <w:t>July 2016</w:t>
            </w:r>
          </w:p>
        </w:tc>
      </w:tr>
      <w:tr w:rsidR="005713D6" w:rsidTr="00803BB0">
        <w:tc>
          <w:tcPr>
            <w:tcW w:w="5000" w:type="pct"/>
            <w:gridSpan w:val="3"/>
            <w:tcBorders>
              <w:top w:val="single" w:sz="4" w:space="0" w:color="auto"/>
              <w:left w:val="single" w:sz="4" w:space="0" w:color="auto"/>
              <w:bottom w:val="single" w:sz="4" w:space="0" w:color="auto"/>
              <w:right w:val="single" w:sz="4" w:space="0" w:color="auto"/>
            </w:tcBorders>
          </w:tcPr>
          <w:p w:rsidR="005713D6" w:rsidRPr="00803BB0" w:rsidRDefault="005713D6" w:rsidP="00803BB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803BB0">
              <w:rPr>
                <w:rStyle w:val="InformationBlockChar"/>
                <w:b w:val="0"/>
              </w:rPr>
              <w:t>Tasmanian Health Service (THS) – Launceston General Hospital (LGH)</w:t>
            </w:r>
          </w:p>
        </w:tc>
      </w:tr>
      <w:tr w:rsidR="005713D6" w:rsidTr="00803BB0">
        <w:tc>
          <w:tcPr>
            <w:tcW w:w="2296" w:type="pct"/>
            <w:tcBorders>
              <w:top w:val="single" w:sz="4" w:space="0" w:color="auto"/>
              <w:left w:val="single" w:sz="4" w:space="0" w:color="auto"/>
              <w:bottom w:val="single" w:sz="4" w:space="0" w:color="auto"/>
              <w:right w:val="single" w:sz="4" w:space="0" w:color="auto"/>
            </w:tcBorders>
          </w:tcPr>
          <w:p w:rsidR="005713D6" w:rsidRPr="00803BB0" w:rsidRDefault="005713D6" w:rsidP="00803B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03BB0">
              <w:rPr>
                <w:rStyle w:val="InformationBlockChar"/>
                <w:b w:val="0"/>
              </w:rPr>
              <w:t>Medical Staffing</w:t>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803BB0" w:rsidRDefault="005713D6" w:rsidP="00803B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03BB0">
              <w:rPr>
                <w:rFonts w:cs="Arial"/>
                <w:iCs/>
                <w:kern w:val="36"/>
                <w:lang w:eastAsia="en-AU"/>
              </w:rPr>
              <w:t>North</w:t>
            </w:r>
          </w:p>
        </w:tc>
      </w:tr>
      <w:tr w:rsidR="005713D6" w:rsidTr="00803BB0">
        <w:tc>
          <w:tcPr>
            <w:tcW w:w="2296" w:type="pct"/>
            <w:vMerge w:val="restart"/>
            <w:tcBorders>
              <w:top w:val="single" w:sz="4" w:space="0" w:color="auto"/>
              <w:left w:val="single" w:sz="4" w:space="0" w:color="auto"/>
              <w:right w:val="single" w:sz="4" w:space="0" w:color="auto"/>
            </w:tcBorders>
          </w:tcPr>
          <w:p w:rsidR="005713D6" w:rsidRPr="00803BB0" w:rsidRDefault="005713D6" w:rsidP="00803B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03BB0">
              <w:rPr>
                <w:rStyle w:val="InformationBlockChar"/>
                <w:b w:val="0"/>
              </w:rPr>
              <w:t>Salaried Medical Practitioners Interim Agreement 2015</w:t>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803B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B34D7F">
              <w:fldChar w:fldCharType="begin"/>
            </w:r>
            <w:r w:rsidR="00B34D7F">
              <w:instrText xml:space="preserve"> DOCPROPERTY  PositionStatus  \* MERGEFORMAT </w:instrText>
            </w:r>
            <w:r w:rsidR="00B34D7F">
              <w:fldChar w:fldCharType="separate"/>
            </w:r>
            <w:r w:rsidR="00803BB0" w:rsidRPr="00803BB0">
              <w:rPr>
                <w:rFonts w:cs="Arial"/>
                <w:iCs/>
                <w:kern w:val="36"/>
                <w:lang w:eastAsia="en-AU"/>
              </w:rPr>
              <w:t>Permanent</w:t>
            </w:r>
            <w:r w:rsidR="00B34D7F">
              <w:rPr>
                <w:rFonts w:cs="Arial"/>
                <w:iCs/>
                <w:kern w:val="36"/>
                <w:lang w:eastAsia="en-AU"/>
              </w:rPr>
              <w:fldChar w:fldCharType="end"/>
            </w:r>
          </w:p>
        </w:tc>
      </w:tr>
      <w:tr w:rsidR="005713D6" w:rsidTr="00803BB0">
        <w:tc>
          <w:tcPr>
            <w:tcW w:w="2296"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803B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B34D7F">
              <w:fldChar w:fldCharType="begin"/>
            </w:r>
            <w:r w:rsidR="00B34D7F">
              <w:instrText xml:space="preserve"> DOCPROPERTY  PositionType  \* MERGEFORMAT </w:instrText>
            </w:r>
            <w:r w:rsidR="00B34D7F">
              <w:fldChar w:fldCharType="separate"/>
            </w:r>
            <w:r w:rsidR="00803BB0" w:rsidRPr="00803BB0">
              <w:rPr>
                <w:rFonts w:cs="Arial"/>
                <w:iCs/>
                <w:kern w:val="36"/>
                <w:lang w:eastAsia="en-AU"/>
              </w:rPr>
              <w:t>Full Time</w:t>
            </w:r>
            <w:r w:rsidR="00B34D7F">
              <w:rPr>
                <w:rFonts w:cs="Arial"/>
                <w:iCs/>
                <w:kern w:val="36"/>
                <w:lang w:eastAsia="en-AU"/>
              </w:rPr>
              <w:fldChar w:fldCharType="end"/>
            </w:r>
          </w:p>
        </w:tc>
      </w:tr>
      <w:tr w:rsidR="005713D6" w:rsidTr="00803BB0">
        <w:tc>
          <w:tcPr>
            <w:tcW w:w="2296" w:type="pct"/>
            <w:tcBorders>
              <w:top w:val="single" w:sz="4" w:space="0" w:color="auto"/>
              <w:left w:val="single" w:sz="4" w:space="0" w:color="auto"/>
              <w:bottom w:val="single" w:sz="4" w:space="0" w:color="auto"/>
              <w:right w:val="single" w:sz="4" w:space="0" w:color="auto"/>
            </w:tcBorders>
          </w:tcPr>
          <w:p w:rsidR="005713D6" w:rsidRDefault="00044CB7" w:rsidP="00803B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03BB0" w:rsidRPr="00803BB0">
              <w:rPr>
                <w:rStyle w:val="InformationBlockChar"/>
                <w:b w:val="0"/>
              </w:rPr>
              <w:t>1-11</w:t>
            </w:r>
            <w:r w:rsidR="00B34D7F">
              <w:fldChar w:fldCharType="begin"/>
            </w:r>
            <w:r w:rsidR="00B34D7F">
              <w:instrText xml:space="preserve"> DOCPROPERTY  Classification  \* MERGEFORMAT </w:instrText>
            </w:r>
            <w:r w:rsidR="00B34D7F">
              <w:fldChar w:fldCharType="separate"/>
            </w:r>
            <w:r w:rsidR="00B34D7F">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044CB7" w:rsidP="00803B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03BB0">
              <w:rPr>
                <w:rFonts w:cs="Arial"/>
                <w:iCs/>
                <w:kern w:val="36"/>
                <w:lang w:eastAsia="en-AU"/>
              </w:rPr>
              <w:t>Specialist Medical Practitioner</w:t>
            </w:r>
          </w:p>
        </w:tc>
      </w:tr>
      <w:tr w:rsidR="00077A9F" w:rsidTr="00803BB0">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803BB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03BB0" w:rsidRPr="00803BB0">
              <w:rPr>
                <w:rStyle w:val="InformationBlockChar"/>
                <w:b w:val="0"/>
              </w:rPr>
              <w:t>Director of Medicine</w:t>
            </w:r>
            <w:r w:rsidR="00803BB0">
              <w:rPr>
                <w:rStyle w:val="InformationBlockChar"/>
              </w:rPr>
              <w:t xml:space="preserve"> </w:t>
            </w:r>
            <w:r w:rsidR="00B34D7F">
              <w:fldChar w:fldCharType="begin"/>
            </w:r>
            <w:r w:rsidR="00B34D7F">
              <w:instrText xml:space="preserve"> DOCPROPERTY  ReportsTo  \* MERGEFORMAT </w:instrText>
            </w:r>
            <w:r w:rsidR="00B34D7F">
              <w:fldChar w:fldCharType="separate"/>
            </w:r>
            <w:r w:rsidR="00B34D7F">
              <w:fldChar w:fldCharType="end"/>
            </w:r>
          </w:p>
        </w:tc>
      </w:tr>
      <w:tr w:rsidR="00171E96" w:rsidTr="00803BB0">
        <w:tc>
          <w:tcPr>
            <w:tcW w:w="2296" w:type="pct"/>
            <w:tcBorders>
              <w:top w:val="single" w:sz="4" w:space="0" w:color="auto"/>
              <w:left w:val="single" w:sz="4" w:space="0" w:color="auto"/>
              <w:bottom w:val="single" w:sz="4" w:space="0" w:color="auto"/>
              <w:right w:val="single" w:sz="4" w:space="0" w:color="auto"/>
            </w:tcBorders>
          </w:tcPr>
          <w:p w:rsidR="00171E96" w:rsidRDefault="00171E96" w:rsidP="00803B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03BB0">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rsidR="00171E96" w:rsidRDefault="00171E96" w:rsidP="00803BB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03BB0">
              <w:rPr>
                <w:rStyle w:val="InformationBlockChar"/>
                <w:b w:val="0"/>
              </w:rPr>
              <w:t>Pre-employment</w:t>
            </w:r>
          </w:p>
        </w:tc>
      </w:tr>
    </w:tbl>
    <w:p w:rsidR="0013547B" w:rsidRPr="008743F7" w:rsidRDefault="0013547B" w:rsidP="008743F7">
      <w:pPr>
        <w:pStyle w:val="Heading4"/>
      </w:pPr>
      <w:r w:rsidRPr="008743F7">
        <w:t>Focus of Duties:</w:t>
      </w:r>
    </w:p>
    <w:p w:rsidR="00803BB0" w:rsidRDefault="00803BB0" w:rsidP="00803BB0">
      <w:pPr>
        <w:pStyle w:val="BulletedListLevel1"/>
        <w:numPr>
          <w:ilvl w:val="0"/>
          <w:numId w:val="0"/>
        </w:numPr>
      </w:pPr>
      <w:bookmarkStart w:id="2" w:name="_GoBack"/>
      <w:r>
        <w:t>Provide a consultant role in Gastroenterology.</w:t>
      </w:r>
    </w:p>
    <w:p w:rsidR="00803BB0" w:rsidRDefault="00803BB0" w:rsidP="00803BB0">
      <w:pPr>
        <w:pStyle w:val="BulletedListLevel1"/>
        <w:numPr>
          <w:ilvl w:val="0"/>
          <w:numId w:val="0"/>
        </w:numPr>
      </w:pPr>
      <w:r>
        <w:t>Provide inpatient and outpatient care to public and private patients of the Launceston General Hospital.</w:t>
      </w:r>
    </w:p>
    <w:p w:rsidR="00803BB0" w:rsidRDefault="00803BB0" w:rsidP="00803BB0">
      <w:pPr>
        <w:pStyle w:val="BulletedListLevel1"/>
        <w:numPr>
          <w:ilvl w:val="0"/>
          <w:numId w:val="0"/>
        </w:numPr>
      </w:pPr>
      <w:r>
        <w:t>Be involved in undergraduate and postgraduate teaching.</w:t>
      </w:r>
    </w:p>
    <w:p w:rsidR="00803BB0" w:rsidRDefault="00803BB0" w:rsidP="00803BB0">
      <w:pPr>
        <w:pStyle w:val="BulletedListLevel1"/>
        <w:numPr>
          <w:ilvl w:val="0"/>
          <w:numId w:val="0"/>
        </w:numPr>
      </w:pPr>
      <w:r>
        <w:t xml:space="preserve">Undertake quality improvement activities. </w:t>
      </w:r>
    </w:p>
    <w:bookmarkEnd w:id="2"/>
    <w:p w:rsidR="0013547B" w:rsidRPr="008743F7" w:rsidRDefault="0013547B" w:rsidP="008743F7">
      <w:pPr>
        <w:pStyle w:val="Heading4"/>
      </w:pPr>
      <w:r w:rsidRPr="008743F7">
        <w:t>Duties:</w:t>
      </w:r>
    </w:p>
    <w:p w:rsidR="00803BB0" w:rsidRDefault="00803BB0" w:rsidP="00803BB0">
      <w:pPr>
        <w:pStyle w:val="NumberedList"/>
      </w:pPr>
      <w:r>
        <w:t>Patient Care:</w:t>
      </w:r>
    </w:p>
    <w:p w:rsidR="00803BB0" w:rsidRDefault="00803BB0" w:rsidP="00803BB0">
      <w:pPr>
        <w:pStyle w:val="NumberedList"/>
        <w:numPr>
          <w:ilvl w:val="1"/>
          <w:numId w:val="34"/>
        </w:numPr>
      </w:pPr>
      <w:r>
        <w:t>Provide Consultant Service to inpatients, and admit patients under their care in the discipline of General Medicine.</w:t>
      </w:r>
    </w:p>
    <w:p w:rsidR="00803BB0" w:rsidRDefault="00803BB0" w:rsidP="00803BB0">
      <w:pPr>
        <w:pStyle w:val="NumberedList"/>
        <w:numPr>
          <w:ilvl w:val="1"/>
          <w:numId w:val="34"/>
        </w:numPr>
      </w:pPr>
      <w:r>
        <w:t>Conduct or direct out-patient clinics in General Medicine and chosen sub-specialty.</w:t>
      </w:r>
    </w:p>
    <w:p w:rsidR="00803BB0" w:rsidRDefault="00803BB0" w:rsidP="00803BB0">
      <w:pPr>
        <w:pStyle w:val="NumberedList"/>
        <w:numPr>
          <w:ilvl w:val="1"/>
          <w:numId w:val="34"/>
        </w:numPr>
      </w:pPr>
      <w:r>
        <w:t>Participate in quality assurance programs for General Medicine and chosen sub-specialty.</w:t>
      </w:r>
    </w:p>
    <w:p w:rsidR="00803BB0" w:rsidRDefault="00803BB0" w:rsidP="00803BB0">
      <w:pPr>
        <w:pStyle w:val="NumberedList"/>
        <w:numPr>
          <w:ilvl w:val="1"/>
          <w:numId w:val="34"/>
        </w:numPr>
      </w:pPr>
      <w:r>
        <w:t xml:space="preserve">Participate in an after-hours Consultant on call Roster for General Medicine and/or chosen sub-specialty. </w:t>
      </w:r>
    </w:p>
    <w:p w:rsidR="00803BB0" w:rsidRDefault="00803BB0" w:rsidP="00803BB0">
      <w:pPr>
        <w:pStyle w:val="NumberedList"/>
      </w:pPr>
      <w:r>
        <w:t>Teaching:</w:t>
      </w:r>
    </w:p>
    <w:p w:rsidR="00803BB0" w:rsidRDefault="00803BB0" w:rsidP="00803BB0">
      <w:pPr>
        <w:pStyle w:val="NumberedList"/>
        <w:numPr>
          <w:ilvl w:val="1"/>
          <w:numId w:val="35"/>
        </w:numPr>
      </w:pPr>
      <w:r>
        <w:t>Participate in undergraduate and postgraduate specialist trainee teaching.</w:t>
      </w:r>
    </w:p>
    <w:p w:rsidR="00803BB0" w:rsidRDefault="00803BB0" w:rsidP="00803BB0">
      <w:pPr>
        <w:pStyle w:val="NumberedList"/>
        <w:numPr>
          <w:ilvl w:val="1"/>
          <w:numId w:val="35"/>
        </w:numPr>
      </w:pPr>
      <w:r>
        <w:t>Liaise with the University of Tasmania, Department of Medicine and the RACP in respect to teaching and undergraduates and Registrars.</w:t>
      </w:r>
    </w:p>
    <w:p w:rsidR="00803BB0" w:rsidRDefault="00803BB0" w:rsidP="00803BB0">
      <w:pPr>
        <w:pStyle w:val="NumberedList"/>
      </w:pPr>
      <w:r>
        <w:t>Research:</w:t>
      </w:r>
    </w:p>
    <w:p w:rsidR="00803BB0" w:rsidRDefault="00803BB0" w:rsidP="00803BB0">
      <w:pPr>
        <w:pStyle w:val="NumberedList"/>
        <w:numPr>
          <w:ilvl w:val="1"/>
          <w:numId w:val="36"/>
        </w:numPr>
      </w:pPr>
      <w:r>
        <w:t xml:space="preserve">Maintain knowledge of and/or participate in research projects. </w:t>
      </w:r>
    </w:p>
    <w:p w:rsidR="00803BB0" w:rsidRDefault="00803BB0" w:rsidP="00803BB0">
      <w:pPr>
        <w:pStyle w:val="NumberedList"/>
      </w:pPr>
      <w:r>
        <w:lastRenderedPageBreak/>
        <w:t>Management:</w:t>
      </w:r>
    </w:p>
    <w:p w:rsidR="00803BB0" w:rsidRPr="00D63E81" w:rsidRDefault="00803BB0" w:rsidP="00803BB0">
      <w:pPr>
        <w:pStyle w:val="NumberedList"/>
        <w:numPr>
          <w:ilvl w:val="1"/>
          <w:numId w:val="37"/>
        </w:numPr>
      </w:pPr>
      <w:r>
        <w:t>Responsible to the Director of Medicine, and Head of chosen sub-specialty.</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rsidTr="00F85AAC">
        <w:tc>
          <w:tcPr>
            <w:tcW w:w="9571" w:type="dxa"/>
            <w:tcBorders>
              <w:top w:val="nil"/>
              <w:left w:val="nil"/>
              <w:bottom w:val="nil"/>
              <w:right w:val="nil"/>
            </w:tcBorders>
          </w:tcPr>
          <w:p w:rsidR="00803BB0" w:rsidRDefault="00803BB0" w:rsidP="00803BB0">
            <w:pPr>
              <w:pStyle w:val="ListBullet"/>
            </w:pPr>
            <w:bookmarkStart w:id="3" w:name="bmScopeofWork"/>
            <w:bookmarkEnd w:id="3"/>
            <w:r>
              <w:t>The provision of outpatient, and inpatient consultations and procedures as permitted by the Launceston General Hospital Credentialing Committee.</w:t>
            </w:r>
          </w:p>
          <w:p w:rsidR="00803BB0" w:rsidRDefault="00803BB0" w:rsidP="00803BB0">
            <w:pPr>
              <w:pStyle w:val="ListBullet"/>
            </w:pPr>
            <w:r>
              <w:t xml:space="preserve">Actively participate in general medicine and/or sub-specialty on call roster. </w:t>
            </w:r>
          </w:p>
          <w:p w:rsidR="00806033" w:rsidRPr="00264A5A" w:rsidRDefault="00F85AAC" w:rsidP="00803BB0">
            <w:pPr>
              <w:pStyle w:val="BulletedListLevel1"/>
            </w:pPr>
            <w:r w:rsidRPr="00F85AAC">
              <w:t xml:space="preserve">Comply </w:t>
            </w:r>
            <w:r w:rsidRPr="00F85AAC">
              <w:rPr>
                <w:iCs/>
              </w:rPr>
              <w:t>at all times with THS policy and protocol requirements, in particular those relating to mandatory education, training and assessment</w:t>
            </w:r>
            <w:r>
              <w:t>.</w:t>
            </w:r>
          </w:p>
        </w:tc>
      </w:tr>
    </w:tbl>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03BB0" w:rsidRPr="000C13FE" w:rsidRDefault="00803BB0" w:rsidP="00803BB0">
      <w:pPr>
        <w:pStyle w:val="BulletedListLevel1"/>
      </w:pPr>
      <w:r>
        <w:t>Specialist or limited registration with the Medical Board of Australia in a relevant specialty.</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t>Selection Criteria:</w:t>
      </w:r>
    </w:p>
    <w:p w:rsidR="00803BB0" w:rsidRPr="00CC77AF" w:rsidRDefault="00803BB0" w:rsidP="00803BB0">
      <w:pPr>
        <w:pStyle w:val="NumberedList"/>
        <w:keepLines w:val="0"/>
        <w:numPr>
          <w:ilvl w:val="0"/>
          <w:numId w:val="33"/>
        </w:numPr>
        <w:tabs>
          <w:tab w:val="clear" w:pos="567"/>
        </w:tabs>
        <w:autoSpaceDE w:val="0"/>
        <w:autoSpaceDN w:val="0"/>
        <w:adjustRightInd w:val="0"/>
        <w:rPr>
          <w:rFonts w:cs="GillSansMT"/>
          <w:szCs w:val="24"/>
          <w:lang w:eastAsia="en-AU"/>
        </w:rPr>
      </w:pPr>
      <w:r w:rsidRPr="00CC77AF">
        <w:rPr>
          <w:lang w:eastAsia="en-AU"/>
        </w:rPr>
        <w:t>Significant experience of providing in-patient General Medical care to the standard</w:t>
      </w:r>
      <w:r>
        <w:rPr>
          <w:lang w:eastAsia="en-AU"/>
        </w:rPr>
        <w:t xml:space="preserve"> </w:t>
      </w:r>
      <w:r w:rsidRPr="00CC77AF">
        <w:rPr>
          <w:rFonts w:cs="GillSansMT"/>
          <w:szCs w:val="24"/>
          <w:lang w:eastAsia="en-AU"/>
        </w:rPr>
        <w:t>of a tertiary referral teaching hospital</w:t>
      </w:r>
      <w:r>
        <w:rPr>
          <w:rFonts w:cs="GillSansMT"/>
          <w:szCs w:val="24"/>
          <w:lang w:eastAsia="en-AU"/>
        </w:rPr>
        <w:t>, together with r</w:t>
      </w:r>
      <w:r w:rsidRPr="00CC77AF">
        <w:rPr>
          <w:rFonts w:cs="GillSansMT"/>
          <w:szCs w:val="24"/>
          <w:lang w:eastAsia="en-AU"/>
        </w:rPr>
        <w:t>ecent practice in sub-specialty medicine</w:t>
      </w:r>
      <w:r>
        <w:rPr>
          <w:rFonts w:cs="GillSansMT"/>
          <w:szCs w:val="24"/>
          <w:lang w:eastAsia="en-AU"/>
        </w:rPr>
        <w:t xml:space="preserve"> </w:t>
      </w:r>
      <w:r w:rsidRPr="00CC77AF">
        <w:rPr>
          <w:rFonts w:cs="GillSansMT"/>
          <w:szCs w:val="24"/>
          <w:lang w:eastAsia="en-AU"/>
        </w:rPr>
        <w:t>relevant to tertiary referral teaching hospital.</w:t>
      </w:r>
    </w:p>
    <w:p w:rsidR="00803BB0" w:rsidRDefault="00803BB0" w:rsidP="00803BB0">
      <w:pPr>
        <w:pStyle w:val="NumberedList"/>
        <w:keepLines w:val="0"/>
        <w:numPr>
          <w:ilvl w:val="0"/>
          <w:numId w:val="33"/>
        </w:numPr>
        <w:tabs>
          <w:tab w:val="clear" w:pos="567"/>
        </w:tabs>
        <w:autoSpaceDE w:val="0"/>
        <w:autoSpaceDN w:val="0"/>
        <w:adjustRightInd w:val="0"/>
        <w:rPr>
          <w:rFonts w:cs="GillSansMT"/>
          <w:szCs w:val="24"/>
          <w:lang w:eastAsia="en-AU"/>
        </w:rPr>
      </w:pPr>
      <w:r w:rsidRPr="00CC77AF">
        <w:rPr>
          <w:rFonts w:cs="GillSansMT"/>
          <w:szCs w:val="24"/>
          <w:lang w:eastAsia="en-AU"/>
        </w:rPr>
        <w:lastRenderedPageBreak/>
        <w:t>Knowledge of contemporary practices and recent advances in relevant medical areas.</w:t>
      </w:r>
    </w:p>
    <w:p w:rsidR="00803BB0" w:rsidRDefault="00803BB0" w:rsidP="00803BB0">
      <w:pPr>
        <w:pStyle w:val="NumberedList"/>
        <w:keepLines w:val="0"/>
        <w:numPr>
          <w:ilvl w:val="0"/>
          <w:numId w:val="33"/>
        </w:numPr>
        <w:tabs>
          <w:tab w:val="clear" w:pos="567"/>
        </w:tabs>
        <w:autoSpaceDE w:val="0"/>
        <w:autoSpaceDN w:val="0"/>
        <w:adjustRightInd w:val="0"/>
        <w:rPr>
          <w:rFonts w:cs="GillSansMT"/>
          <w:szCs w:val="24"/>
          <w:lang w:eastAsia="en-AU"/>
        </w:rPr>
      </w:pPr>
      <w:r w:rsidRPr="00CC77AF">
        <w:rPr>
          <w:rFonts w:cs="GillSansMT"/>
          <w:szCs w:val="24"/>
          <w:lang w:eastAsia="en-AU"/>
        </w:rPr>
        <w:t>Sound knowledge of the national and state health policy framework impacting on health service delivery in Tasmania generally and on the Hospital as a tertiary provider in particular.</w:t>
      </w:r>
    </w:p>
    <w:p w:rsidR="00803BB0" w:rsidRDefault="00803BB0" w:rsidP="00803BB0">
      <w:pPr>
        <w:pStyle w:val="NumberedList"/>
        <w:keepLines w:val="0"/>
        <w:numPr>
          <w:ilvl w:val="0"/>
          <w:numId w:val="33"/>
        </w:numPr>
        <w:tabs>
          <w:tab w:val="clear" w:pos="567"/>
        </w:tabs>
        <w:autoSpaceDE w:val="0"/>
        <w:autoSpaceDN w:val="0"/>
        <w:adjustRightInd w:val="0"/>
        <w:rPr>
          <w:rFonts w:cs="GillSansMT"/>
          <w:szCs w:val="24"/>
          <w:lang w:eastAsia="en-AU"/>
        </w:rPr>
      </w:pPr>
      <w:r w:rsidRPr="00CC77AF">
        <w:rPr>
          <w:rFonts w:cs="GillSansMT"/>
          <w:szCs w:val="24"/>
          <w:lang w:eastAsia="en-AU"/>
        </w:rPr>
        <w:t>Demonstrated capacity to undertake undergraduate and postgraduate teaching.</w:t>
      </w:r>
    </w:p>
    <w:p w:rsidR="00803BB0" w:rsidRDefault="00803BB0" w:rsidP="00803BB0">
      <w:pPr>
        <w:pStyle w:val="NumberedList"/>
        <w:keepLines w:val="0"/>
        <w:numPr>
          <w:ilvl w:val="0"/>
          <w:numId w:val="33"/>
        </w:numPr>
        <w:tabs>
          <w:tab w:val="clear" w:pos="567"/>
        </w:tabs>
        <w:autoSpaceDE w:val="0"/>
        <w:autoSpaceDN w:val="0"/>
        <w:adjustRightInd w:val="0"/>
        <w:rPr>
          <w:rFonts w:cs="GillSansMT"/>
          <w:szCs w:val="24"/>
          <w:lang w:eastAsia="en-AU"/>
        </w:rPr>
      </w:pPr>
      <w:r w:rsidRPr="00CC77AF">
        <w:rPr>
          <w:rFonts w:cs="GillSansMT"/>
          <w:szCs w:val="24"/>
          <w:lang w:eastAsia="en-AU"/>
        </w:rPr>
        <w:t>Ability to undertake and manage audit activities.</w:t>
      </w:r>
    </w:p>
    <w:p w:rsidR="00803BB0" w:rsidRPr="00CC77AF" w:rsidRDefault="00803BB0" w:rsidP="00803BB0">
      <w:pPr>
        <w:pStyle w:val="NumberedList"/>
        <w:keepLines w:val="0"/>
        <w:numPr>
          <w:ilvl w:val="0"/>
          <w:numId w:val="33"/>
        </w:numPr>
        <w:tabs>
          <w:tab w:val="clear" w:pos="567"/>
        </w:tabs>
        <w:autoSpaceDE w:val="0"/>
        <w:autoSpaceDN w:val="0"/>
        <w:adjustRightInd w:val="0"/>
        <w:rPr>
          <w:rFonts w:cs="GillSansMT"/>
          <w:szCs w:val="24"/>
          <w:lang w:eastAsia="en-AU"/>
        </w:rPr>
      </w:pPr>
      <w:r w:rsidRPr="00CC77AF">
        <w:rPr>
          <w:rFonts w:cs="GillSansMT"/>
          <w:szCs w:val="24"/>
          <w:lang w:eastAsia="en-AU"/>
        </w:rPr>
        <w:t>Ability to communicate effectively and maintain good interpersonal relationships.</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lastRenderedPageBreak/>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B0" w:rsidRDefault="00803BB0">
      <w:r>
        <w:separator/>
      </w:r>
    </w:p>
  </w:endnote>
  <w:endnote w:type="continuationSeparator" w:id="0">
    <w:p w:rsidR="00803BB0" w:rsidRDefault="008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B34D7F">
      <w:rPr>
        <w:noProof/>
      </w:rPr>
      <w:t>2</w:t>
    </w:r>
    <w:r>
      <w:rPr>
        <w:noProof/>
      </w:rPr>
      <w:fldChar w:fldCharType="end"/>
    </w:r>
    <w:r>
      <w:t xml:space="preserve"> of </w:t>
    </w:r>
    <w:r w:rsidR="00B34D7F">
      <w:fldChar w:fldCharType="begin"/>
    </w:r>
    <w:r w:rsidR="00B34D7F">
      <w:instrText xml:space="preserve"> NUMPAGES </w:instrText>
    </w:r>
    <w:r w:rsidR="00B34D7F">
      <w:fldChar w:fldCharType="separate"/>
    </w:r>
    <w:r w:rsidR="00B34D7F">
      <w:rPr>
        <w:noProof/>
      </w:rPr>
      <w:t>4</w:t>
    </w:r>
    <w:r w:rsidR="00B34D7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03BB0">
      <w:rPr>
        <w:noProof/>
        <w:lang w:val="en-US"/>
      </w:rPr>
      <w:t>3</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B0" w:rsidRDefault="00803BB0">
      <w:r>
        <w:separator/>
      </w:r>
    </w:p>
  </w:footnote>
  <w:footnote w:type="continuationSeparator" w:id="0">
    <w:p w:rsidR="00803BB0" w:rsidRDefault="0080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7456116"/>
    <w:multiLevelType w:val="multilevel"/>
    <w:tmpl w:val="D46247D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3755F"/>
    <w:multiLevelType w:val="multilevel"/>
    <w:tmpl w:val="D46247D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9286BB1"/>
    <w:multiLevelType w:val="multilevel"/>
    <w:tmpl w:val="D46247D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nsid w:val="40D4363C"/>
    <w:multiLevelType w:val="multilevel"/>
    <w:tmpl w:val="0C09001D"/>
    <w:numStyleLink w:val="1ai"/>
  </w:abstractNum>
  <w:abstractNum w:abstractNumId="1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1381406"/>
    <w:multiLevelType w:val="multilevel"/>
    <w:tmpl w:val="D46247D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6"/>
  </w:num>
  <w:num w:numId="13">
    <w:abstractNumId w:val="14"/>
  </w:num>
  <w:num w:numId="14">
    <w:abstractNumId w:val="34"/>
  </w:num>
  <w:num w:numId="15">
    <w:abstractNumId w:val="25"/>
  </w:num>
  <w:num w:numId="16">
    <w:abstractNumId w:val="10"/>
  </w:num>
  <w:num w:numId="17">
    <w:abstractNumId w:val="12"/>
  </w:num>
  <w:num w:numId="18">
    <w:abstractNumId w:val="29"/>
  </w:num>
  <w:num w:numId="19">
    <w:abstractNumId w:val="32"/>
  </w:num>
  <w:num w:numId="20">
    <w:abstractNumId w:val="23"/>
  </w:num>
  <w:num w:numId="21">
    <w:abstractNumId w:val="8"/>
  </w:num>
  <w:num w:numId="22">
    <w:abstractNumId w:val="33"/>
  </w:num>
  <w:num w:numId="23">
    <w:abstractNumId w:val="10"/>
  </w:num>
  <w:num w:numId="24">
    <w:abstractNumId w:val="19"/>
  </w:num>
  <w:num w:numId="25">
    <w:abstractNumId w:val="28"/>
  </w:num>
  <w:num w:numId="26">
    <w:abstractNumId w:val="21"/>
  </w:num>
  <w:num w:numId="27">
    <w:abstractNumId w:val="27"/>
  </w:num>
  <w:num w:numId="28">
    <w:abstractNumId w:val="30"/>
  </w:num>
  <w:num w:numId="29">
    <w:abstractNumId w:val="9"/>
  </w:num>
  <w:num w:numId="30">
    <w:abstractNumId w:val="5"/>
  </w:num>
  <w:num w:numId="31">
    <w:abstractNumId w:val="18"/>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num>
  <w:num w:numId="36">
    <w:abstractNumId w:val="15"/>
  </w:num>
  <w:num w:numId="3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B0"/>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BB0"/>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34D7F"/>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955B-DEF1-4E25-8EA9-B3B1BB95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8680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Anita KF</dc:creator>
  <cp:lastModifiedBy>Simon Frech</cp:lastModifiedBy>
  <cp:revision>2</cp:revision>
  <cp:lastPrinted>2007-10-18T04:59:00Z</cp:lastPrinted>
  <dcterms:created xsi:type="dcterms:W3CDTF">2018-05-15T01:07:00Z</dcterms:created>
  <dcterms:modified xsi:type="dcterms:W3CDTF">2018-05-15T01:07:00Z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