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3C37FC">
        <w:trPr>
          <w:cantSplit/>
          <w:trHeight w:hRule="exact" w:val="1000"/>
        </w:trPr>
        <w:tc>
          <w:tcPr>
            <w:tcW w:w="2627" w:type="dxa"/>
            <w:tcBorders>
              <w:top w:val="single" w:sz="4" w:space="0" w:color="auto"/>
              <w:left w:val="single" w:sz="4" w:space="0" w:color="auto"/>
              <w:bottom w:val="single" w:sz="4" w:space="0" w:color="auto"/>
              <w:right w:val="nil"/>
            </w:tcBorders>
            <w:vAlign w:val="center"/>
          </w:tcPr>
          <w:p w:rsidR="003C37FC" w:rsidRDefault="00C1176B">
            <w:pPr>
              <w:pStyle w:val="formtext"/>
              <w:widowControl/>
              <w:spacing w:before="0"/>
              <w:jc w:val="left"/>
              <w:rPr>
                <w:rFonts w:ascii="Arial Narrow" w:hAnsi="Arial Narrow" w:cs="Arial Narrow"/>
                <w:lang w:val="en-AU"/>
              </w:rPr>
            </w:pPr>
            <w:bookmarkStart w:id="0" w:name="_GoBack"/>
            <w:bookmarkEnd w:id="0"/>
            <w:r>
              <w:rPr>
                <w:rFonts w:ascii="Arial Narrow" w:hAnsi="Arial Narrow" w:cs="Arial Narrow"/>
                <w:noProof/>
                <w:lang w:val="en-AU" w:eastAsia="en-AU"/>
              </w:rPr>
              <w:drawing>
                <wp:inline distT="0" distB="0" distL="0" distR="0">
                  <wp:extent cx="1532255" cy="524510"/>
                  <wp:effectExtent l="19050" t="0" r="0" b="0"/>
                  <wp:docPr id="1" name="Picture 0" descr="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mono black_FA.jpg"/>
                          <pic:cNvPicPr/>
                        </pic:nvPicPr>
                        <pic:blipFill>
                          <a:blip r:embed="rId8"/>
                          <a:stretch>
                            <a:fillRect/>
                          </a:stretch>
                        </pic:blipFill>
                        <pic:spPr>
                          <a:xfrm>
                            <a:off x="0" y="0"/>
                            <a:ext cx="1532255" cy="524510"/>
                          </a:xfrm>
                          <a:prstGeom prst="rect">
                            <a:avLst/>
                          </a:prstGeom>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rsidR="003C37FC" w:rsidRDefault="003C37FC">
            <w:pPr>
              <w:pStyle w:val="BodyText"/>
              <w:rPr>
                <w:sz w:val="36"/>
                <w:szCs w:val="36"/>
              </w:rPr>
            </w:pPr>
            <w:r>
              <w:rPr>
                <w:sz w:val="36"/>
                <w:szCs w:val="36"/>
              </w:rPr>
              <w:t>Position Description</w:t>
            </w:r>
          </w:p>
        </w:tc>
      </w:tr>
    </w:tbl>
    <w:p w:rsidR="003C37FC" w:rsidRDefault="003C37FC">
      <w:pPr>
        <w:pStyle w:val="norm10plus"/>
        <w:widowControl/>
        <w:overflowPunct w:val="0"/>
        <w:spacing w:after="0"/>
        <w:textAlignment w:val="baseline"/>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3C37FC">
        <w:trPr>
          <w:cantSplit/>
        </w:trPr>
        <w:tc>
          <w:tcPr>
            <w:tcW w:w="2659" w:type="dxa"/>
            <w:tcBorders>
              <w:top w:val="single" w:sz="4" w:space="0" w:color="auto"/>
            </w:tcBorders>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College/Division:</w:t>
            </w:r>
          </w:p>
        </w:tc>
        <w:tc>
          <w:tcPr>
            <w:tcW w:w="7768" w:type="dxa"/>
            <w:tcBorders>
              <w:top w:val="single" w:sz="4" w:space="0" w:color="auto"/>
            </w:tcBorders>
          </w:tcPr>
          <w:p w:rsidR="003C37FC" w:rsidRDefault="003C37FC">
            <w:pPr>
              <w:pStyle w:val="norm10plus"/>
              <w:widowControl/>
              <w:overflowPunct w:val="0"/>
              <w:spacing w:after="60"/>
              <w:textAlignment w:val="baseline"/>
            </w:pP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Faculty/School/Centre: </w:t>
            </w:r>
          </w:p>
        </w:tc>
        <w:tc>
          <w:tcPr>
            <w:tcW w:w="7768" w:type="dxa"/>
          </w:tcPr>
          <w:p w:rsidR="003C37FC" w:rsidRDefault="006D060A">
            <w:pPr>
              <w:spacing w:after="60"/>
            </w:pPr>
            <w:r>
              <w:t>National Centre for Indigenous Studies</w:t>
            </w: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Department/Unit: </w:t>
            </w:r>
          </w:p>
        </w:tc>
        <w:tc>
          <w:tcPr>
            <w:tcW w:w="7768" w:type="dxa"/>
          </w:tcPr>
          <w:p w:rsidR="003C37FC" w:rsidRDefault="009472B0">
            <w:pPr>
              <w:pStyle w:val="norm10plus"/>
              <w:widowControl/>
              <w:overflowPunct w:val="0"/>
              <w:spacing w:after="60"/>
              <w:textAlignment w:val="baseline"/>
            </w:pPr>
            <w:r>
              <w:t>National Centre for Indigenous Studies</w:t>
            </w: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Position Title: </w:t>
            </w:r>
          </w:p>
        </w:tc>
        <w:tc>
          <w:tcPr>
            <w:tcW w:w="7768" w:type="dxa"/>
          </w:tcPr>
          <w:p w:rsidR="003C37FC" w:rsidRPr="006D060A" w:rsidRDefault="006D060A" w:rsidP="006D060A">
            <w:pPr>
              <w:pStyle w:val="Default"/>
              <w:rPr>
                <w:rFonts w:ascii="Arial" w:hAnsi="Arial" w:cs="Arial"/>
                <w:color w:val="auto"/>
                <w:sz w:val="20"/>
                <w:szCs w:val="20"/>
                <w:lang w:eastAsia="en-US"/>
              </w:rPr>
            </w:pPr>
            <w:r w:rsidRPr="006D060A">
              <w:rPr>
                <w:rFonts w:ascii="Arial" w:hAnsi="Arial" w:cs="Arial"/>
                <w:color w:val="auto"/>
                <w:sz w:val="20"/>
                <w:szCs w:val="20"/>
                <w:lang w:eastAsia="en-US"/>
              </w:rPr>
              <w:t xml:space="preserve">Senior Higher Degree </w:t>
            </w:r>
            <w:r w:rsidR="006B5009">
              <w:rPr>
                <w:rFonts w:ascii="Arial" w:hAnsi="Arial" w:cs="Arial"/>
                <w:color w:val="auto"/>
                <w:sz w:val="20"/>
                <w:szCs w:val="20"/>
                <w:lang w:eastAsia="en-US"/>
              </w:rPr>
              <w:t xml:space="preserve">by </w:t>
            </w:r>
            <w:r w:rsidRPr="006D060A">
              <w:rPr>
                <w:rFonts w:ascii="Arial" w:hAnsi="Arial" w:cs="Arial"/>
                <w:color w:val="auto"/>
                <w:sz w:val="20"/>
                <w:szCs w:val="20"/>
                <w:lang w:eastAsia="en-US"/>
              </w:rPr>
              <w:t>Research (HDR) Coordinator</w:t>
            </w: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Classification:</w:t>
            </w:r>
          </w:p>
        </w:tc>
        <w:tc>
          <w:tcPr>
            <w:tcW w:w="7768" w:type="dxa"/>
          </w:tcPr>
          <w:p w:rsidR="003C37FC" w:rsidRDefault="006D060A">
            <w:pPr>
              <w:spacing w:after="60"/>
            </w:pPr>
            <w:r>
              <w:t>ANU Officer 6/7 (Administration)</w:t>
            </w: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Position No:</w:t>
            </w:r>
          </w:p>
        </w:tc>
        <w:tc>
          <w:tcPr>
            <w:tcW w:w="7768" w:type="dxa"/>
          </w:tcPr>
          <w:p w:rsidR="003C37FC" w:rsidRDefault="003C37FC">
            <w:pPr>
              <w:spacing w:after="60"/>
            </w:pPr>
          </w:p>
        </w:tc>
      </w:tr>
      <w:tr w:rsidR="00FD1054">
        <w:trPr>
          <w:cantSplit/>
        </w:trPr>
        <w:tc>
          <w:tcPr>
            <w:tcW w:w="2659" w:type="dxa"/>
          </w:tcPr>
          <w:p w:rsidR="00FD1054" w:rsidRDefault="00FD1054">
            <w:pPr>
              <w:pStyle w:val="formtext"/>
              <w:widowControl/>
              <w:spacing w:after="60"/>
              <w:rPr>
                <w:rFonts w:ascii="Tahoma" w:hAnsi="Tahoma" w:cs="Tahoma"/>
                <w:b/>
                <w:bCs/>
                <w:sz w:val="20"/>
                <w:szCs w:val="20"/>
              </w:rPr>
            </w:pPr>
            <w:r>
              <w:rPr>
                <w:rFonts w:ascii="Tahoma" w:hAnsi="Tahoma" w:cs="Tahoma"/>
                <w:b/>
                <w:bCs/>
                <w:color w:val="000000"/>
                <w:sz w:val="20"/>
                <w:szCs w:val="20"/>
              </w:rPr>
              <w:t>Responsible to:</w:t>
            </w:r>
          </w:p>
        </w:tc>
        <w:tc>
          <w:tcPr>
            <w:tcW w:w="7768" w:type="dxa"/>
          </w:tcPr>
          <w:p w:rsidR="00FD1054" w:rsidRDefault="006D060A">
            <w:pPr>
              <w:spacing w:after="60"/>
            </w:pPr>
            <w:r>
              <w:t>HDR Program Manager</w:t>
            </w:r>
          </w:p>
        </w:tc>
      </w:tr>
      <w:tr w:rsidR="003C37FC" w:rsidTr="0041224F">
        <w:trPr>
          <w:cantSplit/>
        </w:trPr>
        <w:tc>
          <w:tcPr>
            <w:tcW w:w="2659" w:type="dxa"/>
          </w:tcPr>
          <w:p w:rsidR="003C37FC" w:rsidRDefault="00FD1054" w:rsidP="00927A87">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 xml:space="preserve">Number of positions that report </w:t>
            </w:r>
            <w:r w:rsidR="003C37FC">
              <w:rPr>
                <w:rFonts w:ascii="Tahoma" w:hAnsi="Tahoma" w:cs="Tahoma"/>
                <w:b/>
                <w:bCs/>
                <w:color w:val="000000"/>
                <w:sz w:val="20"/>
                <w:szCs w:val="20"/>
              </w:rPr>
              <w:t>to</w:t>
            </w:r>
            <w:r>
              <w:rPr>
                <w:rFonts w:ascii="Tahoma" w:hAnsi="Tahoma" w:cs="Tahoma"/>
                <w:b/>
                <w:bCs/>
                <w:color w:val="000000"/>
                <w:sz w:val="20"/>
                <w:szCs w:val="20"/>
              </w:rPr>
              <w:t xml:space="preserve"> this role</w:t>
            </w:r>
            <w:r w:rsidR="003C37FC">
              <w:rPr>
                <w:rFonts w:ascii="Tahoma" w:hAnsi="Tahoma" w:cs="Tahoma"/>
                <w:b/>
                <w:bCs/>
                <w:color w:val="000000"/>
                <w:sz w:val="20"/>
                <w:szCs w:val="20"/>
              </w:rPr>
              <w:t>:</w:t>
            </w:r>
          </w:p>
        </w:tc>
        <w:tc>
          <w:tcPr>
            <w:tcW w:w="7768" w:type="dxa"/>
          </w:tcPr>
          <w:p w:rsidR="003C37FC" w:rsidRDefault="006D060A">
            <w:pPr>
              <w:spacing w:after="60"/>
            </w:pPr>
            <w:r>
              <w:t>0</w:t>
            </w:r>
          </w:p>
        </w:tc>
      </w:tr>
      <w:tr w:rsidR="0041224F">
        <w:trPr>
          <w:cantSplit/>
        </w:trPr>
        <w:tc>
          <w:tcPr>
            <w:tcW w:w="2659" w:type="dxa"/>
            <w:tcBorders>
              <w:bottom w:val="single" w:sz="6" w:space="0" w:color="auto"/>
            </w:tcBorders>
          </w:tcPr>
          <w:p w:rsidR="0041224F" w:rsidRDefault="0041224F" w:rsidP="00927A87">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Delegation(s) Assigned:</w:t>
            </w:r>
          </w:p>
        </w:tc>
        <w:tc>
          <w:tcPr>
            <w:tcW w:w="7768" w:type="dxa"/>
            <w:tcBorders>
              <w:bottom w:val="single" w:sz="6" w:space="0" w:color="auto"/>
            </w:tcBorders>
          </w:tcPr>
          <w:p w:rsidR="0041224F" w:rsidRDefault="0041224F">
            <w:pPr>
              <w:spacing w:after="60"/>
            </w:pPr>
          </w:p>
        </w:tc>
      </w:tr>
    </w:tbl>
    <w:p w:rsidR="003C37FC" w:rsidRDefault="003C37FC">
      <w:pPr>
        <w:rPr>
          <w:rFonts w:ascii="Arial Narrow" w:hAnsi="Arial Narrow" w:cs="Arial Narrow"/>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3C37FC">
        <w:tc>
          <w:tcPr>
            <w:tcW w:w="10427" w:type="dxa"/>
            <w:tcBorders>
              <w:top w:val="single" w:sz="4" w:space="0" w:color="auto"/>
              <w:bottom w:val="single" w:sz="4" w:space="0" w:color="auto"/>
            </w:tcBorders>
          </w:tcPr>
          <w:p w:rsidR="006D060A" w:rsidRPr="007706AE" w:rsidRDefault="006B28C8" w:rsidP="006D060A">
            <w:pPr>
              <w:spacing w:after="240"/>
              <w:rPr>
                <w:rFonts w:ascii="Tahoma" w:hAnsi="Tahoma" w:cs="Tahoma"/>
                <w:b/>
                <w:bCs/>
                <w:color w:val="000000"/>
                <w:sz w:val="24"/>
                <w:szCs w:val="24"/>
              </w:rPr>
            </w:pPr>
            <w:r w:rsidRPr="007706AE">
              <w:rPr>
                <w:rFonts w:ascii="Tahoma" w:hAnsi="Tahoma" w:cs="Tahoma"/>
                <w:b/>
                <w:bCs/>
                <w:sz w:val="24"/>
                <w:szCs w:val="24"/>
              </w:rPr>
              <w:t>PURPOSE</w:t>
            </w:r>
            <w:r w:rsidRPr="007706AE">
              <w:rPr>
                <w:rFonts w:ascii="Tahoma" w:hAnsi="Tahoma" w:cs="Tahoma"/>
                <w:b/>
                <w:bCs/>
                <w:color w:val="0000FF"/>
                <w:sz w:val="24"/>
                <w:szCs w:val="24"/>
              </w:rPr>
              <w:t xml:space="preserve"> </w:t>
            </w:r>
            <w:r w:rsidRPr="007706AE">
              <w:rPr>
                <w:rFonts w:ascii="Tahoma" w:hAnsi="Tahoma" w:cs="Tahoma"/>
                <w:b/>
                <w:bCs/>
                <w:color w:val="000000"/>
                <w:sz w:val="24"/>
                <w:szCs w:val="24"/>
              </w:rPr>
              <w:t>STATEMENT:</w:t>
            </w:r>
          </w:p>
          <w:p w:rsidR="006D060A" w:rsidRPr="006D060A" w:rsidRDefault="006D060A" w:rsidP="006D060A">
            <w:pPr>
              <w:spacing w:line="360" w:lineRule="auto"/>
              <w:rPr>
                <w:szCs w:val="22"/>
              </w:rPr>
            </w:pPr>
            <w:r w:rsidRPr="006D060A">
              <w:rPr>
                <w:szCs w:val="22"/>
              </w:rPr>
              <w:t xml:space="preserve">This position plays an important role in the Student Administration function of the National Centre for Indigenous Studies (NCIS) through the coordination of </w:t>
            </w:r>
            <w:r w:rsidR="006B5009">
              <w:rPr>
                <w:szCs w:val="22"/>
              </w:rPr>
              <w:t>Higher Degree by Research (</w:t>
            </w:r>
            <w:r w:rsidRPr="006D060A">
              <w:rPr>
                <w:szCs w:val="22"/>
              </w:rPr>
              <w:t>HDR</w:t>
            </w:r>
            <w:r w:rsidR="006B5009">
              <w:rPr>
                <w:szCs w:val="22"/>
              </w:rPr>
              <w:t>)</w:t>
            </w:r>
            <w:r w:rsidRPr="006D060A">
              <w:rPr>
                <w:szCs w:val="22"/>
              </w:rPr>
              <w:t xml:space="preserve"> administration, activities and assistance with program coursework.  The HDR Administration Coordinator provides high quality support to NCIS which has an expanding and innovative </w:t>
            </w:r>
            <w:r w:rsidR="006B5009">
              <w:rPr>
                <w:szCs w:val="22"/>
              </w:rPr>
              <w:t xml:space="preserve">HDR </w:t>
            </w:r>
            <w:r w:rsidRPr="006D060A">
              <w:rPr>
                <w:szCs w:val="22"/>
              </w:rPr>
              <w:t xml:space="preserve">program, and to students undertaking PhD and MPhil theses. The </w:t>
            </w:r>
            <w:r w:rsidRPr="006D060A">
              <w:t>Senior HDR Coordinator</w:t>
            </w:r>
            <w:r w:rsidRPr="006D060A">
              <w:rPr>
                <w:szCs w:val="22"/>
              </w:rPr>
              <w:t xml:space="preserve"> liaises closely with staff and students in local areas, as well as the College and Central Services, on all student matters to provide exceptional service and adherence to University policies and procedures</w:t>
            </w:r>
          </w:p>
          <w:p w:rsidR="006B28C8" w:rsidRPr="007706AE" w:rsidRDefault="006B28C8" w:rsidP="006B28C8"/>
          <w:p w:rsidR="006B28C8" w:rsidRPr="007706AE" w:rsidRDefault="006B28C8" w:rsidP="006B28C8">
            <w:pPr>
              <w:spacing w:before="0"/>
              <w:rPr>
                <w:rFonts w:ascii="Tahoma" w:hAnsi="Tahoma" w:cs="Tahoma"/>
                <w:b/>
                <w:bCs/>
                <w:sz w:val="24"/>
                <w:szCs w:val="24"/>
              </w:rPr>
            </w:pPr>
            <w:r w:rsidRPr="007706AE">
              <w:rPr>
                <w:rFonts w:ascii="Tahoma" w:hAnsi="Tahoma" w:cs="Tahoma"/>
                <w:b/>
                <w:bCs/>
                <w:sz w:val="24"/>
                <w:szCs w:val="24"/>
              </w:rPr>
              <w:t>KEY ACCOUNTABILITY AREAS:</w:t>
            </w:r>
          </w:p>
          <w:p w:rsidR="006D060A" w:rsidRPr="007706AE" w:rsidRDefault="006B28C8" w:rsidP="006D060A">
            <w:pPr>
              <w:spacing w:before="0" w:after="240"/>
              <w:rPr>
                <w:rFonts w:ascii="Tahoma" w:hAnsi="Tahoma" w:cs="Tahoma"/>
                <w:b/>
                <w:bCs/>
                <w:sz w:val="24"/>
                <w:szCs w:val="24"/>
              </w:rPr>
            </w:pPr>
            <w:r w:rsidRPr="007706AE">
              <w:rPr>
                <w:rFonts w:ascii="Tahoma" w:hAnsi="Tahoma" w:cs="Tahoma"/>
                <w:b/>
                <w:bCs/>
                <w:sz w:val="24"/>
                <w:szCs w:val="24"/>
              </w:rPr>
              <w:t xml:space="preserve">Position Dimension &amp; Relationships: </w:t>
            </w:r>
          </w:p>
          <w:p w:rsidR="006D060A" w:rsidRPr="006D060A" w:rsidRDefault="006D060A" w:rsidP="006D060A">
            <w:pPr>
              <w:spacing w:before="0" w:after="240" w:line="360" w:lineRule="auto"/>
              <w:rPr>
                <w:szCs w:val="22"/>
              </w:rPr>
            </w:pPr>
            <w:r w:rsidRPr="006D060A">
              <w:rPr>
                <w:szCs w:val="22"/>
              </w:rPr>
              <w:t xml:space="preserve">The </w:t>
            </w:r>
            <w:r w:rsidR="006B5009" w:rsidRPr="006D060A">
              <w:t>Senior</w:t>
            </w:r>
            <w:r w:rsidR="006B5009">
              <w:t xml:space="preserve"> </w:t>
            </w:r>
            <w:r w:rsidR="006B5009" w:rsidRPr="006D060A">
              <w:t>HDR</w:t>
            </w:r>
            <w:r w:rsidR="006B5009">
              <w:t xml:space="preserve"> </w:t>
            </w:r>
            <w:r w:rsidR="006B5009" w:rsidRPr="006D060A">
              <w:t>Coordinator</w:t>
            </w:r>
            <w:r w:rsidRPr="006D060A">
              <w:rPr>
                <w:szCs w:val="22"/>
              </w:rPr>
              <w:t xml:space="preserve"> works under the broad direction of the </w:t>
            </w:r>
            <w:r w:rsidR="00EA135C" w:rsidRPr="00EA135C">
              <w:rPr>
                <w:szCs w:val="22"/>
              </w:rPr>
              <w:t>HDR Program Manager</w:t>
            </w:r>
            <w:r w:rsidR="00EA135C">
              <w:rPr>
                <w:szCs w:val="22"/>
              </w:rPr>
              <w:t>. Th</w:t>
            </w:r>
            <w:r w:rsidRPr="006D060A">
              <w:rPr>
                <w:szCs w:val="22"/>
              </w:rPr>
              <w:t xml:space="preserve">e </w:t>
            </w:r>
            <w:r w:rsidR="006B5009" w:rsidRPr="006D060A">
              <w:t>Senior HDR Coordinator</w:t>
            </w:r>
            <w:r w:rsidR="006B5009" w:rsidRPr="006D060A">
              <w:rPr>
                <w:szCs w:val="22"/>
              </w:rPr>
              <w:t xml:space="preserve"> </w:t>
            </w:r>
            <w:r w:rsidRPr="006D060A">
              <w:rPr>
                <w:szCs w:val="22"/>
              </w:rPr>
              <w:t>provides high quality student administration support to HDR students, and to cours</w:t>
            </w:r>
            <w:r w:rsidR="00EA135C">
              <w:rPr>
                <w:szCs w:val="22"/>
              </w:rPr>
              <w:t xml:space="preserve">ework students. </w:t>
            </w:r>
          </w:p>
          <w:p w:rsidR="006B28C8" w:rsidRPr="007706AE" w:rsidRDefault="006B28C8" w:rsidP="006D060A">
            <w:pPr>
              <w:spacing w:before="0" w:line="360" w:lineRule="auto"/>
              <w:rPr>
                <w:rFonts w:ascii="Tahoma" w:hAnsi="Tahoma" w:cs="Tahoma"/>
                <w:b/>
                <w:bCs/>
                <w:sz w:val="24"/>
                <w:szCs w:val="24"/>
              </w:rPr>
            </w:pPr>
            <w:r w:rsidRPr="007706AE">
              <w:rPr>
                <w:rFonts w:ascii="Tahoma" w:hAnsi="Tahoma" w:cs="Tahoma"/>
                <w:b/>
                <w:bCs/>
                <w:sz w:val="24"/>
                <w:szCs w:val="24"/>
              </w:rPr>
              <w:t>Role Statement:</w:t>
            </w:r>
          </w:p>
          <w:p w:rsidR="006D060A" w:rsidRPr="006D060A" w:rsidRDefault="006D060A" w:rsidP="006D060A">
            <w:pPr>
              <w:overflowPunct/>
              <w:autoSpaceDE/>
              <w:autoSpaceDN/>
              <w:adjustRightInd/>
              <w:spacing w:before="0" w:line="360" w:lineRule="auto"/>
              <w:textAlignment w:val="auto"/>
              <w:rPr>
                <w:szCs w:val="22"/>
              </w:rPr>
            </w:pPr>
            <w:r>
              <w:t>U</w:t>
            </w:r>
            <w:r w:rsidRPr="006D060A">
              <w:rPr>
                <w:szCs w:val="22"/>
              </w:rPr>
              <w:t>nder broad direction, the Senior Officer, HDR Student Administration will undertake:</w:t>
            </w:r>
          </w:p>
          <w:p w:rsidR="006D060A" w:rsidRPr="006B5009" w:rsidRDefault="006D060A" w:rsidP="00EA135C">
            <w:pPr>
              <w:pStyle w:val="ListParagraph"/>
              <w:numPr>
                <w:ilvl w:val="0"/>
                <w:numId w:val="37"/>
              </w:numPr>
              <w:overflowPunct/>
              <w:autoSpaceDE/>
              <w:autoSpaceDN/>
              <w:adjustRightInd/>
              <w:spacing w:before="0" w:line="360" w:lineRule="auto"/>
              <w:textAlignment w:val="auto"/>
              <w:rPr>
                <w:szCs w:val="22"/>
              </w:rPr>
            </w:pPr>
            <w:r w:rsidRPr="006B5009">
              <w:rPr>
                <w:szCs w:val="22"/>
              </w:rPr>
              <w:t>Efficient administrative support on HDR matters including admission, enrolment, milestones, progress reporting, extension, examination, scholarships, funding issues and graduation for HDR students, including maintenance of relevant information in the University’s Student Administration System.</w:t>
            </w:r>
          </w:p>
          <w:p w:rsidR="006D060A" w:rsidRPr="006B5009" w:rsidRDefault="006B5009" w:rsidP="00EA135C">
            <w:pPr>
              <w:pStyle w:val="ListParagraph"/>
              <w:numPr>
                <w:ilvl w:val="0"/>
                <w:numId w:val="37"/>
              </w:numPr>
              <w:overflowPunct/>
              <w:autoSpaceDE/>
              <w:autoSpaceDN/>
              <w:adjustRightInd/>
              <w:spacing w:before="0" w:line="360" w:lineRule="auto"/>
              <w:textAlignment w:val="auto"/>
              <w:rPr>
                <w:szCs w:val="22"/>
              </w:rPr>
            </w:pPr>
            <w:r w:rsidRPr="006B5009">
              <w:rPr>
                <w:szCs w:val="22"/>
              </w:rPr>
              <w:t xml:space="preserve">Monitoring, </w:t>
            </w:r>
            <w:r w:rsidR="006D060A" w:rsidRPr="006B5009">
              <w:rPr>
                <w:szCs w:val="22"/>
              </w:rPr>
              <w:t>preparation and presentation of reports from the Student Administration System</w:t>
            </w:r>
            <w:r w:rsidRPr="006B5009">
              <w:rPr>
                <w:szCs w:val="22"/>
              </w:rPr>
              <w:t xml:space="preserve"> and NCIS databases</w:t>
            </w:r>
            <w:r w:rsidR="006D060A" w:rsidRPr="006B5009">
              <w:rPr>
                <w:szCs w:val="22"/>
              </w:rPr>
              <w:t>, involving investigation and analysis of student enrolments and progression.</w:t>
            </w:r>
          </w:p>
          <w:p w:rsidR="006D060A" w:rsidRPr="006B5009" w:rsidRDefault="006D060A" w:rsidP="00EA135C">
            <w:pPr>
              <w:pStyle w:val="ListParagraph"/>
              <w:numPr>
                <w:ilvl w:val="0"/>
                <w:numId w:val="37"/>
              </w:numPr>
              <w:overflowPunct/>
              <w:autoSpaceDE/>
              <w:autoSpaceDN/>
              <w:adjustRightInd/>
              <w:spacing w:before="0" w:line="360" w:lineRule="auto"/>
              <w:textAlignment w:val="auto"/>
              <w:rPr>
                <w:szCs w:val="22"/>
              </w:rPr>
            </w:pPr>
            <w:r w:rsidRPr="006B5009">
              <w:rPr>
                <w:szCs w:val="22"/>
              </w:rPr>
              <w:t xml:space="preserve">Advice to staff and students on the interpretation of University policies, rules and practices as appropriate and input in to the development of University policies, and practices in relation to </w:t>
            </w:r>
            <w:r w:rsidR="006B5009" w:rsidRPr="006B5009">
              <w:rPr>
                <w:szCs w:val="22"/>
              </w:rPr>
              <w:t>NCIS guidelines, in relation to HDR administration,</w:t>
            </w:r>
            <w:r w:rsidRPr="006B5009">
              <w:rPr>
                <w:szCs w:val="22"/>
              </w:rPr>
              <w:t xml:space="preserve"> as required.</w:t>
            </w:r>
          </w:p>
          <w:p w:rsidR="006D060A" w:rsidRPr="006B5009" w:rsidRDefault="006D060A" w:rsidP="00EA135C">
            <w:pPr>
              <w:pStyle w:val="ListParagraph"/>
              <w:numPr>
                <w:ilvl w:val="0"/>
                <w:numId w:val="37"/>
              </w:numPr>
              <w:overflowPunct/>
              <w:autoSpaceDE/>
              <w:autoSpaceDN/>
              <w:adjustRightInd/>
              <w:spacing w:before="0" w:line="360" w:lineRule="auto"/>
              <w:textAlignment w:val="auto"/>
              <w:rPr>
                <w:szCs w:val="22"/>
              </w:rPr>
            </w:pPr>
            <w:r w:rsidRPr="006B5009">
              <w:rPr>
                <w:szCs w:val="22"/>
              </w:rPr>
              <w:t>Provide administrative support for coursework programs on a needs basis.</w:t>
            </w:r>
          </w:p>
          <w:p w:rsidR="006B5009" w:rsidRPr="006B5009" w:rsidRDefault="006D060A" w:rsidP="00EA135C">
            <w:pPr>
              <w:pStyle w:val="ListParagraph"/>
              <w:numPr>
                <w:ilvl w:val="0"/>
                <w:numId w:val="37"/>
              </w:numPr>
              <w:overflowPunct/>
              <w:autoSpaceDE/>
              <w:autoSpaceDN/>
              <w:adjustRightInd/>
              <w:spacing w:before="0" w:line="360" w:lineRule="auto"/>
              <w:textAlignment w:val="auto"/>
              <w:rPr>
                <w:szCs w:val="22"/>
              </w:rPr>
            </w:pPr>
            <w:r w:rsidRPr="006B5009">
              <w:rPr>
                <w:szCs w:val="22"/>
              </w:rPr>
              <w:t>Supervision and support of student administration staff as required.</w:t>
            </w:r>
          </w:p>
          <w:p w:rsidR="006B5009" w:rsidRPr="006B5009" w:rsidRDefault="006D060A" w:rsidP="00EA135C">
            <w:pPr>
              <w:pStyle w:val="ListParagraph"/>
              <w:numPr>
                <w:ilvl w:val="0"/>
                <w:numId w:val="37"/>
              </w:numPr>
              <w:overflowPunct/>
              <w:autoSpaceDE/>
              <w:autoSpaceDN/>
              <w:adjustRightInd/>
              <w:spacing w:before="0" w:line="360" w:lineRule="auto"/>
              <w:textAlignment w:val="auto"/>
              <w:rPr>
                <w:szCs w:val="22"/>
              </w:rPr>
            </w:pPr>
            <w:r w:rsidRPr="006B5009">
              <w:rPr>
                <w:szCs w:val="22"/>
              </w:rPr>
              <w:t>Assistance with the promotion, recruitment and pastoral care for HDR students.</w:t>
            </w:r>
          </w:p>
          <w:p w:rsidR="006D060A" w:rsidRPr="006B5009" w:rsidRDefault="006D060A" w:rsidP="00EA135C">
            <w:pPr>
              <w:pStyle w:val="ListParagraph"/>
              <w:numPr>
                <w:ilvl w:val="0"/>
                <w:numId w:val="37"/>
              </w:numPr>
              <w:overflowPunct/>
              <w:autoSpaceDE/>
              <w:autoSpaceDN/>
              <w:adjustRightInd/>
              <w:spacing w:before="0" w:line="360" w:lineRule="auto"/>
              <w:textAlignment w:val="auto"/>
              <w:rPr>
                <w:szCs w:val="22"/>
              </w:rPr>
            </w:pPr>
            <w:r w:rsidRPr="006B5009">
              <w:rPr>
                <w:szCs w:val="22"/>
              </w:rPr>
              <w:t xml:space="preserve">Coordination </w:t>
            </w:r>
            <w:r w:rsidR="00EA135C">
              <w:rPr>
                <w:szCs w:val="22"/>
              </w:rPr>
              <w:t xml:space="preserve">and administration </w:t>
            </w:r>
            <w:r w:rsidRPr="006B5009">
              <w:rPr>
                <w:szCs w:val="22"/>
              </w:rPr>
              <w:t xml:space="preserve">of </w:t>
            </w:r>
            <w:r w:rsidR="00EA135C">
              <w:rPr>
                <w:szCs w:val="22"/>
              </w:rPr>
              <w:t xml:space="preserve">HDR </w:t>
            </w:r>
            <w:r w:rsidRPr="006B5009">
              <w:rPr>
                <w:szCs w:val="22"/>
              </w:rPr>
              <w:t xml:space="preserve">activities associated with prizes, awards and scholarships including administration of associated funds and coordination of activities associated with educational research </w:t>
            </w:r>
            <w:r w:rsidRPr="006B5009">
              <w:rPr>
                <w:szCs w:val="22"/>
              </w:rPr>
              <w:lastRenderedPageBreak/>
              <w:t>projects including Summer Research Scholarships, Honours Programs and undergraduate research projects.</w:t>
            </w:r>
          </w:p>
          <w:p w:rsidR="006D060A" w:rsidRPr="006B5009" w:rsidRDefault="006D060A" w:rsidP="00EA135C">
            <w:pPr>
              <w:pStyle w:val="ListParagraph"/>
              <w:numPr>
                <w:ilvl w:val="0"/>
                <w:numId w:val="37"/>
              </w:numPr>
              <w:overflowPunct/>
              <w:autoSpaceDE/>
              <w:autoSpaceDN/>
              <w:adjustRightInd/>
              <w:spacing w:before="0" w:line="360" w:lineRule="auto"/>
              <w:textAlignment w:val="auto"/>
              <w:rPr>
                <w:szCs w:val="22"/>
              </w:rPr>
            </w:pPr>
            <w:r w:rsidRPr="006B5009">
              <w:rPr>
                <w:szCs w:val="22"/>
              </w:rPr>
              <w:t>Creation and maintenance of web-based and print media relating to program and course information.</w:t>
            </w:r>
          </w:p>
          <w:p w:rsidR="006D060A" w:rsidRPr="006B5009" w:rsidRDefault="00EA135C" w:rsidP="00EA135C">
            <w:pPr>
              <w:pStyle w:val="ListParagraph"/>
              <w:numPr>
                <w:ilvl w:val="0"/>
                <w:numId w:val="37"/>
              </w:numPr>
              <w:overflowPunct/>
              <w:autoSpaceDE/>
              <w:autoSpaceDN/>
              <w:adjustRightInd/>
              <w:spacing w:before="0" w:line="360" w:lineRule="auto"/>
              <w:textAlignment w:val="auto"/>
              <w:rPr>
                <w:szCs w:val="22"/>
              </w:rPr>
            </w:pPr>
            <w:r>
              <w:rPr>
                <w:szCs w:val="22"/>
              </w:rPr>
              <w:t>P</w:t>
            </w:r>
            <w:r w:rsidR="006D060A" w:rsidRPr="006B5009">
              <w:rPr>
                <w:szCs w:val="22"/>
              </w:rPr>
              <w:t>rovide quality customer service to all staff and students.</w:t>
            </w:r>
          </w:p>
          <w:p w:rsidR="006D060A" w:rsidRPr="006B5009" w:rsidRDefault="006D060A" w:rsidP="00EA135C">
            <w:pPr>
              <w:pStyle w:val="ListParagraph"/>
              <w:numPr>
                <w:ilvl w:val="0"/>
                <w:numId w:val="37"/>
              </w:numPr>
              <w:overflowPunct/>
              <w:autoSpaceDE/>
              <w:autoSpaceDN/>
              <w:adjustRightInd/>
              <w:spacing w:before="0" w:line="360" w:lineRule="auto"/>
              <w:textAlignment w:val="auto"/>
              <w:rPr>
                <w:szCs w:val="22"/>
              </w:rPr>
            </w:pPr>
            <w:r w:rsidRPr="006B5009">
              <w:rPr>
                <w:szCs w:val="22"/>
              </w:rPr>
              <w:t>Comply with all ANU policies and procedures, and in particular those relating to work health and safety and equal</w:t>
            </w:r>
            <w:r w:rsidR="00EA135C">
              <w:rPr>
                <w:szCs w:val="22"/>
              </w:rPr>
              <w:t xml:space="preserve"> opportunity. </w:t>
            </w:r>
          </w:p>
          <w:p w:rsidR="006D060A" w:rsidRPr="00EA135C" w:rsidRDefault="00EA135C" w:rsidP="00EA135C">
            <w:pPr>
              <w:pStyle w:val="ListParagraph"/>
              <w:numPr>
                <w:ilvl w:val="0"/>
                <w:numId w:val="37"/>
              </w:numPr>
              <w:spacing w:after="60"/>
              <w:rPr>
                <w:rFonts w:ascii="Arial Narrow" w:hAnsi="Arial Narrow" w:cs="Arial Narrow"/>
                <w:sz w:val="22"/>
              </w:rPr>
            </w:pPr>
            <w:r w:rsidRPr="00EA135C">
              <w:rPr>
                <w:szCs w:val="22"/>
              </w:rPr>
              <w:t>Undertake, as directed by the Program Manager, other duties as consistent with the classification level of the position</w:t>
            </w:r>
            <w:r w:rsidR="006D060A" w:rsidRPr="00EA135C">
              <w:rPr>
                <w:szCs w:val="22"/>
              </w:rPr>
              <w:t xml:space="preserve">. </w:t>
            </w:r>
          </w:p>
        </w:tc>
      </w:tr>
    </w:tbl>
    <w:p w:rsidR="002F0061" w:rsidRDefault="002F0061">
      <w:pPr>
        <w:ind w:right="368"/>
        <w:rPr>
          <w:b/>
          <w:i/>
          <w:color w:val="FF0000"/>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3477"/>
        <w:gridCol w:w="3576"/>
        <w:gridCol w:w="1134"/>
        <w:gridCol w:w="2241"/>
      </w:tblGrid>
      <w:tr w:rsidR="003C37FC">
        <w:tc>
          <w:tcPr>
            <w:tcW w:w="10428" w:type="dxa"/>
            <w:gridSpan w:val="4"/>
            <w:tcBorders>
              <w:top w:val="single" w:sz="4" w:space="0" w:color="auto"/>
              <w:bottom w:val="nil"/>
            </w:tcBorders>
          </w:tcPr>
          <w:p w:rsidR="00881631" w:rsidRPr="007706AE" w:rsidRDefault="00881631" w:rsidP="006D060A">
            <w:pPr>
              <w:spacing w:after="240"/>
              <w:rPr>
                <w:rFonts w:ascii="Tahoma" w:hAnsi="Tahoma" w:cs="Tahoma"/>
                <w:b/>
                <w:bCs/>
                <w:sz w:val="24"/>
                <w:szCs w:val="24"/>
              </w:rPr>
            </w:pPr>
            <w:r w:rsidRPr="007706AE">
              <w:rPr>
                <w:rFonts w:ascii="Tahoma" w:hAnsi="Tahoma" w:cs="Tahoma"/>
                <w:b/>
                <w:bCs/>
                <w:sz w:val="24"/>
                <w:szCs w:val="24"/>
              </w:rPr>
              <w:t>SELECTION CRITERIA:</w:t>
            </w:r>
          </w:p>
          <w:p w:rsidR="006D060A" w:rsidRPr="006D060A" w:rsidRDefault="006D060A" w:rsidP="00D75011">
            <w:pPr>
              <w:pStyle w:val="Default"/>
              <w:numPr>
                <w:ilvl w:val="0"/>
                <w:numId w:val="38"/>
              </w:numPr>
              <w:spacing w:line="360" w:lineRule="auto"/>
              <w:jc w:val="both"/>
              <w:rPr>
                <w:rFonts w:ascii="Arial" w:hAnsi="Arial" w:cs="Arial"/>
                <w:sz w:val="20"/>
                <w:szCs w:val="20"/>
              </w:rPr>
            </w:pPr>
            <w:r w:rsidRPr="006D060A">
              <w:rPr>
                <w:rFonts w:ascii="Arial" w:hAnsi="Arial" w:cs="Arial"/>
                <w:sz w:val="20"/>
                <w:szCs w:val="20"/>
              </w:rPr>
              <w:t xml:space="preserve">A degree or an equivalent combination of experience and education/training. </w:t>
            </w:r>
          </w:p>
          <w:p w:rsidR="006D060A" w:rsidRPr="006D060A" w:rsidRDefault="006D060A" w:rsidP="00D75011">
            <w:pPr>
              <w:pStyle w:val="Default"/>
              <w:numPr>
                <w:ilvl w:val="0"/>
                <w:numId w:val="38"/>
              </w:numPr>
              <w:spacing w:line="360" w:lineRule="auto"/>
              <w:jc w:val="both"/>
              <w:rPr>
                <w:rFonts w:ascii="Arial" w:hAnsi="Arial" w:cs="Arial"/>
                <w:sz w:val="20"/>
                <w:szCs w:val="20"/>
              </w:rPr>
            </w:pPr>
            <w:r w:rsidRPr="006D060A">
              <w:rPr>
                <w:rFonts w:ascii="Arial" w:hAnsi="Arial" w:cs="Arial"/>
                <w:sz w:val="20"/>
                <w:szCs w:val="20"/>
              </w:rPr>
              <w:t xml:space="preserve">Extensive relevant administrative experience, preferably in HDR administration either in a tertiary institution or comparable organisation. </w:t>
            </w:r>
          </w:p>
          <w:p w:rsidR="006D060A" w:rsidRPr="006D060A" w:rsidRDefault="006D060A" w:rsidP="00D75011">
            <w:pPr>
              <w:pStyle w:val="Default"/>
              <w:numPr>
                <w:ilvl w:val="0"/>
                <w:numId w:val="38"/>
              </w:numPr>
              <w:spacing w:line="360" w:lineRule="auto"/>
              <w:jc w:val="both"/>
              <w:rPr>
                <w:rFonts w:ascii="Arial" w:hAnsi="Arial" w:cs="Arial"/>
                <w:sz w:val="20"/>
                <w:szCs w:val="20"/>
              </w:rPr>
            </w:pPr>
            <w:r w:rsidRPr="006D060A">
              <w:rPr>
                <w:rFonts w:ascii="Arial" w:hAnsi="Arial" w:cs="Arial"/>
                <w:sz w:val="20"/>
                <w:szCs w:val="20"/>
              </w:rPr>
              <w:t xml:space="preserve">A strong commitment to high quality customer service, excellent organisational skills and the ability to interpret policy and procedures to provide advice. </w:t>
            </w:r>
          </w:p>
          <w:p w:rsidR="006D060A" w:rsidRPr="006D060A" w:rsidRDefault="006D060A" w:rsidP="00D75011">
            <w:pPr>
              <w:pStyle w:val="Default"/>
              <w:numPr>
                <w:ilvl w:val="0"/>
                <w:numId w:val="38"/>
              </w:numPr>
              <w:spacing w:line="360" w:lineRule="auto"/>
              <w:jc w:val="both"/>
              <w:rPr>
                <w:rFonts w:ascii="Arial" w:hAnsi="Arial" w:cs="Arial"/>
                <w:sz w:val="20"/>
                <w:szCs w:val="20"/>
              </w:rPr>
            </w:pPr>
            <w:r w:rsidRPr="006D060A">
              <w:rPr>
                <w:rFonts w:ascii="Arial" w:hAnsi="Arial" w:cs="Arial"/>
                <w:sz w:val="20"/>
                <w:szCs w:val="20"/>
              </w:rPr>
              <w:t xml:space="preserve">Excellent oral and written communication skills and ability to relate to a wide range of people. </w:t>
            </w:r>
          </w:p>
          <w:p w:rsidR="006D060A" w:rsidRPr="006D060A" w:rsidRDefault="006D060A" w:rsidP="00D75011">
            <w:pPr>
              <w:pStyle w:val="Default"/>
              <w:numPr>
                <w:ilvl w:val="0"/>
                <w:numId w:val="38"/>
              </w:numPr>
              <w:spacing w:line="360" w:lineRule="auto"/>
              <w:jc w:val="both"/>
              <w:rPr>
                <w:rFonts w:ascii="Arial" w:hAnsi="Arial" w:cs="Arial"/>
                <w:sz w:val="20"/>
                <w:szCs w:val="20"/>
              </w:rPr>
            </w:pPr>
            <w:r w:rsidRPr="006D060A">
              <w:rPr>
                <w:rFonts w:ascii="Arial" w:hAnsi="Arial" w:cs="Arial"/>
                <w:sz w:val="20"/>
                <w:szCs w:val="20"/>
              </w:rPr>
              <w:t xml:space="preserve">Accurate computing skills, with experience in the use of Word, Excel, the Web and information management systems. </w:t>
            </w:r>
          </w:p>
          <w:p w:rsidR="006D060A" w:rsidRPr="006D060A" w:rsidRDefault="006D060A" w:rsidP="00D75011">
            <w:pPr>
              <w:pStyle w:val="Default"/>
              <w:numPr>
                <w:ilvl w:val="0"/>
                <w:numId w:val="38"/>
              </w:numPr>
              <w:spacing w:line="360" w:lineRule="auto"/>
              <w:jc w:val="both"/>
              <w:rPr>
                <w:rFonts w:ascii="Arial" w:hAnsi="Arial" w:cs="Arial"/>
                <w:sz w:val="20"/>
                <w:szCs w:val="20"/>
              </w:rPr>
            </w:pPr>
            <w:r w:rsidRPr="006D060A">
              <w:rPr>
                <w:rFonts w:ascii="Arial" w:hAnsi="Arial" w:cs="Arial"/>
                <w:sz w:val="20"/>
                <w:szCs w:val="20"/>
              </w:rPr>
              <w:t xml:space="preserve">Ability to work flexibly in a team environment, establish priorities, and independently meet deadlines. </w:t>
            </w:r>
          </w:p>
          <w:p w:rsidR="006D060A" w:rsidRPr="006D060A" w:rsidRDefault="006D060A" w:rsidP="00D75011">
            <w:pPr>
              <w:pStyle w:val="Default"/>
              <w:numPr>
                <w:ilvl w:val="0"/>
                <w:numId w:val="38"/>
              </w:numPr>
              <w:spacing w:line="360" w:lineRule="auto"/>
              <w:jc w:val="both"/>
              <w:rPr>
                <w:rFonts w:ascii="Arial" w:hAnsi="Arial" w:cs="Arial"/>
                <w:sz w:val="20"/>
                <w:szCs w:val="20"/>
              </w:rPr>
            </w:pPr>
            <w:r w:rsidRPr="006D060A">
              <w:rPr>
                <w:rFonts w:ascii="Arial" w:hAnsi="Arial" w:cs="Arial"/>
                <w:sz w:val="20"/>
                <w:szCs w:val="20"/>
              </w:rPr>
              <w:t xml:space="preserve">A demonstrated knowledge and understanding of equal opportunity principles and policies and a commitment to their application in a university context. </w:t>
            </w:r>
          </w:p>
          <w:p w:rsidR="006D060A" w:rsidRPr="006D060A" w:rsidRDefault="006D060A" w:rsidP="00D75011">
            <w:pPr>
              <w:pStyle w:val="Default"/>
              <w:spacing w:line="360" w:lineRule="auto"/>
              <w:jc w:val="both"/>
              <w:rPr>
                <w:rFonts w:ascii="Arial" w:hAnsi="Arial" w:cs="Arial"/>
                <w:sz w:val="20"/>
                <w:szCs w:val="20"/>
              </w:rPr>
            </w:pPr>
          </w:p>
          <w:p w:rsidR="003C37FC" w:rsidRDefault="006D060A" w:rsidP="006D060A">
            <w:pPr>
              <w:overflowPunct/>
              <w:autoSpaceDE/>
              <w:autoSpaceDN/>
              <w:adjustRightInd/>
              <w:spacing w:before="0"/>
              <w:textAlignment w:val="auto"/>
              <w:rPr>
                <w:rFonts w:ascii="Arial Narrow" w:hAnsi="Arial Narrow" w:cs="Arial Narrow"/>
                <w:i/>
                <w:iCs/>
                <w:sz w:val="24"/>
                <w:szCs w:val="24"/>
              </w:rPr>
            </w:pPr>
            <w:r w:rsidRPr="006D060A">
              <w:rPr>
                <w:i/>
                <w:iCs/>
              </w:rPr>
              <w:t xml:space="preserve">ANU Officer Levels 6 and 7 are </w:t>
            </w:r>
            <w:proofErr w:type="spellStart"/>
            <w:r w:rsidRPr="006D060A">
              <w:rPr>
                <w:i/>
                <w:iCs/>
              </w:rPr>
              <w:t>broadbanded</w:t>
            </w:r>
            <w:proofErr w:type="spellEnd"/>
            <w:r w:rsidRPr="006D060A">
              <w:rPr>
                <w:i/>
                <w:iCs/>
              </w:rPr>
              <w:t xml:space="preserve"> in this stream. It is expected that at the higher levels within the broadband occupants, through experience, will have developed skills and expertise enabling them to more independently perform the full range of duties at a higher level, and that more time will be spent on the more complex functions of the position.. </w:t>
            </w:r>
          </w:p>
        </w:tc>
      </w:tr>
      <w:tr w:rsidR="003C37FC" w:rsidTr="00D07542">
        <w:tblPrEx>
          <w:tblBorders>
            <w:insideH w:val="single" w:sz="2" w:space="0" w:color="C0C0C0"/>
            <w:insideV w:val="single" w:sz="2" w:space="0" w:color="C0C0C0"/>
          </w:tblBorders>
          <w:tblCellMar>
            <w:left w:w="108" w:type="dxa"/>
            <w:right w:w="108" w:type="dxa"/>
          </w:tblCellMar>
        </w:tblPrEx>
        <w:trPr>
          <w:trHeight w:val="479"/>
        </w:trPr>
        <w:tc>
          <w:tcPr>
            <w:tcW w:w="3477" w:type="dxa"/>
            <w:tcBorders>
              <w:top w:val="single" w:sz="4" w:space="0" w:color="auto"/>
            </w:tcBorders>
          </w:tcPr>
          <w:p w:rsidR="003C37FC" w:rsidRDefault="00C31910">
            <w:pPr>
              <w:spacing w:before="80" w:after="80"/>
              <w:rPr>
                <w:rFonts w:ascii="Tahoma" w:hAnsi="Tahoma" w:cs="Tahoma"/>
                <w:b/>
                <w:bCs/>
              </w:rPr>
            </w:pPr>
            <w:r>
              <w:rPr>
                <w:rFonts w:ascii="Tahoma" w:hAnsi="Tahoma" w:cs="Tahoma"/>
                <w:b/>
                <w:bCs/>
              </w:rPr>
              <w:t>Supervisor/</w:t>
            </w:r>
            <w:r w:rsidR="003C37FC">
              <w:rPr>
                <w:rFonts w:ascii="Tahoma" w:hAnsi="Tahoma" w:cs="Tahoma"/>
                <w:b/>
                <w:bCs/>
              </w:rPr>
              <w:t>Delegate Signature:</w:t>
            </w:r>
          </w:p>
        </w:tc>
        <w:tc>
          <w:tcPr>
            <w:tcW w:w="3576" w:type="dxa"/>
            <w:tcBorders>
              <w:top w:val="single" w:sz="4" w:space="0" w:color="auto"/>
            </w:tcBorders>
          </w:tcPr>
          <w:p w:rsidR="003C37FC" w:rsidRDefault="003C37FC">
            <w:pPr>
              <w:spacing w:before="80" w:after="80"/>
              <w:rPr>
                <w:rFonts w:ascii="Tahoma" w:hAnsi="Tahoma" w:cs="Tahoma"/>
              </w:rPr>
            </w:pPr>
          </w:p>
        </w:tc>
        <w:tc>
          <w:tcPr>
            <w:tcW w:w="1134" w:type="dxa"/>
            <w:tcBorders>
              <w:top w:val="single" w:sz="4" w:space="0" w:color="auto"/>
            </w:tcBorders>
          </w:tcPr>
          <w:p w:rsidR="003C37FC" w:rsidRDefault="003C37FC">
            <w:pPr>
              <w:spacing w:before="80" w:after="80"/>
              <w:rPr>
                <w:rFonts w:ascii="Tahoma" w:hAnsi="Tahoma" w:cs="Tahoma"/>
                <w:b/>
                <w:bCs/>
              </w:rPr>
            </w:pPr>
            <w:r>
              <w:rPr>
                <w:rFonts w:ascii="Tahoma" w:hAnsi="Tahoma" w:cs="Tahoma"/>
                <w:b/>
                <w:bCs/>
              </w:rPr>
              <w:t>Date:</w:t>
            </w:r>
          </w:p>
        </w:tc>
        <w:tc>
          <w:tcPr>
            <w:tcW w:w="2241" w:type="dxa"/>
            <w:tcBorders>
              <w:top w:val="single" w:sz="4" w:space="0" w:color="auto"/>
            </w:tcBorders>
          </w:tcPr>
          <w:p w:rsidR="003C37FC" w:rsidRDefault="003C37FC">
            <w:pPr>
              <w:spacing w:before="80" w:after="80"/>
              <w:rPr>
                <w:rFonts w:ascii="Tahoma" w:hAnsi="Tahoma" w:cs="Tahoma"/>
              </w:rPr>
            </w:pPr>
          </w:p>
        </w:tc>
      </w:tr>
      <w:tr w:rsidR="003C37FC" w:rsidTr="00820D76">
        <w:tblPrEx>
          <w:tblBorders>
            <w:insideH w:val="single" w:sz="2" w:space="0" w:color="C0C0C0"/>
            <w:insideV w:val="single" w:sz="2" w:space="0" w:color="C0C0C0"/>
          </w:tblBorders>
          <w:tblCellMar>
            <w:left w:w="108" w:type="dxa"/>
            <w:right w:w="108" w:type="dxa"/>
          </w:tblCellMar>
        </w:tblPrEx>
        <w:trPr>
          <w:trHeight w:val="479"/>
        </w:trPr>
        <w:tc>
          <w:tcPr>
            <w:tcW w:w="3477" w:type="dxa"/>
            <w:tcBorders>
              <w:bottom w:val="single" w:sz="4" w:space="0" w:color="auto"/>
            </w:tcBorders>
          </w:tcPr>
          <w:p w:rsidR="003C37FC" w:rsidRDefault="003C37FC">
            <w:pPr>
              <w:spacing w:before="80" w:after="80"/>
              <w:rPr>
                <w:rFonts w:ascii="Tahoma" w:hAnsi="Tahoma" w:cs="Tahoma"/>
                <w:b/>
                <w:bCs/>
              </w:rPr>
            </w:pPr>
            <w:r>
              <w:rPr>
                <w:rFonts w:ascii="Tahoma" w:hAnsi="Tahoma" w:cs="Tahoma"/>
              </w:rPr>
              <w:t>Printed Name:</w:t>
            </w:r>
          </w:p>
        </w:tc>
        <w:tc>
          <w:tcPr>
            <w:tcW w:w="3576" w:type="dxa"/>
            <w:tcBorders>
              <w:bottom w:val="single" w:sz="4" w:space="0" w:color="auto"/>
            </w:tcBorders>
          </w:tcPr>
          <w:p w:rsidR="003C37FC" w:rsidRDefault="003C37FC">
            <w:pPr>
              <w:spacing w:before="80" w:after="80"/>
              <w:rPr>
                <w:rFonts w:ascii="Tahoma" w:hAnsi="Tahoma" w:cs="Tahoma"/>
              </w:rPr>
            </w:pPr>
          </w:p>
        </w:tc>
        <w:tc>
          <w:tcPr>
            <w:tcW w:w="1134" w:type="dxa"/>
            <w:tcBorders>
              <w:bottom w:val="single" w:sz="4" w:space="0" w:color="auto"/>
            </w:tcBorders>
          </w:tcPr>
          <w:p w:rsidR="003C37FC" w:rsidRDefault="003C37FC">
            <w:pPr>
              <w:spacing w:before="80" w:after="80"/>
              <w:rPr>
                <w:rFonts w:ascii="Tahoma" w:hAnsi="Tahoma" w:cs="Tahoma"/>
              </w:rPr>
            </w:pPr>
            <w:r>
              <w:rPr>
                <w:rFonts w:ascii="Tahoma" w:hAnsi="Tahoma" w:cs="Tahoma"/>
                <w:b/>
                <w:bCs/>
              </w:rPr>
              <w:t>Uni ID:</w:t>
            </w:r>
          </w:p>
        </w:tc>
        <w:tc>
          <w:tcPr>
            <w:tcW w:w="2241" w:type="dxa"/>
            <w:tcBorders>
              <w:bottom w:val="single" w:sz="4" w:space="0" w:color="auto"/>
            </w:tcBorders>
          </w:tcPr>
          <w:p w:rsidR="003C37FC" w:rsidRDefault="003C37FC">
            <w:pPr>
              <w:spacing w:before="80" w:after="80"/>
              <w:rPr>
                <w:rFonts w:ascii="Tahoma" w:hAnsi="Tahoma" w:cs="Tahoma"/>
              </w:rPr>
            </w:pPr>
          </w:p>
        </w:tc>
      </w:tr>
    </w:tbl>
    <w:p w:rsidR="00820D76" w:rsidRPr="00820D76" w:rsidRDefault="00820D76">
      <w:pPr>
        <w:rPr>
          <w:rFonts w:ascii="Arial Narrow" w:hAnsi="Arial Narrow" w:cs="Arial Narrow"/>
          <w:b/>
          <w:lang w:val="en-US"/>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10492"/>
      </w:tblGrid>
      <w:tr w:rsidR="003C37FC">
        <w:tc>
          <w:tcPr>
            <w:tcW w:w="10492" w:type="dxa"/>
            <w:tcBorders>
              <w:top w:val="single" w:sz="6" w:space="0" w:color="auto"/>
            </w:tcBorders>
          </w:tcPr>
          <w:p w:rsidR="003C37FC" w:rsidRDefault="003C37FC">
            <w:pPr>
              <w:rPr>
                <w:rFonts w:ascii="Tahoma" w:hAnsi="Tahoma" w:cs="Tahoma"/>
                <w:b/>
                <w:bCs/>
                <w:sz w:val="24"/>
                <w:szCs w:val="24"/>
                <w:lang w:val="en-US"/>
              </w:rPr>
            </w:pPr>
            <w:r>
              <w:rPr>
                <w:rFonts w:ascii="Tahoma" w:hAnsi="Tahoma" w:cs="Tahoma"/>
                <w:b/>
                <w:bCs/>
                <w:sz w:val="24"/>
                <w:szCs w:val="24"/>
                <w:lang w:val="en-US"/>
              </w:rPr>
              <w:t>References:</w:t>
            </w:r>
          </w:p>
        </w:tc>
      </w:tr>
      <w:tr w:rsidR="003C37FC">
        <w:tc>
          <w:tcPr>
            <w:tcW w:w="10492" w:type="dxa"/>
          </w:tcPr>
          <w:p w:rsidR="003C37FC" w:rsidRDefault="00D57DD0">
            <w:pPr>
              <w:rPr>
                <w:lang w:val="en-US"/>
              </w:rPr>
            </w:pPr>
            <w:hyperlink r:id="rId9" w:history="1">
              <w:r w:rsidR="002D7CCF">
                <w:rPr>
                  <w:rStyle w:val="Hyperlink"/>
                  <w:rFonts w:cs="Arial"/>
                  <w:lang w:val="en-US"/>
                </w:rPr>
                <w:t>General Staff Classification Descriptors</w:t>
              </w:r>
            </w:hyperlink>
          </w:p>
        </w:tc>
      </w:tr>
      <w:tr w:rsidR="003C37FC">
        <w:tc>
          <w:tcPr>
            <w:tcW w:w="10492" w:type="dxa"/>
            <w:tcBorders>
              <w:bottom w:val="single" w:sz="6" w:space="0" w:color="auto"/>
            </w:tcBorders>
          </w:tcPr>
          <w:p w:rsidR="003C37FC" w:rsidRDefault="00D57DD0">
            <w:pPr>
              <w:rPr>
                <w:lang w:val="en-US"/>
              </w:rPr>
            </w:pPr>
            <w:hyperlink r:id="rId10" w:history="1">
              <w:r w:rsidR="002D7CCF">
                <w:rPr>
                  <w:rStyle w:val="Hyperlink"/>
                  <w:rFonts w:cs="Arial"/>
                  <w:lang w:val="en-US"/>
                </w:rPr>
                <w:t>Academic Minimum Standards</w:t>
              </w:r>
            </w:hyperlink>
          </w:p>
        </w:tc>
      </w:tr>
    </w:tbl>
    <w:p w:rsidR="003C37FC" w:rsidRDefault="003C37FC" w:rsidP="009472B0">
      <w:pPr>
        <w:pStyle w:val="norm10plus"/>
        <w:widowControl/>
        <w:overflowPunct w:val="0"/>
        <w:spacing w:after="0"/>
        <w:textAlignment w:val="baseline"/>
        <w:rPr>
          <w:rFonts w:ascii="Arial Narrow" w:hAnsi="Arial Narrow" w:cs="Arial Narrow"/>
          <w:lang w:val="en-US"/>
        </w:rPr>
      </w:pPr>
    </w:p>
    <w:sectPr w:rsidR="003C37FC" w:rsidSect="00683BBD">
      <w:headerReference w:type="default" r:id="rId11"/>
      <w:footerReference w:type="default" r:id="rId12"/>
      <w:headerReference w:type="first" r:id="rId13"/>
      <w:footerReference w:type="first" r:id="rId14"/>
      <w:pgSz w:w="11907" w:h="16840" w:code="9"/>
      <w:pgMar w:top="283" w:right="397" w:bottom="360" w:left="794" w:header="280" w:footer="280" w:gutter="0"/>
      <w:cols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EF7" w:rsidRDefault="00CC5EF7">
      <w:r>
        <w:separator/>
      </w:r>
    </w:p>
  </w:endnote>
  <w:endnote w:type="continuationSeparator" w:id="0">
    <w:p w:rsidR="00CC5EF7" w:rsidRDefault="00CC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4E" w:rsidRDefault="00D7304E">
    <w:pPr>
      <w:pStyle w:val="Footer"/>
      <w:jc w:val="center"/>
    </w:pPr>
    <w:r>
      <w:t>For assistance please contact HR Division Ph. 6125 3346</w:t>
    </w:r>
  </w:p>
  <w:p w:rsidR="00D7304E" w:rsidRDefault="00D730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4E" w:rsidRDefault="00D7304E">
    <w:pPr>
      <w:pStyle w:val="Footer"/>
      <w:jc w:val="center"/>
    </w:pPr>
    <w:r>
      <w:t>For assistance please contact HR Division Ph. 6125 3346</w:t>
    </w:r>
  </w:p>
  <w:p w:rsidR="00D7304E" w:rsidRDefault="00D730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EF7" w:rsidRDefault="00CC5EF7">
      <w:r>
        <w:separator/>
      </w:r>
    </w:p>
  </w:footnote>
  <w:footnote w:type="continuationSeparator" w:id="0">
    <w:p w:rsidR="00CC5EF7" w:rsidRDefault="00CC5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4E" w:rsidRDefault="006D060A">
    <w:pPr>
      <w:pStyle w:val="BalloonText"/>
      <w:tabs>
        <w:tab w:val="center" w:pos="5159"/>
        <w:tab w:val="right" w:pos="10319"/>
      </w:tabs>
    </w:pPr>
    <w:r>
      <w:t>29/03/2017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4E" w:rsidRDefault="006D060A">
    <w:pPr>
      <w:pStyle w:val="BalloonText"/>
      <w:tabs>
        <w:tab w:val="center" w:pos="5159"/>
        <w:tab w:val="right" w:pos="10319"/>
      </w:tabs>
    </w:pPr>
    <w:r>
      <w:t>29/03/2017</w:t>
    </w:r>
    <w:r w:rsidR="00D7304E">
      <w:tab/>
      <w:t xml:space="preserve"> HR125</w:t>
    </w:r>
    <w:r w:rsidR="00D7304E">
      <w:tab/>
      <w:t xml:space="preserve">Page </w:t>
    </w:r>
    <w:r w:rsidR="00D7304E">
      <w:fldChar w:fldCharType="begin"/>
    </w:r>
    <w:r w:rsidR="00D7304E">
      <w:instrText xml:space="preserve"> PAGE </w:instrText>
    </w:r>
    <w:r w:rsidR="00D7304E">
      <w:fldChar w:fldCharType="separate"/>
    </w:r>
    <w:r w:rsidR="00D57DD0">
      <w:rPr>
        <w:noProof/>
      </w:rPr>
      <w:t>1</w:t>
    </w:r>
    <w:r w:rsidR="00D7304E">
      <w:rPr>
        <w:noProof/>
      </w:rPr>
      <w:fldChar w:fldCharType="end"/>
    </w:r>
    <w:r w:rsidR="00D7304E">
      <w:t xml:space="preserve"> of </w:t>
    </w:r>
    <w:fldSimple w:instr=" NUMPAGES ">
      <w:r w:rsidR="00D57DD0">
        <w:rPr>
          <w:noProof/>
        </w:rPr>
        <w:t>2</w:t>
      </w:r>
    </w:fldSimple>
  </w:p>
  <w:p w:rsidR="00D7304E" w:rsidRDefault="00D7304E">
    <w:pPr>
      <w:pStyle w:val="BalloonText"/>
      <w:tabs>
        <w:tab w:val="center" w:pos="5159"/>
        <w:tab w:val="right" w:pos="1031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4DE26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A6A1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F18DB7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EEA8B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BF25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FAB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C607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EA2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7E6E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B6E8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1FA067B"/>
    <w:multiLevelType w:val="hybridMultilevel"/>
    <w:tmpl w:val="87B81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F90123"/>
    <w:multiLevelType w:val="hybridMultilevel"/>
    <w:tmpl w:val="A4E8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91F1441"/>
    <w:multiLevelType w:val="hybridMultilevel"/>
    <w:tmpl w:val="543607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8E28E8"/>
    <w:multiLevelType w:val="hybridMultilevel"/>
    <w:tmpl w:val="F98AD0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15F767F6"/>
    <w:multiLevelType w:val="hybridMultilevel"/>
    <w:tmpl w:val="1286F71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1777716E"/>
    <w:multiLevelType w:val="hybridMultilevel"/>
    <w:tmpl w:val="7AB4B4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7" w15:restartNumberingAfterBreak="0">
    <w:nsid w:val="18E423B6"/>
    <w:multiLevelType w:val="hybridMultilevel"/>
    <w:tmpl w:val="61E04FF2"/>
    <w:lvl w:ilvl="0" w:tplc="66D8D80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19FC15BA"/>
    <w:multiLevelType w:val="hybridMultilevel"/>
    <w:tmpl w:val="67A46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5E42B5"/>
    <w:multiLevelType w:val="hybridMultilevel"/>
    <w:tmpl w:val="973657A2"/>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23D71F00"/>
    <w:multiLevelType w:val="hybridMultilevel"/>
    <w:tmpl w:val="E34213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50C023F"/>
    <w:multiLevelType w:val="hybridMultilevel"/>
    <w:tmpl w:val="D70C9B0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33F14F52"/>
    <w:multiLevelType w:val="hybridMultilevel"/>
    <w:tmpl w:val="70642C9A"/>
    <w:lvl w:ilvl="0" w:tplc="FE3603CE">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33F45202"/>
    <w:multiLevelType w:val="hybridMultilevel"/>
    <w:tmpl w:val="C0DEAA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EBA75BA"/>
    <w:multiLevelType w:val="hybridMultilevel"/>
    <w:tmpl w:val="7EA62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B83DD8"/>
    <w:multiLevelType w:val="hybridMultilevel"/>
    <w:tmpl w:val="B19675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5B0D574F"/>
    <w:multiLevelType w:val="hybridMultilevel"/>
    <w:tmpl w:val="58F2A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36004D"/>
    <w:multiLevelType w:val="hybridMultilevel"/>
    <w:tmpl w:val="62D4C0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C66BC0"/>
    <w:multiLevelType w:val="hybridMultilevel"/>
    <w:tmpl w:val="F03CF09C"/>
    <w:lvl w:ilvl="0" w:tplc="E9D659D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11075D"/>
    <w:multiLevelType w:val="hybridMultilevel"/>
    <w:tmpl w:val="5C325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2B66FB"/>
    <w:multiLevelType w:val="hybridMultilevel"/>
    <w:tmpl w:val="E6AA8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482330"/>
    <w:multiLevelType w:val="hybridMultilevel"/>
    <w:tmpl w:val="4D88E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D80E36"/>
    <w:multiLevelType w:val="hybridMultilevel"/>
    <w:tmpl w:val="A9AC9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B4F58FA"/>
    <w:multiLevelType w:val="hybridMultilevel"/>
    <w:tmpl w:val="7AAE0A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15:restartNumberingAfterBreak="0">
    <w:nsid w:val="7C924FE7"/>
    <w:multiLevelType w:val="hybridMultilevel"/>
    <w:tmpl w:val="259C31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33"/>
  </w:num>
  <w:num w:numId="14">
    <w:abstractNumId w:val="18"/>
  </w:num>
  <w:num w:numId="15">
    <w:abstractNumId w:val="11"/>
  </w:num>
  <w:num w:numId="16">
    <w:abstractNumId w:val="28"/>
  </w:num>
  <w:num w:numId="17">
    <w:abstractNumId w:val="31"/>
  </w:num>
  <w:num w:numId="18">
    <w:abstractNumId w:val="17"/>
  </w:num>
  <w:num w:numId="19">
    <w:abstractNumId w:val="24"/>
  </w:num>
  <w:num w:numId="20">
    <w:abstractNumId w:val="19"/>
  </w:num>
  <w:num w:numId="21">
    <w:abstractNumId w:val="27"/>
  </w:num>
  <w:num w:numId="22">
    <w:abstractNumId w:val="14"/>
  </w:num>
  <w:num w:numId="23">
    <w:abstractNumId w:val="21"/>
  </w:num>
  <w:num w:numId="24">
    <w:abstractNumId w:val="15"/>
  </w:num>
  <w:num w:numId="25">
    <w:abstractNumId w:val="35"/>
  </w:num>
  <w:num w:numId="26">
    <w:abstractNumId w:val="29"/>
  </w:num>
  <w:num w:numId="27">
    <w:abstractNumId w:val="23"/>
  </w:num>
  <w:num w:numId="28">
    <w:abstractNumId w:val="22"/>
  </w:num>
  <w:num w:numId="29">
    <w:abstractNumId w:val="30"/>
  </w:num>
  <w:num w:numId="3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26"/>
  </w:num>
  <w:num w:numId="32">
    <w:abstractNumId w:val="12"/>
  </w:num>
  <w:num w:numId="33">
    <w:abstractNumId w:val="34"/>
  </w:num>
  <w:num w:numId="34">
    <w:abstractNumId w:val="32"/>
  </w:num>
  <w:num w:numId="35">
    <w:abstractNumId w:val="16"/>
  </w:num>
  <w:num w:numId="36">
    <w:abstractNumId w:val="36"/>
  </w:num>
  <w:num w:numId="37">
    <w:abstractNumId w:val="25"/>
  </w:num>
  <w:num w:numId="38">
    <w:abstractNumId w:val="13"/>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6D"/>
    <w:rsid w:val="0000670A"/>
    <w:rsid w:val="00062D07"/>
    <w:rsid w:val="0006497B"/>
    <w:rsid w:val="00125578"/>
    <w:rsid w:val="001929D1"/>
    <w:rsid w:val="001D0D76"/>
    <w:rsid w:val="001F0E38"/>
    <w:rsid w:val="0020734F"/>
    <w:rsid w:val="002A2501"/>
    <w:rsid w:val="002D7CCF"/>
    <w:rsid w:val="002E747D"/>
    <w:rsid w:val="002E7C96"/>
    <w:rsid w:val="002F0061"/>
    <w:rsid w:val="0031186C"/>
    <w:rsid w:val="00377569"/>
    <w:rsid w:val="003A5F5E"/>
    <w:rsid w:val="003A798C"/>
    <w:rsid w:val="003C37FC"/>
    <w:rsid w:val="0041224F"/>
    <w:rsid w:val="004828DC"/>
    <w:rsid w:val="004C4844"/>
    <w:rsid w:val="004F203D"/>
    <w:rsid w:val="004F2BD4"/>
    <w:rsid w:val="0051414C"/>
    <w:rsid w:val="00560C56"/>
    <w:rsid w:val="0058226D"/>
    <w:rsid w:val="006176B5"/>
    <w:rsid w:val="00653781"/>
    <w:rsid w:val="00683BBD"/>
    <w:rsid w:val="006874F5"/>
    <w:rsid w:val="006B28C8"/>
    <w:rsid w:val="006B5009"/>
    <w:rsid w:val="006D060A"/>
    <w:rsid w:val="007160CE"/>
    <w:rsid w:val="007526F6"/>
    <w:rsid w:val="007B0437"/>
    <w:rsid w:val="007C2233"/>
    <w:rsid w:val="00804798"/>
    <w:rsid w:val="00820D76"/>
    <w:rsid w:val="00881631"/>
    <w:rsid w:val="00913EC4"/>
    <w:rsid w:val="00923101"/>
    <w:rsid w:val="00927A87"/>
    <w:rsid w:val="00937A58"/>
    <w:rsid w:val="009472B0"/>
    <w:rsid w:val="009B2E4B"/>
    <w:rsid w:val="00A954EF"/>
    <w:rsid w:val="00AC6902"/>
    <w:rsid w:val="00AE719D"/>
    <w:rsid w:val="00B71FDA"/>
    <w:rsid w:val="00B858E8"/>
    <w:rsid w:val="00BB3929"/>
    <w:rsid w:val="00C1176B"/>
    <w:rsid w:val="00C31910"/>
    <w:rsid w:val="00C72042"/>
    <w:rsid w:val="00CC3A67"/>
    <w:rsid w:val="00CC5EF7"/>
    <w:rsid w:val="00D00003"/>
    <w:rsid w:val="00D07542"/>
    <w:rsid w:val="00D57DD0"/>
    <w:rsid w:val="00D7304E"/>
    <w:rsid w:val="00D75011"/>
    <w:rsid w:val="00DB7BE2"/>
    <w:rsid w:val="00E025EC"/>
    <w:rsid w:val="00E77645"/>
    <w:rsid w:val="00EA135C"/>
    <w:rsid w:val="00F02772"/>
    <w:rsid w:val="00F538F0"/>
    <w:rsid w:val="00F70795"/>
    <w:rsid w:val="00F92F0C"/>
    <w:rsid w:val="00FD105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29335F2-0C6F-4284-921F-840AF38DE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54"/>
    <w:pPr>
      <w:overflowPunct w:val="0"/>
      <w:autoSpaceDE w:val="0"/>
      <w:autoSpaceDN w:val="0"/>
      <w:adjustRightInd w:val="0"/>
      <w:spacing w:before="60" w:after="0" w:line="240" w:lineRule="auto"/>
      <w:jc w:val="both"/>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rsid w:val="00683BBD"/>
    <w:pPr>
      <w:keepNext/>
      <w:outlineLvl w:val="0"/>
    </w:pPr>
    <w:rPr>
      <w:b/>
      <w:bCs/>
    </w:rPr>
  </w:style>
  <w:style w:type="paragraph" w:styleId="Heading2">
    <w:name w:val="heading 2"/>
    <w:basedOn w:val="Normal"/>
    <w:next w:val="Normal"/>
    <w:link w:val="Heading2Char"/>
    <w:uiPriority w:val="99"/>
    <w:qFormat/>
    <w:rsid w:val="00683BBD"/>
    <w:pPr>
      <w:keepNext/>
      <w:outlineLvl w:val="1"/>
    </w:pPr>
    <w:rPr>
      <w:u w:val="single"/>
    </w:rPr>
  </w:style>
  <w:style w:type="paragraph" w:styleId="Heading3">
    <w:name w:val="heading 3"/>
    <w:basedOn w:val="Normal"/>
    <w:next w:val="Normal"/>
    <w:link w:val="Heading3Char"/>
    <w:uiPriority w:val="99"/>
    <w:qFormat/>
    <w:rsid w:val="00683BBD"/>
    <w:pPr>
      <w:keepNext/>
      <w:outlineLvl w:val="2"/>
    </w:pPr>
    <w:rPr>
      <w:i/>
      <w:iCs/>
      <w:color w:val="FF0000"/>
    </w:rPr>
  </w:style>
  <w:style w:type="paragraph" w:styleId="Heading4">
    <w:name w:val="heading 4"/>
    <w:basedOn w:val="Normal"/>
    <w:next w:val="Normal"/>
    <w:link w:val="Heading4Char"/>
    <w:uiPriority w:val="99"/>
    <w:qFormat/>
    <w:rsid w:val="00683BBD"/>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rsid w:val="00683BBD"/>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BB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83BB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83BB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83BB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83BBD"/>
    <w:rPr>
      <w:rFonts w:asciiTheme="minorHAnsi" w:eastAsiaTheme="minorEastAsia" w:hAnsiTheme="minorHAnsi" w:cstheme="minorBidi"/>
      <w:b/>
      <w:bCs/>
      <w:i/>
      <w:iCs/>
      <w:sz w:val="26"/>
      <w:szCs w:val="26"/>
      <w:lang w:eastAsia="en-US"/>
    </w:rPr>
  </w:style>
  <w:style w:type="paragraph" w:customStyle="1" w:styleId="bullet1">
    <w:name w:val="bullet1"/>
    <w:basedOn w:val="NormalIndent"/>
    <w:uiPriority w:val="99"/>
    <w:rsid w:val="00683BBD"/>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rsid w:val="00683BBD"/>
    <w:pPr>
      <w:widowControl w:val="0"/>
      <w:overflowPunct/>
      <w:ind w:left="720"/>
      <w:textAlignment w:val="auto"/>
    </w:pPr>
    <w:rPr>
      <w:lang w:val="en-US"/>
    </w:rPr>
  </w:style>
  <w:style w:type="paragraph" w:customStyle="1" w:styleId="evenfooter">
    <w:name w:val="evenfooter"/>
    <w:basedOn w:val="Normal"/>
    <w:uiPriority w:val="99"/>
    <w:rsid w:val="00683BBD"/>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rsid w:val="00683BBD"/>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rsid w:val="00683BBD"/>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rsid w:val="00683BBD"/>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rsid w:val="00683BBD"/>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rsid w:val="00683BBD"/>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rsid w:val="00683BBD"/>
    <w:pPr>
      <w:widowControl w:val="0"/>
      <w:overflowPunct/>
      <w:spacing w:after="180"/>
      <w:ind w:left="567" w:hanging="567"/>
      <w:textAlignment w:val="auto"/>
    </w:pPr>
  </w:style>
  <w:style w:type="paragraph" w:customStyle="1" w:styleId="formtext">
    <w:name w:val="formtext"/>
    <w:basedOn w:val="Normal"/>
    <w:rsid w:val="00683BBD"/>
    <w:pPr>
      <w:widowControl w:val="0"/>
      <w:overflowPunct/>
      <w:textAlignment w:val="auto"/>
    </w:pPr>
    <w:rPr>
      <w:sz w:val="18"/>
      <w:szCs w:val="18"/>
      <w:lang w:val="en-US"/>
    </w:rPr>
  </w:style>
  <w:style w:type="paragraph" w:customStyle="1" w:styleId="norm10plus">
    <w:name w:val="norm10plus"/>
    <w:basedOn w:val="Normal"/>
    <w:rsid w:val="00683BBD"/>
    <w:pPr>
      <w:widowControl w:val="0"/>
      <w:overflowPunct/>
      <w:spacing w:after="240"/>
      <w:textAlignment w:val="auto"/>
    </w:pPr>
  </w:style>
  <w:style w:type="character" w:styleId="FollowedHyperlink">
    <w:name w:val="FollowedHyperlink"/>
    <w:basedOn w:val="DefaultParagraphFont"/>
    <w:uiPriority w:val="99"/>
    <w:rsid w:val="00683BBD"/>
    <w:rPr>
      <w:rFonts w:cs="Times New Roman"/>
      <w:color w:val="800080"/>
      <w:u w:val="single"/>
    </w:rPr>
  </w:style>
  <w:style w:type="character" w:styleId="Hyperlink">
    <w:name w:val="Hyperlink"/>
    <w:basedOn w:val="DefaultParagraphFont"/>
    <w:uiPriority w:val="99"/>
    <w:rsid w:val="00683BBD"/>
    <w:rPr>
      <w:rFonts w:cs="Times New Roman"/>
      <w:color w:val="0000FF"/>
      <w:u w:val="single"/>
    </w:rPr>
  </w:style>
  <w:style w:type="paragraph" w:styleId="NormalWeb">
    <w:name w:val="Normal (Web)"/>
    <w:basedOn w:val="Normal"/>
    <w:uiPriority w:val="99"/>
    <w:rsid w:val="00683BBD"/>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rsid w:val="00683BBD"/>
    <w:pPr>
      <w:tabs>
        <w:tab w:val="center" w:pos="4320"/>
        <w:tab w:val="right" w:pos="8640"/>
      </w:tabs>
    </w:pPr>
    <w:rPr>
      <w:lang w:val="en-GB"/>
    </w:rPr>
  </w:style>
  <w:style w:type="character" w:customStyle="1" w:styleId="HeaderChar">
    <w:name w:val="Header Char"/>
    <w:basedOn w:val="DefaultParagraphFont"/>
    <w:link w:val="Header"/>
    <w:uiPriority w:val="99"/>
    <w:semiHidden/>
    <w:rsid w:val="00683BBD"/>
    <w:rPr>
      <w:rFonts w:ascii="Arial" w:hAnsi="Arial" w:cs="Arial"/>
      <w:sz w:val="20"/>
      <w:szCs w:val="20"/>
      <w:lang w:eastAsia="en-US"/>
    </w:rPr>
  </w:style>
  <w:style w:type="paragraph" w:styleId="FootnoteText">
    <w:name w:val="footnote text"/>
    <w:basedOn w:val="Normal"/>
    <w:link w:val="FootnoteTextChar"/>
    <w:uiPriority w:val="99"/>
    <w:rsid w:val="00683BBD"/>
  </w:style>
  <w:style w:type="character" w:customStyle="1" w:styleId="FootnoteTextChar">
    <w:name w:val="Footnote Text Char"/>
    <w:basedOn w:val="DefaultParagraphFont"/>
    <w:link w:val="FootnoteText"/>
    <w:uiPriority w:val="99"/>
    <w:rsid w:val="00683BBD"/>
    <w:rPr>
      <w:rFonts w:ascii="Arial" w:hAnsi="Arial" w:cs="Arial"/>
      <w:sz w:val="20"/>
      <w:szCs w:val="20"/>
      <w:lang w:eastAsia="en-US"/>
    </w:rPr>
  </w:style>
  <w:style w:type="character" w:styleId="FootnoteReference">
    <w:name w:val="footnote reference"/>
    <w:basedOn w:val="DefaultParagraphFont"/>
    <w:uiPriority w:val="99"/>
    <w:rsid w:val="00683BBD"/>
    <w:rPr>
      <w:rFonts w:cs="Times New Roman"/>
      <w:vertAlign w:val="superscript"/>
    </w:rPr>
  </w:style>
  <w:style w:type="paragraph" w:styleId="Footer">
    <w:name w:val="footer"/>
    <w:basedOn w:val="Normal"/>
    <w:link w:val="FooterChar"/>
    <w:uiPriority w:val="99"/>
    <w:rsid w:val="00683BBD"/>
    <w:pPr>
      <w:tabs>
        <w:tab w:val="center" w:pos="4320"/>
        <w:tab w:val="right" w:pos="8640"/>
      </w:tabs>
    </w:pPr>
  </w:style>
  <w:style w:type="character" w:customStyle="1" w:styleId="FooterChar">
    <w:name w:val="Footer Char"/>
    <w:basedOn w:val="DefaultParagraphFont"/>
    <w:link w:val="Footer"/>
    <w:uiPriority w:val="99"/>
    <w:semiHidden/>
    <w:rsid w:val="00683BBD"/>
    <w:rPr>
      <w:rFonts w:ascii="Arial" w:hAnsi="Arial" w:cs="Arial"/>
      <w:sz w:val="20"/>
      <w:szCs w:val="20"/>
      <w:lang w:eastAsia="en-US"/>
    </w:rPr>
  </w:style>
  <w:style w:type="character" w:styleId="PageNumber">
    <w:name w:val="page number"/>
    <w:basedOn w:val="DefaultParagraphFont"/>
    <w:uiPriority w:val="99"/>
    <w:rsid w:val="00683BBD"/>
    <w:rPr>
      <w:rFonts w:cs="Times New Roman"/>
    </w:rPr>
  </w:style>
  <w:style w:type="paragraph" w:styleId="BodyText">
    <w:name w:val="Body Text"/>
    <w:basedOn w:val="Normal"/>
    <w:link w:val="BodyTextChar"/>
    <w:uiPriority w:val="99"/>
    <w:rsid w:val="00683BBD"/>
    <w:pPr>
      <w:jc w:val="center"/>
    </w:pPr>
    <w:rPr>
      <w:rFonts w:ascii="Tahoma" w:hAnsi="Tahoma" w:cs="Tahoma"/>
      <w:b/>
      <w:bCs/>
      <w:sz w:val="40"/>
      <w:szCs w:val="40"/>
    </w:rPr>
  </w:style>
  <w:style w:type="character" w:customStyle="1" w:styleId="BodyTextChar">
    <w:name w:val="Body Text Char"/>
    <w:basedOn w:val="DefaultParagraphFont"/>
    <w:link w:val="BodyText"/>
    <w:uiPriority w:val="99"/>
    <w:semiHidden/>
    <w:rsid w:val="00683BBD"/>
    <w:rPr>
      <w:rFonts w:ascii="Arial" w:hAnsi="Arial" w:cs="Arial"/>
      <w:sz w:val="20"/>
      <w:szCs w:val="20"/>
      <w:lang w:eastAsia="en-US"/>
    </w:rPr>
  </w:style>
  <w:style w:type="paragraph" w:styleId="BalloonText">
    <w:name w:val="Balloon Text"/>
    <w:basedOn w:val="Normal"/>
    <w:link w:val="BalloonTextChar"/>
    <w:uiPriority w:val="99"/>
    <w:rsid w:val="00683BB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BD"/>
    <w:rPr>
      <w:rFonts w:ascii="Tahoma" w:hAnsi="Tahoma" w:cs="Tahoma"/>
      <w:sz w:val="16"/>
      <w:szCs w:val="16"/>
      <w:lang w:eastAsia="en-US"/>
    </w:rPr>
  </w:style>
  <w:style w:type="character" w:styleId="Strong">
    <w:name w:val="Strong"/>
    <w:basedOn w:val="DefaultParagraphFont"/>
    <w:uiPriority w:val="22"/>
    <w:qFormat/>
    <w:rsid w:val="00683BBD"/>
    <w:rPr>
      <w:rFonts w:ascii="Times New Roman" w:hAnsi="Times New Roman" w:cs="Times New Roman"/>
      <w:b/>
      <w:bCs/>
    </w:rPr>
  </w:style>
  <w:style w:type="table" w:styleId="TableGrid">
    <w:name w:val="Table Grid"/>
    <w:basedOn w:val="TableNormal"/>
    <w:uiPriority w:val="99"/>
    <w:rsid w:val="00FD1054"/>
    <w:pPr>
      <w:overflowPunct w:val="0"/>
      <w:autoSpaceDE w:val="0"/>
      <w:autoSpaceDN w:val="0"/>
      <w:adjustRightInd w:val="0"/>
      <w:spacing w:before="60" w:after="0" w:line="240" w:lineRule="auto"/>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24F"/>
    <w:pPr>
      <w:ind w:left="720"/>
      <w:contextualSpacing/>
    </w:pPr>
  </w:style>
  <w:style w:type="paragraph" w:customStyle="1" w:styleId="Default">
    <w:name w:val="Default"/>
    <w:rsid w:val="006D060A"/>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6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fo.anu.edu.au/hr/Salaries_and_Conditions/Enterprise_Agreement/2010-2012/Schedule_4" TargetMode="External"/><Relationship Id="rId4" Type="http://schemas.openxmlformats.org/officeDocument/2006/relationships/settings" Target="settings.xml"/><Relationship Id="rId9" Type="http://schemas.openxmlformats.org/officeDocument/2006/relationships/hyperlink" Target="http://info.anu.edu.au/hr/Salaries_and_Conditions/Enterprise_Agreement/2010-2012/Schedule_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7E1A7-1740-4AA0-80D3-FCA4150D8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4130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 Division</dc:creator>
  <cp:keywords/>
  <dc:description/>
  <cp:lastModifiedBy>Helen Heckbarally</cp:lastModifiedBy>
  <cp:revision>2</cp:revision>
  <cp:lastPrinted>2012-09-19T05:14:00Z</cp:lastPrinted>
  <dcterms:created xsi:type="dcterms:W3CDTF">2017-04-07T01:54:00Z</dcterms:created>
  <dcterms:modified xsi:type="dcterms:W3CDTF">2017-04-07T01:54:00Z</dcterms:modified>
</cp:coreProperties>
</file>