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9872" w14:textId="77777777" w:rsidR="0020415A" w:rsidRPr="0020415A" w:rsidRDefault="00752C5B" w:rsidP="00E42ADC">
      <w:pPr>
        <w:spacing w:line="259" w:lineRule="exact"/>
        <w:rPr>
          <w:rFonts w:ascii="Arial" w:hAnsi="Arial" w:cs="Arial"/>
          <w:sz w:val="20"/>
        </w:rPr>
      </w:pPr>
      <w:bookmarkStart w:id="0" w:name="_GoBack"/>
      <w:bookmarkEnd w:id="0"/>
      <w:r w:rsidRPr="00752C5B">
        <w:rPr>
          <w:rFonts w:ascii="Arial" w:hAnsi="Arial" w:cs="Arial"/>
          <w:noProof/>
          <w:sz w:val="20"/>
          <w:lang w:val="en-AU" w:eastAsia="en-AU"/>
        </w:rPr>
        <w:drawing>
          <wp:anchor distT="0" distB="0" distL="114300" distR="114300" simplePos="0" relativeHeight="251660288" behindDoc="0" locked="0" layoutInCell="1" allowOverlap="0" wp14:anchorId="007BF102" wp14:editId="2DD999DE">
            <wp:simplePos x="0" y="0"/>
            <wp:positionH relativeFrom="margin">
              <wp:posOffset>-533400</wp:posOffset>
            </wp:positionH>
            <wp:positionV relativeFrom="margin">
              <wp:posOffset>-29845</wp:posOffset>
            </wp:positionV>
            <wp:extent cx="2390775" cy="704850"/>
            <wp:effectExtent l="19050" t="0" r="9525" b="0"/>
            <wp:wrapSquare wrapText="bothSides"/>
            <wp:docPr id="6"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44071B31" w14:textId="77777777" w:rsidR="00752C5B"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p w14:paraId="5FAAEF1B" w14:textId="77777777" w:rsidR="00752C5B" w:rsidRDefault="00752C5B" w:rsidP="00E42ADC">
      <w:pPr>
        <w:spacing w:line="259" w:lineRule="exact"/>
        <w:rPr>
          <w:rFonts w:ascii="Arial" w:hAnsi="Arial" w:cs="Arial"/>
          <w:sz w:val="16"/>
          <w:szCs w:val="16"/>
        </w:rPr>
      </w:pPr>
    </w:p>
    <w:p w14:paraId="3BA3C383" w14:textId="77777777" w:rsidR="00752C5B" w:rsidRDefault="00752C5B" w:rsidP="00E42ADC">
      <w:pPr>
        <w:spacing w:line="259" w:lineRule="exact"/>
        <w:rPr>
          <w:rFonts w:ascii="Arial" w:hAnsi="Arial" w:cs="Arial"/>
          <w:sz w:val="16"/>
          <w:szCs w:val="16"/>
        </w:rPr>
      </w:pPr>
    </w:p>
    <w:p w14:paraId="1490573A" w14:textId="77777777" w:rsidR="00E42ADC" w:rsidRPr="00DD4712" w:rsidRDefault="00E42ADC" w:rsidP="00E42ADC">
      <w:pPr>
        <w:spacing w:line="259" w:lineRule="exact"/>
        <w:rPr>
          <w:rFonts w:ascii="Calibri" w:hAnsi="Calibri" w:cs="Arial"/>
          <w:sz w:val="16"/>
          <w:szCs w:val="16"/>
        </w:rPr>
      </w:pPr>
      <w:r w:rsidRPr="00DD4712">
        <w:rPr>
          <w:rFonts w:ascii="Calibri" w:hAnsi="Calibri" w:cs="Arial"/>
          <w:sz w:val="16"/>
          <w:szCs w:val="16"/>
        </w:rPr>
        <w:tab/>
      </w:r>
      <w:r w:rsidRPr="00DD4712">
        <w:rPr>
          <w:rFonts w:ascii="Calibri" w:hAnsi="Calibri" w:cs="Arial"/>
          <w:sz w:val="16"/>
          <w:szCs w:val="16"/>
        </w:rPr>
        <w:tab/>
      </w:r>
      <w:r w:rsidRPr="00DD4712">
        <w:rPr>
          <w:rFonts w:ascii="Calibri" w:hAnsi="Calibri" w:cs="Arial"/>
          <w:sz w:val="16"/>
          <w:szCs w:val="16"/>
        </w:rPr>
        <w:tab/>
      </w:r>
      <w:r w:rsidRPr="00DD4712">
        <w:rPr>
          <w:rFonts w:ascii="Calibri" w:hAnsi="Calibri"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DD4712" w14:paraId="3FACF43E" w14:textId="77777777" w:rsidTr="00D665B1">
        <w:tc>
          <w:tcPr>
            <w:tcW w:w="9242" w:type="dxa"/>
            <w:shd w:val="clear" w:color="auto" w:fill="CCCCCC"/>
          </w:tcPr>
          <w:p w14:paraId="006F0F5C" w14:textId="77777777" w:rsidR="00E42ADC" w:rsidRPr="00DD4712" w:rsidRDefault="00E42ADC" w:rsidP="00D665B1">
            <w:pPr>
              <w:rPr>
                <w:rFonts w:ascii="Calibri" w:hAnsi="Calibri" w:cs="Arial"/>
                <w:b/>
                <w:sz w:val="40"/>
                <w:szCs w:val="40"/>
                <w:lang w:val="en-AU"/>
              </w:rPr>
            </w:pPr>
            <w:r w:rsidRPr="00DD4712">
              <w:rPr>
                <w:rFonts w:ascii="Calibri" w:hAnsi="Calibri" w:cs="Arial"/>
                <w:b/>
                <w:sz w:val="40"/>
                <w:szCs w:val="40"/>
                <w:lang w:val="en-AU"/>
              </w:rPr>
              <w:t>Position Description</w:t>
            </w:r>
          </w:p>
        </w:tc>
      </w:tr>
    </w:tbl>
    <w:p w14:paraId="6922D4B9" w14:textId="77777777" w:rsidR="00E42ADC" w:rsidRPr="00DD4712" w:rsidRDefault="00E42ADC" w:rsidP="00E42ADC">
      <w:pPr>
        <w:rPr>
          <w:rFonts w:ascii="Calibri" w:hAnsi="Calibri" w:cs="Arial"/>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DD4712" w14:paraId="738D9310" w14:textId="77777777" w:rsidTr="00D665B1">
        <w:tc>
          <w:tcPr>
            <w:tcW w:w="9242" w:type="dxa"/>
            <w:gridSpan w:val="2"/>
            <w:tcBorders>
              <w:bottom w:val="single" w:sz="4" w:space="0" w:color="auto"/>
            </w:tcBorders>
          </w:tcPr>
          <w:p w14:paraId="7847BF94" w14:textId="22712BD9" w:rsidR="00E42ADC" w:rsidRPr="00DD4712" w:rsidRDefault="00B237DE" w:rsidP="000358A8">
            <w:pPr>
              <w:rPr>
                <w:rFonts w:ascii="Calibri" w:hAnsi="Calibri" w:cs="Arial"/>
                <w:b/>
                <w:color w:val="000000"/>
                <w:sz w:val="28"/>
                <w:szCs w:val="28"/>
                <w:lang w:val="en-AU"/>
              </w:rPr>
            </w:pPr>
            <w:r>
              <w:rPr>
                <w:rFonts w:ascii="Calibri" w:hAnsi="Calibri" w:cs="Arial"/>
                <w:b/>
                <w:color w:val="000000"/>
                <w:sz w:val="28"/>
                <w:szCs w:val="28"/>
                <w:lang w:val="en-AU"/>
              </w:rPr>
              <w:t>Teaching Focused</w:t>
            </w:r>
            <w:r w:rsidR="00255958">
              <w:rPr>
                <w:rFonts w:ascii="Calibri" w:hAnsi="Calibri" w:cs="Arial"/>
                <w:b/>
                <w:color w:val="000000"/>
                <w:sz w:val="28"/>
                <w:szCs w:val="28"/>
                <w:lang w:val="en-AU"/>
              </w:rPr>
              <w:t xml:space="preserve"> </w:t>
            </w:r>
            <w:r w:rsidR="00E634C0">
              <w:rPr>
                <w:rFonts w:ascii="Calibri" w:hAnsi="Calibri" w:cs="Arial"/>
                <w:b/>
                <w:color w:val="000000"/>
                <w:sz w:val="28"/>
                <w:szCs w:val="28"/>
                <w:lang w:val="en-AU"/>
              </w:rPr>
              <w:t>–</w:t>
            </w:r>
            <w:r w:rsidR="00255958">
              <w:rPr>
                <w:rFonts w:ascii="Calibri" w:hAnsi="Calibri" w:cs="Arial"/>
                <w:b/>
                <w:color w:val="000000"/>
                <w:sz w:val="28"/>
                <w:szCs w:val="28"/>
                <w:lang w:val="en-AU"/>
              </w:rPr>
              <w:t xml:space="preserve"> Lecturer</w:t>
            </w:r>
            <w:r w:rsidR="00E634C0">
              <w:rPr>
                <w:rFonts w:ascii="Calibri" w:hAnsi="Calibri" w:cs="Arial"/>
                <w:b/>
                <w:color w:val="000000"/>
                <w:sz w:val="28"/>
                <w:szCs w:val="28"/>
                <w:lang w:val="en-AU"/>
              </w:rPr>
              <w:t xml:space="preserve"> in </w:t>
            </w:r>
            <w:r w:rsidR="000358A8">
              <w:rPr>
                <w:rFonts w:ascii="Calibri" w:hAnsi="Calibri" w:cs="Arial"/>
                <w:b/>
                <w:color w:val="000000"/>
                <w:sz w:val="28"/>
                <w:szCs w:val="28"/>
                <w:lang w:val="en-AU"/>
              </w:rPr>
              <w:t>Prosthetics and Orthotics</w:t>
            </w:r>
          </w:p>
        </w:tc>
      </w:tr>
      <w:tr w:rsidR="00E42ADC" w:rsidRPr="00DD4712" w14:paraId="183CDFE3" w14:textId="77777777" w:rsidTr="00D665B1">
        <w:tc>
          <w:tcPr>
            <w:tcW w:w="3085" w:type="dxa"/>
            <w:tcBorders>
              <w:top w:val="single" w:sz="4" w:space="0" w:color="auto"/>
              <w:bottom w:val="nil"/>
              <w:right w:val="nil"/>
            </w:tcBorders>
          </w:tcPr>
          <w:p w14:paraId="194FC839" w14:textId="77777777" w:rsidR="00E42ADC" w:rsidRPr="00DD4712" w:rsidRDefault="00E42ADC" w:rsidP="007011D4">
            <w:pPr>
              <w:rPr>
                <w:rFonts w:asciiTheme="minorHAnsi" w:hAnsiTheme="minorHAnsi" w:cs="Arial"/>
                <w:b/>
                <w:color w:val="000000"/>
                <w:sz w:val="22"/>
                <w:szCs w:val="22"/>
                <w:lang w:val="en-AU"/>
              </w:rPr>
            </w:pPr>
          </w:p>
        </w:tc>
        <w:tc>
          <w:tcPr>
            <w:tcW w:w="6157" w:type="dxa"/>
            <w:tcBorders>
              <w:top w:val="single" w:sz="4" w:space="0" w:color="auto"/>
              <w:left w:val="nil"/>
              <w:bottom w:val="nil"/>
            </w:tcBorders>
          </w:tcPr>
          <w:p w14:paraId="24C0EC7B" w14:textId="77777777" w:rsidR="00E42ADC" w:rsidRPr="00DD4712" w:rsidRDefault="00E42ADC" w:rsidP="007011D4">
            <w:pPr>
              <w:rPr>
                <w:rFonts w:asciiTheme="minorHAnsi" w:hAnsiTheme="minorHAnsi" w:cs="Arial"/>
                <w:color w:val="000000"/>
                <w:sz w:val="22"/>
                <w:szCs w:val="22"/>
                <w:lang w:val="en-AU"/>
              </w:rPr>
            </w:pPr>
          </w:p>
        </w:tc>
      </w:tr>
      <w:tr w:rsidR="00E42ADC" w:rsidRPr="00DD4712" w14:paraId="317B86A9" w14:textId="77777777" w:rsidTr="00D665B1">
        <w:tc>
          <w:tcPr>
            <w:tcW w:w="3085" w:type="dxa"/>
            <w:tcBorders>
              <w:top w:val="nil"/>
              <w:right w:val="nil"/>
            </w:tcBorders>
          </w:tcPr>
          <w:p w14:paraId="7265B997" w14:textId="77777777" w:rsidR="00E42ADC" w:rsidRP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Position No:</w:t>
            </w:r>
          </w:p>
          <w:p w14:paraId="438DC38D" w14:textId="77777777" w:rsidR="00E42ADC" w:rsidRPr="00DD4712" w:rsidRDefault="00E42ADC" w:rsidP="007011D4">
            <w:pPr>
              <w:rPr>
                <w:rFonts w:asciiTheme="minorHAnsi" w:hAnsiTheme="minorHAnsi" w:cs="Arial"/>
                <w:b/>
                <w:color w:val="000000"/>
                <w:sz w:val="22"/>
                <w:szCs w:val="22"/>
                <w:lang w:val="en-AU"/>
              </w:rPr>
            </w:pPr>
          </w:p>
        </w:tc>
        <w:tc>
          <w:tcPr>
            <w:tcW w:w="6157" w:type="dxa"/>
            <w:tcBorders>
              <w:top w:val="nil"/>
              <w:left w:val="nil"/>
            </w:tcBorders>
          </w:tcPr>
          <w:p w14:paraId="3093CF11" w14:textId="77777777" w:rsidR="00E42ADC" w:rsidRPr="00DD4712" w:rsidRDefault="00FF04D1"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New</w:t>
            </w:r>
          </w:p>
        </w:tc>
      </w:tr>
      <w:tr w:rsidR="00E42ADC" w:rsidRPr="00DD4712" w14:paraId="6B5EB98F" w14:textId="77777777" w:rsidTr="00D665B1">
        <w:tc>
          <w:tcPr>
            <w:tcW w:w="3085" w:type="dxa"/>
            <w:tcBorders>
              <w:right w:val="nil"/>
            </w:tcBorders>
          </w:tcPr>
          <w:p w14:paraId="6AE9BFCF" w14:textId="77777777" w:rsidR="00E42ADC" w:rsidRPr="00DD4712" w:rsidRDefault="00255958" w:rsidP="007011D4">
            <w:pPr>
              <w:rPr>
                <w:rFonts w:asciiTheme="minorHAnsi" w:hAnsiTheme="minorHAnsi" w:cs="Arial"/>
                <w:b/>
                <w:color w:val="000000"/>
                <w:sz w:val="22"/>
                <w:szCs w:val="22"/>
                <w:lang w:val="en-AU"/>
              </w:rPr>
            </w:pPr>
            <w:r>
              <w:rPr>
                <w:rFonts w:asciiTheme="minorHAnsi" w:hAnsiTheme="minorHAnsi" w:cs="Arial"/>
                <w:b/>
                <w:color w:val="000000"/>
                <w:sz w:val="22"/>
                <w:szCs w:val="22"/>
                <w:lang w:val="en-AU"/>
              </w:rPr>
              <w:t>Department</w:t>
            </w:r>
            <w:r w:rsidR="00E42ADC" w:rsidRPr="00DD4712">
              <w:rPr>
                <w:rFonts w:asciiTheme="minorHAnsi" w:hAnsiTheme="minorHAnsi" w:cs="Arial"/>
                <w:b/>
                <w:color w:val="000000"/>
                <w:sz w:val="22"/>
                <w:szCs w:val="22"/>
                <w:lang w:val="en-AU"/>
              </w:rPr>
              <w:t>:</w:t>
            </w:r>
          </w:p>
          <w:p w14:paraId="24704DCE"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03659701" w14:textId="77777777" w:rsidR="00E42ADC" w:rsidRPr="00DD4712" w:rsidRDefault="00FF04D1"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Rehabilitation, Nutrition and Sport</w:t>
            </w:r>
          </w:p>
        </w:tc>
      </w:tr>
      <w:tr w:rsidR="00E42ADC" w:rsidRPr="00DD4712" w14:paraId="21A3DD5D" w14:textId="77777777" w:rsidTr="00D665B1">
        <w:tc>
          <w:tcPr>
            <w:tcW w:w="3085" w:type="dxa"/>
            <w:tcBorders>
              <w:right w:val="nil"/>
            </w:tcBorders>
          </w:tcPr>
          <w:p w14:paraId="2C0185A2" w14:textId="77777777" w:rsidR="00E42ADC" w:rsidRPr="00DD4712" w:rsidRDefault="00255958" w:rsidP="007011D4">
            <w:pPr>
              <w:rPr>
                <w:rFonts w:asciiTheme="minorHAnsi" w:hAnsiTheme="minorHAnsi" w:cs="Arial"/>
                <w:b/>
                <w:color w:val="000000"/>
                <w:sz w:val="22"/>
                <w:szCs w:val="22"/>
                <w:lang w:val="en-AU"/>
              </w:rPr>
            </w:pPr>
            <w:r>
              <w:rPr>
                <w:rFonts w:asciiTheme="minorHAnsi" w:hAnsiTheme="minorHAnsi" w:cs="Arial"/>
                <w:b/>
                <w:color w:val="000000"/>
                <w:sz w:val="22"/>
                <w:szCs w:val="22"/>
                <w:lang w:val="en-AU"/>
              </w:rPr>
              <w:t>School</w:t>
            </w:r>
            <w:r w:rsidR="00E42ADC" w:rsidRPr="00DD4712">
              <w:rPr>
                <w:rFonts w:asciiTheme="minorHAnsi" w:hAnsiTheme="minorHAnsi" w:cs="Arial"/>
                <w:b/>
                <w:color w:val="000000"/>
                <w:sz w:val="22"/>
                <w:szCs w:val="22"/>
                <w:lang w:val="en-AU"/>
              </w:rPr>
              <w:t>:</w:t>
            </w:r>
          </w:p>
          <w:p w14:paraId="517053DE"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5D4E5871" w14:textId="77777777" w:rsidR="00E42ADC" w:rsidRPr="00DD4712" w:rsidRDefault="00FF04D1"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Allied Health</w:t>
            </w:r>
          </w:p>
        </w:tc>
      </w:tr>
      <w:tr w:rsidR="00E42ADC" w:rsidRPr="00DD4712" w14:paraId="3EE0350F" w14:textId="77777777" w:rsidTr="00D665B1">
        <w:tc>
          <w:tcPr>
            <w:tcW w:w="3085" w:type="dxa"/>
            <w:tcBorders>
              <w:right w:val="nil"/>
            </w:tcBorders>
          </w:tcPr>
          <w:p w14:paraId="26700B5C" w14:textId="77777777" w:rsidR="00E42ADC" w:rsidRP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Campus/Location:</w:t>
            </w:r>
          </w:p>
          <w:p w14:paraId="33708258"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7E452D1A" w14:textId="77777777" w:rsidR="00E42ADC" w:rsidRPr="00DD4712" w:rsidRDefault="00FF04D1"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Melbourne, Bundoora</w:t>
            </w:r>
          </w:p>
        </w:tc>
      </w:tr>
      <w:tr w:rsidR="00E42ADC" w:rsidRPr="00DD4712" w14:paraId="193CDF32" w14:textId="77777777" w:rsidTr="00D665B1">
        <w:tc>
          <w:tcPr>
            <w:tcW w:w="3085" w:type="dxa"/>
            <w:tcBorders>
              <w:right w:val="nil"/>
            </w:tcBorders>
          </w:tcPr>
          <w:p w14:paraId="3A60489B" w14:textId="77777777" w:rsidR="00E42ADC" w:rsidRP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Classification:</w:t>
            </w:r>
          </w:p>
          <w:p w14:paraId="1ACE3914"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747074C7" w14:textId="77777777" w:rsidR="00E42ADC" w:rsidRPr="00DD4712" w:rsidRDefault="00255958" w:rsidP="00255958">
            <w:pPr>
              <w:rPr>
                <w:rFonts w:asciiTheme="minorHAnsi" w:hAnsiTheme="minorHAnsi" w:cs="Arial"/>
                <w:color w:val="000000"/>
                <w:sz w:val="22"/>
                <w:szCs w:val="22"/>
                <w:lang w:val="en-AU"/>
              </w:rPr>
            </w:pPr>
            <w:r>
              <w:rPr>
                <w:rFonts w:asciiTheme="minorHAnsi" w:hAnsiTheme="minorHAnsi" w:cs="Arial"/>
                <w:color w:val="000000"/>
                <w:sz w:val="22"/>
                <w:szCs w:val="22"/>
                <w:lang w:val="en-AU"/>
              </w:rPr>
              <w:t>LEVEL B - Lecturer</w:t>
            </w:r>
          </w:p>
        </w:tc>
      </w:tr>
      <w:tr w:rsidR="00E42ADC" w:rsidRPr="00DD4712" w14:paraId="2C4101A0" w14:textId="77777777" w:rsidTr="00D665B1">
        <w:tc>
          <w:tcPr>
            <w:tcW w:w="3085" w:type="dxa"/>
            <w:tcBorders>
              <w:right w:val="nil"/>
            </w:tcBorders>
          </w:tcPr>
          <w:p w14:paraId="4F4B4007" w14:textId="77777777" w:rsidR="00E42ADC" w:rsidRP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Employment Type:</w:t>
            </w:r>
          </w:p>
          <w:p w14:paraId="14E43598"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11E8D506" w14:textId="6DDE9909" w:rsidR="00E42ADC" w:rsidRPr="00DD4712" w:rsidRDefault="00242CA6" w:rsidP="000358A8">
            <w:pPr>
              <w:rPr>
                <w:rFonts w:asciiTheme="minorHAnsi" w:hAnsiTheme="minorHAnsi" w:cs="Arial"/>
                <w:color w:val="000000"/>
                <w:sz w:val="22"/>
                <w:szCs w:val="22"/>
                <w:lang w:val="en-AU"/>
              </w:rPr>
            </w:pPr>
            <w:r>
              <w:rPr>
                <w:rFonts w:asciiTheme="minorHAnsi" w:hAnsiTheme="minorHAnsi" w:cs="Arial"/>
                <w:color w:val="000000"/>
                <w:sz w:val="22"/>
                <w:szCs w:val="22"/>
                <w:lang w:val="en-AU"/>
              </w:rPr>
              <w:t xml:space="preserve">Full time, </w:t>
            </w:r>
            <w:r w:rsidR="000358A8">
              <w:rPr>
                <w:rFonts w:asciiTheme="minorHAnsi" w:hAnsiTheme="minorHAnsi" w:cs="Arial"/>
                <w:color w:val="000000"/>
                <w:sz w:val="22"/>
                <w:szCs w:val="22"/>
                <w:lang w:val="en-AU"/>
              </w:rPr>
              <w:t>continuing</w:t>
            </w:r>
          </w:p>
        </w:tc>
      </w:tr>
      <w:tr w:rsidR="00E42ADC" w:rsidRPr="00DD4712" w14:paraId="19A5D105" w14:textId="77777777" w:rsidTr="00D665B1">
        <w:trPr>
          <w:trHeight w:val="594"/>
        </w:trPr>
        <w:tc>
          <w:tcPr>
            <w:tcW w:w="3085" w:type="dxa"/>
            <w:tcBorders>
              <w:right w:val="nil"/>
            </w:tcBorders>
          </w:tcPr>
          <w:p w14:paraId="54E824AD" w14:textId="77777777" w:rsid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Position Supervisor</w:t>
            </w:r>
            <w:r w:rsidR="00DD4712">
              <w:rPr>
                <w:rFonts w:asciiTheme="minorHAnsi" w:hAnsiTheme="minorHAnsi" w:cs="Arial"/>
                <w:b/>
                <w:color w:val="000000"/>
                <w:sz w:val="22"/>
                <w:szCs w:val="22"/>
                <w:lang w:val="en-AU"/>
              </w:rPr>
              <w:t>:</w:t>
            </w:r>
          </w:p>
          <w:p w14:paraId="68D3DA9C" w14:textId="77777777" w:rsidR="00E42ADC" w:rsidRPr="00DD4712" w:rsidRDefault="00E947B0"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Number</w:t>
            </w:r>
            <w:r w:rsidR="00E42ADC" w:rsidRPr="00DD4712">
              <w:rPr>
                <w:rFonts w:asciiTheme="minorHAnsi" w:hAnsiTheme="minorHAnsi" w:cs="Arial"/>
                <w:b/>
                <w:color w:val="000000"/>
                <w:sz w:val="22"/>
                <w:szCs w:val="22"/>
                <w:lang w:val="en-AU"/>
              </w:rPr>
              <w:t>:</w:t>
            </w:r>
          </w:p>
        </w:tc>
        <w:tc>
          <w:tcPr>
            <w:tcW w:w="6157" w:type="dxa"/>
            <w:tcBorders>
              <w:left w:val="nil"/>
            </w:tcBorders>
          </w:tcPr>
          <w:p w14:paraId="227683BE" w14:textId="77777777" w:rsidR="00E42ADC" w:rsidRPr="00DD4712" w:rsidRDefault="00242CA6"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Head of D</w:t>
            </w:r>
            <w:r w:rsidR="00FF04D1">
              <w:rPr>
                <w:rFonts w:asciiTheme="minorHAnsi" w:hAnsiTheme="minorHAnsi" w:cs="Arial"/>
                <w:color w:val="000000"/>
                <w:sz w:val="22"/>
                <w:szCs w:val="22"/>
                <w:lang w:val="en-AU"/>
              </w:rPr>
              <w:t>epartment, Rehabilitation, Nutrition and Sport</w:t>
            </w:r>
          </w:p>
          <w:p w14:paraId="37A8C72C" w14:textId="77777777" w:rsidR="00A64A18" w:rsidRPr="00DD4712" w:rsidRDefault="00242CA6" w:rsidP="007011D4">
            <w:pPr>
              <w:rPr>
                <w:rFonts w:asciiTheme="minorHAnsi" w:hAnsiTheme="minorHAnsi" w:cs="Arial"/>
                <w:color w:val="000000"/>
                <w:sz w:val="22"/>
                <w:szCs w:val="22"/>
                <w:lang w:val="en-AU"/>
              </w:rPr>
            </w:pPr>
            <w:r>
              <w:rPr>
                <w:rFonts w:asciiTheme="minorHAnsi" w:hAnsiTheme="minorHAnsi" w:cs="Arial"/>
                <w:color w:val="000000"/>
                <w:sz w:val="22"/>
                <w:szCs w:val="22"/>
                <w:lang w:val="en-AU"/>
              </w:rPr>
              <w:t>50038189</w:t>
            </w:r>
          </w:p>
          <w:p w14:paraId="60EDB0D5" w14:textId="77777777" w:rsidR="00A64A18" w:rsidRPr="00DD4712" w:rsidRDefault="00A64A18" w:rsidP="007011D4">
            <w:pPr>
              <w:rPr>
                <w:rFonts w:asciiTheme="minorHAnsi" w:hAnsiTheme="minorHAnsi" w:cs="Arial"/>
                <w:color w:val="000000"/>
                <w:sz w:val="22"/>
                <w:szCs w:val="22"/>
                <w:lang w:val="en-AU"/>
              </w:rPr>
            </w:pPr>
          </w:p>
        </w:tc>
      </w:tr>
      <w:tr w:rsidR="00E42ADC" w:rsidRPr="00DD4712" w14:paraId="5A9EE763" w14:textId="77777777" w:rsidTr="00D665B1">
        <w:tc>
          <w:tcPr>
            <w:tcW w:w="3085" w:type="dxa"/>
            <w:tcBorders>
              <w:right w:val="nil"/>
            </w:tcBorders>
          </w:tcPr>
          <w:p w14:paraId="0950670A" w14:textId="77777777" w:rsidR="00E42ADC" w:rsidRPr="00DD4712" w:rsidRDefault="00E42ADC" w:rsidP="007011D4">
            <w:pPr>
              <w:rPr>
                <w:rFonts w:asciiTheme="minorHAnsi" w:hAnsiTheme="minorHAnsi" w:cs="Arial"/>
                <w:b/>
                <w:color w:val="000000"/>
                <w:sz w:val="22"/>
                <w:szCs w:val="22"/>
                <w:lang w:val="en-AU"/>
              </w:rPr>
            </w:pPr>
            <w:r w:rsidRPr="00DD4712">
              <w:rPr>
                <w:rFonts w:asciiTheme="minorHAnsi" w:hAnsiTheme="minorHAnsi" w:cs="Arial"/>
                <w:b/>
                <w:color w:val="000000"/>
                <w:sz w:val="22"/>
                <w:szCs w:val="22"/>
                <w:lang w:val="en-AU"/>
              </w:rPr>
              <w:t>Other Benefits:</w:t>
            </w:r>
          </w:p>
          <w:p w14:paraId="6C8DA347" w14:textId="77777777" w:rsidR="00E42ADC" w:rsidRPr="00DD4712" w:rsidRDefault="00E42ADC" w:rsidP="007011D4">
            <w:pPr>
              <w:rPr>
                <w:rFonts w:asciiTheme="minorHAnsi" w:hAnsiTheme="minorHAnsi" w:cs="Arial"/>
                <w:b/>
                <w:color w:val="000000"/>
                <w:sz w:val="22"/>
                <w:szCs w:val="22"/>
                <w:lang w:val="en-AU"/>
              </w:rPr>
            </w:pPr>
          </w:p>
        </w:tc>
        <w:tc>
          <w:tcPr>
            <w:tcW w:w="6157" w:type="dxa"/>
            <w:tcBorders>
              <w:left w:val="nil"/>
            </w:tcBorders>
          </w:tcPr>
          <w:p w14:paraId="10BDC0EC" w14:textId="77777777" w:rsidR="00E42ADC" w:rsidRPr="00DD4712" w:rsidRDefault="00BC5301" w:rsidP="007011D4">
            <w:pPr>
              <w:rPr>
                <w:rFonts w:asciiTheme="minorHAnsi" w:hAnsiTheme="minorHAnsi" w:cs="Arial"/>
                <w:color w:val="000000"/>
                <w:sz w:val="22"/>
                <w:szCs w:val="22"/>
                <w:lang w:val="en-AU"/>
              </w:rPr>
            </w:pPr>
            <w:hyperlink r:id="rId8" w:history="1">
              <w:r w:rsidR="00E42ADC" w:rsidRPr="00DD4712">
                <w:rPr>
                  <w:rStyle w:val="Hyperlink"/>
                  <w:rFonts w:asciiTheme="minorHAnsi" w:hAnsiTheme="minorHAnsi" w:cs="Arial"/>
                  <w:sz w:val="22"/>
                  <w:szCs w:val="22"/>
                  <w:lang w:val="en-AU"/>
                </w:rPr>
                <w:t>http://www.latrobe.edu.au/jobs/working/benefits</w:t>
              </w:r>
            </w:hyperlink>
            <w:r w:rsidR="00E42ADC" w:rsidRPr="00DD4712">
              <w:rPr>
                <w:rFonts w:asciiTheme="minorHAnsi" w:hAnsiTheme="minorHAnsi" w:cs="Arial"/>
                <w:color w:val="000000"/>
                <w:sz w:val="22"/>
                <w:szCs w:val="22"/>
                <w:lang w:val="en-AU"/>
              </w:rPr>
              <w:t xml:space="preserve"> </w:t>
            </w:r>
          </w:p>
        </w:tc>
      </w:tr>
    </w:tbl>
    <w:p w14:paraId="1D1FB003" w14:textId="77777777" w:rsidR="00E42ADC" w:rsidRPr="00DD4712" w:rsidRDefault="00E42ADC" w:rsidP="00E42ADC">
      <w:pPr>
        <w:rPr>
          <w:rFonts w:asciiTheme="minorHAnsi" w:hAnsiTheme="minorHAnsi"/>
          <w:sz w:val="22"/>
          <w:szCs w:val="22"/>
        </w:rPr>
      </w:pPr>
      <w:r w:rsidRPr="00DD4712">
        <w:rPr>
          <w:rFonts w:asciiTheme="minorHAnsi" w:hAnsiTheme="minorHAnsi"/>
          <w:sz w:val="22"/>
          <w:szCs w:val="22"/>
        </w:rPr>
        <w:t>Further information about:</w:t>
      </w:r>
    </w:p>
    <w:p w14:paraId="63B01DE8" w14:textId="77777777" w:rsidR="00E42ADC" w:rsidRPr="00DD4712" w:rsidRDefault="00E42ADC" w:rsidP="00E42ADC">
      <w:pPr>
        <w:rPr>
          <w:rFonts w:asciiTheme="minorHAnsi" w:hAnsiTheme="minorHAnsi"/>
          <w:sz w:val="22"/>
          <w:szCs w:val="22"/>
        </w:rPr>
      </w:pPr>
    </w:p>
    <w:p w14:paraId="76783DAC" w14:textId="77777777" w:rsidR="00E42ADC" w:rsidRPr="00DD4712" w:rsidRDefault="00E42ADC" w:rsidP="00A60F34">
      <w:pPr>
        <w:outlineLvl w:val="0"/>
        <w:rPr>
          <w:rFonts w:asciiTheme="minorHAnsi" w:hAnsiTheme="minorHAnsi" w:cs="Arial"/>
          <w:sz w:val="22"/>
          <w:szCs w:val="22"/>
          <w:lang w:val="en-AU"/>
        </w:rPr>
      </w:pPr>
      <w:r w:rsidRPr="00DD4712">
        <w:rPr>
          <w:rFonts w:asciiTheme="minorHAnsi" w:hAnsiTheme="minorHAnsi"/>
          <w:sz w:val="22"/>
          <w:szCs w:val="22"/>
          <w:lang w:val="en-AU"/>
        </w:rPr>
        <w:t xml:space="preserve">La Trobe University - </w:t>
      </w:r>
      <w:hyperlink r:id="rId9" w:history="1">
        <w:r w:rsidR="00B20918" w:rsidRPr="00DD4712">
          <w:rPr>
            <w:rStyle w:val="Hyperlink"/>
            <w:rFonts w:asciiTheme="minorHAnsi" w:hAnsiTheme="minorHAnsi" w:cs="Arial"/>
            <w:sz w:val="22"/>
            <w:szCs w:val="22"/>
            <w:lang w:val="en-AU"/>
          </w:rPr>
          <w:t>http://www.latrobe.edu.au/about</w:t>
        </w:r>
      </w:hyperlink>
      <w:r w:rsidR="00B20918" w:rsidRPr="00DD4712">
        <w:rPr>
          <w:rFonts w:asciiTheme="minorHAnsi" w:hAnsiTheme="minorHAnsi" w:cs="Arial"/>
          <w:sz w:val="22"/>
          <w:szCs w:val="22"/>
          <w:lang w:val="en-AU"/>
        </w:rPr>
        <w:t xml:space="preserve"> </w:t>
      </w:r>
      <w:r w:rsidRPr="00DD4712">
        <w:rPr>
          <w:rFonts w:asciiTheme="minorHAnsi" w:hAnsiTheme="minorHAnsi" w:cs="Arial"/>
          <w:sz w:val="22"/>
          <w:szCs w:val="22"/>
          <w:lang w:val="en-AU"/>
        </w:rPr>
        <w:tab/>
      </w:r>
    </w:p>
    <w:p w14:paraId="7DE2DB01" w14:textId="77777777" w:rsidR="00242CA6" w:rsidRDefault="00242CA6" w:rsidP="00242CA6">
      <w:pPr>
        <w:outlineLvl w:val="0"/>
        <w:rPr>
          <w:rFonts w:ascii="Calibri" w:hAnsi="Calibri" w:cs="Arial"/>
          <w:sz w:val="22"/>
          <w:szCs w:val="22"/>
        </w:rPr>
      </w:pPr>
    </w:p>
    <w:p w14:paraId="38572079" w14:textId="2092802D" w:rsidR="000358A8" w:rsidRDefault="00242CA6" w:rsidP="00242CA6">
      <w:pPr>
        <w:outlineLvl w:val="0"/>
        <w:rPr>
          <w:rFonts w:ascii="Calibri" w:hAnsi="Calibri" w:cs="Arial"/>
          <w:sz w:val="22"/>
          <w:szCs w:val="22"/>
        </w:rPr>
      </w:pPr>
      <w:r>
        <w:rPr>
          <w:rFonts w:ascii="Calibri" w:hAnsi="Calibri" w:cs="Arial"/>
          <w:sz w:val="22"/>
          <w:szCs w:val="22"/>
        </w:rPr>
        <w:t xml:space="preserve">College of Science Health and Engineering – </w:t>
      </w:r>
      <w:hyperlink r:id="rId10" w:history="1">
        <w:r w:rsidR="000358A8" w:rsidRPr="00C720B0">
          <w:rPr>
            <w:rStyle w:val="Hyperlink"/>
            <w:rFonts w:ascii="Calibri" w:hAnsi="Calibri" w:cs="Arial"/>
            <w:sz w:val="22"/>
            <w:szCs w:val="22"/>
          </w:rPr>
          <w:t>http://latrobe.edu.au/she</w:t>
        </w:r>
      </w:hyperlink>
    </w:p>
    <w:p w14:paraId="18606430" w14:textId="77777777" w:rsidR="00E42ADC" w:rsidRPr="00DD4712" w:rsidRDefault="00E42ADC" w:rsidP="00E42ADC">
      <w:pPr>
        <w:rPr>
          <w:rFonts w:asciiTheme="minorHAnsi" w:hAnsiTheme="minorHAnsi" w:cs="Arial"/>
          <w:sz w:val="22"/>
          <w:szCs w:val="22"/>
        </w:rPr>
      </w:pPr>
    </w:p>
    <w:p w14:paraId="44F03BD6" w14:textId="77777777" w:rsidR="00E42ADC" w:rsidRPr="00DD4712" w:rsidRDefault="006E3A90" w:rsidP="00E42ADC">
      <w:pPr>
        <w:rPr>
          <w:rFonts w:asciiTheme="minorHAnsi" w:hAnsiTheme="minorHAnsi" w:cs="Arial"/>
          <w:sz w:val="22"/>
          <w:szCs w:val="22"/>
        </w:rPr>
      </w:pPr>
      <w:r>
        <w:rPr>
          <w:rFonts w:asciiTheme="minorHAnsi" w:hAnsiTheme="minorHAnsi" w:cs="Arial"/>
          <w:noProof/>
          <w:snapToGrid/>
          <w:sz w:val="22"/>
          <w:szCs w:val="22"/>
          <w:lang w:val="en-AU" w:eastAsia="en-AU"/>
        </w:rPr>
        <mc:AlternateContent>
          <mc:Choice Requires="wps">
            <w:drawing>
              <wp:anchor distT="4294967294" distB="4294967294" distL="114300" distR="114300" simplePos="0" relativeHeight="251658240" behindDoc="0" locked="0" layoutInCell="1" allowOverlap="1" wp14:anchorId="0FF09FB6" wp14:editId="1D2BC1BA">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80EDB" id="Line 1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vG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5n2VMOGmNEB19CiiHRWOc/cd2hYJRYAukITE5b5wMRUgwh4R6lN0LK&#10;qLZUqC/xYppPY4LTUrDgDGHOHvaVtOhEwrzEL1YFnscwq4+KRbCWE7a+2Z4IebXhcqkCHpQCdG7W&#10;dSB+LNLFer6eT0aTfLYeTdK6Hn3cVJPRbJM9TesPdVXV2c9ALZsUrWCMq8BuGM5s8nfi357Jdazu&#10;43lvQ/IWPfYLyA7/SDpqGeS7DsJes8vODhrDPMbg29sJA/+4B/vxha9+AQAA//8DAFBLAwQUAAYA&#10;CAAAACEAhrb8Ad0AAAAJAQAADwAAAGRycy9kb3ducmV2LnhtbEyPT0+DQBDF7yZ+h82YeGnaBQxN&#10;RZbGqNy8WDW9TmEEIjtL2W2LfnrH9KCn+ffy3m/y9WR7daTRd44NxIsIFHHl6o4bA2+v5XwFygfk&#10;GnvHZOCLPKyLy4scs9qd+IWOm9AoMWGfoYE2hCHT2lctWfQLNxDL7cONFoOMY6PrEU9ibnudRNFS&#10;W+xYEloc6KGl6nNzsAZ8+U778ntWzaLtTeMo2T8+P6Ex11fT/R2oQFP4E8MvvqBDIUw7d+Daq97A&#10;PF6mIjWQxFJFcJum0uzOC13k+v8HxQ8AAAD//wMAUEsBAi0AFAAGAAgAAAAhALaDOJL+AAAA4QEA&#10;ABMAAAAAAAAAAAAAAAAAAAAAAFtDb250ZW50X1R5cGVzXS54bWxQSwECLQAUAAYACAAAACEAOP0h&#10;/9YAAACUAQAACwAAAAAAAAAAAAAAAAAvAQAAX3JlbHMvLnJlbHNQSwECLQAUAAYACAAAACEAk337&#10;xhICAAApBAAADgAAAAAAAAAAAAAAAAAuAgAAZHJzL2Uyb0RvYy54bWxQSwECLQAUAAYACAAAACEA&#10;hrb8Ad0AAAAJAQAADwAAAAAAAAAAAAAAAABsBAAAZHJzL2Rvd25yZXYueG1sUEsFBgAAAAAEAAQA&#10;8wAAAHYFAAAAAA==&#10;"/>
            </w:pict>
          </mc:Fallback>
        </mc:AlternateContent>
      </w:r>
    </w:p>
    <w:p w14:paraId="4F346CA3" w14:textId="77777777" w:rsidR="00E42ADC" w:rsidRPr="00DD4712" w:rsidRDefault="00E42ADC" w:rsidP="00E42ADC">
      <w:pPr>
        <w:rPr>
          <w:rFonts w:asciiTheme="minorHAnsi" w:hAnsiTheme="minorHAnsi"/>
          <w:sz w:val="22"/>
          <w:szCs w:val="22"/>
        </w:rPr>
      </w:pPr>
    </w:p>
    <w:p w14:paraId="293898A3" w14:textId="77777777" w:rsidR="00E42ADC" w:rsidRPr="00DD4712" w:rsidRDefault="00E42ADC" w:rsidP="00A60F34">
      <w:pPr>
        <w:outlineLvl w:val="0"/>
        <w:rPr>
          <w:rFonts w:asciiTheme="minorHAnsi" w:hAnsiTheme="minorHAnsi" w:cs="Arial"/>
          <w:b/>
          <w:sz w:val="22"/>
          <w:szCs w:val="22"/>
        </w:rPr>
      </w:pPr>
      <w:r w:rsidRPr="00DD4712">
        <w:rPr>
          <w:rFonts w:asciiTheme="minorHAnsi" w:hAnsiTheme="minorHAnsi" w:cs="Arial"/>
          <w:b/>
          <w:sz w:val="22"/>
          <w:szCs w:val="22"/>
        </w:rPr>
        <w:t>For enquiries only contact:</w:t>
      </w:r>
    </w:p>
    <w:p w14:paraId="7B445C82" w14:textId="77777777" w:rsidR="00E42ADC" w:rsidRPr="00DD4712" w:rsidRDefault="00E42ADC" w:rsidP="00E42ADC">
      <w:pPr>
        <w:rPr>
          <w:rFonts w:asciiTheme="minorHAnsi" w:hAnsiTheme="minorHAnsi" w:cs="Arial"/>
          <w:b/>
          <w:sz w:val="22"/>
          <w:szCs w:val="22"/>
        </w:rPr>
      </w:pPr>
    </w:p>
    <w:p w14:paraId="0A737D83" w14:textId="7877BE0B" w:rsidR="000358A8" w:rsidRDefault="000358A8" w:rsidP="00BC0265">
      <w:pPr>
        <w:rPr>
          <w:rFonts w:asciiTheme="minorHAnsi" w:hAnsiTheme="minorHAnsi" w:cs="Arial"/>
          <w:sz w:val="22"/>
          <w:szCs w:val="22"/>
        </w:rPr>
      </w:pPr>
      <w:r>
        <w:rPr>
          <w:rFonts w:asciiTheme="minorHAnsi" w:hAnsiTheme="minorHAnsi" w:cs="Arial"/>
          <w:sz w:val="22"/>
          <w:szCs w:val="22"/>
        </w:rPr>
        <w:t xml:space="preserve">Dr. </w:t>
      </w:r>
      <w:r w:rsidR="00242CA6">
        <w:rPr>
          <w:rFonts w:asciiTheme="minorHAnsi" w:hAnsiTheme="minorHAnsi" w:cs="Arial"/>
          <w:sz w:val="22"/>
          <w:szCs w:val="22"/>
        </w:rPr>
        <w:t>M</w:t>
      </w:r>
      <w:r>
        <w:rPr>
          <w:rFonts w:asciiTheme="minorHAnsi" w:hAnsiTheme="minorHAnsi" w:cs="Arial"/>
          <w:sz w:val="22"/>
          <w:szCs w:val="22"/>
        </w:rPr>
        <w:t>ichael Dillon. Acting Head, Department Rehabilitation, Nutrition and Sport</w:t>
      </w:r>
    </w:p>
    <w:p w14:paraId="244822AB" w14:textId="245CE429" w:rsidR="000358A8" w:rsidRDefault="000358A8" w:rsidP="000358A8">
      <w:pPr>
        <w:rPr>
          <w:rFonts w:asciiTheme="minorHAnsi" w:hAnsiTheme="minorHAnsi" w:cs="Arial"/>
          <w:sz w:val="22"/>
          <w:szCs w:val="22"/>
        </w:rPr>
      </w:pPr>
      <w:proofErr w:type="spellStart"/>
      <w:r>
        <w:rPr>
          <w:rFonts w:asciiTheme="minorHAnsi" w:hAnsiTheme="minorHAnsi" w:cs="Arial"/>
          <w:sz w:val="22"/>
          <w:szCs w:val="22"/>
        </w:rPr>
        <w:t>Ph</w:t>
      </w:r>
      <w:proofErr w:type="spellEnd"/>
      <w:r w:rsidR="0091410B" w:rsidRPr="00DD4712">
        <w:rPr>
          <w:rFonts w:asciiTheme="minorHAnsi" w:hAnsiTheme="minorHAnsi" w:cs="Arial"/>
          <w:sz w:val="22"/>
          <w:szCs w:val="22"/>
        </w:rPr>
        <w:t xml:space="preserve">: </w:t>
      </w:r>
      <w:r>
        <w:rPr>
          <w:rFonts w:asciiTheme="minorHAnsi" w:hAnsiTheme="minorHAnsi" w:cs="Arial"/>
          <w:sz w:val="22"/>
          <w:szCs w:val="22"/>
        </w:rPr>
        <w:t xml:space="preserve">+61 3 </w:t>
      </w:r>
      <w:r w:rsidR="00242CA6">
        <w:rPr>
          <w:rFonts w:asciiTheme="minorHAnsi" w:hAnsiTheme="minorHAnsi" w:cs="Arial"/>
          <w:sz w:val="22"/>
          <w:szCs w:val="22"/>
        </w:rPr>
        <w:t xml:space="preserve">9479 </w:t>
      </w:r>
      <w:r>
        <w:rPr>
          <w:rFonts w:asciiTheme="minorHAnsi" w:hAnsiTheme="minorHAnsi" w:cs="Arial"/>
          <w:sz w:val="22"/>
          <w:szCs w:val="22"/>
        </w:rPr>
        <w:t>5889,</w:t>
      </w:r>
    </w:p>
    <w:p w14:paraId="089DE961" w14:textId="2FD7CF03" w:rsidR="00BC0265" w:rsidRDefault="00BC0265" w:rsidP="000358A8">
      <w:pPr>
        <w:rPr>
          <w:rFonts w:asciiTheme="minorHAnsi" w:hAnsiTheme="minorHAnsi" w:cs="Arial"/>
          <w:sz w:val="22"/>
          <w:szCs w:val="22"/>
        </w:rPr>
      </w:pPr>
      <w:r w:rsidRPr="00DD4712">
        <w:rPr>
          <w:rFonts w:asciiTheme="minorHAnsi" w:hAnsiTheme="minorHAnsi" w:cs="Arial"/>
          <w:sz w:val="22"/>
          <w:szCs w:val="22"/>
        </w:rPr>
        <w:t xml:space="preserve">Email: </w:t>
      </w:r>
      <w:hyperlink r:id="rId11" w:history="1">
        <w:r w:rsidR="000358A8" w:rsidRPr="00C720B0">
          <w:rPr>
            <w:rStyle w:val="Hyperlink"/>
            <w:rFonts w:asciiTheme="minorHAnsi" w:hAnsiTheme="minorHAnsi"/>
            <w:sz w:val="22"/>
            <w:szCs w:val="22"/>
          </w:rPr>
          <w:t>michael.dillon</w:t>
        </w:r>
        <w:r w:rsidR="000358A8" w:rsidRPr="00C720B0">
          <w:rPr>
            <w:rStyle w:val="Hyperlink"/>
            <w:rFonts w:asciiTheme="minorHAnsi" w:hAnsiTheme="minorHAnsi" w:cs="Arial"/>
            <w:sz w:val="22"/>
            <w:szCs w:val="22"/>
          </w:rPr>
          <w:t>@latrobe.edu.au</w:t>
        </w:r>
      </w:hyperlink>
    </w:p>
    <w:p w14:paraId="2D0EF559" w14:textId="77777777" w:rsidR="002A38C3" w:rsidRPr="00DD4712" w:rsidRDefault="002A38C3" w:rsidP="002A38C3">
      <w:pPr>
        <w:rPr>
          <w:rFonts w:asciiTheme="minorHAnsi" w:hAnsiTheme="minorHAnsi"/>
          <w:sz w:val="22"/>
          <w:szCs w:val="22"/>
        </w:rPr>
      </w:pPr>
    </w:p>
    <w:p w14:paraId="09C13FEA" w14:textId="7D0C6496" w:rsidR="000358A8" w:rsidRDefault="000358A8">
      <w:pPr>
        <w:widowControl/>
        <w:rPr>
          <w:rFonts w:ascii="Calibri" w:hAnsi="Calibri" w:cs="Arial"/>
        </w:rPr>
      </w:pPr>
      <w:r>
        <w:rPr>
          <w:rFonts w:ascii="Calibri" w:hAnsi="Calibri" w:cs="Arial"/>
        </w:rPr>
        <w:br w:type="page"/>
      </w:r>
    </w:p>
    <w:p w14:paraId="5F7BD8A9" w14:textId="77777777" w:rsidR="00B05B00" w:rsidRPr="00DD4712" w:rsidRDefault="00B05B00">
      <w:pPr>
        <w:widowControl/>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DD4712" w14:paraId="6947A0C6" w14:textId="77777777" w:rsidTr="00D665B1">
        <w:tc>
          <w:tcPr>
            <w:tcW w:w="9242" w:type="dxa"/>
            <w:shd w:val="clear" w:color="auto" w:fill="CCCCCC"/>
          </w:tcPr>
          <w:p w14:paraId="55BDB14C" w14:textId="77777777" w:rsidR="000D7DE6" w:rsidRPr="00DD4712" w:rsidRDefault="00A02E8F" w:rsidP="000E282C">
            <w:pPr>
              <w:rPr>
                <w:rFonts w:ascii="Calibri" w:hAnsi="Calibri" w:cs="Arial"/>
                <w:i/>
                <w:szCs w:val="24"/>
                <w:lang w:val="en-AU"/>
              </w:rPr>
            </w:pPr>
            <w:r w:rsidRPr="00DD4712">
              <w:rPr>
                <w:rFonts w:ascii="Calibri" w:hAnsi="Calibri" w:cs="Arial"/>
                <w:b/>
                <w:color w:val="000000"/>
                <w:szCs w:val="24"/>
                <w:lang w:val="en-AU"/>
              </w:rPr>
              <w:br w:type="page"/>
            </w:r>
            <w:r w:rsidR="00E87AC5" w:rsidRPr="00DD4712">
              <w:rPr>
                <w:rFonts w:ascii="Calibri" w:hAnsi="Calibri" w:cs="Arial"/>
                <w:b/>
                <w:sz w:val="40"/>
                <w:szCs w:val="40"/>
                <w:lang w:val="en-AU"/>
              </w:rPr>
              <w:t>Position Description</w:t>
            </w:r>
          </w:p>
        </w:tc>
      </w:tr>
    </w:tbl>
    <w:p w14:paraId="7BEFC8E8" w14:textId="77777777" w:rsidR="000D7DE6" w:rsidRPr="00DD4712" w:rsidRDefault="000D7DE6" w:rsidP="000E282C">
      <w:pPr>
        <w:rPr>
          <w:rFonts w:ascii="Calibri" w:hAnsi="Calibri" w:cs="Arial"/>
          <w:i/>
          <w:sz w:val="18"/>
          <w:szCs w:val="18"/>
          <w:lang w:val="en-AU"/>
        </w:rPr>
      </w:pPr>
    </w:p>
    <w:p w14:paraId="71674CCF" w14:textId="5216DD07" w:rsidR="000358A8" w:rsidRPr="00DD4712" w:rsidRDefault="000358A8" w:rsidP="000358A8">
      <w:pPr>
        <w:pStyle w:val="Default"/>
        <w:rPr>
          <w:b/>
          <w:bCs/>
          <w:sz w:val="22"/>
          <w:szCs w:val="22"/>
        </w:rPr>
      </w:pPr>
      <w:r w:rsidRPr="00DD4712">
        <w:rPr>
          <w:b/>
          <w:bCs/>
          <w:sz w:val="22"/>
          <w:szCs w:val="22"/>
        </w:rPr>
        <w:t xml:space="preserve">Level B – Lecturer </w:t>
      </w:r>
      <w:r>
        <w:rPr>
          <w:b/>
          <w:bCs/>
          <w:sz w:val="22"/>
          <w:szCs w:val="22"/>
        </w:rPr>
        <w:t>in Prosthetics and Orthotics (Teaching focused)</w:t>
      </w:r>
    </w:p>
    <w:p w14:paraId="22FA9C62" w14:textId="77777777" w:rsidR="000358A8" w:rsidRPr="00DD4712" w:rsidRDefault="000358A8" w:rsidP="000358A8">
      <w:pPr>
        <w:pStyle w:val="Default"/>
        <w:rPr>
          <w:sz w:val="22"/>
          <w:szCs w:val="22"/>
        </w:rPr>
      </w:pPr>
    </w:p>
    <w:p w14:paraId="60BDE17A" w14:textId="3B408B05" w:rsidR="00043BFD" w:rsidRDefault="000358A8" w:rsidP="000358A8">
      <w:pPr>
        <w:pStyle w:val="Default"/>
        <w:rPr>
          <w:sz w:val="22"/>
          <w:szCs w:val="22"/>
        </w:rPr>
      </w:pPr>
      <w:r w:rsidRPr="00DD4712">
        <w:rPr>
          <w:sz w:val="22"/>
          <w:szCs w:val="22"/>
        </w:rPr>
        <w:t xml:space="preserve">A Level B academic </w:t>
      </w:r>
      <w:r>
        <w:rPr>
          <w:sz w:val="22"/>
          <w:szCs w:val="22"/>
        </w:rPr>
        <w:t xml:space="preserve">with a teaching focused appointment </w:t>
      </w:r>
      <w:r w:rsidRPr="00DD4712">
        <w:rPr>
          <w:sz w:val="22"/>
          <w:szCs w:val="22"/>
        </w:rPr>
        <w:t xml:space="preserve">is expected to develop curriculum, </w:t>
      </w:r>
      <w:r>
        <w:rPr>
          <w:sz w:val="22"/>
          <w:szCs w:val="22"/>
        </w:rPr>
        <w:t>coordinate subjects, teach as well as support students</w:t>
      </w:r>
      <w:r w:rsidR="002471E0">
        <w:rPr>
          <w:sz w:val="22"/>
          <w:szCs w:val="22"/>
        </w:rPr>
        <w:t xml:space="preserve"> as they learn</w:t>
      </w:r>
      <w:r>
        <w:rPr>
          <w:sz w:val="22"/>
          <w:szCs w:val="22"/>
        </w:rPr>
        <w:t xml:space="preserve">. In addition, a teaching focused academic will support the administrative functions of the discipline as well as undertake </w:t>
      </w:r>
      <w:r w:rsidRPr="00DD4712">
        <w:rPr>
          <w:sz w:val="22"/>
          <w:szCs w:val="22"/>
        </w:rPr>
        <w:t>scholarly work relevant to the development of their discipline or professional field.</w:t>
      </w:r>
      <w:r w:rsidR="00195755">
        <w:rPr>
          <w:sz w:val="22"/>
          <w:szCs w:val="22"/>
        </w:rPr>
        <w:t xml:space="preserve"> A typical workload for a teaching focused academic would be approximately 70% teaching, 10% administration/service to the discipline/university, 10% scholarly work.</w:t>
      </w:r>
    </w:p>
    <w:p w14:paraId="6B1F71C9" w14:textId="77777777" w:rsidR="00195755" w:rsidRDefault="00195755" w:rsidP="000358A8">
      <w:pPr>
        <w:pStyle w:val="Default"/>
        <w:rPr>
          <w:sz w:val="22"/>
          <w:szCs w:val="22"/>
        </w:rPr>
      </w:pPr>
    </w:p>
    <w:p w14:paraId="7F908E62" w14:textId="77777777" w:rsidR="00195755" w:rsidRDefault="00195755" w:rsidP="00195755">
      <w:pPr>
        <w:pStyle w:val="Default"/>
        <w:jc w:val="both"/>
        <w:rPr>
          <w:bCs/>
          <w:iCs/>
          <w:sz w:val="22"/>
          <w:szCs w:val="22"/>
        </w:rPr>
      </w:pPr>
      <w:r>
        <w:rPr>
          <w:bCs/>
          <w:iCs/>
          <w:sz w:val="22"/>
          <w:szCs w:val="22"/>
        </w:rPr>
        <w:t>This position will</w:t>
      </w:r>
      <w:r w:rsidRPr="0040177C">
        <w:rPr>
          <w:bCs/>
          <w:iCs/>
          <w:sz w:val="22"/>
          <w:szCs w:val="22"/>
        </w:rPr>
        <w:t xml:space="preserve"> contribute to the </w:t>
      </w:r>
      <w:r>
        <w:rPr>
          <w:bCs/>
          <w:iCs/>
          <w:sz w:val="22"/>
          <w:szCs w:val="22"/>
        </w:rPr>
        <w:t xml:space="preserve">teaching within the Prosthetics and Orthotics courses at the Melbourne (Bundoora) campus; primarily the design, coordination and delivery of the prosthetics curriculum related to </w:t>
      </w:r>
      <w:proofErr w:type="spellStart"/>
      <w:r>
        <w:rPr>
          <w:bCs/>
          <w:iCs/>
          <w:sz w:val="22"/>
          <w:szCs w:val="22"/>
        </w:rPr>
        <w:t>transtibial</w:t>
      </w:r>
      <w:proofErr w:type="spellEnd"/>
      <w:r>
        <w:rPr>
          <w:bCs/>
          <w:iCs/>
          <w:sz w:val="22"/>
          <w:szCs w:val="22"/>
        </w:rPr>
        <w:t xml:space="preserve">, </w:t>
      </w:r>
      <w:proofErr w:type="spellStart"/>
      <w:r>
        <w:rPr>
          <w:bCs/>
          <w:iCs/>
          <w:sz w:val="22"/>
          <w:szCs w:val="22"/>
        </w:rPr>
        <w:t>transfemoral</w:t>
      </w:r>
      <w:proofErr w:type="spellEnd"/>
      <w:r>
        <w:rPr>
          <w:bCs/>
          <w:iCs/>
          <w:sz w:val="22"/>
          <w:szCs w:val="22"/>
        </w:rPr>
        <w:t xml:space="preserve"> or upper extremity amputation. The successful applicant will also be expected to contribute to the administrative functions of the discipline.</w:t>
      </w:r>
    </w:p>
    <w:p w14:paraId="305D1F8F" w14:textId="77777777" w:rsidR="00195755" w:rsidRDefault="00195755" w:rsidP="000358A8">
      <w:pPr>
        <w:pStyle w:val="Default"/>
        <w:rPr>
          <w:sz w:val="22"/>
          <w:szCs w:val="22"/>
        </w:rPr>
      </w:pPr>
    </w:p>
    <w:p w14:paraId="68319B12" w14:textId="77777777" w:rsidR="000358A8" w:rsidRPr="00DD4712" w:rsidRDefault="000358A8" w:rsidP="000358A8">
      <w:pPr>
        <w:pStyle w:val="Default"/>
        <w:rPr>
          <w:sz w:val="22"/>
          <w:szCs w:val="22"/>
        </w:rPr>
      </w:pPr>
    </w:p>
    <w:p w14:paraId="3BCF2C33" w14:textId="77777777" w:rsidR="000358A8" w:rsidRPr="00DD4712" w:rsidRDefault="000358A8" w:rsidP="000358A8">
      <w:pPr>
        <w:pStyle w:val="Default"/>
        <w:rPr>
          <w:b/>
          <w:bCs/>
          <w:sz w:val="22"/>
          <w:szCs w:val="22"/>
        </w:rPr>
      </w:pPr>
      <w:r w:rsidRPr="00DD4712">
        <w:rPr>
          <w:b/>
          <w:bCs/>
          <w:sz w:val="22"/>
          <w:szCs w:val="22"/>
        </w:rPr>
        <w:t xml:space="preserve">Position Context </w:t>
      </w:r>
    </w:p>
    <w:p w14:paraId="15DF6AB6" w14:textId="77777777" w:rsidR="000358A8" w:rsidRPr="00DD4712" w:rsidRDefault="000358A8" w:rsidP="000358A8">
      <w:pPr>
        <w:pStyle w:val="Default"/>
        <w:rPr>
          <w:sz w:val="22"/>
          <w:szCs w:val="22"/>
        </w:rPr>
      </w:pPr>
    </w:p>
    <w:p w14:paraId="370D74DA" w14:textId="77777777" w:rsidR="000358A8" w:rsidRDefault="000358A8" w:rsidP="000358A8">
      <w:pPr>
        <w:pStyle w:val="Default"/>
        <w:jc w:val="both"/>
        <w:rPr>
          <w:sz w:val="22"/>
          <w:szCs w:val="22"/>
        </w:rPr>
      </w:pPr>
      <w:r w:rsidRPr="00DE0A7A">
        <w:rPr>
          <w:sz w:val="22"/>
          <w:szCs w:val="22"/>
        </w:rPr>
        <w:t xml:space="preserve">The </w:t>
      </w:r>
      <w:r>
        <w:rPr>
          <w:sz w:val="22"/>
          <w:szCs w:val="22"/>
        </w:rPr>
        <w:t xml:space="preserve">College of Science, Health and Engineering </w:t>
      </w:r>
      <w:r w:rsidRPr="00DE0A7A">
        <w:rPr>
          <w:sz w:val="22"/>
          <w:szCs w:val="22"/>
        </w:rPr>
        <w:t xml:space="preserve">is comprised of </w:t>
      </w:r>
      <w:r>
        <w:rPr>
          <w:sz w:val="22"/>
          <w:szCs w:val="22"/>
        </w:rPr>
        <w:t>9</w:t>
      </w:r>
      <w:r w:rsidRPr="00DE0A7A">
        <w:rPr>
          <w:sz w:val="22"/>
          <w:szCs w:val="22"/>
        </w:rPr>
        <w:t xml:space="preserve"> Schools and </w:t>
      </w:r>
      <w:r>
        <w:rPr>
          <w:sz w:val="22"/>
          <w:szCs w:val="22"/>
        </w:rPr>
        <w:t>sixteen</w:t>
      </w:r>
      <w:r w:rsidRPr="00DE0A7A">
        <w:rPr>
          <w:sz w:val="22"/>
          <w:szCs w:val="22"/>
        </w:rPr>
        <w:t xml:space="preserve"> Departments </w:t>
      </w:r>
      <w:r>
        <w:rPr>
          <w:sz w:val="22"/>
          <w:szCs w:val="22"/>
        </w:rPr>
        <w:t xml:space="preserve">with 1,000 staff and 16,000 students, including 900 PhD students </w:t>
      </w:r>
      <w:r w:rsidRPr="00DE0A7A">
        <w:rPr>
          <w:sz w:val="22"/>
          <w:szCs w:val="22"/>
        </w:rPr>
        <w:t xml:space="preserve">across La Trobe’s multi-campus operations. The College offers a range of general and specialist undergraduate and postgraduate courses that are rigorous and attuned to meeting the needs of students in ensuring their readiness to work in changing environments. </w:t>
      </w:r>
      <w:r w:rsidRPr="00780EAC">
        <w:rPr>
          <w:sz w:val="22"/>
          <w:szCs w:val="22"/>
        </w:rPr>
        <w:t>The College has an outstanding reputation for research excellence, for research translation and for building strong relatio</w:t>
      </w:r>
      <w:r>
        <w:rPr>
          <w:sz w:val="22"/>
          <w:szCs w:val="22"/>
        </w:rPr>
        <w:t xml:space="preserve">nships with industry partners. </w:t>
      </w:r>
    </w:p>
    <w:p w14:paraId="1A489388" w14:textId="77777777" w:rsidR="000358A8" w:rsidRDefault="000358A8" w:rsidP="000358A8">
      <w:pPr>
        <w:pStyle w:val="Default"/>
        <w:jc w:val="both"/>
        <w:rPr>
          <w:bCs/>
          <w:iCs/>
          <w:sz w:val="22"/>
          <w:szCs w:val="22"/>
        </w:rPr>
      </w:pPr>
    </w:p>
    <w:p w14:paraId="6D50950E" w14:textId="77777777" w:rsidR="000358A8" w:rsidRDefault="000358A8" w:rsidP="000358A8">
      <w:pPr>
        <w:pStyle w:val="Default"/>
        <w:jc w:val="both"/>
        <w:rPr>
          <w:bCs/>
          <w:iCs/>
          <w:sz w:val="22"/>
          <w:szCs w:val="22"/>
        </w:rPr>
      </w:pPr>
      <w:r w:rsidRPr="00301F6E">
        <w:rPr>
          <w:snapToGrid w:val="0"/>
          <w:sz w:val="22"/>
          <w:szCs w:val="22"/>
        </w:rPr>
        <w:t>The School of Allied Health comprises the Department of Community and Clinical Allied Health and the Department of Rehabilitation,</w:t>
      </w:r>
      <w:r>
        <w:rPr>
          <w:snapToGrid w:val="0"/>
          <w:sz w:val="22"/>
          <w:szCs w:val="22"/>
        </w:rPr>
        <w:t xml:space="preserve"> Nutrition and</w:t>
      </w:r>
      <w:r w:rsidRPr="00301F6E">
        <w:rPr>
          <w:snapToGrid w:val="0"/>
          <w:sz w:val="22"/>
          <w:szCs w:val="22"/>
        </w:rPr>
        <w:t xml:space="preserve"> Sport. </w:t>
      </w:r>
      <w:r>
        <w:rPr>
          <w:snapToGrid w:val="0"/>
          <w:sz w:val="22"/>
          <w:szCs w:val="22"/>
        </w:rPr>
        <w:t xml:space="preserve">The </w:t>
      </w:r>
      <w:r w:rsidRPr="00301F6E">
        <w:rPr>
          <w:bCs/>
          <w:iCs/>
          <w:sz w:val="22"/>
          <w:szCs w:val="22"/>
        </w:rPr>
        <w:t xml:space="preserve">Department of Rehabilitation, Nutrition and Sport </w:t>
      </w:r>
      <w:r>
        <w:rPr>
          <w:bCs/>
          <w:iCs/>
          <w:sz w:val="22"/>
          <w:szCs w:val="22"/>
        </w:rPr>
        <w:t>includes the disciplines of: Dietetics, Human Nutrition, Physiotherapy, Exercise Science, Podiatry and Prosthetics and Orthotics.</w:t>
      </w:r>
      <w:r w:rsidRPr="00301F6E">
        <w:rPr>
          <w:bCs/>
          <w:iCs/>
          <w:sz w:val="22"/>
          <w:szCs w:val="22"/>
        </w:rPr>
        <w:t xml:space="preserve"> </w:t>
      </w:r>
    </w:p>
    <w:p w14:paraId="47733352" w14:textId="77777777" w:rsidR="000358A8" w:rsidRDefault="000358A8" w:rsidP="000358A8">
      <w:pPr>
        <w:pStyle w:val="Default"/>
        <w:jc w:val="both"/>
        <w:rPr>
          <w:bCs/>
          <w:iCs/>
          <w:sz w:val="22"/>
          <w:szCs w:val="22"/>
        </w:rPr>
      </w:pPr>
    </w:p>
    <w:p w14:paraId="2984A6BC" w14:textId="581980D8" w:rsidR="000358A8" w:rsidRPr="00491520" w:rsidRDefault="000358A8" w:rsidP="000358A8">
      <w:pPr>
        <w:spacing w:after="120"/>
        <w:contextualSpacing/>
        <w:jc w:val="both"/>
        <w:rPr>
          <w:rFonts w:asciiTheme="minorHAnsi" w:hAnsiTheme="minorHAnsi"/>
          <w:sz w:val="22"/>
          <w:szCs w:val="22"/>
        </w:rPr>
      </w:pPr>
      <w:r w:rsidRPr="00491520">
        <w:rPr>
          <w:rFonts w:asciiTheme="minorHAnsi" w:hAnsiTheme="minorHAnsi"/>
          <w:bCs/>
          <w:iCs/>
          <w:sz w:val="22"/>
          <w:szCs w:val="22"/>
        </w:rPr>
        <w:t xml:space="preserve">The Prosthetics and Orthotics Discipline is responsible for a number of courses including: </w:t>
      </w:r>
      <w:r w:rsidRPr="00491520">
        <w:rPr>
          <w:rFonts w:asciiTheme="minorHAnsi" w:hAnsiTheme="minorHAnsi"/>
          <w:bCs/>
          <w:i/>
          <w:iCs/>
          <w:sz w:val="22"/>
          <w:szCs w:val="22"/>
        </w:rPr>
        <w:t>Bachelor or Applied Science and Master of Clinical Prosthetics and Orthotics</w:t>
      </w:r>
      <w:r w:rsidRPr="00491520">
        <w:rPr>
          <w:rFonts w:asciiTheme="minorHAnsi" w:hAnsiTheme="minorHAnsi"/>
          <w:bCs/>
          <w:iCs/>
          <w:sz w:val="22"/>
          <w:szCs w:val="22"/>
        </w:rPr>
        <w:t xml:space="preserve"> (double degree) as well as the graduate entry </w:t>
      </w:r>
      <w:r w:rsidRPr="00491520">
        <w:rPr>
          <w:rFonts w:asciiTheme="minorHAnsi" w:hAnsiTheme="minorHAnsi"/>
          <w:bCs/>
          <w:i/>
          <w:iCs/>
          <w:sz w:val="22"/>
          <w:szCs w:val="22"/>
        </w:rPr>
        <w:t xml:space="preserve">Masters of Clinical Prosthetics and Orthotics. </w:t>
      </w:r>
      <w:r w:rsidRPr="00491520">
        <w:rPr>
          <w:rFonts w:asciiTheme="minorHAnsi" w:hAnsiTheme="minorHAnsi"/>
          <w:bCs/>
          <w:iCs/>
          <w:sz w:val="22"/>
          <w:szCs w:val="22"/>
        </w:rPr>
        <w:t>The</w:t>
      </w:r>
      <w:r>
        <w:rPr>
          <w:rFonts w:asciiTheme="minorHAnsi" w:hAnsiTheme="minorHAnsi"/>
          <w:bCs/>
          <w:iCs/>
          <w:sz w:val="22"/>
          <w:szCs w:val="22"/>
        </w:rPr>
        <w:t>re are</w:t>
      </w:r>
      <w:r w:rsidRPr="00491520">
        <w:rPr>
          <w:rFonts w:asciiTheme="minorHAnsi" w:hAnsiTheme="minorHAnsi"/>
          <w:bCs/>
          <w:iCs/>
          <w:sz w:val="22"/>
          <w:szCs w:val="22"/>
        </w:rPr>
        <w:t xml:space="preserve"> currently about 160 students </w:t>
      </w:r>
      <w:r>
        <w:rPr>
          <w:rFonts w:asciiTheme="minorHAnsi" w:hAnsiTheme="minorHAnsi"/>
          <w:bCs/>
          <w:iCs/>
          <w:sz w:val="22"/>
          <w:szCs w:val="22"/>
        </w:rPr>
        <w:t xml:space="preserve">enrolled </w:t>
      </w:r>
      <w:r w:rsidRPr="00491520">
        <w:rPr>
          <w:rFonts w:asciiTheme="minorHAnsi" w:hAnsiTheme="minorHAnsi"/>
          <w:bCs/>
          <w:iCs/>
          <w:sz w:val="22"/>
          <w:szCs w:val="22"/>
        </w:rPr>
        <w:t xml:space="preserve">across </w:t>
      </w:r>
      <w:r>
        <w:rPr>
          <w:rFonts w:asciiTheme="minorHAnsi" w:hAnsiTheme="minorHAnsi"/>
          <w:bCs/>
          <w:iCs/>
          <w:sz w:val="22"/>
          <w:szCs w:val="22"/>
        </w:rPr>
        <w:t xml:space="preserve">the </w:t>
      </w:r>
      <w:r w:rsidRPr="00491520">
        <w:rPr>
          <w:rFonts w:asciiTheme="minorHAnsi" w:hAnsiTheme="minorHAnsi"/>
          <w:bCs/>
          <w:iCs/>
          <w:sz w:val="22"/>
          <w:szCs w:val="22"/>
        </w:rPr>
        <w:t xml:space="preserve">four years. The Prosthetics and Orthotics Discipline has as a proud history of excellence in teaching, research and </w:t>
      </w:r>
      <w:r>
        <w:rPr>
          <w:rFonts w:asciiTheme="minorHAnsi" w:hAnsiTheme="minorHAnsi"/>
          <w:bCs/>
          <w:iCs/>
          <w:sz w:val="22"/>
          <w:szCs w:val="22"/>
        </w:rPr>
        <w:t xml:space="preserve">professional </w:t>
      </w:r>
      <w:r w:rsidRPr="00491520">
        <w:rPr>
          <w:rFonts w:asciiTheme="minorHAnsi" w:hAnsiTheme="minorHAnsi"/>
          <w:bCs/>
          <w:iCs/>
          <w:sz w:val="22"/>
          <w:szCs w:val="22"/>
        </w:rPr>
        <w:t>service both within Australia and internationally.</w:t>
      </w:r>
      <w:r>
        <w:rPr>
          <w:rFonts w:asciiTheme="minorHAnsi" w:hAnsiTheme="minorHAnsi"/>
          <w:bCs/>
          <w:iCs/>
          <w:sz w:val="22"/>
          <w:szCs w:val="22"/>
        </w:rPr>
        <w:t xml:space="preserve"> </w:t>
      </w:r>
      <w:r w:rsidRPr="00491520">
        <w:rPr>
          <w:rFonts w:asciiTheme="minorHAnsi" w:hAnsiTheme="minorHAnsi"/>
          <w:sz w:val="22"/>
          <w:szCs w:val="22"/>
        </w:rPr>
        <w:t xml:space="preserve">La Trobe University was the first institution to graduate </w:t>
      </w:r>
      <w:proofErr w:type="spellStart"/>
      <w:r w:rsidRPr="00491520">
        <w:rPr>
          <w:rFonts w:asciiTheme="minorHAnsi" w:hAnsiTheme="minorHAnsi"/>
          <w:sz w:val="22"/>
          <w:szCs w:val="22"/>
        </w:rPr>
        <w:t>prosthetist</w:t>
      </w:r>
      <w:proofErr w:type="spellEnd"/>
      <w:r w:rsidRPr="00491520">
        <w:rPr>
          <w:rFonts w:asciiTheme="minorHAnsi" w:hAnsiTheme="minorHAnsi"/>
          <w:sz w:val="22"/>
          <w:szCs w:val="22"/>
        </w:rPr>
        <w:t>/</w:t>
      </w:r>
      <w:proofErr w:type="spellStart"/>
      <w:r w:rsidRPr="00491520">
        <w:rPr>
          <w:rFonts w:asciiTheme="minorHAnsi" w:hAnsiTheme="minorHAnsi"/>
          <w:sz w:val="22"/>
          <w:szCs w:val="22"/>
        </w:rPr>
        <w:t>orthotists</w:t>
      </w:r>
      <w:proofErr w:type="spellEnd"/>
      <w:r w:rsidRPr="00491520">
        <w:rPr>
          <w:rFonts w:asciiTheme="minorHAnsi" w:hAnsiTheme="minorHAnsi"/>
          <w:sz w:val="22"/>
          <w:szCs w:val="22"/>
        </w:rPr>
        <w:t xml:space="preserve"> with </w:t>
      </w:r>
      <w:proofErr w:type="spellStart"/>
      <w:r w:rsidRPr="00491520">
        <w:rPr>
          <w:rFonts w:asciiTheme="minorHAnsi" w:hAnsiTheme="minorHAnsi"/>
          <w:sz w:val="22"/>
          <w:szCs w:val="22"/>
        </w:rPr>
        <w:t>honours</w:t>
      </w:r>
      <w:proofErr w:type="spellEnd"/>
      <w:r w:rsidRPr="00491520">
        <w:rPr>
          <w:rFonts w:asciiTheme="minorHAnsi" w:hAnsiTheme="minorHAnsi"/>
          <w:sz w:val="22"/>
          <w:szCs w:val="22"/>
        </w:rPr>
        <w:t xml:space="preserve"> and doctoral qualifications. Our alumni include internationally renowned leaders in research and academia.</w:t>
      </w:r>
      <w:r>
        <w:rPr>
          <w:rFonts w:asciiTheme="minorHAnsi" w:hAnsiTheme="minorHAnsi"/>
          <w:sz w:val="22"/>
          <w:szCs w:val="22"/>
        </w:rPr>
        <w:t xml:space="preserve"> Many of our staff hold doctoral qualifications and lead research in diverse areas related to </w:t>
      </w:r>
      <w:proofErr w:type="gramStart"/>
      <w:r>
        <w:rPr>
          <w:rFonts w:asciiTheme="minorHAnsi" w:hAnsiTheme="minorHAnsi"/>
          <w:sz w:val="22"/>
          <w:szCs w:val="22"/>
        </w:rPr>
        <w:t>shared</w:t>
      </w:r>
      <w:proofErr w:type="gramEnd"/>
      <w:r>
        <w:rPr>
          <w:rFonts w:asciiTheme="minorHAnsi" w:hAnsiTheme="minorHAnsi"/>
          <w:sz w:val="22"/>
          <w:szCs w:val="22"/>
        </w:rPr>
        <w:t xml:space="preserve"> decision making, outcomes after limb loss, professional communication, health and safety, workforce needs, epidemiology and gait ana</w:t>
      </w:r>
      <w:r w:rsidR="00FD0AFE">
        <w:rPr>
          <w:rFonts w:asciiTheme="minorHAnsi" w:hAnsiTheme="minorHAnsi"/>
          <w:sz w:val="22"/>
          <w:szCs w:val="22"/>
        </w:rPr>
        <w:t xml:space="preserve">lysis as illustrative examples. Given the depth of expertise in teaching pedagogy and curriculum development, a number of staff also undertake work </w:t>
      </w:r>
      <w:r w:rsidR="002471E0">
        <w:rPr>
          <w:rFonts w:asciiTheme="minorHAnsi" w:hAnsiTheme="minorHAnsi"/>
          <w:sz w:val="22"/>
          <w:szCs w:val="22"/>
        </w:rPr>
        <w:t xml:space="preserve">related to the </w:t>
      </w:r>
      <w:r w:rsidR="00FD0AFE">
        <w:rPr>
          <w:rFonts w:asciiTheme="minorHAnsi" w:hAnsiTheme="minorHAnsi"/>
          <w:sz w:val="22"/>
          <w:szCs w:val="22"/>
        </w:rPr>
        <w:t>scholarship of teaching.</w:t>
      </w:r>
    </w:p>
    <w:p w14:paraId="60FD3AE2" w14:textId="77777777" w:rsidR="000358A8" w:rsidRDefault="000358A8" w:rsidP="000358A8">
      <w:pPr>
        <w:pStyle w:val="Default"/>
        <w:jc w:val="both"/>
        <w:rPr>
          <w:sz w:val="22"/>
          <w:szCs w:val="22"/>
        </w:rPr>
      </w:pPr>
    </w:p>
    <w:p w14:paraId="4A3EA3F3" w14:textId="77777777" w:rsidR="000358A8" w:rsidRPr="00DD4712" w:rsidRDefault="000358A8" w:rsidP="000358A8">
      <w:pPr>
        <w:pStyle w:val="Default"/>
        <w:rPr>
          <w:b/>
          <w:bCs/>
          <w:sz w:val="22"/>
          <w:szCs w:val="22"/>
        </w:rPr>
      </w:pPr>
      <w:r w:rsidRPr="00DD4712">
        <w:rPr>
          <w:b/>
          <w:bCs/>
          <w:sz w:val="22"/>
          <w:szCs w:val="22"/>
        </w:rPr>
        <w:t xml:space="preserve">Duties at this level may include: </w:t>
      </w:r>
    </w:p>
    <w:p w14:paraId="602490EB" w14:textId="77777777" w:rsidR="000358A8" w:rsidRPr="00DD4712" w:rsidRDefault="000358A8" w:rsidP="000358A8">
      <w:pPr>
        <w:pStyle w:val="Default"/>
        <w:rPr>
          <w:sz w:val="22"/>
          <w:szCs w:val="22"/>
        </w:rPr>
      </w:pPr>
    </w:p>
    <w:p w14:paraId="75D879EF" w14:textId="6320F9DA" w:rsidR="000358A8" w:rsidRPr="000943B8" w:rsidRDefault="000358A8" w:rsidP="000358A8">
      <w:pPr>
        <w:pStyle w:val="Default"/>
        <w:numPr>
          <w:ilvl w:val="0"/>
          <w:numId w:val="28"/>
        </w:numPr>
        <w:adjustRightInd/>
        <w:spacing w:after="70"/>
        <w:jc w:val="both"/>
        <w:rPr>
          <w:rFonts w:asciiTheme="minorHAnsi" w:hAnsiTheme="minorHAnsi"/>
          <w:color w:val="auto"/>
          <w:sz w:val="22"/>
          <w:szCs w:val="22"/>
        </w:rPr>
      </w:pPr>
      <w:r w:rsidRPr="000943B8">
        <w:rPr>
          <w:rFonts w:asciiTheme="minorHAnsi" w:hAnsiTheme="minorHAnsi"/>
          <w:color w:val="auto"/>
          <w:sz w:val="22"/>
          <w:szCs w:val="22"/>
        </w:rPr>
        <w:t xml:space="preserve">Design, coordinate and teach subjects and courses which provide a high quality learning experience that engages </w:t>
      </w:r>
      <w:r w:rsidR="00FD0AFE">
        <w:rPr>
          <w:rFonts w:asciiTheme="minorHAnsi" w:hAnsiTheme="minorHAnsi"/>
          <w:color w:val="auto"/>
          <w:sz w:val="22"/>
          <w:szCs w:val="22"/>
        </w:rPr>
        <w:t>s</w:t>
      </w:r>
      <w:r w:rsidRPr="000943B8">
        <w:rPr>
          <w:rFonts w:asciiTheme="minorHAnsi" w:hAnsiTheme="minorHAnsi"/>
          <w:color w:val="auto"/>
          <w:sz w:val="22"/>
          <w:szCs w:val="22"/>
        </w:rPr>
        <w:t>tudents.</w:t>
      </w:r>
    </w:p>
    <w:p w14:paraId="0CCABB9D" w14:textId="5F35DA2D" w:rsidR="000358A8" w:rsidRPr="000943B8" w:rsidRDefault="000358A8" w:rsidP="000358A8">
      <w:pPr>
        <w:pStyle w:val="Default"/>
        <w:numPr>
          <w:ilvl w:val="0"/>
          <w:numId w:val="28"/>
        </w:numPr>
        <w:adjustRightInd/>
        <w:spacing w:after="70"/>
        <w:jc w:val="both"/>
        <w:rPr>
          <w:rFonts w:asciiTheme="minorHAnsi" w:hAnsiTheme="minorHAnsi"/>
          <w:color w:val="auto"/>
          <w:sz w:val="22"/>
          <w:szCs w:val="22"/>
        </w:rPr>
      </w:pPr>
      <w:r w:rsidRPr="000943B8">
        <w:rPr>
          <w:rFonts w:asciiTheme="minorHAnsi" w:hAnsiTheme="minorHAnsi"/>
          <w:color w:val="auto"/>
          <w:sz w:val="22"/>
          <w:szCs w:val="22"/>
        </w:rPr>
        <w:t>Participate in innovative</w:t>
      </w:r>
      <w:r w:rsidR="002471E0">
        <w:rPr>
          <w:rFonts w:asciiTheme="minorHAnsi" w:hAnsiTheme="minorHAnsi"/>
          <w:color w:val="auto"/>
          <w:sz w:val="22"/>
          <w:szCs w:val="22"/>
        </w:rPr>
        <w:t>,</w:t>
      </w:r>
      <w:r w:rsidRPr="000943B8">
        <w:rPr>
          <w:rFonts w:asciiTheme="minorHAnsi" w:hAnsiTheme="minorHAnsi"/>
          <w:color w:val="auto"/>
          <w:sz w:val="22"/>
          <w:szCs w:val="22"/>
        </w:rPr>
        <w:t xml:space="preserve"> subject</w:t>
      </w:r>
      <w:r w:rsidR="002471E0">
        <w:rPr>
          <w:rFonts w:asciiTheme="minorHAnsi" w:hAnsiTheme="minorHAnsi"/>
          <w:color w:val="auto"/>
          <w:sz w:val="22"/>
          <w:szCs w:val="22"/>
        </w:rPr>
        <w:t>-</w:t>
      </w:r>
      <w:r w:rsidRPr="000943B8">
        <w:rPr>
          <w:rFonts w:asciiTheme="minorHAnsi" w:hAnsiTheme="minorHAnsi"/>
          <w:color w:val="auto"/>
          <w:sz w:val="22"/>
          <w:szCs w:val="22"/>
        </w:rPr>
        <w:t>level</w:t>
      </w:r>
      <w:r w:rsidR="002471E0">
        <w:rPr>
          <w:rFonts w:asciiTheme="minorHAnsi" w:hAnsiTheme="minorHAnsi"/>
          <w:color w:val="auto"/>
          <w:sz w:val="22"/>
          <w:szCs w:val="22"/>
        </w:rPr>
        <w:t>,</w:t>
      </w:r>
      <w:r w:rsidRPr="000943B8">
        <w:rPr>
          <w:rFonts w:asciiTheme="minorHAnsi" w:hAnsiTheme="minorHAnsi"/>
          <w:color w:val="auto"/>
          <w:sz w:val="22"/>
          <w:szCs w:val="22"/>
        </w:rPr>
        <w:t xml:space="preserve"> curriculum design, development and review. </w:t>
      </w:r>
    </w:p>
    <w:p w14:paraId="6EC97BE8" w14:textId="296C5761" w:rsidR="00FD0AFE" w:rsidRPr="00FD0AFE" w:rsidRDefault="000358A8" w:rsidP="007F2E07">
      <w:pPr>
        <w:pStyle w:val="Default"/>
        <w:numPr>
          <w:ilvl w:val="0"/>
          <w:numId w:val="28"/>
        </w:numPr>
        <w:adjustRightInd/>
        <w:spacing w:after="70"/>
        <w:jc w:val="both"/>
        <w:rPr>
          <w:sz w:val="22"/>
          <w:szCs w:val="22"/>
        </w:rPr>
      </w:pPr>
      <w:r w:rsidRPr="00FD0AFE">
        <w:rPr>
          <w:rFonts w:asciiTheme="minorHAnsi" w:hAnsiTheme="minorHAnsi"/>
          <w:color w:val="auto"/>
          <w:sz w:val="22"/>
          <w:szCs w:val="22"/>
        </w:rPr>
        <w:t>Contribute to La Trobe’s Scholarship of Teaching and Learning (</w:t>
      </w:r>
      <w:proofErr w:type="spellStart"/>
      <w:r w:rsidRPr="00FD0AFE">
        <w:rPr>
          <w:rFonts w:asciiTheme="minorHAnsi" w:hAnsiTheme="minorHAnsi"/>
          <w:color w:val="auto"/>
          <w:sz w:val="22"/>
          <w:szCs w:val="22"/>
        </w:rPr>
        <w:t>SoTL</w:t>
      </w:r>
      <w:proofErr w:type="spellEnd"/>
      <w:r w:rsidRPr="00FD0AFE">
        <w:rPr>
          <w:rFonts w:asciiTheme="minorHAnsi" w:hAnsiTheme="minorHAnsi"/>
          <w:color w:val="auto"/>
          <w:sz w:val="22"/>
          <w:szCs w:val="22"/>
        </w:rPr>
        <w:t>) and disciplinary teaching pedagogy</w:t>
      </w:r>
      <w:r w:rsidR="00FD0AFE" w:rsidRPr="00FD0AFE">
        <w:rPr>
          <w:rFonts w:asciiTheme="minorHAnsi" w:hAnsiTheme="minorHAnsi"/>
          <w:color w:val="auto"/>
          <w:sz w:val="22"/>
          <w:szCs w:val="22"/>
        </w:rPr>
        <w:t xml:space="preserve"> </w:t>
      </w:r>
      <w:r w:rsidR="00FD0AFE" w:rsidRPr="00FD0AFE">
        <w:rPr>
          <w:sz w:val="22"/>
          <w:szCs w:val="22"/>
        </w:rPr>
        <w:t>through authorship</w:t>
      </w:r>
      <w:r w:rsidR="00FD0AFE">
        <w:rPr>
          <w:sz w:val="22"/>
          <w:szCs w:val="22"/>
        </w:rPr>
        <w:t xml:space="preserve"> or </w:t>
      </w:r>
      <w:r w:rsidR="00FD0AFE" w:rsidRPr="00FD0AFE">
        <w:rPr>
          <w:sz w:val="22"/>
          <w:szCs w:val="22"/>
        </w:rPr>
        <w:t xml:space="preserve">co-authorship </w:t>
      </w:r>
      <w:r w:rsidR="00FD0AFE">
        <w:rPr>
          <w:sz w:val="22"/>
          <w:szCs w:val="22"/>
        </w:rPr>
        <w:t xml:space="preserve">of high-quality publications related to </w:t>
      </w:r>
      <w:r w:rsidR="00FD0AFE" w:rsidRPr="00FD0AFE">
        <w:rPr>
          <w:sz w:val="22"/>
          <w:szCs w:val="22"/>
        </w:rPr>
        <w:t>teaching delivery and/or scholarship of teaching.</w:t>
      </w:r>
    </w:p>
    <w:p w14:paraId="42A36120" w14:textId="77777777" w:rsidR="00FD0AFE" w:rsidRPr="002C57A7" w:rsidRDefault="00FD0AFE" w:rsidP="00FD0AFE">
      <w:pPr>
        <w:pStyle w:val="Default"/>
        <w:numPr>
          <w:ilvl w:val="0"/>
          <w:numId w:val="28"/>
        </w:numPr>
        <w:spacing w:after="70"/>
        <w:rPr>
          <w:sz w:val="22"/>
          <w:szCs w:val="22"/>
        </w:rPr>
      </w:pPr>
      <w:r w:rsidRPr="002C57A7">
        <w:rPr>
          <w:sz w:val="22"/>
          <w:szCs w:val="22"/>
        </w:rPr>
        <w:lastRenderedPageBreak/>
        <w:t xml:space="preserve">Participate in La Trobe teaching and learning conference, colloquia or workshops and on curriculum, teaching and learning projects as required. </w:t>
      </w:r>
    </w:p>
    <w:p w14:paraId="10D1ED8E" w14:textId="77777777" w:rsidR="00FD0AFE" w:rsidRPr="002C57A7" w:rsidRDefault="00FD0AFE" w:rsidP="00FD0AFE">
      <w:pPr>
        <w:pStyle w:val="Default"/>
        <w:numPr>
          <w:ilvl w:val="0"/>
          <w:numId w:val="28"/>
        </w:numPr>
        <w:spacing w:after="70"/>
        <w:rPr>
          <w:sz w:val="22"/>
          <w:szCs w:val="22"/>
        </w:rPr>
      </w:pPr>
      <w:r w:rsidRPr="002C57A7">
        <w:rPr>
          <w:sz w:val="22"/>
          <w:szCs w:val="22"/>
        </w:rPr>
        <w:t>Continue to develop professional practice skills/knowledge and expertise.</w:t>
      </w:r>
    </w:p>
    <w:p w14:paraId="60932DC3" w14:textId="77777777" w:rsidR="00FD0AFE" w:rsidRPr="002C57A7" w:rsidRDefault="00FD0AFE" w:rsidP="00FD0AFE">
      <w:pPr>
        <w:pStyle w:val="Default"/>
        <w:numPr>
          <w:ilvl w:val="0"/>
          <w:numId w:val="28"/>
        </w:numPr>
        <w:spacing w:after="70"/>
        <w:rPr>
          <w:sz w:val="22"/>
          <w:szCs w:val="22"/>
        </w:rPr>
      </w:pPr>
      <w:r w:rsidRPr="002C57A7">
        <w:rPr>
          <w:sz w:val="22"/>
          <w:szCs w:val="22"/>
        </w:rPr>
        <w:t>Perform allocated administrative functions effectively and efficiently.</w:t>
      </w:r>
    </w:p>
    <w:p w14:paraId="094F6F21" w14:textId="770E90F2" w:rsidR="00FD0AFE" w:rsidRPr="002C57A7" w:rsidRDefault="00FD0AFE" w:rsidP="00FD0AFE">
      <w:pPr>
        <w:pStyle w:val="Default"/>
        <w:numPr>
          <w:ilvl w:val="0"/>
          <w:numId w:val="28"/>
        </w:numPr>
        <w:spacing w:after="70"/>
        <w:rPr>
          <w:sz w:val="22"/>
          <w:szCs w:val="22"/>
        </w:rPr>
      </w:pPr>
      <w:r w:rsidRPr="002C57A7">
        <w:rPr>
          <w:sz w:val="22"/>
          <w:szCs w:val="22"/>
        </w:rPr>
        <w:t>Serve on committees the Department/School or College level as required.</w:t>
      </w:r>
    </w:p>
    <w:p w14:paraId="4766FDEF" w14:textId="77777777" w:rsidR="00FD0AFE" w:rsidRPr="00B237DE" w:rsidRDefault="00FD0AFE" w:rsidP="00FD0AFE">
      <w:pPr>
        <w:pStyle w:val="Default"/>
        <w:numPr>
          <w:ilvl w:val="0"/>
          <w:numId w:val="28"/>
        </w:numPr>
        <w:spacing w:after="70"/>
        <w:rPr>
          <w:sz w:val="22"/>
          <w:szCs w:val="22"/>
        </w:rPr>
      </w:pPr>
      <w:r w:rsidRPr="002C57A7">
        <w:rPr>
          <w:sz w:val="22"/>
          <w:szCs w:val="22"/>
        </w:rPr>
        <w:t xml:space="preserve">Involvement in continuing education for the profession or the teaching community. </w:t>
      </w:r>
    </w:p>
    <w:p w14:paraId="55289576" w14:textId="77777777" w:rsidR="00FD0AFE" w:rsidRPr="002C57A7" w:rsidRDefault="00FD0AFE" w:rsidP="00FD0AFE">
      <w:pPr>
        <w:pStyle w:val="Default"/>
        <w:numPr>
          <w:ilvl w:val="0"/>
          <w:numId w:val="28"/>
        </w:numPr>
        <w:spacing w:after="70"/>
        <w:rPr>
          <w:sz w:val="22"/>
          <w:szCs w:val="22"/>
        </w:rPr>
      </w:pPr>
      <w:r w:rsidRPr="002C57A7">
        <w:rPr>
          <w:sz w:val="22"/>
          <w:szCs w:val="22"/>
        </w:rPr>
        <w:t>Undertake other duties commensurate with the classification and scope of the position as required by the Head of Department or Head of School.</w:t>
      </w:r>
      <w:r w:rsidRPr="002C57A7">
        <w:rPr>
          <w:sz w:val="22"/>
          <w:szCs w:val="22"/>
        </w:rPr>
        <w:tab/>
      </w:r>
    </w:p>
    <w:p w14:paraId="1947A7E1" w14:textId="77777777" w:rsidR="000358A8" w:rsidRDefault="000358A8" w:rsidP="000358A8">
      <w:pPr>
        <w:widowControl/>
        <w:jc w:val="both"/>
        <w:rPr>
          <w:b/>
          <w:bCs/>
          <w:sz w:val="22"/>
          <w:szCs w:val="22"/>
        </w:rPr>
      </w:pPr>
    </w:p>
    <w:p w14:paraId="6D001ADB" w14:textId="77777777" w:rsidR="000358A8" w:rsidRPr="00AF3E15" w:rsidRDefault="000358A8" w:rsidP="000358A8">
      <w:pPr>
        <w:widowControl/>
        <w:jc w:val="both"/>
        <w:rPr>
          <w:b/>
          <w:bCs/>
          <w:sz w:val="22"/>
          <w:szCs w:val="22"/>
        </w:rPr>
      </w:pPr>
      <w:r w:rsidRPr="00583790">
        <w:rPr>
          <w:rFonts w:asciiTheme="minorHAnsi" w:hAnsiTheme="minorHAnsi" w:cs="Arial"/>
          <w:sz w:val="22"/>
          <w:szCs w:val="22"/>
        </w:rPr>
        <w:t>This position is open to people with a valid full-time working visa.</w:t>
      </w:r>
    </w:p>
    <w:p w14:paraId="381345A3" w14:textId="77777777" w:rsidR="000358A8" w:rsidRDefault="000358A8" w:rsidP="000358A8">
      <w:pPr>
        <w:widowControl/>
        <w:rPr>
          <w:b/>
          <w:bCs/>
          <w:sz w:val="22"/>
          <w:szCs w:val="22"/>
        </w:rPr>
      </w:pPr>
    </w:p>
    <w:p w14:paraId="56633E47" w14:textId="77777777" w:rsidR="000358A8" w:rsidRDefault="000358A8" w:rsidP="000358A8">
      <w:pPr>
        <w:widowControl/>
        <w:rPr>
          <w:b/>
          <w:bCs/>
          <w:sz w:val="22"/>
          <w:szCs w:val="22"/>
        </w:rPr>
      </w:pPr>
    </w:p>
    <w:p w14:paraId="38590F3F" w14:textId="77777777" w:rsidR="000358A8" w:rsidRPr="00491520" w:rsidRDefault="000358A8" w:rsidP="000358A8">
      <w:pPr>
        <w:widowControl/>
        <w:rPr>
          <w:b/>
          <w:bCs/>
          <w:sz w:val="22"/>
          <w:szCs w:val="22"/>
        </w:rPr>
      </w:pPr>
      <w:r>
        <w:rPr>
          <w:b/>
          <w:bCs/>
          <w:sz w:val="22"/>
          <w:szCs w:val="22"/>
        </w:rPr>
        <w:t>Key Selection Criteria</w:t>
      </w:r>
    </w:p>
    <w:p w14:paraId="4BAABB7A" w14:textId="77777777" w:rsidR="000358A8" w:rsidRPr="00DD4712" w:rsidRDefault="000358A8" w:rsidP="000358A8">
      <w:pPr>
        <w:pStyle w:val="Default"/>
        <w:rPr>
          <w:sz w:val="22"/>
          <w:szCs w:val="22"/>
        </w:rPr>
      </w:pPr>
    </w:p>
    <w:p w14:paraId="6FE71E1F" w14:textId="77777777" w:rsidR="000358A8" w:rsidRPr="000A3CE6" w:rsidRDefault="000358A8" w:rsidP="000358A8">
      <w:pPr>
        <w:pStyle w:val="Default"/>
        <w:rPr>
          <w:b/>
          <w:bCs/>
          <w:sz w:val="22"/>
          <w:szCs w:val="22"/>
        </w:rPr>
      </w:pPr>
      <w:r w:rsidRPr="00DD4712">
        <w:rPr>
          <w:b/>
          <w:bCs/>
          <w:sz w:val="22"/>
          <w:szCs w:val="22"/>
        </w:rPr>
        <w:t>ESSENTIAL</w:t>
      </w:r>
      <w:r>
        <w:rPr>
          <w:b/>
          <w:bCs/>
          <w:sz w:val="22"/>
          <w:szCs w:val="22"/>
        </w:rPr>
        <w:t>:</w:t>
      </w:r>
      <w:r w:rsidRPr="00DD4712">
        <w:rPr>
          <w:b/>
          <w:bCs/>
          <w:sz w:val="22"/>
          <w:szCs w:val="22"/>
        </w:rPr>
        <w:t xml:space="preserve"> </w:t>
      </w:r>
    </w:p>
    <w:p w14:paraId="107B6D32" w14:textId="223E1D5A" w:rsidR="000358A8" w:rsidRPr="003B0155" w:rsidRDefault="00FD0AFE" w:rsidP="000358A8">
      <w:pPr>
        <w:pStyle w:val="Default"/>
        <w:numPr>
          <w:ilvl w:val="0"/>
          <w:numId w:val="24"/>
        </w:numPr>
        <w:spacing w:before="240" w:after="70"/>
        <w:rPr>
          <w:sz w:val="22"/>
          <w:szCs w:val="22"/>
        </w:rPr>
      </w:pPr>
      <w:r>
        <w:rPr>
          <w:sz w:val="22"/>
          <w:szCs w:val="22"/>
        </w:rPr>
        <w:t>Bachelor degree in Prosthetics and Orthotics.</w:t>
      </w:r>
    </w:p>
    <w:p w14:paraId="6A18DA39" w14:textId="77777777" w:rsidR="000358A8" w:rsidRDefault="000358A8" w:rsidP="000358A8">
      <w:pPr>
        <w:pStyle w:val="Default"/>
        <w:numPr>
          <w:ilvl w:val="0"/>
          <w:numId w:val="24"/>
        </w:numPr>
        <w:adjustRightInd/>
        <w:spacing w:after="70"/>
        <w:ind w:left="714" w:hanging="357"/>
        <w:jc w:val="both"/>
        <w:rPr>
          <w:rFonts w:asciiTheme="minorHAnsi" w:hAnsiTheme="minorHAnsi"/>
          <w:color w:val="auto"/>
          <w:sz w:val="22"/>
          <w:szCs w:val="22"/>
        </w:rPr>
      </w:pPr>
      <w:r w:rsidRPr="000943B8">
        <w:rPr>
          <w:rFonts w:asciiTheme="minorHAnsi" w:hAnsiTheme="minorHAnsi"/>
          <w:color w:val="auto"/>
          <w:sz w:val="22"/>
          <w:szCs w:val="22"/>
        </w:rPr>
        <w:t>Demonstrated effectiveness in teaching</w:t>
      </w:r>
      <w:r>
        <w:rPr>
          <w:rFonts w:asciiTheme="minorHAnsi" w:hAnsiTheme="minorHAnsi"/>
          <w:color w:val="auto"/>
          <w:sz w:val="22"/>
          <w:szCs w:val="22"/>
        </w:rPr>
        <w:t>.</w:t>
      </w:r>
    </w:p>
    <w:p w14:paraId="5678AC59" w14:textId="77777777" w:rsidR="000358A8" w:rsidRDefault="000358A8" w:rsidP="000358A8">
      <w:pPr>
        <w:pStyle w:val="Default"/>
        <w:numPr>
          <w:ilvl w:val="0"/>
          <w:numId w:val="24"/>
        </w:numPr>
        <w:adjustRightInd/>
        <w:spacing w:after="70"/>
        <w:ind w:left="714" w:hanging="357"/>
        <w:jc w:val="both"/>
        <w:rPr>
          <w:rFonts w:asciiTheme="minorHAnsi" w:hAnsiTheme="minorHAnsi"/>
          <w:color w:val="auto"/>
          <w:sz w:val="22"/>
          <w:szCs w:val="22"/>
        </w:rPr>
      </w:pPr>
      <w:r>
        <w:rPr>
          <w:rFonts w:asciiTheme="minorHAnsi" w:hAnsiTheme="minorHAnsi"/>
          <w:color w:val="auto"/>
          <w:sz w:val="22"/>
          <w:szCs w:val="22"/>
        </w:rPr>
        <w:t>Demonstrated ability to design, deliver and coordinate subjects</w:t>
      </w:r>
      <w:r w:rsidRPr="000943B8">
        <w:rPr>
          <w:rFonts w:asciiTheme="minorHAnsi" w:hAnsiTheme="minorHAnsi"/>
          <w:color w:val="auto"/>
          <w:sz w:val="22"/>
          <w:szCs w:val="22"/>
        </w:rPr>
        <w:t xml:space="preserve">. </w:t>
      </w:r>
    </w:p>
    <w:p w14:paraId="6E78C4E5" w14:textId="5EED876F" w:rsidR="000358A8" w:rsidRDefault="000358A8" w:rsidP="000358A8">
      <w:pPr>
        <w:pStyle w:val="Default"/>
        <w:numPr>
          <w:ilvl w:val="0"/>
          <w:numId w:val="24"/>
        </w:numPr>
        <w:adjustRightInd/>
        <w:spacing w:after="70"/>
        <w:ind w:left="714" w:hanging="357"/>
        <w:jc w:val="both"/>
        <w:rPr>
          <w:rFonts w:asciiTheme="minorHAnsi" w:hAnsiTheme="minorHAnsi"/>
          <w:color w:val="auto"/>
          <w:sz w:val="22"/>
          <w:szCs w:val="22"/>
        </w:rPr>
      </w:pPr>
      <w:r>
        <w:rPr>
          <w:rFonts w:asciiTheme="minorHAnsi" w:hAnsiTheme="minorHAnsi"/>
          <w:color w:val="auto"/>
          <w:sz w:val="22"/>
          <w:szCs w:val="22"/>
        </w:rPr>
        <w:t xml:space="preserve">Demonstrated ability to provide a high quality, contemporary, </w:t>
      </w:r>
      <w:r w:rsidR="0048612A">
        <w:rPr>
          <w:rFonts w:asciiTheme="minorHAnsi" w:hAnsiTheme="minorHAnsi"/>
          <w:color w:val="auto"/>
          <w:sz w:val="22"/>
          <w:szCs w:val="22"/>
        </w:rPr>
        <w:t>prosthetic</w:t>
      </w:r>
      <w:r w:rsidR="00195755">
        <w:rPr>
          <w:rFonts w:asciiTheme="minorHAnsi" w:hAnsiTheme="minorHAnsi"/>
          <w:color w:val="auto"/>
          <w:sz w:val="22"/>
          <w:szCs w:val="22"/>
        </w:rPr>
        <w:t xml:space="preserve"> </w:t>
      </w:r>
      <w:r>
        <w:rPr>
          <w:rFonts w:asciiTheme="minorHAnsi" w:hAnsiTheme="minorHAnsi"/>
          <w:color w:val="auto"/>
          <w:sz w:val="22"/>
          <w:szCs w:val="22"/>
        </w:rPr>
        <w:t>service</w:t>
      </w:r>
      <w:r w:rsidR="00195755">
        <w:rPr>
          <w:rFonts w:asciiTheme="minorHAnsi" w:hAnsiTheme="minorHAnsi"/>
          <w:color w:val="auto"/>
          <w:sz w:val="22"/>
          <w:szCs w:val="22"/>
        </w:rPr>
        <w:t xml:space="preserve"> consistent with a Grade </w:t>
      </w:r>
      <w:r w:rsidR="00E14C03">
        <w:rPr>
          <w:rFonts w:asciiTheme="minorHAnsi" w:hAnsiTheme="minorHAnsi"/>
          <w:color w:val="auto"/>
          <w:sz w:val="22"/>
          <w:szCs w:val="22"/>
        </w:rPr>
        <w:t>3</w:t>
      </w:r>
      <w:r w:rsidR="00195755">
        <w:rPr>
          <w:rFonts w:asciiTheme="minorHAnsi" w:hAnsiTheme="minorHAnsi"/>
          <w:color w:val="auto"/>
          <w:sz w:val="22"/>
          <w:szCs w:val="22"/>
        </w:rPr>
        <w:t xml:space="preserve"> appointment</w:t>
      </w:r>
      <w:r w:rsidR="002471E0">
        <w:rPr>
          <w:rFonts w:asciiTheme="minorHAnsi" w:hAnsiTheme="minorHAnsi"/>
          <w:color w:val="auto"/>
          <w:sz w:val="22"/>
          <w:szCs w:val="22"/>
        </w:rPr>
        <w:t>.</w:t>
      </w:r>
    </w:p>
    <w:p w14:paraId="2D1E2B63" w14:textId="77777777" w:rsidR="000358A8" w:rsidRDefault="000358A8" w:rsidP="000358A8">
      <w:pPr>
        <w:pStyle w:val="Default"/>
        <w:numPr>
          <w:ilvl w:val="0"/>
          <w:numId w:val="24"/>
        </w:numPr>
        <w:spacing w:after="70"/>
        <w:rPr>
          <w:rFonts w:asciiTheme="minorHAnsi" w:hAnsiTheme="minorHAnsi"/>
          <w:sz w:val="22"/>
          <w:szCs w:val="22"/>
        </w:rPr>
      </w:pPr>
      <w:r w:rsidRPr="009D5942">
        <w:rPr>
          <w:rFonts w:asciiTheme="minorHAnsi" w:hAnsiTheme="minorHAnsi"/>
          <w:sz w:val="22"/>
          <w:szCs w:val="22"/>
        </w:rPr>
        <w:t>H</w:t>
      </w:r>
      <w:r>
        <w:rPr>
          <w:rFonts w:asciiTheme="minorHAnsi" w:hAnsiTheme="minorHAnsi"/>
          <w:sz w:val="22"/>
          <w:szCs w:val="22"/>
        </w:rPr>
        <w:t>igh level organisational skills with</w:t>
      </w:r>
      <w:r w:rsidRPr="009D5942">
        <w:rPr>
          <w:rFonts w:asciiTheme="minorHAnsi" w:hAnsiTheme="minorHAnsi"/>
          <w:sz w:val="22"/>
          <w:szCs w:val="22"/>
        </w:rPr>
        <w:t xml:space="preserve"> the ability to set priorities, meet deadlines, initiate and follow-up actions, all with minimal or no supervision. </w:t>
      </w:r>
    </w:p>
    <w:p w14:paraId="3D24B09D" w14:textId="5D1FFC93" w:rsidR="00FD0AFE" w:rsidRPr="00EF3FC3" w:rsidRDefault="00FD0AFE" w:rsidP="00FD0AFE">
      <w:pPr>
        <w:pStyle w:val="Default"/>
        <w:numPr>
          <w:ilvl w:val="0"/>
          <w:numId w:val="24"/>
        </w:numPr>
        <w:spacing w:after="68"/>
        <w:rPr>
          <w:sz w:val="22"/>
          <w:szCs w:val="22"/>
        </w:rPr>
      </w:pPr>
      <w:r>
        <w:rPr>
          <w:sz w:val="22"/>
          <w:szCs w:val="22"/>
        </w:rPr>
        <w:t xml:space="preserve">Excellent </w:t>
      </w:r>
      <w:r w:rsidRPr="00EF3FC3">
        <w:rPr>
          <w:sz w:val="22"/>
          <w:szCs w:val="22"/>
        </w:rPr>
        <w:t xml:space="preserve">oral and written communication skills. </w:t>
      </w:r>
    </w:p>
    <w:p w14:paraId="43983DD8" w14:textId="77777777" w:rsidR="00FD0AFE" w:rsidRPr="009D5942" w:rsidRDefault="00FD0AFE" w:rsidP="00FD0AFE">
      <w:pPr>
        <w:pStyle w:val="Default"/>
        <w:numPr>
          <w:ilvl w:val="0"/>
          <w:numId w:val="24"/>
        </w:numPr>
        <w:spacing w:after="68"/>
        <w:rPr>
          <w:rFonts w:asciiTheme="minorHAnsi" w:hAnsiTheme="minorHAnsi"/>
          <w:sz w:val="22"/>
          <w:szCs w:val="22"/>
        </w:rPr>
      </w:pPr>
      <w:r w:rsidRPr="009D5942">
        <w:rPr>
          <w:rFonts w:asciiTheme="minorHAnsi" w:hAnsiTheme="minorHAnsi"/>
          <w:sz w:val="22"/>
          <w:szCs w:val="22"/>
        </w:rPr>
        <w:t xml:space="preserve">Demonstrated ability to work collaboratively and productively with staff and students from a diverse range of backgrounds. </w:t>
      </w:r>
    </w:p>
    <w:p w14:paraId="428953E5" w14:textId="77777777" w:rsidR="00FD0AFE" w:rsidRPr="00DD4712" w:rsidRDefault="00FD0AFE" w:rsidP="00FD0AFE">
      <w:pPr>
        <w:pStyle w:val="Default"/>
        <w:numPr>
          <w:ilvl w:val="0"/>
          <w:numId w:val="24"/>
        </w:numPr>
        <w:spacing w:after="68"/>
        <w:rPr>
          <w:sz w:val="22"/>
          <w:szCs w:val="22"/>
        </w:rPr>
      </w:pPr>
      <w:r w:rsidRPr="00DD4712">
        <w:rPr>
          <w:sz w:val="22"/>
          <w:szCs w:val="22"/>
        </w:rPr>
        <w:t>Evidence of the ability to work as a member of a team in a co</w:t>
      </w:r>
      <w:r>
        <w:rPr>
          <w:sz w:val="22"/>
          <w:szCs w:val="22"/>
        </w:rPr>
        <w:t>-operative and collegial manner.</w:t>
      </w:r>
    </w:p>
    <w:p w14:paraId="79733387" w14:textId="77777777" w:rsidR="000358A8" w:rsidRPr="000943B8" w:rsidRDefault="000358A8" w:rsidP="000358A8">
      <w:pPr>
        <w:rPr>
          <w:rFonts w:asciiTheme="minorHAnsi" w:hAnsiTheme="minorHAnsi"/>
          <w:color w:val="1F497D"/>
        </w:rPr>
      </w:pPr>
    </w:p>
    <w:p w14:paraId="538CB595" w14:textId="77777777" w:rsidR="000358A8" w:rsidRPr="000943B8" w:rsidRDefault="000358A8" w:rsidP="000358A8">
      <w:pPr>
        <w:pStyle w:val="Default"/>
        <w:rPr>
          <w:rFonts w:asciiTheme="minorHAnsi" w:hAnsiTheme="minorHAnsi"/>
          <w:sz w:val="22"/>
          <w:szCs w:val="22"/>
        </w:rPr>
      </w:pPr>
      <w:r w:rsidRPr="000943B8">
        <w:rPr>
          <w:rFonts w:asciiTheme="minorHAnsi" w:hAnsiTheme="minorHAnsi"/>
          <w:b/>
          <w:sz w:val="22"/>
          <w:szCs w:val="22"/>
        </w:rPr>
        <w:t>DESIRABLE</w:t>
      </w:r>
    </w:p>
    <w:p w14:paraId="581EF290" w14:textId="77777777" w:rsidR="000358A8" w:rsidRPr="000943B8" w:rsidRDefault="000358A8" w:rsidP="000358A8">
      <w:pPr>
        <w:pStyle w:val="Default"/>
        <w:rPr>
          <w:rFonts w:asciiTheme="minorHAnsi" w:hAnsiTheme="minorHAnsi"/>
          <w:sz w:val="22"/>
          <w:szCs w:val="22"/>
        </w:rPr>
      </w:pPr>
    </w:p>
    <w:p w14:paraId="364C6B8F" w14:textId="7E81151B" w:rsidR="000358A8" w:rsidRDefault="002471E0" w:rsidP="00FD0AFE">
      <w:pPr>
        <w:pStyle w:val="Default"/>
        <w:numPr>
          <w:ilvl w:val="0"/>
          <w:numId w:val="30"/>
        </w:numPr>
        <w:spacing w:after="68"/>
        <w:ind w:left="714" w:hanging="357"/>
        <w:jc w:val="both"/>
        <w:rPr>
          <w:rFonts w:asciiTheme="minorHAnsi" w:hAnsiTheme="minorHAnsi"/>
          <w:sz w:val="22"/>
          <w:szCs w:val="22"/>
        </w:rPr>
      </w:pPr>
      <w:r>
        <w:rPr>
          <w:rFonts w:asciiTheme="minorHAnsi" w:hAnsiTheme="minorHAnsi"/>
          <w:sz w:val="22"/>
          <w:szCs w:val="22"/>
        </w:rPr>
        <w:t>M</w:t>
      </w:r>
      <w:r w:rsidR="000358A8" w:rsidRPr="00491520">
        <w:rPr>
          <w:rFonts w:asciiTheme="minorHAnsi" w:hAnsiTheme="minorHAnsi"/>
          <w:sz w:val="22"/>
          <w:szCs w:val="22"/>
        </w:rPr>
        <w:t xml:space="preserve">embership </w:t>
      </w:r>
      <w:r>
        <w:rPr>
          <w:rFonts w:asciiTheme="minorHAnsi" w:hAnsiTheme="minorHAnsi"/>
          <w:sz w:val="22"/>
          <w:szCs w:val="22"/>
        </w:rPr>
        <w:t>of</w:t>
      </w:r>
      <w:r w:rsidR="000358A8" w:rsidRPr="00491520">
        <w:rPr>
          <w:rFonts w:asciiTheme="minorHAnsi" w:hAnsiTheme="minorHAnsi"/>
          <w:sz w:val="22"/>
          <w:szCs w:val="22"/>
        </w:rPr>
        <w:t xml:space="preserve"> the Australian Orthotic and Prosthetic Association.</w:t>
      </w:r>
    </w:p>
    <w:p w14:paraId="6E30B02D" w14:textId="77777777" w:rsidR="000358A8" w:rsidRPr="00FD0AFE" w:rsidRDefault="000358A8" w:rsidP="00FD0AFE">
      <w:pPr>
        <w:pStyle w:val="Default"/>
        <w:numPr>
          <w:ilvl w:val="0"/>
          <w:numId w:val="30"/>
        </w:numPr>
        <w:spacing w:after="68"/>
        <w:jc w:val="both"/>
        <w:rPr>
          <w:rFonts w:asciiTheme="minorHAnsi" w:hAnsiTheme="minorHAnsi"/>
          <w:sz w:val="22"/>
          <w:szCs w:val="22"/>
        </w:rPr>
      </w:pPr>
      <w:r w:rsidRPr="00BA7B13">
        <w:rPr>
          <w:sz w:val="22"/>
          <w:szCs w:val="22"/>
        </w:rPr>
        <w:t>Graduate Certificate in Higher Education or evidence of equivalent professional preparation for higher education teaching</w:t>
      </w:r>
      <w:r>
        <w:rPr>
          <w:sz w:val="22"/>
          <w:szCs w:val="22"/>
        </w:rPr>
        <w:t>.</w:t>
      </w:r>
      <w:r w:rsidRPr="00BA7B13">
        <w:rPr>
          <w:sz w:val="22"/>
          <w:szCs w:val="22"/>
        </w:rPr>
        <w:t xml:space="preserve"> </w:t>
      </w:r>
    </w:p>
    <w:p w14:paraId="64BA3B0D" w14:textId="58E262F1" w:rsidR="00FD0AFE" w:rsidRPr="002471E0" w:rsidRDefault="00FD0AFE" w:rsidP="00FD0AFE">
      <w:pPr>
        <w:pStyle w:val="Default"/>
        <w:numPr>
          <w:ilvl w:val="0"/>
          <w:numId w:val="30"/>
        </w:numPr>
        <w:spacing w:after="68"/>
        <w:jc w:val="both"/>
        <w:rPr>
          <w:rFonts w:asciiTheme="minorHAnsi" w:hAnsiTheme="minorHAnsi"/>
          <w:sz w:val="22"/>
          <w:szCs w:val="22"/>
        </w:rPr>
      </w:pPr>
      <w:r>
        <w:rPr>
          <w:sz w:val="22"/>
          <w:szCs w:val="22"/>
        </w:rPr>
        <w:t>Completion of higher degree studi</w:t>
      </w:r>
      <w:r w:rsidR="002471E0">
        <w:rPr>
          <w:sz w:val="22"/>
          <w:szCs w:val="22"/>
        </w:rPr>
        <w:t>es in prosthetics and orthotics</w:t>
      </w:r>
      <w:r>
        <w:rPr>
          <w:sz w:val="22"/>
          <w:szCs w:val="22"/>
        </w:rPr>
        <w:t xml:space="preserve"> or a related field</w:t>
      </w:r>
      <w:r w:rsidR="002471E0">
        <w:rPr>
          <w:sz w:val="22"/>
          <w:szCs w:val="22"/>
        </w:rPr>
        <w:t>.</w:t>
      </w:r>
    </w:p>
    <w:p w14:paraId="2139DC2F" w14:textId="77777777" w:rsidR="000358A8" w:rsidRPr="00DD4712" w:rsidRDefault="000358A8" w:rsidP="00FD0AFE">
      <w:pPr>
        <w:pStyle w:val="Default"/>
        <w:spacing w:after="68"/>
        <w:jc w:val="both"/>
        <w:rPr>
          <w:sz w:val="22"/>
          <w:szCs w:val="22"/>
        </w:rPr>
      </w:pPr>
    </w:p>
    <w:p w14:paraId="43C0C5C0" w14:textId="77777777" w:rsidR="000358A8" w:rsidRPr="00CB6C46" w:rsidRDefault="000358A8" w:rsidP="00FD0AFE">
      <w:pPr>
        <w:pStyle w:val="Default"/>
        <w:spacing w:after="68"/>
        <w:jc w:val="both"/>
        <w:rPr>
          <w:b/>
          <w:bCs/>
          <w:sz w:val="22"/>
          <w:szCs w:val="22"/>
        </w:rPr>
      </w:pPr>
      <w:r w:rsidRPr="00A84E11">
        <w:rPr>
          <w:b/>
          <w:bCs/>
          <w:sz w:val="22"/>
          <w:szCs w:val="22"/>
        </w:rPr>
        <w:t>Other relevant information</w:t>
      </w:r>
      <w:r>
        <w:rPr>
          <w:b/>
          <w:bCs/>
          <w:sz w:val="22"/>
          <w:szCs w:val="22"/>
        </w:rPr>
        <w:t>:</w:t>
      </w:r>
    </w:p>
    <w:p w14:paraId="556F25F3" w14:textId="77777777" w:rsidR="000358A8" w:rsidRPr="00CB6C46" w:rsidRDefault="000358A8" w:rsidP="00FD0AFE">
      <w:pPr>
        <w:pStyle w:val="Default"/>
        <w:numPr>
          <w:ilvl w:val="0"/>
          <w:numId w:val="24"/>
        </w:numPr>
        <w:spacing w:after="68"/>
        <w:jc w:val="both"/>
        <w:rPr>
          <w:bCs/>
          <w:sz w:val="22"/>
          <w:szCs w:val="22"/>
        </w:rPr>
      </w:pPr>
      <w:r w:rsidRPr="00A84E11">
        <w:rPr>
          <w:bCs/>
          <w:sz w:val="22"/>
          <w:szCs w:val="22"/>
        </w:rPr>
        <w:t>The position description is indicative of the initial expectation of the role and subject to changes to University goals and priorities, activities or focus of the job.</w:t>
      </w:r>
    </w:p>
    <w:p w14:paraId="240FB4E5" w14:textId="77777777" w:rsidR="000358A8" w:rsidRDefault="000358A8" w:rsidP="000358A8">
      <w:pPr>
        <w:pStyle w:val="Default"/>
        <w:jc w:val="both"/>
        <w:rPr>
          <w:b/>
          <w:sz w:val="22"/>
          <w:szCs w:val="22"/>
        </w:rPr>
      </w:pPr>
    </w:p>
    <w:p w14:paraId="2B6FA9C2" w14:textId="77777777" w:rsidR="000358A8" w:rsidRDefault="000358A8" w:rsidP="000358A8">
      <w:pPr>
        <w:pStyle w:val="Default"/>
        <w:rPr>
          <w:sz w:val="22"/>
          <w:szCs w:val="22"/>
        </w:rPr>
      </w:pPr>
      <w:r>
        <w:rPr>
          <w:b/>
          <w:bCs/>
          <w:sz w:val="22"/>
          <w:szCs w:val="22"/>
        </w:rPr>
        <w:t xml:space="preserve">Essential Compliance Requirements </w:t>
      </w:r>
    </w:p>
    <w:p w14:paraId="75D04493" w14:textId="77777777" w:rsidR="000358A8" w:rsidRDefault="000358A8" w:rsidP="000358A8">
      <w:pPr>
        <w:pStyle w:val="Default"/>
        <w:rPr>
          <w:sz w:val="22"/>
          <w:szCs w:val="22"/>
        </w:rPr>
      </w:pPr>
      <w:r>
        <w:rPr>
          <w:sz w:val="22"/>
          <w:szCs w:val="22"/>
        </w:rPr>
        <w:t xml:space="preserve">To hold this La Trobe University position the occupant must: </w:t>
      </w:r>
    </w:p>
    <w:p w14:paraId="51E3B815" w14:textId="77777777" w:rsidR="000358A8" w:rsidRDefault="000358A8" w:rsidP="000358A8">
      <w:pPr>
        <w:pStyle w:val="Default"/>
        <w:rPr>
          <w:sz w:val="22"/>
          <w:szCs w:val="22"/>
        </w:rPr>
      </w:pPr>
    </w:p>
    <w:p w14:paraId="2819E10F" w14:textId="77777777" w:rsidR="000358A8" w:rsidRDefault="000358A8" w:rsidP="000358A8">
      <w:pPr>
        <w:pStyle w:val="Default"/>
        <w:numPr>
          <w:ilvl w:val="0"/>
          <w:numId w:val="32"/>
        </w:numPr>
        <w:spacing w:after="28"/>
        <w:rPr>
          <w:sz w:val="22"/>
          <w:szCs w:val="22"/>
        </w:rPr>
      </w:pPr>
      <w:r>
        <w:rPr>
          <w:sz w:val="22"/>
          <w:szCs w:val="22"/>
        </w:rPr>
        <w:t xml:space="preserve">hold, or be willing to undertake and pass, a Victorian Working With Children Check; AND </w:t>
      </w:r>
    </w:p>
    <w:p w14:paraId="03DBD7B7" w14:textId="77777777" w:rsidR="000358A8" w:rsidRDefault="000358A8" w:rsidP="000358A8">
      <w:pPr>
        <w:pStyle w:val="Default"/>
        <w:numPr>
          <w:ilvl w:val="0"/>
          <w:numId w:val="32"/>
        </w:numPr>
        <w:rPr>
          <w:sz w:val="22"/>
          <w:szCs w:val="22"/>
        </w:rPr>
      </w:pPr>
      <w:proofErr w:type="gramStart"/>
      <w:r>
        <w:rPr>
          <w:sz w:val="22"/>
          <w:szCs w:val="22"/>
        </w:rPr>
        <w:t>take</w:t>
      </w:r>
      <w:proofErr w:type="gramEnd"/>
      <w:r>
        <w:rPr>
          <w:sz w:val="22"/>
          <w:szCs w:val="22"/>
        </w:rPr>
        <w:t xml:space="preserve"> personal accountability to comply with all University policies, procedures and legislative or regulatory obligations; including but not limited to TEQSA and the Higher Education Threshold Standards. </w:t>
      </w:r>
    </w:p>
    <w:p w14:paraId="23EF4419" w14:textId="77777777" w:rsidR="000358A8" w:rsidRDefault="000358A8" w:rsidP="000358A8">
      <w:pPr>
        <w:pStyle w:val="Default"/>
        <w:rPr>
          <w:sz w:val="22"/>
          <w:szCs w:val="22"/>
        </w:rPr>
      </w:pPr>
    </w:p>
    <w:p w14:paraId="2D144AE6" w14:textId="77777777" w:rsidR="000358A8" w:rsidRDefault="000358A8" w:rsidP="000358A8">
      <w:pPr>
        <w:widowControl/>
        <w:rPr>
          <w:rFonts w:ascii="Calibri" w:hAnsi="Calibri" w:cs="Calibri"/>
          <w:snapToGrid/>
          <w:color w:val="000000"/>
          <w:sz w:val="22"/>
          <w:szCs w:val="22"/>
          <w:lang w:val="en-AU" w:eastAsia="en-AU"/>
        </w:rPr>
      </w:pPr>
      <w:r>
        <w:rPr>
          <w:sz w:val="22"/>
          <w:szCs w:val="22"/>
        </w:rPr>
        <w:br w:type="page"/>
      </w:r>
    </w:p>
    <w:p w14:paraId="7E8A2EE5" w14:textId="77777777" w:rsidR="000358A8" w:rsidRDefault="000358A8" w:rsidP="000358A8">
      <w:pPr>
        <w:pStyle w:val="Default"/>
        <w:rPr>
          <w:sz w:val="22"/>
          <w:szCs w:val="22"/>
        </w:rPr>
      </w:pPr>
    </w:p>
    <w:p w14:paraId="16360320" w14:textId="77777777" w:rsidR="000358A8" w:rsidRDefault="000358A8" w:rsidP="000358A8">
      <w:pPr>
        <w:pStyle w:val="Default"/>
        <w:rPr>
          <w:sz w:val="22"/>
          <w:szCs w:val="22"/>
        </w:rPr>
      </w:pPr>
    </w:p>
    <w:p w14:paraId="3122A6E3" w14:textId="77777777" w:rsidR="000358A8" w:rsidRDefault="000358A8" w:rsidP="000358A8">
      <w:pPr>
        <w:pStyle w:val="Default"/>
        <w:rPr>
          <w:sz w:val="22"/>
          <w:szCs w:val="22"/>
        </w:rPr>
      </w:pPr>
    </w:p>
    <w:p w14:paraId="19691827" w14:textId="77777777" w:rsidR="000358A8" w:rsidRPr="00F4408E" w:rsidRDefault="000358A8" w:rsidP="000358A8">
      <w:pPr>
        <w:pStyle w:val="Default"/>
        <w:jc w:val="both"/>
        <w:rPr>
          <w:b/>
          <w:bCs/>
          <w:sz w:val="22"/>
          <w:szCs w:val="22"/>
        </w:rPr>
      </w:pPr>
      <w:r w:rsidRPr="00F4408E">
        <w:rPr>
          <w:b/>
          <w:bCs/>
          <w:sz w:val="22"/>
          <w:szCs w:val="22"/>
        </w:rPr>
        <w:t>La Trobe Cultural Qualities</w:t>
      </w:r>
    </w:p>
    <w:p w14:paraId="6FD040CB" w14:textId="77777777" w:rsidR="000358A8" w:rsidRPr="00F4408E" w:rsidRDefault="000358A8" w:rsidP="000358A8">
      <w:pPr>
        <w:pStyle w:val="Default"/>
        <w:jc w:val="both"/>
        <w:rPr>
          <w:sz w:val="22"/>
          <w:szCs w:val="22"/>
        </w:rPr>
      </w:pPr>
      <w:r w:rsidRPr="00F4408E">
        <w:rPr>
          <w:sz w:val="22"/>
          <w:szCs w:val="22"/>
        </w:rPr>
        <w:t>Our cultural qualities underpin everything we do. As we work towards realising the strategic goals of the University we strive to work in a way which is aligned to our four cultural qualities:</w:t>
      </w:r>
    </w:p>
    <w:p w14:paraId="2352A788" w14:textId="77777777" w:rsidR="000358A8" w:rsidRPr="00F4408E" w:rsidRDefault="000358A8" w:rsidP="000358A8">
      <w:pPr>
        <w:pStyle w:val="Default"/>
        <w:jc w:val="both"/>
        <w:rPr>
          <w:sz w:val="22"/>
          <w:szCs w:val="22"/>
        </w:rPr>
      </w:pPr>
      <w:r w:rsidRPr="00F4408E">
        <w:rPr>
          <w:color w:val="595959"/>
          <w:sz w:val="22"/>
          <w:szCs w:val="22"/>
        </w:rPr>
        <w:t> </w:t>
      </w:r>
    </w:p>
    <w:p w14:paraId="34F1C295" w14:textId="77777777" w:rsidR="000358A8" w:rsidRPr="00F4408E" w:rsidRDefault="000358A8" w:rsidP="000358A8">
      <w:pPr>
        <w:pStyle w:val="ListParagraph"/>
        <w:numPr>
          <w:ilvl w:val="0"/>
          <w:numId w:val="31"/>
        </w:numPr>
        <w:autoSpaceDE w:val="0"/>
        <w:autoSpaceDN w:val="0"/>
        <w:ind w:left="851" w:hanging="425"/>
        <w:jc w:val="both"/>
        <w:rPr>
          <w:rFonts w:ascii="Calibri" w:hAnsi="Calibri" w:cs="Calibri"/>
          <w:color w:val="000000"/>
          <w:sz w:val="22"/>
          <w:szCs w:val="22"/>
        </w:rPr>
      </w:pPr>
      <w:r w:rsidRPr="00F4408E">
        <w:rPr>
          <w:rFonts w:ascii="Calibri" w:hAnsi="Calibri" w:cs="Calibri"/>
          <w:color w:val="000000"/>
          <w:sz w:val="22"/>
          <w:szCs w:val="22"/>
          <w:lang w:eastAsia="en-AU"/>
        </w:rPr>
        <w:t>We are</w:t>
      </w:r>
      <w:r w:rsidRPr="00F4408E">
        <w:rPr>
          <w:rFonts w:ascii="Calibri" w:hAnsi="Calibri" w:cs="Calibri"/>
          <w:i/>
          <w:iCs/>
          <w:color w:val="000000"/>
          <w:sz w:val="22"/>
          <w:szCs w:val="22"/>
          <w:lang w:eastAsia="en-AU"/>
        </w:rPr>
        <w:t xml:space="preserve"> </w:t>
      </w:r>
      <w:proofErr w:type="gramStart"/>
      <w:r w:rsidRPr="00F4408E">
        <w:rPr>
          <w:rFonts w:ascii="Calibri" w:hAnsi="Calibri" w:cs="Calibri"/>
          <w:b/>
          <w:bCs/>
          <w:i/>
          <w:iCs/>
          <w:color w:val="000000"/>
          <w:sz w:val="22"/>
          <w:szCs w:val="22"/>
          <w:lang w:eastAsia="en-AU"/>
        </w:rPr>
        <w:t>Connected</w:t>
      </w:r>
      <w:proofErr w:type="gramEnd"/>
      <w:r w:rsidRPr="00F4408E">
        <w:rPr>
          <w:rFonts w:ascii="Calibri" w:hAnsi="Calibri" w:cs="Calibri"/>
          <w:i/>
          <w:iCs/>
          <w:color w:val="000000"/>
          <w:sz w:val="22"/>
          <w:szCs w:val="22"/>
          <w:lang w:eastAsia="en-AU"/>
        </w:rPr>
        <w:t xml:space="preserve">:  </w:t>
      </w:r>
      <w:r w:rsidRPr="00F4408E">
        <w:rPr>
          <w:rFonts w:ascii="Calibri" w:hAnsi="Calibri" w:cs="Calibri"/>
          <w:color w:val="000000"/>
          <w:sz w:val="22"/>
          <w:szCs w:val="22"/>
          <w:lang w:eastAsia="en-AU"/>
        </w:rPr>
        <w:t>We connect to the world outside — the students and communities we serve, both locally and globally.</w:t>
      </w:r>
    </w:p>
    <w:p w14:paraId="39C28E1E" w14:textId="77777777" w:rsidR="000358A8" w:rsidRPr="00F4408E" w:rsidRDefault="000358A8" w:rsidP="000358A8">
      <w:pPr>
        <w:pStyle w:val="ListParagraph"/>
        <w:numPr>
          <w:ilvl w:val="0"/>
          <w:numId w:val="31"/>
        </w:numPr>
        <w:autoSpaceDE w:val="0"/>
        <w:autoSpaceDN w:val="0"/>
        <w:spacing w:after="240"/>
        <w:ind w:left="851" w:hanging="425"/>
        <w:jc w:val="both"/>
        <w:rPr>
          <w:rFonts w:ascii="Calibri" w:hAnsi="Calibri" w:cs="Calibri"/>
          <w:color w:val="000000"/>
          <w:sz w:val="22"/>
          <w:szCs w:val="22"/>
        </w:rPr>
      </w:pPr>
      <w:r w:rsidRPr="00F4408E">
        <w:rPr>
          <w:rFonts w:ascii="Calibri" w:hAnsi="Calibri" w:cs="Calibri"/>
          <w:i/>
          <w:iCs/>
          <w:color w:val="000000"/>
          <w:sz w:val="22"/>
          <w:szCs w:val="22"/>
          <w:lang w:eastAsia="en-AU"/>
        </w:rPr>
        <w:t xml:space="preserve">We are </w:t>
      </w:r>
      <w:r w:rsidRPr="00F4408E">
        <w:rPr>
          <w:rFonts w:ascii="Calibri" w:hAnsi="Calibri" w:cs="Calibri"/>
          <w:b/>
          <w:bCs/>
          <w:i/>
          <w:iCs/>
          <w:color w:val="000000"/>
          <w:sz w:val="22"/>
          <w:szCs w:val="22"/>
          <w:lang w:eastAsia="en-AU"/>
        </w:rPr>
        <w:t>Innovative</w:t>
      </w:r>
      <w:r w:rsidRPr="00F4408E">
        <w:rPr>
          <w:rFonts w:ascii="Calibri" w:hAnsi="Calibri" w:cs="Calibri"/>
          <w:i/>
          <w:iCs/>
          <w:color w:val="000000"/>
          <w:sz w:val="22"/>
          <w:szCs w:val="22"/>
          <w:lang w:eastAsia="en-AU"/>
        </w:rPr>
        <w:t xml:space="preserve">:  </w:t>
      </w:r>
      <w:r w:rsidRPr="00F4408E">
        <w:rPr>
          <w:rFonts w:ascii="Calibri" w:hAnsi="Calibri" w:cs="Calibri"/>
          <w:color w:val="000000"/>
          <w:sz w:val="22"/>
          <w:szCs w:val="22"/>
          <w:lang w:eastAsia="en-AU"/>
        </w:rPr>
        <w:t>We tackle the big issues of our time to transform the lives of our students and society.</w:t>
      </w:r>
      <w:r w:rsidRPr="00F4408E">
        <w:rPr>
          <w:rFonts w:ascii="Calibri" w:hAnsi="Calibri" w:cs="Calibri"/>
          <w:i/>
          <w:iCs/>
          <w:color w:val="000000"/>
          <w:sz w:val="22"/>
          <w:szCs w:val="22"/>
          <w:lang w:eastAsia="en-AU"/>
        </w:rPr>
        <w:t xml:space="preserve"> </w:t>
      </w:r>
    </w:p>
    <w:p w14:paraId="77D2F361" w14:textId="77777777" w:rsidR="000358A8" w:rsidRPr="00F4408E" w:rsidRDefault="000358A8" w:rsidP="000358A8">
      <w:pPr>
        <w:pStyle w:val="ListParagraph"/>
        <w:numPr>
          <w:ilvl w:val="0"/>
          <w:numId w:val="31"/>
        </w:numPr>
        <w:autoSpaceDE w:val="0"/>
        <w:autoSpaceDN w:val="0"/>
        <w:spacing w:after="240"/>
        <w:ind w:left="851" w:hanging="425"/>
        <w:jc w:val="both"/>
        <w:rPr>
          <w:rFonts w:ascii="Calibri" w:hAnsi="Calibri" w:cs="Calibri"/>
          <w:color w:val="000000"/>
          <w:sz w:val="22"/>
          <w:szCs w:val="22"/>
        </w:rPr>
      </w:pPr>
      <w:r w:rsidRPr="00F4408E">
        <w:rPr>
          <w:rFonts w:ascii="Calibri" w:hAnsi="Calibri" w:cs="Calibri"/>
          <w:i/>
          <w:iCs/>
          <w:color w:val="000000"/>
          <w:sz w:val="22"/>
          <w:szCs w:val="22"/>
          <w:lang w:eastAsia="en-AU"/>
        </w:rPr>
        <w:t xml:space="preserve">We are </w:t>
      </w:r>
      <w:r w:rsidRPr="00F4408E">
        <w:rPr>
          <w:rFonts w:ascii="Calibri" w:hAnsi="Calibri" w:cs="Calibri"/>
          <w:b/>
          <w:bCs/>
          <w:i/>
          <w:iCs/>
          <w:color w:val="000000"/>
          <w:sz w:val="22"/>
          <w:szCs w:val="22"/>
          <w:lang w:eastAsia="en-AU"/>
        </w:rPr>
        <w:t xml:space="preserve">Accountable:  </w:t>
      </w:r>
      <w:r w:rsidRPr="00F4408E">
        <w:rPr>
          <w:rFonts w:ascii="Calibri" w:hAnsi="Calibri" w:cs="Calibri"/>
          <w:color w:val="000000"/>
          <w:sz w:val="22"/>
          <w:szCs w:val="22"/>
          <w:lang w:eastAsia="en-AU"/>
        </w:rPr>
        <w:t>We strive for excellence in everything we do. We hold each other and ourselves to account, and work to the highest standard.</w:t>
      </w:r>
    </w:p>
    <w:p w14:paraId="72CFD250" w14:textId="77777777" w:rsidR="000358A8" w:rsidRPr="00237F0B" w:rsidRDefault="000358A8" w:rsidP="000358A8">
      <w:pPr>
        <w:pStyle w:val="ListParagraph"/>
        <w:numPr>
          <w:ilvl w:val="0"/>
          <w:numId w:val="31"/>
        </w:numPr>
        <w:autoSpaceDE w:val="0"/>
        <w:autoSpaceDN w:val="0"/>
        <w:spacing w:after="240"/>
        <w:ind w:left="851" w:hanging="425"/>
        <w:jc w:val="both"/>
        <w:rPr>
          <w:rFonts w:ascii="Calibri" w:hAnsi="Calibri" w:cs="Calibri"/>
          <w:color w:val="000000"/>
          <w:sz w:val="22"/>
          <w:szCs w:val="22"/>
        </w:rPr>
      </w:pPr>
      <w:r w:rsidRPr="00F4408E">
        <w:rPr>
          <w:rFonts w:ascii="Calibri" w:hAnsi="Calibri" w:cs="Calibri"/>
          <w:i/>
          <w:iCs/>
          <w:color w:val="000000"/>
          <w:sz w:val="22"/>
          <w:szCs w:val="22"/>
          <w:lang w:eastAsia="en-AU"/>
        </w:rPr>
        <w:t xml:space="preserve">We </w:t>
      </w:r>
      <w:r w:rsidRPr="00F4408E">
        <w:rPr>
          <w:rFonts w:ascii="Calibri" w:hAnsi="Calibri" w:cs="Calibri"/>
          <w:b/>
          <w:bCs/>
          <w:i/>
          <w:iCs/>
          <w:color w:val="000000"/>
          <w:sz w:val="22"/>
          <w:szCs w:val="22"/>
          <w:lang w:eastAsia="en-AU"/>
        </w:rPr>
        <w:t xml:space="preserve">Care:  </w:t>
      </w:r>
      <w:r w:rsidRPr="00F4408E">
        <w:rPr>
          <w:rFonts w:ascii="Calibri" w:hAnsi="Calibri" w:cs="Calibri"/>
          <w:color w:val="000000"/>
          <w:sz w:val="22"/>
          <w:szCs w:val="22"/>
          <w:lang w:eastAsia="en-AU"/>
        </w:rPr>
        <w:t>We care about what we do and why we do it. We believe in the power of education and research to transform lives and global society. We care about being the difference in the lives of our students and communities.</w:t>
      </w:r>
    </w:p>
    <w:p w14:paraId="308E0A11" w14:textId="77777777" w:rsidR="00555D7C" w:rsidRPr="00DD4712" w:rsidRDefault="00555D7C" w:rsidP="00DD4712">
      <w:pPr>
        <w:pStyle w:val="Default"/>
        <w:ind w:left="720"/>
        <w:rPr>
          <w:sz w:val="22"/>
          <w:szCs w:val="22"/>
        </w:rPr>
      </w:pPr>
    </w:p>
    <w:p w14:paraId="5424FB33" w14:textId="77777777" w:rsidR="00555D7C" w:rsidRPr="00CA2FF4" w:rsidRDefault="00555D7C" w:rsidP="00555D7C">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29C5C93E" w14:textId="77777777" w:rsidR="00555D7C" w:rsidRPr="007625AE" w:rsidRDefault="00555D7C" w:rsidP="00555D7C">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23C610B7" w14:textId="77777777" w:rsidR="00265D6D" w:rsidRPr="00DD4712" w:rsidRDefault="00265D6D" w:rsidP="00555D7C">
      <w:pPr>
        <w:jc w:val="both"/>
        <w:rPr>
          <w:rFonts w:ascii="Calibri" w:hAnsi="Calibri"/>
          <w:sz w:val="16"/>
          <w:szCs w:val="16"/>
          <w:lang w:val="en-AU"/>
        </w:rPr>
      </w:pPr>
    </w:p>
    <w:sectPr w:rsidR="00265D6D" w:rsidRPr="00DD4712" w:rsidSect="00A02E8F">
      <w:headerReference w:type="even" r:id="rId12"/>
      <w:headerReference w:type="default" r:id="rId13"/>
      <w:footerReference w:type="default" r:id="rId14"/>
      <w:headerReference w:type="first" r:id="rId15"/>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5B13" w14:textId="77777777" w:rsidR="00BB66E7" w:rsidRDefault="00BB66E7">
      <w:r>
        <w:separator/>
      </w:r>
    </w:p>
  </w:endnote>
  <w:endnote w:type="continuationSeparator" w:id="0">
    <w:p w14:paraId="48CB5331" w14:textId="77777777" w:rsidR="00BB66E7" w:rsidRDefault="00BB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37DB" w14:textId="7705B372" w:rsidR="00A84E11" w:rsidRDefault="00A84E11" w:rsidP="00A84E11">
    <w:pPr>
      <w:pStyle w:val="Footer"/>
      <w:rPr>
        <w:i/>
        <w:sz w:val="16"/>
        <w:szCs w:val="16"/>
      </w:rPr>
    </w:pPr>
    <w:r>
      <w:rPr>
        <w:i/>
        <w:sz w:val="16"/>
        <w:szCs w:val="16"/>
      </w:rPr>
      <w:t>Human Resources, HR Assist</w:t>
    </w:r>
    <w:r>
      <w:rPr>
        <w:i/>
        <w:sz w:val="16"/>
        <w:szCs w:val="16"/>
      </w:rPr>
      <w:tab/>
      <w:t xml:space="preserve">    </w:t>
    </w:r>
    <w:r>
      <w:rPr>
        <w:i/>
        <w:sz w:val="16"/>
        <w:szCs w:val="16"/>
      </w:rPr>
      <w:tab/>
      <w:t xml:space="preserve">  </w:t>
    </w:r>
  </w:p>
  <w:p w14:paraId="3E23A99F" w14:textId="77777777" w:rsidR="00A84E11" w:rsidRDefault="00A84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2075" w14:textId="77777777" w:rsidR="00BB66E7" w:rsidRDefault="00BB66E7">
      <w:r>
        <w:separator/>
      </w:r>
    </w:p>
  </w:footnote>
  <w:footnote w:type="continuationSeparator" w:id="0">
    <w:p w14:paraId="240784C0" w14:textId="77777777" w:rsidR="00BB66E7" w:rsidRDefault="00BB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C2D0" w14:textId="77777777" w:rsidR="00AA480C" w:rsidRDefault="00BC5301">
    <w:pPr>
      <w:pStyle w:val="Header"/>
    </w:pPr>
    <w:r>
      <w:rPr>
        <w:noProof/>
      </w:rPr>
      <w:pict w14:anchorId="3B112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9E15" w14:textId="77777777"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4A43" w14:textId="77777777" w:rsidR="00AA480C" w:rsidRDefault="00BC5301">
    <w:pPr>
      <w:pStyle w:val="Header"/>
    </w:pPr>
    <w:r>
      <w:rPr>
        <w:noProof/>
      </w:rPr>
      <w:pict w14:anchorId="1BFB6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35B"/>
    <w:multiLevelType w:val="hybridMultilevel"/>
    <w:tmpl w:val="9CB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E0D7F"/>
    <w:multiLevelType w:val="hybridMultilevel"/>
    <w:tmpl w:val="3710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0797E"/>
    <w:multiLevelType w:val="hybridMultilevel"/>
    <w:tmpl w:val="CBECD650"/>
    <w:lvl w:ilvl="0" w:tplc="3A38F4E0">
      <w:start w:val="1"/>
      <w:numFmt w:val="decimal"/>
      <w:lvlText w:val="%1."/>
      <w:lvlJc w:val="left"/>
      <w:pPr>
        <w:tabs>
          <w:tab w:val="num" w:pos="1080"/>
        </w:tabs>
        <w:ind w:left="108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462B65"/>
    <w:multiLevelType w:val="hybridMultilevel"/>
    <w:tmpl w:val="EC3C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F5306"/>
    <w:multiLevelType w:val="hybridMultilevel"/>
    <w:tmpl w:val="C60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B38FC"/>
    <w:multiLevelType w:val="hybridMultilevel"/>
    <w:tmpl w:val="A19EC5A4"/>
    <w:lvl w:ilvl="0" w:tplc="0C09000F">
      <w:start w:val="1"/>
      <w:numFmt w:val="decimal"/>
      <w:lvlText w:val="%1."/>
      <w:lvlJc w:val="left"/>
      <w:pPr>
        <w:tabs>
          <w:tab w:val="num" w:pos="360"/>
        </w:tabs>
        <w:ind w:left="360" w:hanging="360"/>
      </w:pPr>
      <w:rPr>
        <w:rFonts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9" w15:restartNumberingAfterBreak="0">
    <w:nsid w:val="1B4445B9"/>
    <w:multiLevelType w:val="hybridMultilevel"/>
    <w:tmpl w:val="133A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90A3C"/>
    <w:multiLevelType w:val="hybridMultilevel"/>
    <w:tmpl w:val="A70878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70717"/>
    <w:multiLevelType w:val="hybridMultilevel"/>
    <w:tmpl w:val="71FE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15" w15:restartNumberingAfterBreak="0">
    <w:nsid w:val="3F060F98"/>
    <w:multiLevelType w:val="hybridMultilevel"/>
    <w:tmpl w:val="8886DF6C"/>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46D1F"/>
    <w:multiLevelType w:val="hybridMultilevel"/>
    <w:tmpl w:val="FECE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B0095"/>
    <w:multiLevelType w:val="hybridMultilevel"/>
    <w:tmpl w:val="0DDE5B8A"/>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F0A58"/>
    <w:multiLevelType w:val="hybridMultilevel"/>
    <w:tmpl w:val="F5741F3E"/>
    <w:lvl w:ilvl="0" w:tplc="4122299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8E6400B"/>
    <w:multiLevelType w:val="hybridMultilevel"/>
    <w:tmpl w:val="E2AC6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D4532"/>
    <w:multiLevelType w:val="hybridMultilevel"/>
    <w:tmpl w:val="A6A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467A6"/>
    <w:multiLevelType w:val="hybridMultilevel"/>
    <w:tmpl w:val="AC62D652"/>
    <w:lvl w:ilvl="0" w:tplc="ABE61DD8">
      <w:start w:val="1"/>
      <w:numFmt w:val="decimal"/>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0"/>
  </w:num>
  <w:num w:numId="3">
    <w:abstractNumId w:val="23"/>
  </w:num>
  <w:num w:numId="4">
    <w:abstractNumId w:val="15"/>
  </w:num>
  <w:num w:numId="5">
    <w:abstractNumId w:val="20"/>
  </w:num>
  <w:num w:numId="6">
    <w:abstractNumId w:val="21"/>
  </w:num>
  <w:num w:numId="7">
    <w:abstractNumId w:val="11"/>
  </w:num>
  <w:num w:numId="8">
    <w:abstractNumId w:val="3"/>
  </w:num>
  <w:num w:numId="9">
    <w:abstractNumId w:val="22"/>
  </w:num>
  <w:num w:numId="10">
    <w:abstractNumId w:val="25"/>
  </w:num>
  <w:num w:numId="11">
    <w:abstractNumId w:val="14"/>
  </w:num>
  <w:num w:numId="12">
    <w:abstractNumId w:val="8"/>
  </w:num>
  <w:num w:numId="13">
    <w:abstractNumId w:val="29"/>
  </w:num>
  <w:num w:numId="14">
    <w:abstractNumId w:val="27"/>
  </w:num>
  <w:num w:numId="15">
    <w:abstractNumId w:val="18"/>
  </w:num>
  <w:num w:numId="16">
    <w:abstractNumId w:val="17"/>
  </w:num>
  <w:num w:numId="17">
    <w:abstractNumId w:val="28"/>
  </w:num>
  <w:num w:numId="18">
    <w:abstractNumId w:val="31"/>
  </w:num>
  <w:num w:numId="19">
    <w:abstractNumId w:val="4"/>
  </w:num>
  <w:num w:numId="20">
    <w:abstractNumId w:val="12"/>
  </w:num>
  <w:num w:numId="21">
    <w:abstractNumId w:val="26"/>
  </w:num>
  <w:num w:numId="22">
    <w:abstractNumId w:val="9"/>
  </w:num>
  <w:num w:numId="23">
    <w:abstractNumId w:val="0"/>
  </w:num>
  <w:num w:numId="24">
    <w:abstractNumId w:val="16"/>
  </w:num>
  <w:num w:numId="25">
    <w:abstractNumId w:val="7"/>
  </w:num>
  <w:num w:numId="26">
    <w:abstractNumId w:val="1"/>
  </w:num>
  <w:num w:numId="27">
    <w:abstractNumId w:val="2"/>
  </w:num>
  <w:num w:numId="28">
    <w:abstractNumId w:val="13"/>
  </w:num>
  <w:num w:numId="29">
    <w:abstractNumId w:val="19"/>
  </w:num>
  <w:num w:numId="30">
    <w:abstractNumId w:val="6"/>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44"/>
    <w:rsid w:val="000071F5"/>
    <w:rsid w:val="00022CBA"/>
    <w:rsid w:val="00024409"/>
    <w:rsid w:val="00024FA3"/>
    <w:rsid w:val="00026046"/>
    <w:rsid w:val="000358A8"/>
    <w:rsid w:val="00043BFD"/>
    <w:rsid w:val="0004599F"/>
    <w:rsid w:val="000525D9"/>
    <w:rsid w:val="00054C61"/>
    <w:rsid w:val="00061F2F"/>
    <w:rsid w:val="00070A22"/>
    <w:rsid w:val="00075BE2"/>
    <w:rsid w:val="000846E2"/>
    <w:rsid w:val="000963C3"/>
    <w:rsid w:val="000A332A"/>
    <w:rsid w:val="000D6A8C"/>
    <w:rsid w:val="000D7DE6"/>
    <w:rsid w:val="000E1206"/>
    <w:rsid w:val="000E282C"/>
    <w:rsid w:val="000E7778"/>
    <w:rsid w:val="000F6DE1"/>
    <w:rsid w:val="00102234"/>
    <w:rsid w:val="00105A71"/>
    <w:rsid w:val="0011381E"/>
    <w:rsid w:val="00121088"/>
    <w:rsid w:val="001216BC"/>
    <w:rsid w:val="00121803"/>
    <w:rsid w:val="001375C6"/>
    <w:rsid w:val="00137E95"/>
    <w:rsid w:val="00140758"/>
    <w:rsid w:val="001523D9"/>
    <w:rsid w:val="00166342"/>
    <w:rsid w:val="00166A9D"/>
    <w:rsid w:val="001908D2"/>
    <w:rsid w:val="00195755"/>
    <w:rsid w:val="001A15D3"/>
    <w:rsid w:val="001B303F"/>
    <w:rsid w:val="001B38E4"/>
    <w:rsid w:val="001E20FB"/>
    <w:rsid w:val="001E73C0"/>
    <w:rsid w:val="001F3D1D"/>
    <w:rsid w:val="001F6C45"/>
    <w:rsid w:val="001F7CC1"/>
    <w:rsid w:val="0020415A"/>
    <w:rsid w:val="00220596"/>
    <w:rsid w:val="00224DD3"/>
    <w:rsid w:val="00242CA6"/>
    <w:rsid w:val="002471E0"/>
    <w:rsid w:val="00253EFE"/>
    <w:rsid w:val="00255958"/>
    <w:rsid w:val="00256FDB"/>
    <w:rsid w:val="00265D6D"/>
    <w:rsid w:val="00267C18"/>
    <w:rsid w:val="00270013"/>
    <w:rsid w:val="002744A2"/>
    <w:rsid w:val="002769BA"/>
    <w:rsid w:val="00276FAF"/>
    <w:rsid w:val="00285CA1"/>
    <w:rsid w:val="002934F4"/>
    <w:rsid w:val="002A1F3A"/>
    <w:rsid w:val="002A38C3"/>
    <w:rsid w:val="002B6353"/>
    <w:rsid w:val="002C3B27"/>
    <w:rsid w:val="002E5029"/>
    <w:rsid w:val="003109F5"/>
    <w:rsid w:val="00317DF2"/>
    <w:rsid w:val="00340895"/>
    <w:rsid w:val="00341F6D"/>
    <w:rsid w:val="00345A34"/>
    <w:rsid w:val="0034773D"/>
    <w:rsid w:val="00347D7E"/>
    <w:rsid w:val="00356730"/>
    <w:rsid w:val="00361F4F"/>
    <w:rsid w:val="003641BA"/>
    <w:rsid w:val="003B55DC"/>
    <w:rsid w:val="003D41DF"/>
    <w:rsid w:val="003E545A"/>
    <w:rsid w:val="003F1778"/>
    <w:rsid w:val="003F7038"/>
    <w:rsid w:val="003F7F26"/>
    <w:rsid w:val="0040435D"/>
    <w:rsid w:val="0041194F"/>
    <w:rsid w:val="00412293"/>
    <w:rsid w:val="00422D57"/>
    <w:rsid w:val="00431135"/>
    <w:rsid w:val="00437F2C"/>
    <w:rsid w:val="004424D3"/>
    <w:rsid w:val="004521AB"/>
    <w:rsid w:val="004728DB"/>
    <w:rsid w:val="00482BFB"/>
    <w:rsid w:val="00484B2B"/>
    <w:rsid w:val="00485FBD"/>
    <w:rsid w:val="0048612A"/>
    <w:rsid w:val="004901BE"/>
    <w:rsid w:val="00492597"/>
    <w:rsid w:val="004943B1"/>
    <w:rsid w:val="004A6946"/>
    <w:rsid w:val="004C3676"/>
    <w:rsid w:val="004C5B77"/>
    <w:rsid w:val="004D2673"/>
    <w:rsid w:val="004F12B6"/>
    <w:rsid w:val="005034AC"/>
    <w:rsid w:val="00522086"/>
    <w:rsid w:val="00524467"/>
    <w:rsid w:val="005274EB"/>
    <w:rsid w:val="005350D7"/>
    <w:rsid w:val="00545851"/>
    <w:rsid w:val="00555D7C"/>
    <w:rsid w:val="00560D9F"/>
    <w:rsid w:val="00587393"/>
    <w:rsid w:val="005A56CF"/>
    <w:rsid w:val="005F1651"/>
    <w:rsid w:val="005F3321"/>
    <w:rsid w:val="00611589"/>
    <w:rsid w:val="00623B44"/>
    <w:rsid w:val="006374AB"/>
    <w:rsid w:val="00644663"/>
    <w:rsid w:val="006505B6"/>
    <w:rsid w:val="00660C71"/>
    <w:rsid w:val="006629E6"/>
    <w:rsid w:val="00677A7D"/>
    <w:rsid w:val="006811C9"/>
    <w:rsid w:val="00684D0B"/>
    <w:rsid w:val="006864C7"/>
    <w:rsid w:val="006A006E"/>
    <w:rsid w:val="006B7417"/>
    <w:rsid w:val="006B79CA"/>
    <w:rsid w:val="006C3AEF"/>
    <w:rsid w:val="006C45D9"/>
    <w:rsid w:val="006D31A5"/>
    <w:rsid w:val="006D6D72"/>
    <w:rsid w:val="006E3A90"/>
    <w:rsid w:val="006F0613"/>
    <w:rsid w:val="007011D4"/>
    <w:rsid w:val="00725112"/>
    <w:rsid w:val="00725B2D"/>
    <w:rsid w:val="00736054"/>
    <w:rsid w:val="00740906"/>
    <w:rsid w:val="00750871"/>
    <w:rsid w:val="007517D1"/>
    <w:rsid w:val="00752C5B"/>
    <w:rsid w:val="007541EA"/>
    <w:rsid w:val="00754596"/>
    <w:rsid w:val="007643D9"/>
    <w:rsid w:val="00764834"/>
    <w:rsid w:val="00765F33"/>
    <w:rsid w:val="00777517"/>
    <w:rsid w:val="007879CE"/>
    <w:rsid w:val="00795503"/>
    <w:rsid w:val="007A000F"/>
    <w:rsid w:val="007A58EF"/>
    <w:rsid w:val="007B75FB"/>
    <w:rsid w:val="007C3048"/>
    <w:rsid w:val="007C44D9"/>
    <w:rsid w:val="007C6192"/>
    <w:rsid w:val="007C629C"/>
    <w:rsid w:val="007E4E5D"/>
    <w:rsid w:val="007F512E"/>
    <w:rsid w:val="007F6575"/>
    <w:rsid w:val="00823B6A"/>
    <w:rsid w:val="00842B6E"/>
    <w:rsid w:val="008458BD"/>
    <w:rsid w:val="00884F4D"/>
    <w:rsid w:val="008A248A"/>
    <w:rsid w:val="008A4B2E"/>
    <w:rsid w:val="008B0034"/>
    <w:rsid w:val="008B1944"/>
    <w:rsid w:val="008C0614"/>
    <w:rsid w:val="008C2C73"/>
    <w:rsid w:val="008C371B"/>
    <w:rsid w:val="008D1AF6"/>
    <w:rsid w:val="008D6BFF"/>
    <w:rsid w:val="008D7276"/>
    <w:rsid w:val="008F1A53"/>
    <w:rsid w:val="008F76F5"/>
    <w:rsid w:val="0091323E"/>
    <w:rsid w:val="0091410B"/>
    <w:rsid w:val="00915AC0"/>
    <w:rsid w:val="00920A96"/>
    <w:rsid w:val="00924773"/>
    <w:rsid w:val="009253AE"/>
    <w:rsid w:val="00932CDD"/>
    <w:rsid w:val="009344DA"/>
    <w:rsid w:val="00954EE6"/>
    <w:rsid w:val="009554D9"/>
    <w:rsid w:val="00966DE0"/>
    <w:rsid w:val="00970F02"/>
    <w:rsid w:val="0098228A"/>
    <w:rsid w:val="0098359C"/>
    <w:rsid w:val="00984C04"/>
    <w:rsid w:val="00990932"/>
    <w:rsid w:val="009A15BA"/>
    <w:rsid w:val="009B2F16"/>
    <w:rsid w:val="009D5B18"/>
    <w:rsid w:val="009E0A63"/>
    <w:rsid w:val="009F212E"/>
    <w:rsid w:val="009F7B57"/>
    <w:rsid w:val="00A02E8F"/>
    <w:rsid w:val="00A1133C"/>
    <w:rsid w:val="00A13BB7"/>
    <w:rsid w:val="00A2623F"/>
    <w:rsid w:val="00A345AF"/>
    <w:rsid w:val="00A52E42"/>
    <w:rsid w:val="00A55BC3"/>
    <w:rsid w:val="00A60F34"/>
    <w:rsid w:val="00A616AA"/>
    <w:rsid w:val="00A64A18"/>
    <w:rsid w:val="00A67E1E"/>
    <w:rsid w:val="00A77FDD"/>
    <w:rsid w:val="00A84E11"/>
    <w:rsid w:val="00A861C0"/>
    <w:rsid w:val="00A91018"/>
    <w:rsid w:val="00AA134A"/>
    <w:rsid w:val="00AA480C"/>
    <w:rsid w:val="00AA5846"/>
    <w:rsid w:val="00AB02EB"/>
    <w:rsid w:val="00AC23EB"/>
    <w:rsid w:val="00AE25D2"/>
    <w:rsid w:val="00B037AE"/>
    <w:rsid w:val="00B05B00"/>
    <w:rsid w:val="00B105FB"/>
    <w:rsid w:val="00B20918"/>
    <w:rsid w:val="00B20CFC"/>
    <w:rsid w:val="00B220E8"/>
    <w:rsid w:val="00B237DE"/>
    <w:rsid w:val="00B36F35"/>
    <w:rsid w:val="00B4034C"/>
    <w:rsid w:val="00B4513A"/>
    <w:rsid w:val="00B47792"/>
    <w:rsid w:val="00B53F6E"/>
    <w:rsid w:val="00B76A0D"/>
    <w:rsid w:val="00B775F6"/>
    <w:rsid w:val="00B97A05"/>
    <w:rsid w:val="00BA19EF"/>
    <w:rsid w:val="00BA3C29"/>
    <w:rsid w:val="00BB5F6A"/>
    <w:rsid w:val="00BB66E7"/>
    <w:rsid w:val="00BC0265"/>
    <w:rsid w:val="00BC5301"/>
    <w:rsid w:val="00BE08F6"/>
    <w:rsid w:val="00BE1D29"/>
    <w:rsid w:val="00BE5C22"/>
    <w:rsid w:val="00C01AC2"/>
    <w:rsid w:val="00C02C2A"/>
    <w:rsid w:val="00C03F22"/>
    <w:rsid w:val="00C04F87"/>
    <w:rsid w:val="00C34C4B"/>
    <w:rsid w:val="00C42DA8"/>
    <w:rsid w:val="00C56ECF"/>
    <w:rsid w:val="00C60E89"/>
    <w:rsid w:val="00C61BBE"/>
    <w:rsid w:val="00C71833"/>
    <w:rsid w:val="00C77564"/>
    <w:rsid w:val="00CA15FC"/>
    <w:rsid w:val="00CA55AB"/>
    <w:rsid w:val="00CA7AEA"/>
    <w:rsid w:val="00CB4775"/>
    <w:rsid w:val="00CB6C46"/>
    <w:rsid w:val="00CE2F34"/>
    <w:rsid w:val="00CE360A"/>
    <w:rsid w:val="00CF0177"/>
    <w:rsid w:val="00D1324E"/>
    <w:rsid w:val="00D15678"/>
    <w:rsid w:val="00D22469"/>
    <w:rsid w:val="00D23711"/>
    <w:rsid w:val="00D4393B"/>
    <w:rsid w:val="00D57113"/>
    <w:rsid w:val="00D665B1"/>
    <w:rsid w:val="00D714EB"/>
    <w:rsid w:val="00D731B7"/>
    <w:rsid w:val="00D8679E"/>
    <w:rsid w:val="00D96063"/>
    <w:rsid w:val="00DA349C"/>
    <w:rsid w:val="00DA42B8"/>
    <w:rsid w:val="00DB0011"/>
    <w:rsid w:val="00DC3574"/>
    <w:rsid w:val="00DD4712"/>
    <w:rsid w:val="00DE2133"/>
    <w:rsid w:val="00DE7D17"/>
    <w:rsid w:val="00DF0C4C"/>
    <w:rsid w:val="00E01B9D"/>
    <w:rsid w:val="00E063D8"/>
    <w:rsid w:val="00E12249"/>
    <w:rsid w:val="00E14C03"/>
    <w:rsid w:val="00E15D35"/>
    <w:rsid w:val="00E26E0B"/>
    <w:rsid w:val="00E30A7F"/>
    <w:rsid w:val="00E42ADC"/>
    <w:rsid w:val="00E528B2"/>
    <w:rsid w:val="00E620F1"/>
    <w:rsid w:val="00E634C0"/>
    <w:rsid w:val="00E805AA"/>
    <w:rsid w:val="00E817F1"/>
    <w:rsid w:val="00E83708"/>
    <w:rsid w:val="00E87AC5"/>
    <w:rsid w:val="00E947B0"/>
    <w:rsid w:val="00E96D00"/>
    <w:rsid w:val="00E97E0E"/>
    <w:rsid w:val="00EA7384"/>
    <w:rsid w:val="00EB02FC"/>
    <w:rsid w:val="00EC62C4"/>
    <w:rsid w:val="00EE4242"/>
    <w:rsid w:val="00EF653B"/>
    <w:rsid w:val="00F007B1"/>
    <w:rsid w:val="00F01798"/>
    <w:rsid w:val="00F037FA"/>
    <w:rsid w:val="00F0415A"/>
    <w:rsid w:val="00F11BE5"/>
    <w:rsid w:val="00F21F64"/>
    <w:rsid w:val="00F23858"/>
    <w:rsid w:val="00F2775A"/>
    <w:rsid w:val="00F37068"/>
    <w:rsid w:val="00F46467"/>
    <w:rsid w:val="00F5098F"/>
    <w:rsid w:val="00F50D81"/>
    <w:rsid w:val="00F531D3"/>
    <w:rsid w:val="00F56355"/>
    <w:rsid w:val="00F56ABC"/>
    <w:rsid w:val="00F61B21"/>
    <w:rsid w:val="00F63A6D"/>
    <w:rsid w:val="00F71882"/>
    <w:rsid w:val="00F73E72"/>
    <w:rsid w:val="00F85BEB"/>
    <w:rsid w:val="00F96597"/>
    <w:rsid w:val="00FC64F7"/>
    <w:rsid w:val="00FD0AFE"/>
    <w:rsid w:val="00FD5832"/>
    <w:rsid w:val="00FD6DA3"/>
    <w:rsid w:val="00FF0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ED13E1"/>
  <w15:docId w15:val="{6020508B-04FC-49FB-B70A-D38267EE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rsid w:val="00E805AA"/>
    <w:pPr>
      <w:keepNext/>
      <w:ind w:firstLine="3600"/>
      <w:jc w:val="both"/>
      <w:outlineLvl w:val="0"/>
    </w:pPr>
    <w:rPr>
      <w:rFonts w:ascii="Arial" w:hAnsi="Arial"/>
      <w:b/>
      <w:lang w:val="en-AU"/>
    </w:rPr>
  </w:style>
  <w:style w:type="paragraph" w:styleId="Heading2">
    <w:name w:val="heading 2"/>
    <w:basedOn w:val="Normal"/>
    <w:next w:val="Normal"/>
    <w:qFormat/>
    <w:rsid w:val="00E805AA"/>
    <w:pPr>
      <w:keepNext/>
      <w:outlineLvl w:val="1"/>
    </w:pPr>
    <w:rPr>
      <w:rFonts w:ascii="Arial" w:hAnsi="Arial"/>
      <w:b/>
      <w:sz w:val="18"/>
      <w:lang w:val="en-AU"/>
    </w:rPr>
  </w:style>
  <w:style w:type="paragraph" w:styleId="Heading3">
    <w:name w:val="heading 3"/>
    <w:basedOn w:val="Normal"/>
    <w:next w:val="Normal"/>
    <w:link w:val="Heading3Char"/>
    <w:qFormat/>
    <w:rsid w:val="00E805AA"/>
    <w:pPr>
      <w:keepNext/>
      <w:jc w:val="both"/>
      <w:outlineLvl w:val="2"/>
    </w:pPr>
    <w:rPr>
      <w:rFonts w:ascii="Times New Roman" w:hAnsi="Times New Roman"/>
      <w:b/>
      <w:u w:val="single"/>
      <w:lang w:val="en-AU"/>
    </w:rPr>
  </w:style>
  <w:style w:type="paragraph" w:styleId="Heading4">
    <w:name w:val="heading 4"/>
    <w:basedOn w:val="Normal"/>
    <w:next w:val="Normal"/>
    <w:qFormat/>
    <w:rsid w:val="00E805AA"/>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05AA"/>
  </w:style>
  <w:style w:type="paragraph" w:styleId="Header">
    <w:name w:val="header"/>
    <w:basedOn w:val="Normal"/>
    <w:rsid w:val="00E805AA"/>
    <w:pPr>
      <w:tabs>
        <w:tab w:val="center" w:pos="4153"/>
        <w:tab w:val="right" w:pos="8306"/>
      </w:tabs>
    </w:pPr>
  </w:style>
  <w:style w:type="paragraph" w:styleId="Footer">
    <w:name w:val="footer"/>
    <w:basedOn w:val="Normal"/>
    <w:link w:val="FooterChar"/>
    <w:rsid w:val="00E805AA"/>
    <w:pPr>
      <w:tabs>
        <w:tab w:val="center" w:pos="4153"/>
        <w:tab w:val="right" w:pos="8306"/>
      </w:tabs>
    </w:pPr>
  </w:style>
  <w:style w:type="paragraph" w:styleId="DocumentMap">
    <w:name w:val="Document Map"/>
    <w:basedOn w:val="Normal"/>
    <w:semiHidden/>
    <w:rsid w:val="00E805AA"/>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43BFD"/>
    <w:rPr>
      <w:b/>
      <w:snapToGrid w:val="0"/>
      <w:sz w:val="24"/>
      <w:u w:val="single"/>
      <w:lang w:eastAsia="en-US"/>
    </w:rPr>
  </w:style>
  <w:style w:type="character" w:customStyle="1" w:styleId="FooterChar">
    <w:name w:val="Footer Char"/>
    <w:basedOn w:val="DefaultParagraphFont"/>
    <w:link w:val="Footer"/>
    <w:rsid w:val="00A84E11"/>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59827">
      <w:bodyDiv w:val="1"/>
      <w:marLeft w:val="0"/>
      <w:marRight w:val="0"/>
      <w:marTop w:val="0"/>
      <w:marBottom w:val="0"/>
      <w:divBdr>
        <w:top w:val="none" w:sz="0" w:space="0" w:color="auto"/>
        <w:left w:val="none" w:sz="0" w:space="0" w:color="auto"/>
        <w:bottom w:val="none" w:sz="0" w:space="0" w:color="auto"/>
        <w:right w:val="none" w:sz="0" w:space="0" w:color="auto"/>
      </w:divBdr>
    </w:div>
    <w:div w:id="1199001998">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88961162">
      <w:bodyDiv w:val="1"/>
      <w:marLeft w:val="0"/>
      <w:marRight w:val="0"/>
      <w:marTop w:val="0"/>
      <w:marBottom w:val="0"/>
      <w:divBdr>
        <w:top w:val="none" w:sz="0" w:space="0" w:color="auto"/>
        <w:left w:val="none" w:sz="0" w:space="0" w:color="auto"/>
        <w:bottom w:val="none" w:sz="0" w:space="0" w:color="auto"/>
        <w:right w:val="none" w:sz="0" w:space="0" w:color="auto"/>
      </w:divBdr>
    </w:div>
    <w:div w:id="1977754678">
      <w:bodyDiv w:val="1"/>
      <w:marLeft w:val="0"/>
      <w:marRight w:val="0"/>
      <w:marTop w:val="0"/>
      <w:marBottom w:val="0"/>
      <w:divBdr>
        <w:top w:val="none" w:sz="0" w:space="0" w:color="auto"/>
        <w:left w:val="none" w:sz="0" w:space="0" w:color="auto"/>
        <w:bottom w:val="none" w:sz="0" w:space="0" w:color="auto"/>
        <w:right w:val="none" w:sz="0" w:space="0" w:color="auto"/>
      </w:divBdr>
    </w:div>
    <w:div w:id="1985620977">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dillon@latrobe.edu.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atrobe.edu.au/she" TargetMode="External"/><Relationship Id="rId4" Type="http://schemas.openxmlformats.org/officeDocument/2006/relationships/webSettings" Target="webSettings.xml"/><Relationship Id="rId9" Type="http://schemas.openxmlformats.org/officeDocument/2006/relationships/hyperlink" Target="http://www.latrobe.edu.au/abou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Desktop\SHElevel-b-teaching-and-research-lecturer_Exercise%20Science%202015_B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SHElevel-b-teaching-and-research-lecturer_Exercise Science 2015_BU (1)</Template>
  <TotalTime>1</TotalTime>
  <Pages>4</Pages>
  <Words>1033</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7693</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Tim Bach</dc:creator>
  <cp:lastModifiedBy>Deborah Dare</cp:lastModifiedBy>
  <cp:revision>2</cp:revision>
  <cp:lastPrinted>2010-05-17T01:36:00Z</cp:lastPrinted>
  <dcterms:created xsi:type="dcterms:W3CDTF">2018-05-22T03:58:00Z</dcterms:created>
  <dcterms:modified xsi:type="dcterms:W3CDTF">2018-05-22T03:58:00Z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