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5383B789" wp14:editId="7F24DDF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1A24C0"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Technical Support Officer</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E42ADC"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746A4" w:rsidP="007011D4">
            <w:pPr>
              <w:rPr>
                <w:rFonts w:asciiTheme="minorHAnsi" w:hAnsiTheme="minorHAnsi" w:cstheme="minorHAnsi"/>
                <w:color w:val="000000"/>
                <w:sz w:val="22"/>
                <w:szCs w:val="22"/>
                <w:lang w:val="en-AU"/>
              </w:rPr>
            </w:pPr>
            <w:bookmarkStart w:id="0" w:name="Text2"/>
            <w:r>
              <w:rPr>
                <w:rFonts w:asciiTheme="minorHAnsi" w:hAnsiTheme="minorHAnsi" w:cstheme="minorHAnsi"/>
                <w:color w:val="000000"/>
                <w:sz w:val="22"/>
                <w:szCs w:val="22"/>
                <w:lang w:val="en-AU"/>
              </w:rPr>
              <w:t>Murray–Darling Freshwater Research Centre</w:t>
            </w:r>
            <w:bookmarkEnd w:id="0"/>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4719B2" w:rsidP="004719B2">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Life</w:t>
            </w:r>
            <w:r w:rsidR="002746A4">
              <w:rPr>
                <w:rFonts w:asciiTheme="minorHAnsi" w:hAnsiTheme="minorHAnsi" w:cstheme="minorHAnsi"/>
                <w:color w:val="000000"/>
                <w:sz w:val="22"/>
                <w:szCs w:val="22"/>
                <w:lang w:val="en-AU"/>
              </w:rPr>
              <w:t xml:space="preserve"> Sciences</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746A4"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Mildura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22183C">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Officer Level 2 (HEO2)</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bookmarkStart w:id="1" w:name="Text9"/>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bookmarkEnd w:id="1"/>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2027D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Paul Brown</w:t>
            </w:r>
          </w:p>
          <w:p w:rsidR="00A64A18" w:rsidRPr="003A1CFA" w:rsidRDefault="002A43F4" w:rsidP="007011D4">
            <w:pPr>
              <w:rPr>
                <w:rFonts w:asciiTheme="minorHAnsi" w:hAnsiTheme="minorHAnsi" w:cstheme="minorHAnsi"/>
                <w:color w:val="000000"/>
                <w:sz w:val="22"/>
                <w:szCs w:val="22"/>
                <w:lang w:val="en-AU"/>
              </w:rPr>
            </w:pPr>
            <w:r w:rsidRPr="002A43F4">
              <w:rPr>
                <w:rFonts w:asciiTheme="minorHAnsi" w:hAnsiTheme="minorHAnsi" w:cstheme="minorHAnsi"/>
                <w:color w:val="000000"/>
                <w:sz w:val="22"/>
                <w:szCs w:val="22"/>
                <w:lang w:val="en-AU"/>
              </w:rPr>
              <w:t>50038337</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1A24C0"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0B3760">
        <w:rPr>
          <w:rFonts w:asciiTheme="minorHAnsi" w:hAnsiTheme="minorHAnsi" w:cstheme="minorHAnsi"/>
          <w:sz w:val="22"/>
          <w:szCs w:val="22"/>
        </w:rPr>
        <w:t>Life Sciences</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http://latrobe.edu.au/</w:t>
      </w:r>
      <w:bookmarkStart w:id="2" w:name="Text11"/>
      <w:r w:rsidR="000B3760">
        <w:rPr>
          <w:rFonts w:asciiTheme="minorHAnsi" w:hAnsiTheme="minorHAnsi" w:cstheme="minorHAnsi"/>
          <w:sz w:val="22"/>
          <w:szCs w:val="22"/>
        </w:rPr>
        <w:t>school-life-sciences</w:t>
      </w:r>
      <w:r w:rsidR="00A04189" w:rsidRPr="003A1CFA">
        <w:rPr>
          <w:rFonts w:asciiTheme="minorHAnsi" w:hAnsiTheme="minorHAnsi" w:cstheme="minorHAnsi"/>
          <w:sz w:val="22"/>
          <w:szCs w:val="22"/>
        </w:rPr>
        <w:fldChar w:fldCharType="begin">
          <w:ffData>
            <w:name w:val="Text11"/>
            <w:enabled/>
            <w:calcOnExit w:val="0"/>
            <w:textInput/>
          </w:ffData>
        </w:fldChar>
      </w:r>
      <w:r w:rsidR="0091410B" w:rsidRPr="003A1CFA">
        <w:rPr>
          <w:rFonts w:asciiTheme="minorHAnsi" w:hAnsiTheme="minorHAnsi" w:cstheme="minorHAnsi"/>
          <w:sz w:val="22"/>
          <w:szCs w:val="22"/>
        </w:rPr>
        <w:instrText xml:space="preserve"> FORMTEXT </w:instrText>
      </w:r>
      <w:r w:rsidR="00A04189" w:rsidRPr="003A1CFA">
        <w:rPr>
          <w:rFonts w:asciiTheme="minorHAnsi" w:hAnsiTheme="minorHAnsi" w:cstheme="minorHAnsi"/>
          <w:sz w:val="22"/>
          <w:szCs w:val="22"/>
        </w:rPr>
      </w:r>
      <w:r w:rsidR="00A04189" w:rsidRPr="003A1CFA">
        <w:rPr>
          <w:rFonts w:asciiTheme="minorHAnsi" w:hAnsiTheme="minorHAnsi" w:cstheme="minorHAnsi"/>
          <w:sz w:val="22"/>
          <w:szCs w:val="22"/>
        </w:rPr>
        <w:fldChar w:fldCharType="separate"/>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7C7369">
        <w:rPr>
          <w:rFonts w:asciiTheme="minorHAnsi" w:hAnsiTheme="minorHAnsi" w:cstheme="minorHAnsi"/>
          <w:noProof/>
          <w:sz w:val="22"/>
          <w:szCs w:val="22"/>
        </w:rPr>
        <w:t> </w:t>
      </w:r>
      <w:r w:rsidR="00A04189" w:rsidRPr="003A1CFA">
        <w:rPr>
          <w:rFonts w:asciiTheme="minorHAnsi" w:hAnsiTheme="minorHAnsi" w:cstheme="minorHAnsi"/>
          <w:sz w:val="22"/>
          <w:szCs w:val="22"/>
        </w:rPr>
        <w:fldChar w:fldCharType="end"/>
      </w:r>
      <w:bookmarkEnd w:id="2"/>
      <w:r w:rsidR="00E42ADC" w:rsidRPr="003A1CFA">
        <w:rPr>
          <w:rFonts w:asciiTheme="minorHAnsi" w:hAnsiTheme="minorHAnsi" w:cstheme="minorHAnsi"/>
          <w:sz w:val="22"/>
          <w:szCs w:val="22"/>
        </w:rPr>
        <w:t xml:space="preserve"> </w:t>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463DC04" wp14:editId="45FC616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3ABD6"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1A24C0" w:rsidP="00D224B1">
      <w:pPr>
        <w:rPr>
          <w:rFonts w:asciiTheme="minorHAnsi" w:hAnsiTheme="minorHAnsi" w:cstheme="minorHAnsi"/>
          <w:sz w:val="22"/>
          <w:szCs w:val="22"/>
        </w:rPr>
      </w:pPr>
      <w:r>
        <w:rPr>
          <w:rFonts w:asciiTheme="minorHAnsi" w:hAnsiTheme="minorHAnsi" w:cstheme="minorHAnsi"/>
          <w:sz w:val="22"/>
          <w:szCs w:val="22"/>
        </w:rPr>
        <w:t>Paul Brown</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 xml:space="preserve"> (03) </w:t>
      </w:r>
      <w:r>
        <w:rPr>
          <w:rFonts w:asciiTheme="minorHAnsi" w:hAnsiTheme="minorHAnsi"/>
        </w:rPr>
        <w:t xml:space="preserve">5051 </w:t>
      </w:r>
      <w:proofErr w:type="gramStart"/>
      <w:r>
        <w:rPr>
          <w:rFonts w:asciiTheme="minorHAnsi" w:hAnsiTheme="minorHAnsi"/>
        </w:rPr>
        <w:t xml:space="preserve">4052 </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Email</w:t>
      </w:r>
      <w:proofErr w:type="gramEnd"/>
      <w:r w:rsidR="00D224B1" w:rsidRPr="003A1CFA">
        <w:rPr>
          <w:rFonts w:asciiTheme="minorHAnsi" w:hAnsiTheme="minorHAnsi" w:cstheme="minorHAnsi"/>
          <w:sz w:val="22"/>
          <w:szCs w:val="22"/>
        </w:rPr>
        <w:t xml:space="preserve">: </w:t>
      </w:r>
      <w:bookmarkStart w:id="3" w:name="Text14"/>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"mailto:paul.brown</w:instrText>
      </w:r>
      <w:r w:rsidRPr="003A1CFA">
        <w:rPr>
          <w:rFonts w:asciiTheme="minorHAnsi" w:hAnsiTheme="minorHAnsi" w:cstheme="minorHAnsi"/>
          <w:sz w:val="22"/>
          <w:szCs w:val="22"/>
        </w:rPr>
        <w:instrText>@latrobe.edu.au</w:instrText>
      </w:r>
      <w:r>
        <w:rPr>
          <w:rFonts w:asciiTheme="minorHAnsi" w:hAnsiTheme="minorHAnsi" w:cstheme="minorHAnsi"/>
          <w:sz w:val="22"/>
          <w:szCs w:val="22"/>
        </w:rPr>
        <w:instrText xml:space="preserve">" </w:instrText>
      </w:r>
      <w:r>
        <w:rPr>
          <w:rFonts w:asciiTheme="minorHAnsi" w:hAnsiTheme="minorHAnsi" w:cstheme="minorHAnsi"/>
          <w:sz w:val="22"/>
          <w:szCs w:val="22"/>
        </w:rPr>
        <w:fldChar w:fldCharType="separate"/>
      </w:r>
      <w:r w:rsidRPr="00406E0B">
        <w:rPr>
          <w:rStyle w:val="Hyperlink"/>
          <w:rFonts w:asciiTheme="minorHAnsi" w:hAnsiTheme="minorHAnsi" w:cstheme="minorHAnsi"/>
          <w:sz w:val="22"/>
          <w:szCs w:val="22"/>
        </w:rPr>
        <w:t>paul.brown</w:t>
      </w:r>
      <w:bookmarkEnd w:id="3"/>
      <w:r w:rsidRPr="00406E0B">
        <w:rPr>
          <w:rStyle w:val="Hyperlink"/>
          <w:rFonts w:asciiTheme="minorHAnsi" w:hAnsiTheme="minorHAnsi" w:cstheme="minorHAnsi"/>
          <w:sz w:val="22"/>
          <w:szCs w:val="22"/>
        </w:rPr>
        <w:t>@latrobe.edu.au</w:t>
      </w:r>
      <w:r>
        <w:rPr>
          <w:rFonts w:asciiTheme="minorHAnsi" w:hAnsiTheme="minorHAnsi" w:cstheme="minorHAnsi"/>
          <w:sz w:val="22"/>
          <w:szCs w:val="22"/>
        </w:rPr>
        <w:fldChar w:fldCharType="end"/>
      </w:r>
      <w:r>
        <w:rPr>
          <w:rFonts w:asciiTheme="minorHAnsi" w:hAnsiTheme="minorHAnsi" w:cstheme="minorHAnsi"/>
          <w:sz w:val="22"/>
          <w:szCs w:val="22"/>
        </w:rPr>
        <w:t xml:space="preserve"> </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Default="001A24C0" w:rsidP="00C73B62">
      <w:pPr>
        <w:pStyle w:val="Default"/>
        <w:rPr>
          <w:b/>
          <w:bCs/>
          <w:sz w:val="22"/>
          <w:szCs w:val="22"/>
        </w:rPr>
      </w:pPr>
      <w:r>
        <w:rPr>
          <w:b/>
          <w:bCs/>
          <w:sz w:val="22"/>
          <w:szCs w:val="22"/>
        </w:rPr>
        <w:t>Technical Support Officer</w:t>
      </w:r>
    </w:p>
    <w:p w:rsidR="00C73B62" w:rsidRDefault="00C73B62" w:rsidP="00C73B62">
      <w:pPr>
        <w:pStyle w:val="Default"/>
        <w:rPr>
          <w:sz w:val="22"/>
          <w:szCs w:val="22"/>
        </w:rPr>
      </w:pP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A93A61" w:rsidRDefault="00A93A61" w:rsidP="00C73B62">
      <w:pPr>
        <w:pStyle w:val="Default"/>
        <w:rPr>
          <w:b/>
          <w:bCs/>
          <w:i/>
          <w:iCs/>
          <w:sz w:val="22"/>
          <w:szCs w:val="22"/>
        </w:rPr>
      </w:pPr>
      <w:r w:rsidRPr="002027D8">
        <w:rPr>
          <w:b/>
          <w:bCs/>
          <w:i/>
          <w:iCs/>
          <w:sz w:val="22"/>
          <w:szCs w:val="22"/>
        </w:rPr>
        <w:t>The position exists to provide essential support to the Murray–Darling Freshwater Research Centre in completing a range of projects monitoring the ecological condition of river, floodplain and wetland ecosystems and investigating the role of flows in the ecology of the rivers of the Murray-Darling River system. The work will mainly be in an assistance role within a small team collecting research and monitoring data on vegetation, fish and water-quality.</w:t>
      </w:r>
    </w:p>
    <w:p w:rsidR="00C73B62" w:rsidRDefault="00C73B62" w:rsidP="00C73B62">
      <w:pPr>
        <w:pStyle w:val="Default"/>
        <w:rPr>
          <w:sz w:val="22"/>
          <w:szCs w:val="22"/>
        </w:rPr>
      </w:pPr>
    </w:p>
    <w:p w:rsidR="00C73B62" w:rsidRDefault="00C73B62" w:rsidP="00C73B62">
      <w:pPr>
        <w:pStyle w:val="Default"/>
        <w:rPr>
          <w:b/>
          <w:bCs/>
          <w:sz w:val="22"/>
          <w:szCs w:val="22"/>
        </w:rPr>
      </w:pPr>
      <w:r>
        <w:rPr>
          <w:b/>
          <w:bCs/>
          <w:sz w:val="22"/>
          <w:szCs w:val="22"/>
        </w:rPr>
        <w:t xml:space="preserve">Duties at this level may include: </w:t>
      </w:r>
    </w:p>
    <w:p w:rsidR="006044D1" w:rsidRDefault="006044D1" w:rsidP="00C73B62">
      <w:pPr>
        <w:pStyle w:val="Default"/>
        <w:rPr>
          <w:b/>
          <w:bCs/>
          <w:sz w:val="22"/>
          <w:szCs w:val="22"/>
        </w:rPr>
      </w:pP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 xml:space="preserve">Solves relatively simple problems with reference to established techniques and practices. Will sometimes choose between a </w:t>
      </w:r>
      <w:proofErr w:type="gramStart"/>
      <w:r w:rsidRPr="0022183C">
        <w:rPr>
          <w:sz w:val="22"/>
          <w:szCs w:val="22"/>
        </w:rPr>
        <w:t>range</w:t>
      </w:r>
      <w:proofErr w:type="gramEnd"/>
      <w:r w:rsidRPr="0022183C">
        <w:rPr>
          <w:sz w:val="22"/>
          <w:szCs w:val="22"/>
        </w:rPr>
        <w:t xml:space="preserve"> of straightforward alternatives.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Performs a combination of various routine tasks where the daily work routine will allow the latitude to rearrange some work sequences, provided the prearranged work priorities are achieved.</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 xml:space="preserve">Problems encountered are similar and the relevant response is covered by established procedures/instructions. The choices to be made between alternate actions follow familiar patterns and assistance is available when unusual circumstances are encountered or when established responses are not effective. May exercise judgement over task sequencing on a day to day basis. </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Carries out routine, limited choice, record keeping, filing and data entry and updates simple databases, to ensure accurate records are maintained.</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As directed, makes arrangements and bookings and be involved in the provision of materials to assist in the effective organisation of internal and external activities.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Arranges daily allocated tasks within a routine to ensure work is completed to time and appropriate standard.</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lastRenderedPageBreak/>
        <w:t xml:space="preserve">Provides straightforward information to others based on knowledge of work area responsibility and knowledge of functions within the area. </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Within prescribed limits follows set procedures to ensure adequate supplies/resources are available to meet work requirements.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 xml:space="preserve">Performs straightforward tasks under routine supervision and under close supervision for the job’s more complex tasks. </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Experienced staff may assist other staff, however, no supervisory responsibilities will be exercised at this level.</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Works with manager and/or more experienced colleagues to develop abilities and competence through learning and/or exposure to a range of activities.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 xml:space="preserve">Relays information on requirements or procedures in own work area where interpretation or problem solving is not required, or performs tasks which may involve providing a general directory service to members of the public, students and other staff (e.g. advises on the location, role and availability of personnel and services). </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Uses tact when dealing with others.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Receives and responds to everyday enquiries from/to customers, referring requests outside their knowledge base to the appropriate person/area, to provide timely and effective service to others.</w:t>
      </w:r>
    </w:p>
    <w:p w:rsidR="0022183C" w:rsidRDefault="0022183C" w:rsidP="0022183C">
      <w:pPr>
        <w:pStyle w:val="Default"/>
        <w:numPr>
          <w:ilvl w:val="0"/>
          <w:numId w:val="41"/>
        </w:numPr>
        <w:spacing w:after="60" w:line="240" w:lineRule="atLeast"/>
        <w:ind w:left="714" w:hanging="357"/>
        <w:rPr>
          <w:sz w:val="22"/>
          <w:szCs w:val="22"/>
        </w:rPr>
      </w:pPr>
      <w:r w:rsidRPr="0022183C">
        <w:rPr>
          <w:sz w:val="22"/>
          <w:szCs w:val="22"/>
        </w:rPr>
        <w:t>Provides simple administrative and/or support activities, to contribute to the effective operation of an office or work unit.</w:t>
      </w:r>
    </w:p>
    <w:p w:rsidR="001A24C0" w:rsidRPr="0022183C" w:rsidRDefault="001A24C0" w:rsidP="001A24C0">
      <w:pPr>
        <w:pStyle w:val="Default"/>
        <w:spacing w:after="60" w:line="240" w:lineRule="atLeast"/>
        <w:ind w:left="357"/>
        <w:rPr>
          <w:sz w:val="22"/>
          <w:szCs w:val="22"/>
        </w:rPr>
      </w:pPr>
    </w:p>
    <w:p w:rsidR="00C73B62" w:rsidRDefault="00C73B62" w:rsidP="00CE0217">
      <w:pPr>
        <w:pStyle w:val="Default"/>
        <w:spacing w:before="240"/>
        <w:rPr>
          <w:b/>
          <w:bCs/>
          <w:sz w:val="22"/>
          <w:szCs w:val="22"/>
        </w:rPr>
      </w:pPr>
      <w:r>
        <w:rPr>
          <w:b/>
          <w:bCs/>
          <w:sz w:val="22"/>
          <w:szCs w:val="22"/>
        </w:rPr>
        <w:t>Key Selection Cri</w:t>
      </w:r>
      <w:r w:rsidR="001A24C0">
        <w:rPr>
          <w:b/>
          <w:bCs/>
          <w:sz w:val="22"/>
          <w:szCs w:val="22"/>
        </w:rPr>
        <w:t>teria</w:t>
      </w:r>
      <w:bookmarkStart w:id="4" w:name="_GoBack"/>
      <w:bookmarkEnd w:id="4"/>
    </w:p>
    <w:p w:rsidR="006044D1" w:rsidRDefault="0022183C" w:rsidP="0022183C">
      <w:pPr>
        <w:pStyle w:val="Default"/>
        <w:tabs>
          <w:tab w:val="left" w:pos="3443"/>
        </w:tabs>
        <w:rPr>
          <w:b/>
          <w:bCs/>
          <w:sz w:val="22"/>
          <w:szCs w:val="22"/>
        </w:rPr>
      </w:pPr>
      <w:r>
        <w:rPr>
          <w:b/>
          <w:bCs/>
          <w:sz w:val="22"/>
          <w:szCs w:val="22"/>
        </w:rPr>
        <w:tab/>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Completion of Year 12 without work experience or completion of Certificates I or II with work related experience or knowledge training or experience relevant to the duties to be performed or an equivalent combination of experience and training.</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Ability to follow instructions and procedures.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Knowledge of various software applications used for administrative tasks.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An ability to work to given deadlines and to set standards.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lastRenderedPageBreak/>
        <w:t>An ability to exchange information in a courteous and effective manner.</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A flexible approach to duties.</w:t>
      </w:r>
    </w:p>
    <w:p w:rsidR="0022183C" w:rsidRPr="0022183C" w:rsidRDefault="0022183C" w:rsidP="0022183C">
      <w:pPr>
        <w:pStyle w:val="Default"/>
        <w:numPr>
          <w:ilvl w:val="0"/>
          <w:numId w:val="41"/>
        </w:numPr>
        <w:spacing w:after="60" w:line="240" w:lineRule="atLeast"/>
        <w:ind w:left="714" w:hanging="357"/>
        <w:rPr>
          <w:sz w:val="22"/>
          <w:szCs w:val="22"/>
        </w:rPr>
      </w:pPr>
      <w:r w:rsidRPr="0022183C">
        <w:rPr>
          <w:sz w:val="22"/>
          <w:szCs w:val="22"/>
        </w:rPr>
        <w:t>A positive attitude to work.</w:t>
      </w:r>
    </w:p>
    <w:p w:rsidR="00FC51ED" w:rsidRDefault="0022183C" w:rsidP="00FC51ED">
      <w:pPr>
        <w:pStyle w:val="Default"/>
        <w:numPr>
          <w:ilvl w:val="0"/>
          <w:numId w:val="35"/>
        </w:numPr>
        <w:spacing w:after="60" w:line="240" w:lineRule="atLeast"/>
        <w:rPr>
          <w:sz w:val="22"/>
          <w:szCs w:val="22"/>
        </w:rPr>
      </w:pPr>
      <w:r w:rsidRPr="0022183C">
        <w:rPr>
          <w:sz w:val="22"/>
          <w:szCs w:val="22"/>
        </w:rPr>
        <w:t>Willingness to learn.</w:t>
      </w:r>
    </w:p>
    <w:p w:rsidR="0096353F" w:rsidRPr="002027D8" w:rsidRDefault="00A93A61" w:rsidP="00FC51ED">
      <w:pPr>
        <w:pStyle w:val="Default"/>
        <w:numPr>
          <w:ilvl w:val="0"/>
          <w:numId w:val="35"/>
        </w:numPr>
        <w:spacing w:after="60" w:line="240" w:lineRule="atLeast"/>
        <w:rPr>
          <w:sz w:val="22"/>
          <w:szCs w:val="22"/>
        </w:rPr>
      </w:pPr>
      <w:r w:rsidRPr="002027D8">
        <w:rPr>
          <w:sz w:val="22"/>
          <w:szCs w:val="22"/>
        </w:rPr>
        <w:t xml:space="preserve">Current </w:t>
      </w:r>
      <w:r w:rsidR="0096353F" w:rsidRPr="002027D8">
        <w:rPr>
          <w:sz w:val="22"/>
          <w:szCs w:val="22"/>
        </w:rPr>
        <w:t>Drivers licence</w:t>
      </w:r>
      <w:r w:rsidR="002746A4" w:rsidRPr="002027D8">
        <w:rPr>
          <w:sz w:val="22"/>
          <w:szCs w:val="22"/>
        </w:rPr>
        <w:t xml:space="preserve"> with 4x4 training advantageous</w:t>
      </w:r>
    </w:p>
    <w:p w:rsidR="0096353F" w:rsidRPr="002027D8" w:rsidRDefault="00A93A61" w:rsidP="00FC51ED">
      <w:pPr>
        <w:pStyle w:val="Default"/>
        <w:numPr>
          <w:ilvl w:val="0"/>
          <w:numId w:val="35"/>
        </w:numPr>
        <w:spacing w:after="60" w:line="240" w:lineRule="atLeast"/>
        <w:rPr>
          <w:sz w:val="22"/>
          <w:szCs w:val="22"/>
        </w:rPr>
      </w:pPr>
      <w:r w:rsidRPr="002027D8">
        <w:rPr>
          <w:sz w:val="22"/>
          <w:szCs w:val="22"/>
        </w:rPr>
        <w:t xml:space="preserve">Current </w:t>
      </w:r>
      <w:r w:rsidR="0096353F" w:rsidRPr="002027D8">
        <w:rPr>
          <w:sz w:val="22"/>
          <w:szCs w:val="22"/>
        </w:rPr>
        <w:t>Boat licence</w:t>
      </w:r>
    </w:p>
    <w:p w:rsidR="0096353F" w:rsidRPr="002027D8" w:rsidRDefault="00A93A61" w:rsidP="00FC51ED">
      <w:pPr>
        <w:pStyle w:val="Default"/>
        <w:numPr>
          <w:ilvl w:val="0"/>
          <w:numId w:val="35"/>
        </w:numPr>
        <w:spacing w:after="60" w:line="240" w:lineRule="atLeast"/>
        <w:rPr>
          <w:sz w:val="22"/>
          <w:szCs w:val="22"/>
        </w:rPr>
      </w:pPr>
      <w:r w:rsidRPr="002027D8">
        <w:rPr>
          <w:sz w:val="22"/>
          <w:szCs w:val="22"/>
        </w:rPr>
        <w:t xml:space="preserve">Current </w:t>
      </w:r>
      <w:r w:rsidR="0096353F" w:rsidRPr="002027D8">
        <w:rPr>
          <w:sz w:val="22"/>
          <w:szCs w:val="22"/>
        </w:rPr>
        <w:t>Level II first aid</w:t>
      </w:r>
      <w:r w:rsidRPr="002027D8">
        <w:rPr>
          <w:sz w:val="22"/>
          <w:szCs w:val="22"/>
        </w:rPr>
        <w:t xml:space="preserve"> (including CPR)</w:t>
      </w:r>
    </w:p>
    <w:p w:rsidR="00A93A61" w:rsidRPr="002027D8" w:rsidRDefault="00A93A61" w:rsidP="00FC51ED">
      <w:pPr>
        <w:pStyle w:val="Default"/>
        <w:numPr>
          <w:ilvl w:val="0"/>
          <w:numId w:val="35"/>
        </w:numPr>
        <w:spacing w:after="60" w:line="240" w:lineRule="atLeast"/>
        <w:rPr>
          <w:sz w:val="22"/>
          <w:szCs w:val="22"/>
        </w:rPr>
      </w:pPr>
      <w:r w:rsidRPr="002027D8">
        <w:rPr>
          <w:sz w:val="22"/>
          <w:szCs w:val="22"/>
        </w:rPr>
        <w:t>Swimming proficiency</w:t>
      </w:r>
    </w:p>
    <w:p w:rsidR="00821D11" w:rsidRDefault="00821D11" w:rsidP="00821D11">
      <w:pPr>
        <w:pStyle w:val="Default"/>
        <w:spacing w:after="60" w:line="240" w:lineRule="atLeast"/>
        <w:rPr>
          <w:sz w:val="22"/>
          <w:szCs w:val="22"/>
        </w:rPr>
      </w:pPr>
    </w:p>
    <w:p w:rsidR="00821D11" w:rsidRPr="007567A3" w:rsidRDefault="00821D11" w:rsidP="00821D1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821D11" w:rsidRPr="007567A3" w:rsidRDefault="00821D11" w:rsidP="00821D11">
      <w:pPr>
        <w:pStyle w:val="Default"/>
        <w:jc w:val="both"/>
        <w:rPr>
          <w:rFonts w:asciiTheme="minorHAnsi" w:hAnsiTheme="minorHAnsi" w:cstheme="minorHAnsi"/>
          <w:b/>
          <w:bCs/>
          <w:sz w:val="22"/>
          <w:szCs w:val="22"/>
        </w:rPr>
      </w:pPr>
    </w:p>
    <w:p w:rsidR="00821D11" w:rsidRPr="007567A3" w:rsidRDefault="00821D11" w:rsidP="00821D1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821D11" w:rsidRPr="007567A3" w:rsidRDefault="00821D11" w:rsidP="00821D11">
      <w:pPr>
        <w:pStyle w:val="Default"/>
        <w:jc w:val="both"/>
        <w:rPr>
          <w:rFonts w:asciiTheme="minorHAnsi" w:hAnsiTheme="minorHAnsi" w:cstheme="minorHAnsi"/>
          <w:bCs/>
          <w:sz w:val="22"/>
          <w:szCs w:val="22"/>
        </w:rPr>
      </w:pPr>
    </w:p>
    <w:p w:rsidR="00821D11" w:rsidRPr="007567A3" w:rsidRDefault="00821D11" w:rsidP="00821D11">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4F3EB8">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821D11" w:rsidRPr="007567A3" w:rsidRDefault="00821D11" w:rsidP="00821D11">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7625AE" w:rsidRDefault="007625AE" w:rsidP="007625AE">
      <w:pPr>
        <w:pStyle w:val="Default"/>
        <w:rPr>
          <w:rFonts w:asciiTheme="minorHAnsi" w:hAnsiTheme="minorHAnsi"/>
          <w:sz w:val="22"/>
          <w:szCs w:val="22"/>
        </w:rPr>
      </w:pPr>
    </w:p>
    <w:p w:rsidR="005C4213" w:rsidRPr="00F66E33" w:rsidRDefault="005C4213" w:rsidP="005C4213">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5C4213" w:rsidRPr="00F66E33" w:rsidRDefault="005C4213" w:rsidP="005C4213">
      <w:pPr>
        <w:pStyle w:val="Default"/>
        <w:jc w:val="both"/>
        <w:rPr>
          <w:rFonts w:asciiTheme="minorHAnsi" w:hAnsiTheme="minorHAnsi" w:cstheme="minorHAnsi"/>
          <w:sz w:val="22"/>
          <w:szCs w:val="22"/>
        </w:rPr>
      </w:pPr>
    </w:p>
    <w:p w:rsidR="005C4213" w:rsidRPr="00F66E33" w:rsidRDefault="005C4213" w:rsidP="005C4213">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5C4213" w:rsidRPr="00F66E33" w:rsidRDefault="005C4213" w:rsidP="005C4213">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5C4213" w:rsidRPr="00F66E33" w:rsidRDefault="005C4213" w:rsidP="005C4213">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5C4213" w:rsidRPr="00F66E33" w:rsidRDefault="005C4213" w:rsidP="005C4213">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5C4213" w:rsidRPr="00F66E33" w:rsidRDefault="005C4213" w:rsidP="005C4213">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643B1F" w:rsidRDefault="005C4213" w:rsidP="005C4213">
      <w:pPr>
        <w:pStyle w:val="Default"/>
        <w:numPr>
          <w:ilvl w:val="0"/>
          <w:numId w:val="35"/>
        </w:numPr>
        <w:rPr>
          <w:iCs/>
          <w:sz w:val="22"/>
          <w:szCs w:val="22"/>
        </w:rPr>
      </w:pPr>
      <w:r w:rsidRPr="00F66E33">
        <w:rPr>
          <w:rFonts w:asciiTheme="minorHAnsi" w:hAnsiTheme="minorHAnsi" w:cstheme="minorHAnsi"/>
          <w:i/>
          <w:iCs/>
          <w:sz w:val="22"/>
          <w:szCs w:val="22"/>
        </w:rPr>
        <w:lastRenderedPageBreak/>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F0D" w:rsidRDefault="00352F0D">
      <w:r>
        <w:separator/>
      </w:r>
    </w:p>
  </w:endnote>
  <w:endnote w:type="continuationSeparator" w:id="0">
    <w:p w:rsidR="00352F0D" w:rsidRDefault="0035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F0D" w:rsidRDefault="00352F0D">
      <w:r>
        <w:separator/>
      </w:r>
    </w:p>
  </w:footnote>
  <w:footnote w:type="continuationSeparator" w:id="0">
    <w:p w:rsidR="00352F0D" w:rsidRDefault="00352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F" w:rsidRDefault="001A24C0">
    <w:pPr>
      <w:pStyle w:val="Header"/>
    </w:pPr>
    <w:r>
      <w:rPr>
        <w:noProof/>
      </w:rPr>
      <w:pict w14:anchorId="60EF7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F" w:rsidRDefault="0096353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53F" w:rsidRDefault="001A24C0">
    <w:pPr>
      <w:pStyle w:val="Header"/>
    </w:pPr>
    <w:r>
      <w:rPr>
        <w:noProof/>
      </w:rPr>
      <w:pict w14:anchorId="5D8E64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8"/>
  </w:num>
  <w:num w:numId="3">
    <w:abstractNumId w:val="29"/>
  </w:num>
  <w:num w:numId="4">
    <w:abstractNumId w:val="17"/>
  </w:num>
  <w:num w:numId="5">
    <w:abstractNumId w:val="24"/>
  </w:num>
  <w:num w:numId="6">
    <w:abstractNumId w:val="26"/>
  </w:num>
  <w:num w:numId="7">
    <w:abstractNumId w:val="9"/>
  </w:num>
  <w:num w:numId="8">
    <w:abstractNumId w:val="3"/>
  </w:num>
  <w:num w:numId="9">
    <w:abstractNumId w:val="27"/>
  </w:num>
  <w:num w:numId="10">
    <w:abstractNumId w:val="30"/>
  </w:num>
  <w:num w:numId="11">
    <w:abstractNumId w:val="15"/>
  </w:num>
  <w:num w:numId="12">
    <w:abstractNumId w:val="7"/>
  </w:num>
  <w:num w:numId="13">
    <w:abstractNumId w:val="37"/>
  </w:num>
  <w:num w:numId="14">
    <w:abstractNumId w:val="35"/>
  </w:num>
  <w:num w:numId="15">
    <w:abstractNumId w:val="22"/>
  </w:num>
  <w:num w:numId="16">
    <w:abstractNumId w:val="21"/>
  </w:num>
  <w:num w:numId="17">
    <w:abstractNumId w:val="36"/>
  </w:num>
  <w:num w:numId="18">
    <w:abstractNumId w:val="39"/>
  </w:num>
  <w:num w:numId="19">
    <w:abstractNumId w:val="4"/>
  </w:num>
  <w:num w:numId="20">
    <w:abstractNumId w:val="10"/>
  </w:num>
  <w:num w:numId="21">
    <w:abstractNumId w:val="32"/>
  </w:num>
  <w:num w:numId="22">
    <w:abstractNumId w:val="8"/>
  </w:num>
  <w:num w:numId="23">
    <w:abstractNumId w:val="0"/>
  </w:num>
  <w:num w:numId="24">
    <w:abstractNumId w:val="18"/>
  </w:num>
  <w:num w:numId="25">
    <w:abstractNumId w:val="6"/>
  </w:num>
  <w:num w:numId="26">
    <w:abstractNumId w:val="14"/>
  </w:num>
  <w:num w:numId="27">
    <w:abstractNumId w:val="13"/>
  </w:num>
  <w:num w:numId="28">
    <w:abstractNumId w:val="20"/>
  </w:num>
  <w:num w:numId="29">
    <w:abstractNumId w:val="25"/>
  </w:num>
  <w:num w:numId="30">
    <w:abstractNumId w:val="34"/>
  </w:num>
  <w:num w:numId="31">
    <w:abstractNumId w:val="12"/>
  </w:num>
  <w:num w:numId="32">
    <w:abstractNumId w:val="33"/>
  </w:num>
  <w:num w:numId="33">
    <w:abstractNumId w:val="28"/>
  </w:num>
  <w:num w:numId="34">
    <w:abstractNumId w:val="11"/>
  </w:num>
  <w:num w:numId="35">
    <w:abstractNumId w:val="2"/>
  </w:num>
  <w:num w:numId="36">
    <w:abstractNumId w:val="19"/>
  </w:num>
  <w:num w:numId="37">
    <w:abstractNumId w:val="31"/>
  </w:num>
  <w:num w:numId="38">
    <w:abstractNumId w:val="11"/>
  </w:num>
  <w:num w:numId="39">
    <w:abstractNumId w:val="28"/>
  </w:num>
  <w:num w:numId="40">
    <w:abstractNumId w:val="1"/>
  </w:num>
  <w:num w:numId="41">
    <w:abstractNumId w:val="16"/>
  </w:num>
  <w:num w:numId="42">
    <w:abstractNumId w:val="23"/>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3F4"/>
    <w:rsid w:val="000071F5"/>
    <w:rsid w:val="00022CBA"/>
    <w:rsid w:val="00024409"/>
    <w:rsid w:val="00024FA3"/>
    <w:rsid w:val="00026046"/>
    <w:rsid w:val="00026E3B"/>
    <w:rsid w:val="0004599F"/>
    <w:rsid w:val="000500BC"/>
    <w:rsid w:val="000525D9"/>
    <w:rsid w:val="00053F53"/>
    <w:rsid w:val="00054C61"/>
    <w:rsid w:val="00061F2F"/>
    <w:rsid w:val="00070A22"/>
    <w:rsid w:val="00075BE2"/>
    <w:rsid w:val="00077090"/>
    <w:rsid w:val="000846E2"/>
    <w:rsid w:val="000963C3"/>
    <w:rsid w:val="00097C85"/>
    <w:rsid w:val="000A332A"/>
    <w:rsid w:val="000B3760"/>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24C0"/>
    <w:rsid w:val="001A68F1"/>
    <w:rsid w:val="001A722E"/>
    <w:rsid w:val="001B303F"/>
    <w:rsid w:val="001B38E4"/>
    <w:rsid w:val="001B6AD2"/>
    <w:rsid w:val="001C6E62"/>
    <w:rsid w:val="001D06DF"/>
    <w:rsid w:val="001D7783"/>
    <w:rsid w:val="001E20FB"/>
    <w:rsid w:val="001E73C0"/>
    <w:rsid w:val="001F3D1D"/>
    <w:rsid w:val="001F6C45"/>
    <w:rsid w:val="001F7CC1"/>
    <w:rsid w:val="002027D8"/>
    <w:rsid w:val="0020415A"/>
    <w:rsid w:val="00220596"/>
    <w:rsid w:val="0022183C"/>
    <w:rsid w:val="00224DD3"/>
    <w:rsid w:val="0022696B"/>
    <w:rsid w:val="002369E3"/>
    <w:rsid w:val="00236F82"/>
    <w:rsid w:val="00253EFE"/>
    <w:rsid w:val="00256FDB"/>
    <w:rsid w:val="00265D6D"/>
    <w:rsid w:val="00270013"/>
    <w:rsid w:val="002744A2"/>
    <w:rsid w:val="002746A4"/>
    <w:rsid w:val="002769BA"/>
    <w:rsid w:val="00276FAF"/>
    <w:rsid w:val="002857E2"/>
    <w:rsid w:val="00285CA1"/>
    <w:rsid w:val="002934F4"/>
    <w:rsid w:val="002935E4"/>
    <w:rsid w:val="002A0DD8"/>
    <w:rsid w:val="002A1F3A"/>
    <w:rsid w:val="002A43F4"/>
    <w:rsid w:val="002B422D"/>
    <w:rsid w:val="002B6353"/>
    <w:rsid w:val="002B7179"/>
    <w:rsid w:val="002C3B27"/>
    <w:rsid w:val="002E5029"/>
    <w:rsid w:val="003109F5"/>
    <w:rsid w:val="00317DF2"/>
    <w:rsid w:val="00322992"/>
    <w:rsid w:val="0033226C"/>
    <w:rsid w:val="00337E0A"/>
    <w:rsid w:val="00337F59"/>
    <w:rsid w:val="00340895"/>
    <w:rsid w:val="00341F6D"/>
    <w:rsid w:val="00345A34"/>
    <w:rsid w:val="0034773D"/>
    <w:rsid w:val="00347D7E"/>
    <w:rsid w:val="00352F0D"/>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19B2"/>
    <w:rsid w:val="004728DB"/>
    <w:rsid w:val="00482BFB"/>
    <w:rsid w:val="00484B2B"/>
    <w:rsid w:val="00485FBD"/>
    <w:rsid w:val="004901BE"/>
    <w:rsid w:val="00492597"/>
    <w:rsid w:val="00492841"/>
    <w:rsid w:val="004A6946"/>
    <w:rsid w:val="004B21A8"/>
    <w:rsid w:val="004B36FA"/>
    <w:rsid w:val="004C3676"/>
    <w:rsid w:val="004C5B77"/>
    <w:rsid w:val="004F12B6"/>
    <w:rsid w:val="004F3EB8"/>
    <w:rsid w:val="005034AC"/>
    <w:rsid w:val="00521405"/>
    <w:rsid w:val="00522086"/>
    <w:rsid w:val="00524467"/>
    <w:rsid w:val="005274EB"/>
    <w:rsid w:val="005350D7"/>
    <w:rsid w:val="00545851"/>
    <w:rsid w:val="00560D9F"/>
    <w:rsid w:val="00573BF8"/>
    <w:rsid w:val="00581B8D"/>
    <w:rsid w:val="00587393"/>
    <w:rsid w:val="0059602C"/>
    <w:rsid w:val="005B2180"/>
    <w:rsid w:val="005C4213"/>
    <w:rsid w:val="005C7C84"/>
    <w:rsid w:val="005F03E3"/>
    <w:rsid w:val="005F3321"/>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1D11"/>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4773"/>
    <w:rsid w:val="009253AE"/>
    <w:rsid w:val="00932CDD"/>
    <w:rsid w:val="009344DA"/>
    <w:rsid w:val="00954EE6"/>
    <w:rsid w:val="009554D9"/>
    <w:rsid w:val="00955E7E"/>
    <w:rsid w:val="0096353F"/>
    <w:rsid w:val="00966DE0"/>
    <w:rsid w:val="00970F02"/>
    <w:rsid w:val="0098228A"/>
    <w:rsid w:val="0098359C"/>
    <w:rsid w:val="00990932"/>
    <w:rsid w:val="009A15BA"/>
    <w:rsid w:val="009A17F1"/>
    <w:rsid w:val="009B2F16"/>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DD"/>
    <w:rsid w:val="00A83BAD"/>
    <w:rsid w:val="00A84992"/>
    <w:rsid w:val="00A861C0"/>
    <w:rsid w:val="00A91018"/>
    <w:rsid w:val="00A93A61"/>
    <w:rsid w:val="00AA134A"/>
    <w:rsid w:val="00AA480C"/>
    <w:rsid w:val="00AA5846"/>
    <w:rsid w:val="00AB02EB"/>
    <w:rsid w:val="00AC23EB"/>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94F28"/>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5209"/>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3AA0B1D"/>
  <w15:docId w15:val="{6B49B8A5-6D69-4ACF-8834-4B26DABA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4719B2"/>
    <w:rPr>
      <w:sz w:val="16"/>
      <w:szCs w:val="16"/>
    </w:rPr>
  </w:style>
  <w:style w:type="paragraph" w:styleId="CommentText">
    <w:name w:val="annotation text"/>
    <w:basedOn w:val="Normal"/>
    <w:link w:val="CommentTextChar"/>
    <w:semiHidden/>
    <w:unhideWhenUsed/>
    <w:rsid w:val="004719B2"/>
    <w:rPr>
      <w:sz w:val="20"/>
    </w:rPr>
  </w:style>
  <w:style w:type="character" w:customStyle="1" w:styleId="CommentTextChar">
    <w:name w:val="Comment Text Char"/>
    <w:basedOn w:val="DefaultParagraphFont"/>
    <w:link w:val="CommentText"/>
    <w:semiHidden/>
    <w:rsid w:val="004719B2"/>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4719B2"/>
    <w:rPr>
      <w:b/>
      <w:bCs/>
    </w:rPr>
  </w:style>
  <w:style w:type="character" w:customStyle="1" w:styleId="CommentSubjectChar">
    <w:name w:val="Comment Subject Char"/>
    <w:basedOn w:val="CommentTextChar"/>
    <w:link w:val="CommentSubject"/>
    <w:semiHidden/>
    <w:rsid w:val="004719B2"/>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4brown\AppData\Local\Microsoft\Windows\INetCache\Content.Outlook\UTPKNIFU\Draft%20HEO-Level-2-PD-cas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HEO-Level-2-PD-casual</Template>
  <TotalTime>0</TotalTime>
  <Pages>3</Pages>
  <Words>812</Words>
  <Characters>5121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5922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Paul Brown</dc:creator>
  <cp:lastModifiedBy>Deborah Dare</cp:lastModifiedBy>
  <cp:revision>2</cp:revision>
  <cp:lastPrinted>2010-05-17T01:36:00Z</cp:lastPrinted>
  <dcterms:created xsi:type="dcterms:W3CDTF">2017-10-09T03:58:00Z</dcterms:created>
  <dcterms:modified xsi:type="dcterms:W3CDTF">2017-10-09T03:58:00Z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