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862" w:rsidRDefault="00E12862" w:rsidP="00E12862">
      <w:pPr>
        <w:pStyle w:val="Heading1"/>
      </w:pPr>
      <w:bookmarkStart w:id="0" w:name="_GoBack"/>
      <w:bookmarkEnd w:id="0"/>
      <w:r>
        <w:t>The IRU Vice-Chancellors’ Fellow</w:t>
      </w:r>
    </w:p>
    <w:p w:rsidR="00E12862" w:rsidRDefault="00E12862" w:rsidP="00E12862">
      <w:r>
        <w:t>The Innovative Research Universities (IRU) have a distinctive commitment to broadening participation in higher education, providing a life-long education base for our graduates.</w:t>
      </w:r>
    </w:p>
    <w:p w:rsidR="00E12862" w:rsidRDefault="00E12862" w:rsidP="00E12862">
      <w:r>
        <w:t xml:space="preserve">Since July 2016, the IRU Vice Chancellors' Fellow has lead the Innovative Research Universities to address creatively student and graduate success through the research, design and implementation at scale, of </w:t>
      </w:r>
      <w:r w:rsidR="00A46D03">
        <w:t>strategic projects targeting</w:t>
      </w:r>
      <w:r>
        <w:t xml:space="preserve"> employability and learning analytics.  </w:t>
      </w:r>
      <w:r w:rsidR="00786132">
        <w:t>I</w:t>
      </w:r>
      <w:r w:rsidR="00441DA8">
        <w:t xml:space="preserve">n appointing a second </w:t>
      </w:r>
      <w:proofErr w:type="gramStart"/>
      <w:r w:rsidR="00441DA8">
        <w:t>Fellow</w:t>
      </w:r>
      <w:proofErr w:type="gramEnd"/>
      <w:r w:rsidR="00786132">
        <w:t xml:space="preserve"> new areas of activity to improve student and graduate success will be identified.</w:t>
      </w:r>
    </w:p>
    <w:p w:rsidR="00E12862" w:rsidRDefault="00E12862" w:rsidP="00E12862">
      <w:r>
        <w:t>The IRU Vice Chancellors' Fellowship entails:</w:t>
      </w:r>
    </w:p>
    <w:p w:rsidR="00E12862" w:rsidRDefault="00E12862" w:rsidP="00E12862">
      <w:pPr>
        <w:pStyle w:val="ListParagraph"/>
      </w:pPr>
      <w:r>
        <w:t>identifying exist</w:t>
      </w:r>
      <w:r w:rsidR="00F96ED5">
        <w:t>ing good practice across the seven</w:t>
      </w:r>
      <w:r>
        <w:t xml:space="preserve"> universities and elsewhere,</w:t>
      </w:r>
    </w:p>
    <w:p w:rsidR="00E12862" w:rsidRDefault="00E12862" w:rsidP="00E12862">
      <w:pPr>
        <w:pStyle w:val="ListParagraph"/>
      </w:pPr>
      <w:r>
        <w:t>challenging thinking among IRU members about future options for learning and teaching and the implications of these for student and graduate success,</w:t>
      </w:r>
    </w:p>
    <w:p w:rsidR="00E12862" w:rsidRDefault="00E12862" w:rsidP="00E12862">
      <w:pPr>
        <w:pStyle w:val="ListParagraph"/>
      </w:pPr>
      <w:r>
        <w:t>planning the sharing and scaling-up of that best practice among members as a starting point for further innovation, and</w:t>
      </w:r>
    </w:p>
    <w:p w:rsidR="00E12862" w:rsidRDefault="00E12862" w:rsidP="00E12862">
      <w:pPr>
        <w:pStyle w:val="ListParagraph"/>
      </w:pPr>
      <w:proofErr w:type="gramStart"/>
      <w:r>
        <w:t>leading</w:t>
      </w:r>
      <w:proofErr w:type="gramEnd"/>
      <w:r>
        <w:t xml:space="preserve"> the implementation of scalable outcomes focused projects supporting student and graduate success.</w:t>
      </w:r>
    </w:p>
    <w:p w:rsidR="00E12862" w:rsidRDefault="00E12862" w:rsidP="00E12862">
      <w:r>
        <w:t xml:space="preserve">The IRU Vice-Chancellors’ Fellowship will continue to generate truly original and inventive models that set the IRU apart for its boldness in fulfilling the inclusiveness mission of IRU universities. Similarly, the work investigates and assesses relevant activities from other sectors and explore how these </w:t>
      </w:r>
      <w:proofErr w:type="gramStart"/>
      <w:r>
        <w:t>might be applied</w:t>
      </w:r>
      <w:proofErr w:type="gramEnd"/>
      <w:r>
        <w:t xml:space="preserve"> to improve student and graduate success.</w:t>
      </w:r>
    </w:p>
    <w:p w:rsidR="00E12862" w:rsidRDefault="00E12862" w:rsidP="00E12862">
      <w:r>
        <w:t xml:space="preserve">The Fellow will continue to foster close ties with the University Innovation Alliance (UIA), a consortium of 11 US public Universities. The IRU </w:t>
      </w:r>
      <w:proofErr w:type="gramStart"/>
      <w:r>
        <w:t>has been granted</w:t>
      </w:r>
      <w:proofErr w:type="gramEnd"/>
      <w:r>
        <w:t xml:space="preserve"> ‘observer’ status with the UIA.</w:t>
      </w:r>
    </w:p>
    <w:p w:rsidR="00E12862" w:rsidRDefault="00E12862" w:rsidP="00E12862">
      <w:pPr>
        <w:pStyle w:val="Heading4"/>
      </w:pPr>
      <w:r>
        <w:t>Concept</w:t>
      </w:r>
    </w:p>
    <w:p w:rsidR="00E12862" w:rsidRDefault="00E12862" w:rsidP="00E12862">
      <w:r>
        <w:t xml:space="preserve">Stage One </w:t>
      </w:r>
    </w:p>
    <w:p w:rsidR="00E12862" w:rsidRDefault="00E12862" w:rsidP="00E12862">
      <w:r>
        <w:t>The IRU Vice Chancellors' Fellow should assess performance, capability and opportunities within the IRU network in defined priority areas, to identify:</w:t>
      </w:r>
    </w:p>
    <w:p w:rsidR="00E12862" w:rsidRDefault="00E12862" w:rsidP="00E12862">
      <w:pPr>
        <w:pStyle w:val="ListParagraph"/>
      </w:pPr>
      <w:r>
        <w:t xml:space="preserve">key elements to supporting student transition success and long term employability; </w:t>
      </w:r>
    </w:p>
    <w:p w:rsidR="00E12862" w:rsidRDefault="00E12862" w:rsidP="00E12862">
      <w:pPr>
        <w:pStyle w:val="ListParagraph"/>
      </w:pPr>
      <w:r>
        <w:t>evidence which each institution currently applies to assess student outcomes, assessing gaps in data collection and measurement across the IRU network;</w:t>
      </w:r>
    </w:p>
    <w:p w:rsidR="00E12862" w:rsidRDefault="00E12862" w:rsidP="00E12862">
      <w:pPr>
        <w:pStyle w:val="ListParagraph"/>
      </w:pPr>
      <w:r>
        <w:t>current areas of strength and innovation in priority areas within the IRU network;</w:t>
      </w:r>
    </w:p>
    <w:p w:rsidR="00E12862" w:rsidRDefault="00E12862" w:rsidP="00E12862">
      <w:pPr>
        <w:pStyle w:val="ListParagraph"/>
      </w:pPr>
      <w:r>
        <w:t>key focus areas for sharing practice based on the assessment of current gaps and areas of strengths; and</w:t>
      </w:r>
    </w:p>
    <w:p w:rsidR="00E12862" w:rsidRDefault="00E12862" w:rsidP="00DE4CC1">
      <w:pPr>
        <w:pStyle w:val="ListParagraph"/>
      </w:pPr>
      <w:proofErr w:type="gramStart"/>
      <w:r>
        <w:t>the</w:t>
      </w:r>
      <w:proofErr w:type="gramEnd"/>
      <w:r>
        <w:t xml:space="preserve"> actions required to share and scale up application of the identified practices.</w:t>
      </w:r>
    </w:p>
    <w:p w:rsidR="00E12862" w:rsidRDefault="00DE4CC1" w:rsidP="00E12862">
      <w:r>
        <w:t xml:space="preserve">Stage </w:t>
      </w:r>
      <w:proofErr w:type="gramStart"/>
      <w:r>
        <w:t>Two</w:t>
      </w:r>
      <w:proofErr w:type="gramEnd"/>
      <w:r>
        <w:t xml:space="preserve"> </w:t>
      </w:r>
    </w:p>
    <w:p w:rsidR="00E12862" w:rsidRDefault="00E12862" w:rsidP="00E12862">
      <w:r>
        <w:t xml:space="preserve">Concurrently with Stage </w:t>
      </w:r>
      <w:proofErr w:type="gramStart"/>
      <w:r>
        <w:t>One</w:t>
      </w:r>
      <w:proofErr w:type="gramEnd"/>
      <w:r>
        <w:t>, the IRU Fellow should explore creative opportunities beyond the work currently un</w:t>
      </w:r>
      <w:r w:rsidR="00786132">
        <w:t>dertaken within the IRU network</w:t>
      </w:r>
      <w:r>
        <w:t>:</w:t>
      </w:r>
    </w:p>
    <w:p w:rsidR="00E12862" w:rsidRDefault="00E12862" w:rsidP="00DE4CC1">
      <w:pPr>
        <w:pStyle w:val="ListParagraph"/>
      </w:pPr>
      <w:r>
        <w:t>investigate and document innovative approaches to student and graduate success being deployed overseas in comparable institutions;</w:t>
      </w:r>
    </w:p>
    <w:p w:rsidR="00E12862" w:rsidRDefault="00E12862" w:rsidP="00E12862">
      <w:pPr>
        <w:pStyle w:val="ListParagraph"/>
      </w:pPr>
      <w:proofErr w:type="gramStart"/>
      <w:r>
        <w:t>challenge</w:t>
      </w:r>
      <w:proofErr w:type="gramEnd"/>
      <w:r>
        <w:t xml:space="preserve"> thinking within IRU members about future options for learning and teaching and the implications of these for student and graduate success.</w:t>
      </w:r>
    </w:p>
    <w:p w:rsidR="00E12862" w:rsidRDefault="00E12862" w:rsidP="00E12862"/>
    <w:p w:rsidR="00E12862" w:rsidRDefault="00E12862" w:rsidP="00E12862">
      <w:r>
        <w:lastRenderedPageBreak/>
        <w:t xml:space="preserve">Stage </w:t>
      </w:r>
      <w:proofErr w:type="gramStart"/>
      <w:r>
        <w:t>Three</w:t>
      </w:r>
      <w:proofErr w:type="gramEnd"/>
      <w:r>
        <w:t xml:space="preserve"> </w:t>
      </w:r>
    </w:p>
    <w:p w:rsidR="00E12862" w:rsidRDefault="00E12862" w:rsidP="00E12862">
      <w:r>
        <w:t xml:space="preserve">Based on the outcomes of Stage </w:t>
      </w:r>
      <w:proofErr w:type="gramStart"/>
      <w:r>
        <w:t>One</w:t>
      </w:r>
      <w:proofErr w:type="gramEnd"/>
      <w:r>
        <w:t xml:space="preserve"> and Two the Fellow is to:</w:t>
      </w:r>
    </w:p>
    <w:p w:rsidR="00E12862" w:rsidRDefault="00E12862" w:rsidP="00DE4CC1">
      <w:pPr>
        <w:pStyle w:val="ListParagraph"/>
      </w:pPr>
      <w:r>
        <w:t>develop a plan to introduce and scale up across the IRU network the practices identified during Stage One and Two;</w:t>
      </w:r>
    </w:p>
    <w:p w:rsidR="00E12862" w:rsidRDefault="00E12862" w:rsidP="00DE4CC1">
      <w:pPr>
        <w:pStyle w:val="ListParagraph"/>
      </w:pPr>
      <w:r>
        <w:t>lead the implementation; and</w:t>
      </w:r>
    </w:p>
    <w:p w:rsidR="00E12862" w:rsidRDefault="00E12862" w:rsidP="00E12862">
      <w:pPr>
        <w:pStyle w:val="ListParagraph"/>
      </w:pPr>
      <w:proofErr w:type="gramStart"/>
      <w:r>
        <w:t>develop</w:t>
      </w:r>
      <w:proofErr w:type="gramEnd"/>
      <w:r>
        <w:t xml:space="preserve"> criteria to evaluate project outcomes and continuous improvement across the network.</w:t>
      </w:r>
    </w:p>
    <w:p w:rsidR="00E12862" w:rsidRDefault="00DE4CC1" w:rsidP="00E12862">
      <w:r>
        <w:t xml:space="preserve">In doing </w:t>
      </w:r>
      <w:proofErr w:type="gramStart"/>
      <w:r>
        <w:t>so</w:t>
      </w:r>
      <w:proofErr w:type="gramEnd"/>
      <w:r>
        <w:t xml:space="preserve"> the Fellow must:</w:t>
      </w:r>
    </w:p>
    <w:p w:rsidR="00E12862" w:rsidRDefault="00E12862" w:rsidP="00DE4CC1">
      <w:pPr>
        <w:pStyle w:val="ListParagraph"/>
      </w:pPr>
      <w:r>
        <w:t>foster deep collaboration across the IRU network</w:t>
      </w:r>
    </w:p>
    <w:p w:rsidR="00E12862" w:rsidRDefault="00E12862" w:rsidP="00DE4CC1">
      <w:pPr>
        <w:pStyle w:val="ListParagraph"/>
      </w:pPr>
      <w:r>
        <w:t>ensure approaches are relevant for the breadth of students;</w:t>
      </w:r>
    </w:p>
    <w:p w:rsidR="00E12862" w:rsidRDefault="00E12862" w:rsidP="00DE4CC1">
      <w:pPr>
        <w:pStyle w:val="ListParagraph"/>
      </w:pPr>
      <w:r>
        <w:t>enhance the IRU’s leading role in education for Aboriginal and Torres Strait Islander people; and</w:t>
      </w:r>
    </w:p>
    <w:p w:rsidR="00E12862" w:rsidRDefault="00E12862" w:rsidP="00E12862">
      <w:pPr>
        <w:pStyle w:val="ListParagraph"/>
      </w:pPr>
      <w:r>
        <w:t>enhance the IRU’s leading role in education de</w:t>
      </w:r>
      <w:r w:rsidR="00DE4CC1">
        <w:t>livered from regional Australia</w:t>
      </w:r>
    </w:p>
    <w:p w:rsidR="00E12862" w:rsidRDefault="00DE4CC1" w:rsidP="00441DA8">
      <w:pPr>
        <w:pStyle w:val="Heading4"/>
      </w:pPr>
      <w:r>
        <w:t>Who we are looking for</w:t>
      </w:r>
    </w:p>
    <w:p w:rsidR="00E12862" w:rsidRDefault="00E12862" w:rsidP="00E12862">
      <w:r>
        <w:t>The Fellowship is open to senior academic staff seeking the opportunity to establish themselves as a leader in their field.</w:t>
      </w:r>
    </w:p>
    <w:p w:rsidR="00E12862" w:rsidRDefault="00441DA8" w:rsidP="00E12862">
      <w:r>
        <w:t xml:space="preserve">Undertaking a </w:t>
      </w:r>
      <w:proofErr w:type="gramStart"/>
      <w:r>
        <w:t>two</w:t>
      </w:r>
      <w:r w:rsidR="00E12862">
        <w:t xml:space="preserve"> year</w:t>
      </w:r>
      <w:proofErr w:type="gramEnd"/>
      <w:r w:rsidR="00E12862">
        <w:t xml:space="preserve"> appointment, you will have a passion for improving access to higher education. You will have an adaptable skill-set that will help you to deliver creative solutions to big problems. You should enjoy collaboration, excel in using evidence to support innovation for students from all backgrounds, and have exceptional neg</w:t>
      </w:r>
      <w:r w:rsidR="00DE4CC1">
        <w:t>otiation and leadership skills.</w:t>
      </w:r>
    </w:p>
    <w:p w:rsidR="00E12862" w:rsidRDefault="00E12862" w:rsidP="00E12862">
      <w:r>
        <w:t>Your understanding of the needs of future graduates in the Australian education sector, combined with your energy and passion for educational access, will help you to make a real difference by creating a new culture as the IRU Vice-Chancellors’ Fellow.</w:t>
      </w:r>
    </w:p>
    <w:p w:rsidR="00E12862" w:rsidRDefault="00E12862" w:rsidP="00B245DF">
      <w:r>
        <w:t>You will work closely with IRU Vice-Chancellors and Deputy Vice-Chancellors during the Fellowship, significantly developing your policy research and program delivery skills as a basis for future seni</w:t>
      </w:r>
      <w:r w:rsidR="00DE4CC1">
        <w:t>or roles.</w:t>
      </w:r>
    </w:p>
    <w:p w:rsidR="00A46D03" w:rsidRDefault="00A46D03" w:rsidP="00B245DF"/>
    <w:p w:rsidR="00A46D03" w:rsidRDefault="00A46D03" w:rsidP="00B245DF"/>
    <w:p w:rsidR="00A46D03" w:rsidRDefault="00A46D03" w:rsidP="00B245DF">
      <w:r>
        <w:t>10 January 2018</w:t>
      </w:r>
    </w:p>
    <w:sectPr w:rsidR="00A46D03" w:rsidSect="00202BDC">
      <w:headerReference w:type="default" r:id="rId8"/>
      <w:footerReference w:type="default" r:id="rId9"/>
      <w:headerReference w:type="first" r:id="rId10"/>
      <w:footerReference w:type="first" r:id="rId11"/>
      <w:pgSz w:w="11906" w:h="16838" w:code="9"/>
      <w:pgMar w:top="2268" w:right="1418" w:bottom="1259"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FD8" w:rsidRDefault="00366FD8" w:rsidP="00737E8A">
      <w:r>
        <w:separator/>
      </w:r>
    </w:p>
  </w:endnote>
  <w:endnote w:type="continuationSeparator" w:id="0">
    <w:p w:rsidR="00366FD8" w:rsidRDefault="00366FD8" w:rsidP="0073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3320"/>
      <w:docPartObj>
        <w:docPartGallery w:val="Page Numbers (Bottom of Page)"/>
        <w:docPartUnique/>
      </w:docPartObj>
    </w:sdtPr>
    <w:sdtEndPr/>
    <w:sdtContent>
      <w:p w:rsidR="00AE1D33" w:rsidRDefault="00D80ED0" w:rsidP="008F29B6">
        <w:pPr>
          <w:pStyle w:val="Footer"/>
        </w:pPr>
        <w:r>
          <w:fldChar w:fldCharType="begin"/>
        </w:r>
        <w:r>
          <w:instrText xml:space="preserve"> PAGE   \* MERGEFORMAT </w:instrText>
        </w:r>
        <w:r>
          <w:fldChar w:fldCharType="separate"/>
        </w:r>
        <w:r w:rsidR="00E43D19">
          <w:rPr>
            <w:noProof/>
          </w:rPr>
          <w:t>2</w:t>
        </w:r>
        <w:r>
          <w:rPr>
            <w:noProof/>
          </w:rPr>
          <w:fldChar w:fldCharType="end"/>
        </w:r>
      </w:p>
    </w:sdtContent>
  </w:sdt>
  <w:p w:rsidR="00AE1D33" w:rsidRDefault="00AE1D33" w:rsidP="008F2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33" w:rsidRPr="008F29B6" w:rsidRDefault="00AE1D33" w:rsidP="008F29B6">
    <w:pPr>
      <w:pStyle w:val="Footer"/>
      <w:ind w:left="-851"/>
      <w:rPr>
        <w:sz w:val="16"/>
        <w:szCs w:val="16"/>
      </w:rPr>
    </w:pPr>
    <w:r w:rsidRPr="008F29B6">
      <w:rPr>
        <w:sz w:val="16"/>
        <w:szCs w:val="16"/>
      </w:rPr>
      <w:t xml:space="preserve"> </w:t>
    </w:r>
    <w:proofErr w:type="gramStart"/>
    <w:r w:rsidRPr="008F29B6">
      <w:rPr>
        <w:b/>
        <w:color w:val="D71A21"/>
        <w:sz w:val="16"/>
        <w:szCs w:val="16"/>
      </w:rPr>
      <w:t>w</w:t>
    </w:r>
    <w:proofErr w:type="gramEnd"/>
    <w:r w:rsidRPr="008F29B6">
      <w:rPr>
        <w:sz w:val="16"/>
        <w:szCs w:val="16"/>
      </w:rPr>
      <w:t xml:space="preserve"> iru.edu.au</w:t>
    </w:r>
  </w:p>
  <w:p w:rsidR="00AE1D33" w:rsidRPr="008F29B6" w:rsidRDefault="00AE1D33" w:rsidP="008F29B6">
    <w:pPr>
      <w:pStyle w:val="Footer"/>
      <w:ind w:left="-851"/>
      <w:rPr>
        <w:sz w:val="16"/>
        <w:szCs w:val="16"/>
      </w:rPr>
    </w:pPr>
    <w:r w:rsidRPr="008F29B6">
      <w:rPr>
        <w:sz w:val="16"/>
        <w:szCs w:val="16"/>
      </w:rPr>
      <w:t>Charles Darwin University</w:t>
    </w:r>
    <w:r w:rsidRPr="008F29B6">
      <w:rPr>
        <w:noProof/>
        <w:color w:val="D71A21"/>
        <w:sz w:val="16"/>
        <w:szCs w:val="16"/>
        <w:lang w:eastAsia="en-AU"/>
      </w:rPr>
      <w:drawing>
        <wp:inline distT="0" distB="0" distL="0" distR="0" wp14:anchorId="798C9EEC" wp14:editId="22B9B028">
          <wp:extent cx="91440" cy="83820"/>
          <wp:effectExtent l="19050" t="0" r="3810" b="0"/>
          <wp:docPr id="1" name="Picture 1" descr="IRU3119_re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U3119_redlines"/>
                  <pic:cNvPicPr>
                    <a:picLocks noChangeAspect="1" noChangeArrowheads="1"/>
                  </pic:cNvPicPr>
                </pic:nvPicPr>
                <pic:blipFill>
                  <a:blip r:embed="rId1"/>
                  <a:srcRect/>
                  <a:stretch>
                    <a:fillRect/>
                  </a:stretch>
                </pic:blipFill>
                <pic:spPr bwMode="auto">
                  <a:xfrm>
                    <a:off x="0" y="0"/>
                    <a:ext cx="91440" cy="83820"/>
                  </a:xfrm>
                  <a:prstGeom prst="rect">
                    <a:avLst/>
                  </a:prstGeom>
                  <a:noFill/>
                  <a:ln w="9525">
                    <a:noFill/>
                    <a:miter lim="800000"/>
                    <a:headEnd/>
                    <a:tailEnd/>
                  </a:ln>
                </pic:spPr>
              </pic:pic>
            </a:graphicData>
          </a:graphic>
        </wp:inline>
      </w:drawing>
    </w:r>
    <w:r w:rsidRPr="008F29B6">
      <w:rPr>
        <w:color w:val="D71A21"/>
        <w:sz w:val="16"/>
        <w:szCs w:val="16"/>
      </w:rPr>
      <w:t>Flinders University</w:t>
    </w:r>
    <w:r w:rsidRPr="008F29B6">
      <w:rPr>
        <w:noProof/>
        <w:color w:val="D71A21"/>
        <w:sz w:val="16"/>
        <w:szCs w:val="16"/>
        <w:lang w:eastAsia="en-AU"/>
      </w:rPr>
      <w:drawing>
        <wp:inline distT="0" distB="0" distL="0" distR="0" wp14:anchorId="48A7C213" wp14:editId="66CD410B">
          <wp:extent cx="91440" cy="83820"/>
          <wp:effectExtent l="19050" t="0" r="3810" b="0"/>
          <wp:docPr id="2" name="Picture 2" descr="IRU3119_re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U3119_redlines"/>
                  <pic:cNvPicPr>
                    <a:picLocks noChangeAspect="1" noChangeArrowheads="1"/>
                  </pic:cNvPicPr>
                </pic:nvPicPr>
                <pic:blipFill>
                  <a:blip r:embed="rId1"/>
                  <a:srcRect/>
                  <a:stretch>
                    <a:fillRect/>
                  </a:stretch>
                </pic:blipFill>
                <pic:spPr bwMode="auto">
                  <a:xfrm>
                    <a:off x="0" y="0"/>
                    <a:ext cx="91440" cy="83820"/>
                  </a:xfrm>
                  <a:prstGeom prst="rect">
                    <a:avLst/>
                  </a:prstGeom>
                  <a:noFill/>
                  <a:ln w="9525">
                    <a:noFill/>
                    <a:miter lim="800000"/>
                    <a:headEnd/>
                    <a:tailEnd/>
                  </a:ln>
                </pic:spPr>
              </pic:pic>
            </a:graphicData>
          </a:graphic>
        </wp:inline>
      </w:drawing>
    </w:r>
    <w:r w:rsidRPr="008F29B6">
      <w:rPr>
        <w:sz w:val="16"/>
        <w:szCs w:val="16"/>
      </w:rPr>
      <w:t>Griffith University</w:t>
    </w:r>
    <w:r w:rsidRPr="008F29B6">
      <w:rPr>
        <w:noProof/>
        <w:color w:val="D71A21"/>
        <w:sz w:val="16"/>
        <w:szCs w:val="16"/>
        <w:lang w:eastAsia="en-AU"/>
      </w:rPr>
      <w:drawing>
        <wp:inline distT="0" distB="0" distL="0" distR="0" wp14:anchorId="6B4543A5" wp14:editId="5B410C6C">
          <wp:extent cx="91440" cy="83820"/>
          <wp:effectExtent l="19050" t="0" r="3810" b="0"/>
          <wp:docPr id="3" name="Picture 3" descr="IRU3119_re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U3119_redlines"/>
                  <pic:cNvPicPr>
                    <a:picLocks noChangeAspect="1" noChangeArrowheads="1"/>
                  </pic:cNvPicPr>
                </pic:nvPicPr>
                <pic:blipFill>
                  <a:blip r:embed="rId1"/>
                  <a:srcRect/>
                  <a:stretch>
                    <a:fillRect/>
                  </a:stretch>
                </pic:blipFill>
                <pic:spPr bwMode="auto">
                  <a:xfrm>
                    <a:off x="0" y="0"/>
                    <a:ext cx="91440" cy="83820"/>
                  </a:xfrm>
                  <a:prstGeom prst="rect">
                    <a:avLst/>
                  </a:prstGeom>
                  <a:noFill/>
                  <a:ln w="9525">
                    <a:noFill/>
                    <a:miter lim="800000"/>
                    <a:headEnd/>
                    <a:tailEnd/>
                  </a:ln>
                </pic:spPr>
              </pic:pic>
            </a:graphicData>
          </a:graphic>
        </wp:inline>
      </w:drawing>
    </w:r>
    <w:r w:rsidRPr="008F29B6">
      <w:rPr>
        <w:color w:val="D71A21"/>
        <w:sz w:val="16"/>
        <w:szCs w:val="16"/>
      </w:rPr>
      <w:tab/>
      <w:t>James Cook University</w:t>
    </w:r>
    <w:r w:rsidRPr="008F29B6">
      <w:rPr>
        <w:noProof/>
        <w:color w:val="D71A21"/>
        <w:sz w:val="16"/>
        <w:szCs w:val="16"/>
        <w:lang w:eastAsia="en-AU"/>
      </w:rPr>
      <w:drawing>
        <wp:inline distT="0" distB="0" distL="0" distR="0" wp14:anchorId="69867242" wp14:editId="65DA44D0">
          <wp:extent cx="91440" cy="83820"/>
          <wp:effectExtent l="19050" t="0" r="3810" b="0"/>
          <wp:docPr id="4" name="Picture 4" descr="IRU3119_re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U3119_redlines"/>
                  <pic:cNvPicPr>
                    <a:picLocks noChangeAspect="1" noChangeArrowheads="1"/>
                  </pic:cNvPicPr>
                </pic:nvPicPr>
                <pic:blipFill>
                  <a:blip r:embed="rId1"/>
                  <a:srcRect/>
                  <a:stretch>
                    <a:fillRect/>
                  </a:stretch>
                </pic:blipFill>
                <pic:spPr bwMode="auto">
                  <a:xfrm>
                    <a:off x="0" y="0"/>
                    <a:ext cx="91440" cy="83820"/>
                  </a:xfrm>
                  <a:prstGeom prst="rect">
                    <a:avLst/>
                  </a:prstGeom>
                  <a:noFill/>
                  <a:ln w="9525">
                    <a:noFill/>
                    <a:miter lim="800000"/>
                    <a:headEnd/>
                    <a:tailEnd/>
                  </a:ln>
                </pic:spPr>
              </pic:pic>
            </a:graphicData>
          </a:graphic>
        </wp:inline>
      </w:drawing>
    </w:r>
    <w:r w:rsidRPr="008F29B6">
      <w:rPr>
        <w:sz w:val="16"/>
        <w:szCs w:val="16"/>
      </w:rPr>
      <w:t>La Trobe University</w:t>
    </w:r>
    <w:r w:rsidRPr="008F29B6">
      <w:rPr>
        <w:noProof/>
        <w:color w:val="D71A21"/>
        <w:sz w:val="16"/>
        <w:szCs w:val="16"/>
        <w:lang w:eastAsia="en-AU"/>
      </w:rPr>
      <w:drawing>
        <wp:inline distT="0" distB="0" distL="0" distR="0" wp14:anchorId="018EBC8D" wp14:editId="5BE430A8">
          <wp:extent cx="91440" cy="83820"/>
          <wp:effectExtent l="19050" t="0" r="3810" b="0"/>
          <wp:docPr id="5" name="Picture 5" descr="IRU3119_re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U3119_redlines"/>
                  <pic:cNvPicPr>
                    <a:picLocks noChangeAspect="1" noChangeArrowheads="1"/>
                  </pic:cNvPicPr>
                </pic:nvPicPr>
                <pic:blipFill>
                  <a:blip r:embed="rId1"/>
                  <a:srcRect/>
                  <a:stretch>
                    <a:fillRect/>
                  </a:stretch>
                </pic:blipFill>
                <pic:spPr bwMode="auto">
                  <a:xfrm>
                    <a:off x="0" y="0"/>
                    <a:ext cx="91440" cy="83820"/>
                  </a:xfrm>
                  <a:prstGeom prst="rect">
                    <a:avLst/>
                  </a:prstGeom>
                  <a:noFill/>
                  <a:ln w="9525">
                    <a:noFill/>
                    <a:miter lim="800000"/>
                    <a:headEnd/>
                    <a:tailEnd/>
                  </a:ln>
                </pic:spPr>
              </pic:pic>
            </a:graphicData>
          </a:graphic>
        </wp:inline>
      </w:drawing>
    </w:r>
    <w:r w:rsidRPr="008F29B6">
      <w:rPr>
        <w:color w:val="D71A21"/>
        <w:sz w:val="16"/>
        <w:szCs w:val="16"/>
      </w:rPr>
      <w:t>Murdoch University</w:t>
    </w:r>
    <w:r w:rsidR="00E22994" w:rsidRPr="008F29B6">
      <w:rPr>
        <w:noProof/>
        <w:color w:val="D71A21"/>
        <w:sz w:val="16"/>
        <w:szCs w:val="16"/>
        <w:lang w:eastAsia="en-AU"/>
      </w:rPr>
      <w:drawing>
        <wp:inline distT="0" distB="0" distL="0" distR="0" wp14:anchorId="5C2B8927" wp14:editId="0D398698">
          <wp:extent cx="91440" cy="83820"/>
          <wp:effectExtent l="19050" t="0" r="3810" b="0"/>
          <wp:docPr id="6" name="Picture 6" descr="IRU3119_re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U3119_redlines"/>
                  <pic:cNvPicPr>
                    <a:picLocks noChangeAspect="1" noChangeArrowheads="1"/>
                  </pic:cNvPicPr>
                </pic:nvPicPr>
                <pic:blipFill>
                  <a:blip r:embed="rId1"/>
                  <a:srcRect/>
                  <a:stretch>
                    <a:fillRect/>
                  </a:stretch>
                </pic:blipFill>
                <pic:spPr bwMode="auto">
                  <a:xfrm>
                    <a:off x="0" y="0"/>
                    <a:ext cx="91440" cy="83820"/>
                  </a:xfrm>
                  <a:prstGeom prst="rect">
                    <a:avLst/>
                  </a:prstGeom>
                  <a:noFill/>
                  <a:ln w="9525">
                    <a:noFill/>
                    <a:miter lim="800000"/>
                    <a:headEnd/>
                    <a:tailEnd/>
                  </a:ln>
                </pic:spPr>
              </pic:pic>
            </a:graphicData>
          </a:graphic>
        </wp:inline>
      </w:drawing>
    </w:r>
    <w:r w:rsidR="00E22994" w:rsidRPr="008F29B6">
      <w:rPr>
        <w:sz w:val="16"/>
        <w:szCs w:val="16"/>
      </w:rPr>
      <w:t>Western Sydney University</w:t>
    </w:r>
  </w:p>
  <w:p w:rsidR="00AE1D33" w:rsidRPr="008F29B6" w:rsidRDefault="00AE1D33" w:rsidP="008F29B6">
    <w:pPr>
      <w:pStyle w:val="Footer"/>
      <w:ind w:left="-85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FD8" w:rsidRDefault="00366FD8" w:rsidP="00737E8A">
      <w:r>
        <w:separator/>
      </w:r>
    </w:p>
  </w:footnote>
  <w:footnote w:type="continuationSeparator" w:id="0">
    <w:p w:rsidR="00366FD8" w:rsidRDefault="00366FD8" w:rsidP="00737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33" w:rsidRDefault="00524372" w:rsidP="00737E8A">
    <w:pPr>
      <w:pStyle w:val="Header"/>
    </w:pPr>
    <w:r w:rsidRPr="00524372">
      <w:rPr>
        <w:noProof/>
        <w:lang w:val="en-AU" w:eastAsia="en-AU"/>
      </w:rPr>
      <w:drawing>
        <wp:anchor distT="0" distB="0" distL="114300" distR="114300" simplePos="0" relativeHeight="251662336" behindDoc="1" locked="0" layoutInCell="1" allowOverlap="1" wp14:anchorId="289BC81C" wp14:editId="7B58AE9D">
          <wp:simplePos x="0" y="0"/>
          <wp:positionH relativeFrom="column">
            <wp:posOffset>-662305</wp:posOffset>
          </wp:positionH>
          <wp:positionV relativeFrom="paragraph">
            <wp:posOffset>-50165</wp:posOffset>
          </wp:positionV>
          <wp:extent cx="1619250" cy="666750"/>
          <wp:effectExtent l="19050" t="0" r="0" b="0"/>
          <wp:wrapNone/>
          <wp:docPr id="7" name="Picture 2" descr="C:\Documents and Settings\cc961\My Documents\My Dropbox\C3King (ltufs1IRUProjectUsers)\IRU operations\Marketing\Updated IRU logo\IRU8495 IRU Logo Update\JPEG\LOGO\Stacked_Logo\IRU8495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c961\My Documents\My Dropbox\C3King (ltufs1IRUProjectUsers)\IRU operations\Marketing\Updated IRU logo\IRU8495 IRU Logo Update\JPEG\LOGO\Stacked_Logo\IRU8495_logo_RGB.jpg"/>
                  <pic:cNvPicPr>
                    <a:picLocks noChangeAspect="1" noChangeArrowheads="1"/>
                  </pic:cNvPicPr>
                </pic:nvPicPr>
                <pic:blipFill>
                  <a:blip r:embed="rId1"/>
                  <a:srcRect/>
                  <a:stretch>
                    <a:fillRect/>
                  </a:stretch>
                </pic:blipFill>
                <pic:spPr bwMode="auto">
                  <a:xfrm>
                    <a:off x="0" y="0"/>
                    <a:ext cx="1619250" cy="666750"/>
                  </a:xfrm>
                  <a:prstGeom prst="rect">
                    <a:avLst/>
                  </a:prstGeom>
                  <a:noFill/>
                  <a:ln w="9525">
                    <a:noFill/>
                    <a:miter lim="800000"/>
                    <a:headEnd/>
                    <a:tailEnd/>
                  </a:ln>
                </pic:spPr>
              </pic:pic>
            </a:graphicData>
          </a:graphic>
        </wp:anchor>
      </w:drawing>
    </w:r>
  </w:p>
  <w:p w:rsidR="00743C09" w:rsidRDefault="00743C09"/>
  <w:p w:rsidR="00743C09" w:rsidRDefault="00743C09"/>
  <w:p w:rsidR="00743C09" w:rsidRDefault="00743C0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33" w:rsidRPr="00E22994" w:rsidRDefault="002B0179" w:rsidP="00737E8A">
    <w:pPr>
      <w:pStyle w:val="Header"/>
      <w:rPr>
        <w:sz w:val="14"/>
        <w:szCs w:val="14"/>
      </w:rPr>
    </w:pPr>
    <w:r w:rsidRPr="00E22994">
      <w:rPr>
        <w:noProof/>
        <w:sz w:val="14"/>
        <w:szCs w:val="14"/>
        <w:lang w:val="en-AU" w:eastAsia="en-AU"/>
      </w:rPr>
      <w:drawing>
        <wp:anchor distT="0" distB="0" distL="114300" distR="114300" simplePos="0" relativeHeight="251660288" behindDoc="1" locked="0" layoutInCell="1" allowOverlap="1" wp14:anchorId="142FB213" wp14:editId="04CF5241">
          <wp:simplePos x="0" y="0"/>
          <wp:positionH relativeFrom="column">
            <wp:posOffset>-652780</wp:posOffset>
          </wp:positionH>
          <wp:positionV relativeFrom="paragraph">
            <wp:posOffset>-635</wp:posOffset>
          </wp:positionV>
          <wp:extent cx="1619250" cy="670560"/>
          <wp:effectExtent l="19050" t="0" r="0" b="0"/>
          <wp:wrapNone/>
          <wp:docPr id="13" name="Picture 2" descr="C:\Documents and Settings\cc961\My Documents\My Dropbox\C3King (ltufs1IRUProjectUsers)\IRU operations\Marketing\Updated IRU logo\IRU8495 IRU Logo Update\JPEG\LOGO\Stacked_Logo\IRU8495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c961\My Documents\My Dropbox\C3King (ltufs1IRUProjectUsers)\IRU operations\Marketing\Updated IRU logo\IRU8495 IRU Logo Update\JPEG\LOGO\Stacked_Logo\IRU8495_logo_RGB.jpg"/>
                  <pic:cNvPicPr>
                    <a:picLocks noChangeAspect="1" noChangeArrowheads="1"/>
                  </pic:cNvPicPr>
                </pic:nvPicPr>
                <pic:blipFill>
                  <a:blip r:embed="rId1"/>
                  <a:srcRect/>
                  <a:stretch>
                    <a:fillRect/>
                  </a:stretch>
                </pic:blipFill>
                <pic:spPr bwMode="auto">
                  <a:xfrm>
                    <a:off x="0" y="0"/>
                    <a:ext cx="1619250" cy="666750"/>
                  </a:xfrm>
                  <a:prstGeom prst="rect">
                    <a:avLst/>
                  </a:prstGeom>
                  <a:noFill/>
                  <a:ln w="9525">
                    <a:noFill/>
                    <a:miter lim="800000"/>
                    <a:headEnd/>
                    <a:tailEnd/>
                  </a:ln>
                </pic:spPr>
              </pic:pic>
            </a:graphicData>
          </a:graphic>
        </wp:anchor>
      </w:drawing>
    </w:r>
    <w:r w:rsidR="00AE1D33" w:rsidRPr="00E22994">
      <w:rPr>
        <w:noProof/>
        <w:sz w:val="14"/>
        <w:szCs w:val="14"/>
        <w:lang w:val="en-AU" w:eastAsia="en-AU"/>
      </w:rPr>
      <w:drawing>
        <wp:anchor distT="0" distB="0" distL="114300" distR="114300" simplePos="0" relativeHeight="251657216" behindDoc="1" locked="0" layoutInCell="1" allowOverlap="1" wp14:anchorId="209348CE" wp14:editId="4D5CBB5C">
          <wp:simplePos x="0" y="0"/>
          <wp:positionH relativeFrom="page">
            <wp:posOffset>215900</wp:posOffset>
          </wp:positionH>
          <wp:positionV relativeFrom="page">
            <wp:posOffset>467995</wp:posOffset>
          </wp:positionV>
          <wp:extent cx="1619885" cy="539115"/>
          <wp:effectExtent l="19050" t="0" r="0" b="0"/>
          <wp:wrapNone/>
          <wp:docPr id="10" name="Picture 1" descr="IRU3119_logoDO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U3119_logoDOM_RGB"/>
                  <pic:cNvPicPr>
                    <a:picLocks noChangeAspect="1" noChangeArrowheads="1"/>
                  </pic:cNvPicPr>
                </pic:nvPicPr>
                <pic:blipFill>
                  <a:blip r:embed="rId2"/>
                  <a:srcRect/>
                  <a:stretch>
                    <a:fillRect/>
                  </a:stretch>
                </pic:blipFill>
                <pic:spPr bwMode="auto">
                  <a:xfrm>
                    <a:off x="0" y="0"/>
                    <a:ext cx="1619885" cy="5391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32A24B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01E693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6C59E0"/>
    <w:multiLevelType w:val="hybridMultilevel"/>
    <w:tmpl w:val="B5B09BE0"/>
    <w:lvl w:ilvl="0" w:tplc="62A4C5DA">
      <w:start w:val="1"/>
      <w:numFmt w:val="decimal"/>
      <w:pStyle w:val="Numberheading"/>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F0D44A2"/>
    <w:multiLevelType w:val="hybridMultilevel"/>
    <w:tmpl w:val="73AE5528"/>
    <w:lvl w:ilvl="0" w:tplc="0C090001">
      <w:start w:val="1"/>
      <w:numFmt w:val="bullet"/>
      <w:pStyle w:val="Dot2"/>
      <w:lvlText w:val=""/>
      <w:lvlJc w:val="left"/>
      <w:pPr>
        <w:ind w:left="1080" w:hanging="360"/>
      </w:pPr>
      <w:rPr>
        <w:rFonts w:ascii="Symbol" w:hAnsi="Symbol" w:hint="default"/>
      </w:rPr>
    </w:lvl>
    <w:lvl w:ilvl="1" w:tplc="DB0AC896">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0DE4AA9"/>
    <w:multiLevelType w:val="hybridMultilevel"/>
    <w:tmpl w:val="94F03B96"/>
    <w:lvl w:ilvl="0" w:tplc="6AAA8A7C">
      <w:start w:val="1"/>
      <w:numFmt w:val="decimal"/>
      <w:pStyle w:val="numberpara"/>
      <w:lvlText w:val="%1."/>
      <w:lvlJc w:val="left"/>
      <w:pPr>
        <w:ind w:left="360" w:hanging="360"/>
      </w:pPr>
    </w:lvl>
    <w:lvl w:ilvl="1" w:tplc="0C090019">
      <w:start w:val="1"/>
      <w:numFmt w:val="lowerLetter"/>
      <w:pStyle w:val="numberpara2"/>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CEA00F3"/>
    <w:multiLevelType w:val="hybridMultilevel"/>
    <w:tmpl w:val="1B7E20CA"/>
    <w:lvl w:ilvl="0" w:tplc="60C831FA">
      <w:start w:val="1"/>
      <w:numFmt w:val="bullet"/>
      <w:pStyle w:val="Dot3"/>
      <w:lvlText w:val="o"/>
      <w:lvlJc w:val="left"/>
      <w:pPr>
        <w:ind w:left="2394" w:hanging="360"/>
      </w:pPr>
      <w:rPr>
        <w:rFonts w:ascii="Courier New" w:hAnsi="Courier New" w:cs="Courier New" w:hint="default"/>
      </w:rPr>
    </w:lvl>
    <w:lvl w:ilvl="1" w:tplc="0C090003" w:tentative="1">
      <w:start w:val="1"/>
      <w:numFmt w:val="bullet"/>
      <w:lvlText w:val="o"/>
      <w:lvlJc w:val="left"/>
      <w:pPr>
        <w:ind w:left="3114" w:hanging="360"/>
      </w:pPr>
      <w:rPr>
        <w:rFonts w:ascii="Courier New" w:hAnsi="Courier New" w:cs="Courier New" w:hint="default"/>
      </w:rPr>
    </w:lvl>
    <w:lvl w:ilvl="2" w:tplc="0C090005" w:tentative="1">
      <w:start w:val="1"/>
      <w:numFmt w:val="bullet"/>
      <w:lvlText w:val=""/>
      <w:lvlJc w:val="left"/>
      <w:pPr>
        <w:ind w:left="3834" w:hanging="360"/>
      </w:pPr>
      <w:rPr>
        <w:rFonts w:ascii="Wingdings" w:hAnsi="Wingdings" w:hint="default"/>
      </w:rPr>
    </w:lvl>
    <w:lvl w:ilvl="3" w:tplc="0C090001" w:tentative="1">
      <w:start w:val="1"/>
      <w:numFmt w:val="bullet"/>
      <w:lvlText w:val=""/>
      <w:lvlJc w:val="left"/>
      <w:pPr>
        <w:ind w:left="4554" w:hanging="360"/>
      </w:pPr>
      <w:rPr>
        <w:rFonts w:ascii="Symbol" w:hAnsi="Symbol" w:hint="default"/>
      </w:rPr>
    </w:lvl>
    <w:lvl w:ilvl="4" w:tplc="0C090003" w:tentative="1">
      <w:start w:val="1"/>
      <w:numFmt w:val="bullet"/>
      <w:lvlText w:val="o"/>
      <w:lvlJc w:val="left"/>
      <w:pPr>
        <w:ind w:left="5274" w:hanging="360"/>
      </w:pPr>
      <w:rPr>
        <w:rFonts w:ascii="Courier New" w:hAnsi="Courier New" w:cs="Courier New" w:hint="default"/>
      </w:rPr>
    </w:lvl>
    <w:lvl w:ilvl="5" w:tplc="0C090005" w:tentative="1">
      <w:start w:val="1"/>
      <w:numFmt w:val="bullet"/>
      <w:lvlText w:val=""/>
      <w:lvlJc w:val="left"/>
      <w:pPr>
        <w:ind w:left="5994" w:hanging="360"/>
      </w:pPr>
      <w:rPr>
        <w:rFonts w:ascii="Wingdings" w:hAnsi="Wingdings" w:hint="default"/>
      </w:rPr>
    </w:lvl>
    <w:lvl w:ilvl="6" w:tplc="0C090001" w:tentative="1">
      <w:start w:val="1"/>
      <w:numFmt w:val="bullet"/>
      <w:lvlText w:val=""/>
      <w:lvlJc w:val="left"/>
      <w:pPr>
        <w:ind w:left="6714" w:hanging="360"/>
      </w:pPr>
      <w:rPr>
        <w:rFonts w:ascii="Symbol" w:hAnsi="Symbol" w:hint="default"/>
      </w:rPr>
    </w:lvl>
    <w:lvl w:ilvl="7" w:tplc="0C090003" w:tentative="1">
      <w:start w:val="1"/>
      <w:numFmt w:val="bullet"/>
      <w:lvlText w:val="o"/>
      <w:lvlJc w:val="left"/>
      <w:pPr>
        <w:ind w:left="7434" w:hanging="360"/>
      </w:pPr>
      <w:rPr>
        <w:rFonts w:ascii="Courier New" w:hAnsi="Courier New" w:cs="Courier New" w:hint="default"/>
      </w:rPr>
    </w:lvl>
    <w:lvl w:ilvl="8" w:tplc="0C090005" w:tentative="1">
      <w:start w:val="1"/>
      <w:numFmt w:val="bullet"/>
      <w:lvlText w:val=""/>
      <w:lvlJc w:val="left"/>
      <w:pPr>
        <w:ind w:left="8154" w:hanging="360"/>
      </w:pPr>
      <w:rPr>
        <w:rFonts w:ascii="Wingdings" w:hAnsi="Wingdings" w:hint="default"/>
      </w:rPr>
    </w:lvl>
  </w:abstractNum>
  <w:abstractNum w:abstractNumId="6" w15:restartNumberingAfterBreak="0">
    <w:nsid w:val="4E753496"/>
    <w:multiLevelType w:val="hybridMultilevel"/>
    <w:tmpl w:val="6CDE0C6C"/>
    <w:lvl w:ilvl="0" w:tplc="FDCC4522">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89502E"/>
    <w:multiLevelType w:val="hybridMultilevel"/>
    <w:tmpl w:val="F0467352"/>
    <w:lvl w:ilvl="0" w:tplc="FF04FD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2900E3"/>
    <w:multiLevelType w:val="hybridMultilevel"/>
    <w:tmpl w:val="0E728C38"/>
    <w:lvl w:ilvl="0" w:tplc="7B948334">
      <w:start w:val="1"/>
      <w:numFmt w:val="bullet"/>
      <w:lvlText w:val="o"/>
      <w:lvlJc w:val="left"/>
      <w:pPr>
        <w:ind w:left="1920" w:hanging="360"/>
      </w:pPr>
      <w:rPr>
        <w:rFonts w:ascii="Courier New" w:hAnsi="Courier New" w:cs="Courier New"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6"/>
  </w:num>
  <w:num w:numId="6">
    <w:abstractNumId w:val="2"/>
  </w:num>
  <w:num w:numId="7">
    <w:abstractNumId w:val="3"/>
  </w:num>
  <w:num w:numId="8">
    <w:abstractNumId w:val="2"/>
  </w:num>
  <w:num w:numId="9">
    <w:abstractNumId w:val="4"/>
  </w:num>
  <w:num w:numId="10">
    <w:abstractNumId w:val="2"/>
  </w:num>
  <w:num w:numId="11">
    <w:abstractNumId w:val="2"/>
  </w:num>
  <w:num w:numId="12">
    <w:abstractNumId w:val="6"/>
  </w:num>
  <w:num w:numId="13">
    <w:abstractNumId w:val="6"/>
  </w:num>
  <w:num w:numId="14">
    <w:abstractNumId w:val="3"/>
  </w:num>
  <w:num w:numId="15">
    <w:abstractNumId w:val="6"/>
  </w:num>
  <w:num w:numId="16">
    <w:abstractNumId w:val="3"/>
  </w:num>
  <w:num w:numId="17">
    <w:abstractNumId w:val="6"/>
  </w:num>
  <w:num w:numId="18">
    <w:abstractNumId w:val="3"/>
  </w:num>
  <w:num w:numId="19">
    <w:abstractNumId w:val="6"/>
  </w:num>
  <w:num w:numId="20">
    <w:abstractNumId w:val="4"/>
  </w:num>
  <w:num w:numId="21">
    <w:abstractNumId w:val="3"/>
  </w:num>
  <w:num w:numId="22">
    <w:abstractNumId w:val="3"/>
  </w:num>
  <w:num w:numId="23">
    <w:abstractNumId w:val="6"/>
  </w:num>
  <w:num w:numId="24">
    <w:abstractNumId w:val="3"/>
  </w:num>
  <w:num w:numId="25">
    <w:abstractNumId w:val="3"/>
  </w:num>
  <w:num w:numId="26">
    <w:abstractNumId w:val="3"/>
  </w:num>
  <w:num w:numId="27">
    <w:abstractNumId w:val="3"/>
  </w:num>
  <w:num w:numId="28">
    <w:abstractNumId w:val="3"/>
  </w:num>
  <w:num w:numId="29">
    <w:abstractNumId w:val="8"/>
  </w:num>
  <w:num w:numId="30">
    <w:abstractNumId w:val="8"/>
  </w:num>
  <w:num w:numId="31">
    <w:abstractNumId w:val="3"/>
  </w:num>
  <w:num w:numId="32">
    <w:abstractNumId w:val="6"/>
  </w:num>
  <w:num w:numId="33">
    <w:abstractNumId w:val="5"/>
  </w:num>
  <w:num w:numId="34">
    <w:abstractNumId w:val="5"/>
  </w:num>
  <w:num w:numId="35">
    <w:abstractNumId w:val="4"/>
  </w:num>
  <w:num w:numId="36">
    <w:abstractNumId w:val="5"/>
  </w:num>
  <w:num w:numId="37">
    <w:abstractNumId w:val="5"/>
  </w:num>
  <w:num w:numId="38">
    <w:abstractNumId w:val="3"/>
  </w:num>
  <w:num w:numId="39">
    <w:abstractNumId w:val="5"/>
  </w:num>
  <w:num w:numId="40">
    <w:abstractNumId w:val="6"/>
  </w:num>
  <w:num w:numId="41">
    <w:abstractNumId w:val="3"/>
  </w:num>
  <w:num w:numId="42">
    <w:abstractNumId w:val="4"/>
  </w:num>
  <w:num w:numId="43">
    <w:abstractNumId w:val="4"/>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62"/>
    <w:rsid w:val="00015ABC"/>
    <w:rsid w:val="00015E06"/>
    <w:rsid w:val="0002724D"/>
    <w:rsid w:val="000325F6"/>
    <w:rsid w:val="000428C9"/>
    <w:rsid w:val="00050DF9"/>
    <w:rsid w:val="00061A01"/>
    <w:rsid w:val="00061B9A"/>
    <w:rsid w:val="0008245D"/>
    <w:rsid w:val="000854EE"/>
    <w:rsid w:val="00096325"/>
    <w:rsid w:val="000A150D"/>
    <w:rsid w:val="000A4217"/>
    <w:rsid w:val="000D5B8C"/>
    <w:rsid w:val="000E2EE7"/>
    <w:rsid w:val="000E6AEC"/>
    <w:rsid w:val="000E72C3"/>
    <w:rsid w:val="00101C22"/>
    <w:rsid w:val="00106E20"/>
    <w:rsid w:val="00110A93"/>
    <w:rsid w:val="00116CC0"/>
    <w:rsid w:val="00130FAB"/>
    <w:rsid w:val="00131DCF"/>
    <w:rsid w:val="001340EA"/>
    <w:rsid w:val="0013555F"/>
    <w:rsid w:val="0013759E"/>
    <w:rsid w:val="0014740A"/>
    <w:rsid w:val="0018479C"/>
    <w:rsid w:val="001869A1"/>
    <w:rsid w:val="00191462"/>
    <w:rsid w:val="00194709"/>
    <w:rsid w:val="001B01AA"/>
    <w:rsid w:val="001C4EB8"/>
    <w:rsid w:val="001C7B8D"/>
    <w:rsid w:val="001D5374"/>
    <w:rsid w:val="001E2DCC"/>
    <w:rsid w:val="001F373E"/>
    <w:rsid w:val="00200735"/>
    <w:rsid w:val="00202BDC"/>
    <w:rsid w:val="00207E7A"/>
    <w:rsid w:val="00214E44"/>
    <w:rsid w:val="00224E5F"/>
    <w:rsid w:val="002477A7"/>
    <w:rsid w:val="00250012"/>
    <w:rsid w:val="002516E0"/>
    <w:rsid w:val="00274724"/>
    <w:rsid w:val="00276513"/>
    <w:rsid w:val="00281969"/>
    <w:rsid w:val="00295A39"/>
    <w:rsid w:val="002A279D"/>
    <w:rsid w:val="002B0179"/>
    <w:rsid w:val="002B6D08"/>
    <w:rsid w:val="002C7656"/>
    <w:rsid w:val="002F04E2"/>
    <w:rsid w:val="002F712E"/>
    <w:rsid w:val="0032092E"/>
    <w:rsid w:val="0034007C"/>
    <w:rsid w:val="00364F9E"/>
    <w:rsid w:val="00366FD8"/>
    <w:rsid w:val="0037356C"/>
    <w:rsid w:val="003878AF"/>
    <w:rsid w:val="00390108"/>
    <w:rsid w:val="00392687"/>
    <w:rsid w:val="003A73EC"/>
    <w:rsid w:val="003B6195"/>
    <w:rsid w:val="003E0788"/>
    <w:rsid w:val="003F082D"/>
    <w:rsid w:val="004309F2"/>
    <w:rsid w:val="00433170"/>
    <w:rsid w:val="00441DA8"/>
    <w:rsid w:val="00457CFC"/>
    <w:rsid w:val="00467683"/>
    <w:rsid w:val="00470CE4"/>
    <w:rsid w:val="00486647"/>
    <w:rsid w:val="00490B94"/>
    <w:rsid w:val="00493D0D"/>
    <w:rsid w:val="00496BEE"/>
    <w:rsid w:val="004A0A71"/>
    <w:rsid w:val="004A191F"/>
    <w:rsid w:val="004C3135"/>
    <w:rsid w:val="004C401B"/>
    <w:rsid w:val="004D1380"/>
    <w:rsid w:val="004E1569"/>
    <w:rsid w:val="004E2E38"/>
    <w:rsid w:val="004F1A32"/>
    <w:rsid w:val="004F5E9C"/>
    <w:rsid w:val="004F6C88"/>
    <w:rsid w:val="00500016"/>
    <w:rsid w:val="005148CE"/>
    <w:rsid w:val="00521D2B"/>
    <w:rsid w:val="00523D5A"/>
    <w:rsid w:val="00524372"/>
    <w:rsid w:val="0054552E"/>
    <w:rsid w:val="00550A7A"/>
    <w:rsid w:val="00562FF1"/>
    <w:rsid w:val="00564209"/>
    <w:rsid w:val="005658CF"/>
    <w:rsid w:val="00575053"/>
    <w:rsid w:val="00576514"/>
    <w:rsid w:val="00580F36"/>
    <w:rsid w:val="00582960"/>
    <w:rsid w:val="00585C55"/>
    <w:rsid w:val="00594B8E"/>
    <w:rsid w:val="00596114"/>
    <w:rsid w:val="005A77D3"/>
    <w:rsid w:val="005E3A7A"/>
    <w:rsid w:val="005E6523"/>
    <w:rsid w:val="005E6D33"/>
    <w:rsid w:val="005F7E5F"/>
    <w:rsid w:val="005F7FCD"/>
    <w:rsid w:val="00600316"/>
    <w:rsid w:val="006067C6"/>
    <w:rsid w:val="006226DD"/>
    <w:rsid w:val="00622F1B"/>
    <w:rsid w:val="00627E23"/>
    <w:rsid w:val="00640FF5"/>
    <w:rsid w:val="00641AED"/>
    <w:rsid w:val="00662830"/>
    <w:rsid w:val="00675538"/>
    <w:rsid w:val="0068033B"/>
    <w:rsid w:val="006814D9"/>
    <w:rsid w:val="006911DC"/>
    <w:rsid w:val="006B5AA9"/>
    <w:rsid w:val="006C4AB4"/>
    <w:rsid w:val="006E1CE3"/>
    <w:rsid w:val="006E53F3"/>
    <w:rsid w:val="00715534"/>
    <w:rsid w:val="00722D65"/>
    <w:rsid w:val="007247B2"/>
    <w:rsid w:val="00733F96"/>
    <w:rsid w:val="00735877"/>
    <w:rsid w:val="00737E8A"/>
    <w:rsid w:val="00742AC3"/>
    <w:rsid w:val="00743C09"/>
    <w:rsid w:val="0075132D"/>
    <w:rsid w:val="007544ED"/>
    <w:rsid w:val="00761E44"/>
    <w:rsid w:val="00764561"/>
    <w:rsid w:val="00773C71"/>
    <w:rsid w:val="007805D3"/>
    <w:rsid w:val="00781D51"/>
    <w:rsid w:val="00786132"/>
    <w:rsid w:val="00792BCA"/>
    <w:rsid w:val="007B2435"/>
    <w:rsid w:val="007B4C18"/>
    <w:rsid w:val="007C26CA"/>
    <w:rsid w:val="007C38AD"/>
    <w:rsid w:val="007D39EB"/>
    <w:rsid w:val="00810712"/>
    <w:rsid w:val="00813227"/>
    <w:rsid w:val="0082745B"/>
    <w:rsid w:val="00833150"/>
    <w:rsid w:val="00833E92"/>
    <w:rsid w:val="00836BC4"/>
    <w:rsid w:val="00860660"/>
    <w:rsid w:val="00875619"/>
    <w:rsid w:val="00875877"/>
    <w:rsid w:val="00883DF7"/>
    <w:rsid w:val="00891DDD"/>
    <w:rsid w:val="008A5564"/>
    <w:rsid w:val="008C2973"/>
    <w:rsid w:val="008D16AC"/>
    <w:rsid w:val="008D5E26"/>
    <w:rsid w:val="008F29B6"/>
    <w:rsid w:val="008F30BB"/>
    <w:rsid w:val="008F3A66"/>
    <w:rsid w:val="009004CB"/>
    <w:rsid w:val="00904A17"/>
    <w:rsid w:val="00915D25"/>
    <w:rsid w:val="00916F15"/>
    <w:rsid w:val="00924ADB"/>
    <w:rsid w:val="009319F4"/>
    <w:rsid w:val="00931D3A"/>
    <w:rsid w:val="00933F80"/>
    <w:rsid w:val="009462D5"/>
    <w:rsid w:val="00963598"/>
    <w:rsid w:val="00974B38"/>
    <w:rsid w:val="00974CC2"/>
    <w:rsid w:val="009865DC"/>
    <w:rsid w:val="009A1A7A"/>
    <w:rsid w:val="009A33E5"/>
    <w:rsid w:val="009B74D8"/>
    <w:rsid w:val="009C13F9"/>
    <w:rsid w:val="009C68C6"/>
    <w:rsid w:val="009E0141"/>
    <w:rsid w:val="009E2531"/>
    <w:rsid w:val="009E2954"/>
    <w:rsid w:val="00A048BE"/>
    <w:rsid w:val="00A05567"/>
    <w:rsid w:val="00A329A3"/>
    <w:rsid w:val="00A33A0D"/>
    <w:rsid w:val="00A35351"/>
    <w:rsid w:val="00A46D03"/>
    <w:rsid w:val="00A57C02"/>
    <w:rsid w:val="00A94A90"/>
    <w:rsid w:val="00AA3B65"/>
    <w:rsid w:val="00AA6D8A"/>
    <w:rsid w:val="00AD0BB3"/>
    <w:rsid w:val="00AD22DB"/>
    <w:rsid w:val="00AD69E6"/>
    <w:rsid w:val="00AD7676"/>
    <w:rsid w:val="00AE171A"/>
    <w:rsid w:val="00AE1D33"/>
    <w:rsid w:val="00AE5858"/>
    <w:rsid w:val="00AE6B68"/>
    <w:rsid w:val="00AF420E"/>
    <w:rsid w:val="00AF74B2"/>
    <w:rsid w:val="00B175C5"/>
    <w:rsid w:val="00B245DF"/>
    <w:rsid w:val="00B249A0"/>
    <w:rsid w:val="00B3113C"/>
    <w:rsid w:val="00B3654A"/>
    <w:rsid w:val="00B44763"/>
    <w:rsid w:val="00B45F63"/>
    <w:rsid w:val="00B46DFB"/>
    <w:rsid w:val="00B536FE"/>
    <w:rsid w:val="00B6326D"/>
    <w:rsid w:val="00B65E4C"/>
    <w:rsid w:val="00B75C24"/>
    <w:rsid w:val="00B76726"/>
    <w:rsid w:val="00BA1A39"/>
    <w:rsid w:val="00BA364B"/>
    <w:rsid w:val="00BC52ED"/>
    <w:rsid w:val="00BC5317"/>
    <w:rsid w:val="00BC7511"/>
    <w:rsid w:val="00BD2D76"/>
    <w:rsid w:val="00BE2BBC"/>
    <w:rsid w:val="00BE68B3"/>
    <w:rsid w:val="00BF25C4"/>
    <w:rsid w:val="00C05B73"/>
    <w:rsid w:val="00C06DAC"/>
    <w:rsid w:val="00C2342F"/>
    <w:rsid w:val="00C23976"/>
    <w:rsid w:val="00C37701"/>
    <w:rsid w:val="00C41B7B"/>
    <w:rsid w:val="00C46C1A"/>
    <w:rsid w:val="00C54913"/>
    <w:rsid w:val="00C569E1"/>
    <w:rsid w:val="00C61D08"/>
    <w:rsid w:val="00C624A4"/>
    <w:rsid w:val="00C96B0C"/>
    <w:rsid w:val="00C97DF6"/>
    <w:rsid w:val="00CA6212"/>
    <w:rsid w:val="00CA7026"/>
    <w:rsid w:val="00CB5390"/>
    <w:rsid w:val="00CC0797"/>
    <w:rsid w:val="00CC402B"/>
    <w:rsid w:val="00CD3343"/>
    <w:rsid w:val="00CD44AF"/>
    <w:rsid w:val="00CE2716"/>
    <w:rsid w:val="00CE2B49"/>
    <w:rsid w:val="00CE2DB4"/>
    <w:rsid w:val="00CE4C95"/>
    <w:rsid w:val="00CF15E3"/>
    <w:rsid w:val="00CF3149"/>
    <w:rsid w:val="00CF67EC"/>
    <w:rsid w:val="00CF6909"/>
    <w:rsid w:val="00D072EB"/>
    <w:rsid w:val="00D10AE8"/>
    <w:rsid w:val="00D20031"/>
    <w:rsid w:val="00D21E6B"/>
    <w:rsid w:val="00D3340F"/>
    <w:rsid w:val="00D33D34"/>
    <w:rsid w:val="00D44CA9"/>
    <w:rsid w:val="00D80ED0"/>
    <w:rsid w:val="00D82521"/>
    <w:rsid w:val="00D94AA8"/>
    <w:rsid w:val="00DA1923"/>
    <w:rsid w:val="00DB7C4E"/>
    <w:rsid w:val="00DC10A8"/>
    <w:rsid w:val="00DD38AE"/>
    <w:rsid w:val="00DE417C"/>
    <w:rsid w:val="00DE4CC1"/>
    <w:rsid w:val="00DE5265"/>
    <w:rsid w:val="00DE75F5"/>
    <w:rsid w:val="00E04991"/>
    <w:rsid w:val="00E0627E"/>
    <w:rsid w:val="00E12862"/>
    <w:rsid w:val="00E22994"/>
    <w:rsid w:val="00E27E07"/>
    <w:rsid w:val="00E34E97"/>
    <w:rsid w:val="00E427A9"/>
    <w:rsid w:val="00E43D19"/>
    <w:rsid w:val="00E466D6"/>
    <w:rsid w:val="00EA0081"/>
    <w:rsid w:val="00ED114B"/>
    <w:rsid w:val="00ED4BE6"/>
    <w:rsid w:val="00ED77A6"/>
    <w:rsid w:val="00ED7F95"/>
    <w:rsid w:val="00EF7871"/>
    <w:rsid w:val="00F03FC6"/>
    <w:rsid w:val="00F05527"/>
    <w:rsid w:val="00F116E5"/>
    <w:rsid w:val="00F11A78"/>
    <w:rsid w:val="00F1682C"/>
    <w:rsid w:val="00F21A3B"/>
    <w:rsid w:val="00F24A6E"/>
    <w:rsid w:val="00F25501"/>
    <w:rsid w:val="00F3405B"/>
    <w:rsid w:val="00F3438B"/>
    <w:rsid w:val="00F35E3E"/>
    <w:rsid w:val="00F4726B"/>
    <w:rsid w:val="00F5124D"/>
    <w:rsid w:val="00F54FC1"/>
    <w:rsid w:val="00F57E25"/>
    <w:rsid w:val="00F60651"/>
    <w:rsid w:val="00F7160D"/>
    <w:rsid w:val="00F7202E"/>
    <w:rsid w:val="00F86792"/>
    <w:rsid w:val="00F93CBD"/>
    <w:rsid w:val="00F95454"/>
    <w:rsid w:val="00F96ED5"/>
    <w:rsid w:val="00FA19AC"/>
    <w:rsid w:val="00FB3203"/>
    <w:rsid w:val="00FB5EE9"/>
    <w:rsid w:val="00FC2C7C"/>
    <w:rsid w:val="00FD4EE1"/>
    <w:rsid w:val="00FE33AB"/>
    <w:rsid w:val="00FE3D94"/>
    <w:rsid w:val="00FE7DD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038E11-0817-4A3B-B9CC-464662BC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26B"/>
    <w:pPr>
      <w:spacing w:before="120" w:after="120" w:line="260" w:lineRule="exact"/>
    </w:pPr>
    <w:rPr>
      <w:rFonts w:asciiTheme="minorHAnsi" w:hAnsiTheme="minorHAnsi"/>
      <w:sz w:val="22"/>
      <w:szCs w:val="24"/>
      <w:lang w:val="en-AU" w:eastAsia="en-AU"/>
    </w:rPr>
  </w:style>
  <w:style w:type="paragraph" w:styleId="Heading1">
    <w:name w:val="heading 1"/>
    <w:basedOn w:val="Normal"/>
    <w:next w:val="Normal"/>
    <w:link w:val="Heading1Char"/>
    <w:qFormat/>
    <w:rsid w:val="00CE4C95"/>
    <w:pPr>
      <w:spacing w:line="240" w:lineRule="auto"/>
      <w:outlineLvl w:val="0"/>
    </w:pPr>
    <w:rPr>
      <w:rFonts w:asciiTheme="majorHAnsi" w:eastAsiaTheme="minorEastAsia" w:hAnsiTheme="majorHAnsi" w:cstheme="minorBidi"/>
      <w:b/>
      <w:color w:val="D71921"/>
      <w:sz w:val="30"/>
      <w:lang w:val="en-US" w:eastAsia="en-US"/>
    </w:rPr>
  </w:style>
  <w:style w:type="paragraph" w:styleId="Heading2">
    <w:name w:val="heading 2"/>
    <w:basedOn w:val="Normal"/>
    <w:next w:val="Normal"/>
    <w:qFormat/>
    <w:rsid w:val="002B6D08"/>
    <w:pPr>
      <w:spacing w:after="0" w:line="240" w:lineRule="auto"/>
      <w:outlineLvl w:val="1"/>
    </w:pPr>
    <w:rPr>
      <w:rFonts w:ascii="Calibri" w:eastAsiaTheme="minorEastAsia" w:hAnsi="Calibri" w:cs="Arial"/>
      <w:b/>
      <w:u w:val="single"/>
      <w:lang w:val="en-US" w:eastAsia="en-US"/>
    </w:rPr>
  </w:style>
  <w:style w:type="paragraph" w:styleId="Heading3">
    <w:name w:val="heading 3"/>
    <w:basedOn w:val="Numberheading"/>
    <w:next w:val="Normal"/>
    <w:qFormat/>
    <w:rsid w:val="00576514"/>
    <w:pPr>
      <w:numPr>
        <w:numId w:val="0"/>
      </w:numPr>
      <w:outlineLvl w:val="2"/>
    </w:pPr>
    <w:rPr>
      <w:rFonts w:asciiTheme="majorHAnsi" w:hAnsiTheme="majorHAnsi"/>
    </w:rPr>
  </w:style>
  <w:style w:type="paragraph" w:styleId="Heading4">
    <w:name w:val="heading 4"/>
    <w:basedOn w:val="Normal"/>
    <w:next w:val="Normal"/>
    <w:link w:val="Heading4Char"/>
    <w:unhideWhenUsed/>
    <w:qFormat/>
    <w:rsid w:val="00B46DFB"/>
    <w:pPr>
      <w:keepNext/>
      <w:keepLines/>
      <w:spacing w:line="240" w:lineRule="auto"/>
      <w:outlineLvl w:val="3"/>
    </w:pPr>
    <w:rPr>
      <w:rFonts w:asciiTheme="majorHAnsi" w:eastAsiaTheme="majorEastAsia" w:hAnsiTheme="majorHAnsi" w:cstheme="majorBidi"/>
      <w:b/>
      <w:bCs/>
      <w:iCs/>
      <w:lang w:val="en-US" w:eastAsia="en-US"/>
    </w:rPr>
  </w:style>
  <w:style w:type="paragraph" w:styleId="Heading6">
    <w:name w:val="heading 6"/>
    <w:basedOn w:val="Normal"/>
    <w:next w:val="Normal"/>
    <w:link w:val="Heading6Char"/>
    <w:uiPriority w:val="9"/>
    <w:unhideWhenUsed/>
    <w:qFormat/>
    <w:rsid w:val="00D3340F"/>
    <w:pPr>
      <w:keepNext/>
      <w:keepLines/>
      <w:autoSpaceDE w:val="0"/>
      <w:autoSpaceDN w:val="0"/>
      <w:adjustRightInd w:val="0"/>
      <w:spacing w:line="240" w:lineRule="auto"/>
      <w:outlineLvl w:val="5"/>
    </w:pPr>
    <w:rPr>
      <w:rFonts w:asciiTheme="majorHAnsi" w:eastAsiaTheme="majorEastAsia" w:hAnsiTheme="majorHAnsi" w:cstheme="majorBidi"/>
      <w:b/>
      <w:i/>
      <w:iCs/>
      <w:color w:val="C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3A7A"/>
    <w:pPr>
      <w:tabs>
        <w:tab w:val="center" w:pos="4153"/>
        <w:tab w:val="right" w:pos="8306"/>
      </w:tabs>
      <w:spacing w:line="240" w:lineRule="auto"/>
    </w:pPr>
    <w:rPr>
      <w:rFonts w:ascii="Calibri" w:eastAsiaTheme="minorEastAsia" w:hAnsi="Calibri" w:cstheme="minorBidi"/>
      <w:lang w:val="en-US" w:eastAsia="en-US"/>
    </w:rPr>
  </w:style>
  <w:style w:type="paragraph" w:styleId="Footer">
    <w:name w:val="footer"/>
    <w:basedOn w:val="Normal"/>
    <w:link w:val="FooterChar"/>
    <w:autoRedefine/>
    <w:uiPriority w:val="99"/>
    <w:qFormat/>
    <w:rsid w:val="008F29B6"/>
    <w:pPr>
      <w:tabs>
        <w:tab w:val="center" w:pos="4153"/>
        <w:tab w:val="right" w:pos="8306"/>
      </w:tabs>
      <w:spacing w:before="0" w:after="0" w:line="240" w:lineRule="auto"/>
      <w:ind w:left="-567" w:right="-2607"/>
    </w:pPr>
    <w:rPr>
      <w:rFonts w:ascii="Calibri" w:eastAsiaTheme="minorHAnsi" w:hAnsi="Calibri" w:cstheme="minorBidi"/>
      <w:i/>
      <w:sz w:val="18"/>
      <w:szCs w:val="22"/>
      <w:lang w:eastAsia="en-US"/>
    </w:rPr>
  </w:style>
  <w:style w:type="paragraph" w:styleId="NoSpacing">
    <w:name w:val="No Spacing"/>
    <w:basedOn w:val="Normal"/>
    <w:uiPriority w:val="1"/>
    <w:qFormat/>
    <w:rsid w:val="00DD38AE"/>
    <w:pPr>
      <w:spacing w:before="0" w:after="0" w:line="240" w:lineRule="auto"/>
    </w:pPr>
    <w:rPr>
      <w:rFonts w:ascii="Calibri" w:eastAsiaTheme="minorEastAsia" w:hAnsi="Calibri" w:cstheme="minorBidi"/>
      <w:lang w:val="en-US" w:eastAsia="en-US"/>
    </w:rPr>
  </w:style>
  <w:style w:type="paragraph" w:styleId="ListBullet">
    <w:name w:val="List Bullet"/>
    <w:basedOn w:val="Normal"/>
    <w:rsid w:val="00CB5390"/>
    <w:pPr>
      <w:numPr>
        <w:numId w:val="1"/>
      </w:numPr>
      <w:spacing w:line="240" w:lineRule="auto"/>
    </w:pPr>
    <w:rPr>
      <w:rFonts w:ascii="Calibri" w:eastAsiaTheme="minorEastAsia" w:hAnsi="Calibri" w:cstheme="minorBidi"/>
      <w:lang w:val="en-US" w:eastAsia="en-US"/>
    </w:rPr>
  </w:style>
  <w:style w:type="paragraph" w:styleId="ListNumber">
    <w:name w:val="List Number"/>
    <w:basedOn w:val="Normal"/>
    <w:rsid w:val="00CB5390"/>
    <w:pPr>
      <w:numPr>
        <w:numId w:val="2"/>
      </w:numPr>
      <w:spacing w:line="240" w:lineRule="auto"/>
    </w:pPr>
    <w:rPr>
      <w:rFonts w:ascii="Calibri" w:eastAsiaTheme="minorEastAsia" w:hAnsi="Calibri" w:cstheme="minorBidi"/>
      <w:lang w:val="en-US" w:eastAsia="en-US"/>
    </w:rPr>
  </w:style>
  <w:style w:type="character" w:styleId="Hyperlink">
    <w:name w:val="Hyperlink"/>
    <w:basedOn w:val="DefaultParagraphFont"/>
    <w:uiPriority w:val="99"/>
    <w:rsid w:val="00CF15E3"/>
    <w:rPr>
      <w:color w:val="0000FF"/>
      <w:u w:val="single"/>
    </w:rPr>
  </w:style>
  <w:style w:type="paragraph" w:customStyle="1" w:styleId="Nospacing0">
    <w:name w:val="Nospacing"/>
    <w:basedOn w:val="Normal"/>
    <w:link w:val="NospacingChar"/>
    <w:qFormat/>
    <w:rsid w:val="00DB7C4E"/>
    <w:pPr>
      <w:spacing w:before="0" w:after="0" w:line="240" w:lineRule="auto"/>
    </w:pPr>
    <w:rPr>
      <w:rFonts w:eastAsiaTheme="minorEastAsia" w:cstheme="minorBidi"/>
      <w:lang w:val="en-US" w:eastAsia="en-US"/>
    </w:rPr>
  </w:style>
  <w:style w:type="character" w:customStyle="1" w:styleId="NospacingChar">
    <w:name w:val="Nospacing Char"/>
    <w:basedOn w:val="DefaultParagraphFont"/>
    <w:link w:val="Nospacing0"/>
    <w:rsid w:val="00DB7C4E"/>
    <w:rPr>
      <w:rFonts w:asciiTheme="minorHAnsi" w:eastAsiaTheme="minorEastAsia" w:hAnsiTheme="minorHAnsi" w:cstheme="minorBidi"/>
      <w:sz w:val="22"/>
      <w:szCs w:val="24"/>
    </w:rPr>
  </w:style>
  <w:style w:type="paragraph" w:styleId="BalloonText">
    <w:name w:val="Balloon Text"/>
    <w:basedOn w:val="Normal"/>
    <w:link w:val="BalloonTextChar"/>
    <w:rsid w:val="00A329A3"/>
    <w:pPr>
      <w:spacing w:after="0" w:line="240" w:lineRule="auto"/>
    </w:pPr>
    <w:rPr>
      <w:rFonts w:ascii="Tahoma" w:eastAsiaTheme="minorEastAsia" w:hAnsi="Tahoma" w:cs="Tahoma"/>
      <w:sz w:val="16"/>
      <w:szCs w:val="16"/>
      <w:lang w:val="en-US" w:eastAsia="en-US"/>
    </w:rPr>
  </w:style>
  <w:style w:type="character" w:customStyle="1" w:styleId="BalloonTextChar">
    <w:name w:val="Balloon Text Char"/>
    <w:basedOn w:val="DefaultParagraphFont"/>
    <w:link w:val="BalloonText"/>
    <w:rsid w:val="00A329A3"/>
    <w:rPr>
      <w:rFonts w:ascii="Tahoma" w:hAnsi="Tahoma" w:cs="Tahoma"/>
      <w:sz w:val="16"/>
      <w:szCs w:val="16"/>
      <w:lang w:val="en-AU" w:eastAsia="en-AU"/>
    </w:rPr>
  </w:style>
  <w:style w:type="character" w:styleId="Strong">
    <w:name w:val="Strong"/>
    <w:basedOn w:val="DefaultParagraphFont"/>
    <w:uiPriority w:val="22"/>
    <w:qFormat/>
    <w:rsid w:val="00116CC0"/>
    <w:rPr>
      <w:b/>
      <w:bCs/>
    </w:rPr>
  </w:style>
  <w:style w:type="paragraph" w:styleId="ListParagraph">
    <w:name w:val="List Paragraph"/>
    <w:basedOn w:val="Normal"/>
    <w:link w:val="ListParagraphChar"/>
    <w:uiPriority w:val="34"/>
    <w:qFormat/>
    <w:rsid w:val="00DB7C4E"/>
    <w:pPr>
      <w:numPr>
        <w:numId w:val="5"/>
      </w:numPr>
      <w:autoSpaceDE w:val="0"/>
      <w:autoSpaceDN w:val="0"/>
      <w:adjustRightInd w:val="0"/>
      <w:spacing w:before="60" w:after="60" w:line="240" w:lineRule="auto"/>
      <w:ind w:left="714" w:hanging="357"/>
    </w:pPr>
  </w:style>
  <w:style w:type="character" w:customStyle="1" w:styleId="FooterChar">
    <w:name w:val="Footer Char"/>
    <w:basedOn w:val="DefaultParagraphFont"/>
    <w:link w:val="Footer"/>
    <w:uiPriority w:val="99"/>
    <w:rsid w:val="008F29B6"/>
    <w:rPr>
      <w:rFonts w:ascii="Calibri" w:eastAsiaTheme="minorHAnsi" w:hAnsi="Calibri" w:cstheme="minorBidi"/>
      <w:i/>
      <w:sz w:val="18"/>
      <w:szCs w:val="22"/>
      <w:lang w:val="en-AU"/>
    </w:rPr>
  </w:style>
  <w:style w:type="paragraph" w:customStyle="1" w:styleId="Dot2">
    <w:name w:val="Dot 2"/>
    <w:basedOn w:val="Normal"/>
    <w:link w:val="Dot2Char"/>
    <w:qFormat/>
    <w:rsid w:val="00DB7C4E"/>
    <w:pPr>
      <w:numPr>
        <w:numId w:val="27"/>
      </w:numPr>
      <w:autoSpaceDE w:val="0"/>
      <w:autoSpaceDN w:val="0"/>
      <w:adjustRightInd w:val="0"/>
      <w:spacing w:before="60" w:after="60" w:line="240" w:lineRule="auto"/>
    </w:pPr>
    <w:rPr>
      <w:rFonts w:cstheme="minorHAnsi"/>
      <w:szCs w:val="22"/>
      <w:lang w:eastAsia="en-US"/>
    </w:rPr>
  </w:style>
  <w:style w:type="character" w:customStyle="1" w:styleId="Dot2Char">
    <w:name w:val="Dot 2 Char"/>
    <w:link w:val="Dot2"/>
    <w:rsid w:val="00DB7C4E"/>
    <w:rPr>
      <w:rFonts w:asciiTheme="minorHAnsi" w:hAnsiTheme="minorHAnsi" w:cstheme="minorHAnsi"/>
      <w:sz w:val="22"/>
      <w:szCs w:val="22"/>
      <w:lang w:val="en-AU"/>
    </w:rPr>
  </w:style>
  <w:style w:type="character" w:customStyle="1" w:styleId="ListParagraphChar">
    <w:name w:val="List Paragraph Char"/>
    <w:basedOn w:val="DefaultParagraphFont"/>
    <w:link w:val="ListParagraph"/>
    <w:uiPriority w:val="34"/>
    <w:rsid w:val="00DB7C4E"/>
    <w:rPr>
      <w:rFonts w:asciiTheme="minorHAnsi" w:hAnsiTheme="minorHAnsi"/>
      <w:sz w:val="22"/>
      <w:szCs w:val="24"/>
      <w:lang w:val="en-AU" w:eastAsia="en-AU"/>
    </w:rPr>
  </w:style>
  <w:style w:type="character" w:customStyle="1" w:styleId="Heading6Char">
    <w:name w:val="Heading 6 Char"/>
    <w:basedOn w:val="DefaultParagraphFont"/>
    <w:link w:val="Heading6"/>
    <w:uiPriority w:val="9"/>
    <w:rsid w:val="00D3340F"/>
    <w:rPr>
      <w:rFonts w:asciiTheme="majorHAnsi" w:eastAsiaTheme="majorEastAsia" w:hAnsiTheme="majorHAnsi" w:cstheme="majorBidi"/>
      <w:b/>
      <w:i/>
      <w:iCs/>
      <w:color w:val="C00000"/>
      <w:sz w:val="22"/>
      <w:szCs w:val="22"/>
      <w:lang w:val="en-AU"/>
    </w:rPr>
  </w:style>
  <w:style w:type="paragraph" w:customStyle="1" w:styleId="Numberheading">
    <w:name w:val="Number heading"/>
    <w:basedOn w:val="Heading2"/>
    <w:next w:val="Normal"/>
    <w:link w:val="NumberheadingChar"/>
    <w:qFormat/>
    <w:rsid w:val="002F04E2"/>
    <w:pPr>
      <w:keepNext/>
      <w:keepLines/>
      <w:numPr>
        <w:numId w:val="11"/>
      </w:numPr>
      <w:autoSpaceDE w:val="0"/>
      <w:autoSpaceDN w:val="0"/>
      <w:adjustRightInd w:val="0"/>
      <w:spacing w:after="120"/>
    </w:pPr>
    <w:rPr>
      <w:rFonts w:cs="Times New Roman"/>
      <w:bCs/>
      <w:color w:val="C00000"/>
      <w:sz w:val="26"/>
      <w:szCs w:val="26"/>
      <w:u w:val="none"/>
    </w:rPr>
  </w:style>
  <w:style w:type="character" w:customStyle="1" w:styleId="NumberheadingChar">
    <w:name w:val="Number heading Char"/>
    <w:basedOn w:val="DefaultParagraphFont"/>
    <w:link w:val="Numberheading"/>
    <w:rsid w:val="002F04E2"/>
    <w:rPr>
      <w:rFonts w:ascii="Calibri" w:eastAsiaTheme="minorHAnsi" w:hAnsi="Calibri"/>
      <w:b/>
      <w:bCs/>
      <w:color w:val="C00000"/>
      <w:sz w:val="26"/>
      <w:szCs w:val="26"/>
    </w:rPr>
  </w:style>
  <w:style w:type="table" w:styleId="TableGrid">
    <w:name w:val="Table Grid"/>
    <w:basedOn w:val="TableNormal"/>
    <w:rsid w:val="00131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AD7676"/>
    <w:pPr>
      <w:spacing w:line="240" w:lineRule="auto"/>
    </w:pPr>
    <w:rPr>
      <w:rFonts w:ascii="Calibri" w:eastAsiaTheme="minorEastAsia" w:hAnsi="Calibri" w:cstheme="minorBidi"/>
      <w:i/>
      <w:iCs/>
      <w:color w:val="000000" w:themeColor="text1"/>
      <w:lang w:val="en-US" w:eastAsia="en-US"/>
    </w:rPr>
  </w:style>
  <w:style w:type="character" w:customStyle="1" w:styleId="QuoteChar">
    <w:name w:val="Quote Char"/>
    <w:basedOn w:val="DefaultParagraphFont"/>
    <w:link w:val="Quote"/>
    <w:uiPriority w:val="29"/>
    <w:rsid w:val="00AD7676"/>
    <w:rPr>
      <w:rFonts w:asciiTheme="minorHAnsi" w:hAnsiTheme="minorHAnsi"/>
      <w:i/>
      <w:iCs/>
      <w:color w:val="000000" w:themeColor="text1"/>
      <w:sz w:val="22"/>
      <w:szCs w:val="24"/>
      <w:lang w:val="en-AU" w:eastAsia="en-AU"/>
    </w:rPr>
  </w:style>
  <w:style w:type="paragraph" w:customStyle="1" w:styleId="Indentpara">
    <w:name w:val="Indent para"/>
    <w:basedOn w:val="Normal"/>
    <w:qFormat/>
    <w:rsid w:val="00295A39"/>
    <w:pPr>
      <w:ind w:left="720"/>
    </w:pPr>
    <w:rPr>
      <w:rFonts w:ascii="Calibri" w:hAnsi="Calibri"/>
      <w:lang w:val="en-US"/>
    </w:rPr>
  </w:style>
  <w:style w:type="character" w:customStyle="1" w:styleId="Heading4Char">
    <w:name w:val="Heading 4 Char"/>
    <w:basedOn w:val="DefaultParagraphFont"/>
    <w:link w:val="Heading4"/>
    <w:rsid w:val="00B46DFB"/>
    <w:rPr>
      <w:rFonts w:asciiTheme="majorHAnsi" w:eastAsiaTheme="majorEastAsia" w:hAnsiTheme="majorHAnsi" w:cstheme="majorBidi"/>
      <w:b/>
      <w:bCs/>
      <w:iCs/>
      <w:sz w:val="22"/>
      <w:szCs w:val="22"/>
    </w:rPr>
  </w:style>
  <w:style w:type="paragraph" w:customStyle="1" w:styleId="numberpara">
    <w:name w:val="number para"/>
    <w:basedOn w:val="ListParagraph"/>
    <w:link w:val="numberparaChar"/>
    <w:qFormat/>
    <w:rsid w:val="00562FF1"/>
    <w:pPr>
      <w:numPr>
        <w:numId w:val="35"/>
      </w:numPr>
      <w:spacing w:before="120" w:after="120"/>
      <w:ind w:left="357" w:hanging="357"/>
    </w:pPr>
  </w:style>
  <w:style w:type="character" w:customStyle="1" w:styleId="numberparaChar">
    <w:name w:val="number para Char"/>
    <w:basedOn w:val="ListParagraphChar"/>
    <w:link w:val="numberpara"/>
    <w:rsid w:val="00562FF1"/>
    <w:rPr>
      <w:rFonts w:asciiTheme="minorHAnsi" w:hAnsiTheme="minorHAnsi"/>
      <w:sz w:val="22"/>
      <w:szCs w:val="24"/>
      <w:lang w:val="en-AU" w:eastAsia="en-AU"/>
    </w:rPr>
  </w:style>
  <w:style w:type="paragraph" w:customStyle="1" w:styleId="Dot3">
    <w:name w:val="Dot 3"/>
    <w:basedOn w:val="Dot2"/>
    <w:link w:val="Dot3Char"/>
    <w:qFormat/>
    <w:rsid w:val="009E2531"/>
    <w:pPr>
      <w:numPr>
        <w:numId w:val="33"/>
      </w:numPr>
      <w:ind w:left="1843" w:hanging="357"/>
    </w:pPr>
    <w:rPr>
      <w:rFonts w:ascii="Calibri" w:hAnsi="Calibri"/>
      <w:color w:val="000000"/>
      <w:lang w:eastAsia="en-AU"/>
    </w:rPr>
  </w:style>
  <w:style w:type="character" w:customStyle="1" w:styleId="Dot3Char">
    <w:name w:val="Dot 3 Char"/>
    <w:basedOn w:val="Dot2Char"/>
    <w:link w:val="Dot3"/>
    <w:rsid w:val="009E2531"/>
    <w:rPr>
      <w:rFonts w:ascii="Calibri" w:hAnsi="Calibri" w:cstheme="minorHAnsi"/>
      <w:color w:val="000000"/>
      <w:sz w:val="22"/>
      <w:szCs w:val="22"/>
      <w:lang w:val="en-AU" w:eastAsia="en-AU"/>
    </w:rPr>
  </w:style>
  <w:style w:type="paragraph" w:customStyle="1" w:styleId="numberpara2">
    <w:name w:val="number para 2"/>
    <w:basedOn w:val="numberpara"/>
    <w:link w:val="numberpara2Char"/>
    <w:qFormat/>
    <w:rsid w:val="00562FF1"/>
    <w:pPr>
      <w:numPr>
        <w:ilvl w:val="1"/>
        <w:numId w:val="44"/>
      </w:numPr>
    </w:pPr>
  </w:style>
  <w:style w:type="character" w:customStyle="1" w:styleId="numberpara2Char">
    <w:name w:val="number para 2 Char"/>
    <w:basedOn w:val="numberparaChar"/>
    <w:link w:val="numberpara2"/>
    <w:rsid w:val="00D82521"/>
    <w:rPr>
      <w:rFonts w:asciiTheme="minorHAnsi" w:hAnsiTheme="minorHAnsi"/>
      <w:sz w:val="22"/>
      <w:szCs w:val="24"/>
      <w:lang w:val="en-AU" w:eastAsia="en-AU"/>
    </w:rPr>
  </w:style>
  <w:style w:type="paragraph" w:customStyle="1" w:styleId="Nospacingindent">
    <w:name w:val="Nospacing indent"/>
    <w:basedOn w:val="Normal"/>
    <w:link w:val="NospacingindentChar"/>
    <w:qFormat/>
    <w:rsid w:val="005E6523"/>
    <w:pPr>
      <w:spacing w:before="0" w:after="0" w:line="240" w:lineRule="auto"/>
      <w:ind w:left="720"/>
    </w:pPr>
    <w:rPr>
      <w:rFonts w:ascii="Calibri" w:eastAsiaTheme="minorEastAsia" w:hAnsi="Calibri" w:cstheme="minorBidi"/>
      <w:lang w:val="en-US" w:eastAsia="en-US"/>
    </w:rPr>
  </w:style>
  <w:style w:type="character" w:customStyle="1" w:styleId="NospacingindentChar">
    <w:name w:val="Nospacing indent Char"/>
    <w:basedOn w:val="DefaultParagraphFont"/>
    <w:link w:val="Nospacingindent"/>
    <w:rsid w:val="005E6523"/>
    <w:rPr>
      <w:rFonts w:ascii="Calibri" w:eastAsiaTheme="minorEastAsia" w:hAnsi="Calibri" w:cstheme="minorBidi"/>
      <w:sz w:val="22"/>
      <w:szCs w:val="24"/>
    </w:rPr>
  </w:style>
  <w:style w:type="character" w:customStyle="1" w:styleId="Heading1Char">
    <w:name w:val="Heading 1 Char"/>
    <w:basedOn w:val="DefaultParagraphFont"/>
    <w:link w:val="Heading1"/>
    <w:rsid w:val="00F4726B"/>
    <w:rPr>
      <w:rFonts w:asciiTheme="majorHAnsi" w:eastAsiaTheme="minorEastAsia" w:hAnsiTheme="majorHAnsi" w:cstheme="minorBidi"/>
      <w:b/>
      <w:color w:val="D71921"/>
      <w:sz w:val="30"/>
      <w:szCs w:val="24"/>
    </w:rPr>
  </w:style>
  <w:style w:type="paragraph" w:customStyle="1" w:styleId="Default">
    <w:name w:val="Default"/>
    <w:rsid w:val="00AD69E6"/>
    <w:pPr>
      <w:autoSpaceDE w:val="0"/>
      <w:autoSpaceDN w:val="0"/>
      <w:adjustRightInd w:val="0"/>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212">
      <w:bodyDiv w:val="1"/>
      <w:marLeft w:val="0"/>
      <w:marRight w:val="0"/>
      <w:marTop w:val="0"/>
      <w:marBottom w:val="0"/>
      <w:divBdr>
        <w:top w:val="none" w:sz="0" w:space="0" w:color="auto"/>
        <w:left w:val="none" w:sz="0" w:space="0" w:color="auto"/>
        <w:bottom w:val="none" w:sz="0" w:space="0" w:color="auto"/>
        <w:right w:val="none" w:sz="0" w:space="0" w:color="auto"/>
      </w:divBdr>
    </w:div>
    <w:div w:id="352999233">
      <w:bodyDiv w:val="1"/>
      <w:marLeft w:val="0"/>
      <w:marRight w:val="0"/>
      <w:marTop w:val="0"/>
      <w:marBottom w:val="0"/>
      <w:divBdr>
        <w:top w:val="none" w:sz="0" w:space="0" w:color="auto"/>
        <w:left w:val="none" w:sz="0" w:space="0" w:color="auto"/>
        <w:bottom w:val="none" w:sz="0" w:space="0" w:color="auto"/>
        <w:right w:val="none" w:sz="0" w:space="0" w:color="auto"/>
      </w:divBdr>
    </w:div>
    <w:div w:id="449974990">
      <w:bodyDiv w:val="1"/>
      <w:marLeft w:val="0"/>
      <w:marRight w:val="0"/>
      <w:marTop w:val="0"/>
      <w:marBottom w:val="0"/>
      <w:divBdr>
        <w:top w:val="none" w:sz="0" w:space="0" w:color="auto"/>
        <w:left w:val="none" w:sz="0" w:space="0" w:color="auto"/>
        <w:bottom w:val="none" w:sz="0" w:space="0" w:color="auto"/>
        <w:right w:val="none" w:sz="0" w:space="0" w:color="auto"/>
      </w:divBdr>
    </w:div>
    <w:div w:id="536282244">
      <w:bodyDiv w:val="1"/>
      <w:marLeft w:val="0"/>
      <w:marRight w:val="0"/>
      <w:marTop w:val="0"/>
      <w:marBottom w:val="0"/>
      <w:divBdr>
        <w:top w:val="none" w:sz="0" w:space="0" w:color="auto"/>
        <w:left w:val="none" w:sz="0" w:space="0" w:color="auto"/>
        <w:bottom w:val="none" w:sz="0" w:space="0" w:color="auto"/>
        <w:right w:val="none" w:sz="0" w:space="0" w:color="auto"/>
      </w:divBdr>
    </w:div>
    <w:div w:id="1173371800">
      <w:bodyDiv w:val="1"/>
      <w:marLeft w:val="0"/>
      <w:marRight w:val="0"/>
      <w:marTop w:val="0"/>
      <w:marBottom w:val="0"/>
      <w:divBdr>
        <w:top w:val="none" w:sz="0" w:space="0" w:color="auto"/>
        <w:left w:val="none" w:sz="0" w:space="0" w:color="auto"/>
        <w:bottom w:val="none" w:sz="0" w:space="0" w:color="auto"/>
        <w:right w:val="none" w:sz="0" w:space="0" w:color="auto"/>
      </w:divBdr>
    </w:div>
    <w:div w:id="1540825668">
      <w:bodyDiv w:val="1"/>
      <w:marLeft w:val="0"/>
      <w:marRight w:val="0"/>
      <w:marTop w:val="0"/>
      <w:marBottom w:val="0"/>
      <w:divBdr>
        <w:top w:val="none" w:sz="0" w:space="0" w:color="auto"/>
        <w:left w:val="none" w:sz="0" w:space="0" w:color="auto"/>
        <w:bottom w:val="none" w:sz="0" w:space="0" w:color="auto"/>
        <w:right w:val="none" w:sz="0" w:space="0" w:color="auto"/>
      </w:divBdr>
    </w:div>
    <w:div w:id="1582713071">
      <w:bodyDiv w:val="1"/>
      <w:marLeft w:val="0"/>
      <w:marRight w:val="0"/>
      <w:marTop w:val="0"/>
      <w:marBottom w:val="0"/>
      <w:divBdr>
        <w:top w:val="none" w:sz="0" w:space="0" w:color="auto"/>
        <w:left w:val="none" w:sz="0" w:space="0" w:color="auto"/>
        <w:bottom w:val="none" w:sz="0" w:space="0" w:color="auto"/>
        <w:right w:val="none" w:sz="0" w:space="0" w:color="auto"/>
      </w:divBdr>
    </w:div>
    <w:div w:id="1660958352">
      <w:bodyDiv w:val="1"/>
      <w:marLeft w:val="0"/>
      <w:marRight w:val="0"/>
      <w:marTop w:val="0"/>
      <w:marBottom w:val="0"/>
      <w:divBdr>
        <w:top w:val="none" w:sz="0" w:space="0" w:color="auto"/>
        <w:left w:val="none" w:sz="0" w:space="0" w:color="auto"/>
        <w:bottom w:val="none" w:sz="0" w:space="0" w:color="auto"/>
        <w:right w:val="none" w:sz="0" w:space="0" w:color="auto"/>
      </w:divBdr>
    </w:div>
    <w:div w:id="20297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3King\Dropbox\IRU%20Policy%20and%20projects\IRU%20standard%20doc%20template%20dec%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2AB32-4742-4868-B3E5-C9F7B411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IRU standard doc template dec 17</Template>
  <TotalTime>0</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Letter</vt:lpstr>
    </vt:vector>
  </TitlesOfParts>
  <Company>Innovative Research Universities</Company>
  <LinksUpToDate>false</LinksUpToDate>
  <CharactersWithSpaces>4391</CharactersWithSpaces>
  <SharedDoc>false</SharedDoc>
  <HLinks>
    <vt:vector size="36" baseType="variant">
      <vt:variant>
        <vt:i4>1441889</vt:i4>
      </vt:variant>
      <vt:variant>
        <vt:i4>15</vt:i4>
      </vt:variant>
      <vt:variant>
        <vt:i4>0</vt:i4>
      </vt:variant>
      <vt:variant>
        <vt:i4>5</vt:i4>
      </vt:variant>
      <vt:variant>
        <vt:lpwstr>mailto:Senator.Hanson-Young@aph.gov.au</vt:lpwstr>
      </vt:variant>
      <vt:variant>
        <vt:lpwstr/>
      </vt:variant>
      <vt:variant>
        <vt:i4>786548</vt:i4>
      </vt:variant>
      <vt:variant>
        <vt:i4>12</vt:i4>
      </vt:variant>
      <vt:variant>
        <vt:i4>0</vt:i4>
      </vt:variant>
      <vt:variant>
        <vt:i4>5</vt:i4>
      </vt:variant>
      <vt:variant>
        <vt:lpwstr>mailto:Andrew.Wilkie.MP@aph.gov.au</vt:lpwstr>
      </vt:variant>
      <vt:variant>
        <vt:lpwstr/>
      </vt:variant>
      <vt:variant>
        <vt:i4>7077897</vt:i4>
      </vt:variant>
      <vt:variant>
        <vt:i4>9</vt:i4>
      </vt:variant>
      <vt:variant>
        <vt:i4>0</vt:i4>
      </vt:variant>
      <vt:variant>
        <vt:i4>5</vt:i4>
      </vt:variant>
      <vt:variant>
        <vt:lpwstr>mailto:Tony.Crook.MP@aph.gov.au</vt:lpwstr>
      </vt:variant>
      <vt:variant>
        <vt:lpwstr/>
      </vt:variant>
      <vt:variant>
        <vt:i4>1114218</vt:i4>
      </vt:variant>
      <vt:variant>
        <vt:i4>6</vt:i4>
      </vt:variant>
      <vt:variant>
        <vt:i4>0</vt:i4>
      </vt:variant>
      <vt:variant>
        <vt:i4>5</vt:i4>
      </vt:variant>
      <vt:variant>
        <vt:lpwstr>mailto:Robert.Oakeshott.MP@aph.gov.au</vt:lpwstr>
      </vt:variant>
      <vt:variant>
        <vt:lpwstr/>
      </vt:variant>
      <vt:variant>
        <vt:i4>4128862</vt:i4>
      </vt:variant>
      <vt:variant>
        <vt:i4>3</vt:i4>
      </vt:variant>
      <vt:variant>
        <vt:i4>0</vt:i4>
      </vt:variant>
      <vt:variant>
        <vt:i4>5</vt:i4>
      </vt:variant>
      <vt:variant>
        <vt:lpwstr>mailto:Bob.Katter.MP@aph.gov.au</vt:lpwstr>
      </vt:variant>
      <vt:variant>
        <vt:lpwstr/>
      </vt:variant>
      <vt:variant>
        <vt:i4>1245302</vt:i4>
      </vt:variant>
      <vt:variant>
        <vt:i4>0</vt:i4>
      </vt:variant>
      <vt:variant>
        <vt:i4>0</vt:i4>
      </vt:variant>
      <vt:variant>
        <vt:i4>5</vt:i4>
      </vt:variant>
      <vt:variant>
        <vt:lpwstr>mailto:Tony.Windsor.MP@aph.gov.au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Conor King</dc:creator>
  <cp:lastModifiedBy>Justin Bolton</cp:lastModifiedBy>
  <cp:revision>2</cp:revision>
  <cp:lastPrinted>2018-01-09T22:36:00Z</cp:lastPrinted>
  <dcterms:created xsi:type="dcterms:W3CDTF">2018-01-11T10:13:00Z</dcterms:created>
  <dcterms:modified xsi:type="dcterms:W3CDTF">2018-01-11T10:13:00Z</dcterms:modified>
</cp:coreProperties>
</file>