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32295" w14:textId="77777777" w:rsidR="0020415A" w:rsidRPr="0020415A" w:rsidRDefault="00416D1F" w:rsidP="00E42ADC">
      <w:pPr>
        <w:spacing w:line="259" w:lineRule="exact"/>
        <w:rPr>
          <w:rFonts w:ascii="Arial" w:hAnsi="Arial" w:cs="Arial"/>
          <w:sz w:val="20"/>
        </w:rPr>
      </w:pPr>
      <w:bookmarkStart w:id="0" w:name="_GoBack"/>
      <w:bookmarkEnd w:id="0"/>
      <w:r>
        <w:rPr>
          <w:noProof/>
          <w:lang w:val="en-AU" w:eastAsia="en-AU"/>
        </w:rPr>
        <w:drawing>
          <wp:anchor distT="0" distB="0" distL="114300" distR="114300" simplePos="0" relativeHeight="251658240" behindDoc="0" locked="0" layoutInCell="1" allowOverlap="0" wp14:anchorId="6D4864A4" wp14:editId="0D49CFBB">
            <wp:simplePos x="0" y="0"/>
            <wp:positionH relativeFrom="margin">
              <wp:posOffset>-409575</wp:posOffset>
            </wp:positionH>
            <wp:positionV relativeFrom="margin">
              <wp:posOffset>132080</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F29934" w14:textId="77777777" w:rsidR="00B96AFC"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p>
    <w:p w14:paraId="43EC2905" w14:textId="77777777" w:rsidR="00B96AFC" w:rsidRDefault="00B96AFC" w:rsidP="00E42ADC">
      <w:pPr>
        <w:spacing w:line="259" w:lineRule="exact"/>
        <w:rPr>
          <w:rFonts w:ascii="Arial" w:hAnsi="Arial" w:cs="Arial"/>
          <w:sz w:val="16"/>
          <w:szCs w:val="16"/>
        </w:rPr>
      </w:pPr>
    </w:p>
    <w:p w14:paraId="55EE8972" w14:textId="77777777" w:rsidR="00B96AFC" w:rsidRDefault="00B96AFC" w:rsidP="00E42ADC">
      <w:pPr>
        <w:spacing w:line="259" w:lineRule="exact"/>
        <w:rPr>
          <w:rFonts w:ascii="Arial" w:hAnsi="Arial" w:cs="Arial"/>
          <w:sz w:val="16"/>
          <w:szCs w:val="16"/>
        </w:rPr>
      </w:pPr>
    </w:p>
    <w:p w14:paraId="3B1BB215" w14:textId="77777777" w:rsidR="00E42ADC" w:rsidRPr="00DC32FF" w:rsidRDefault="00E42ADC" w:rsidP="00E42ADC">
      <w:pPr>
        <w:spacing w:line="259" w:lineRule="exact"/>
        <w:rPr>
          <w:rFonts w:ascii="Calibri" w:hAnsi="Calibri"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DC32FF">
        <w:rPr>
          <w:rFonts w:ascii="Calibri" w:hAnsi="Calibri" w:cs="Arial"/>
          <w:sz w:val="16"/>
          <w:szCs w:val="16"/>
        </w:rPr>
        <w:tab/>
      </w:r>
      <w:r w:rsidRPr="00DC32FF">
        <w:rPr>
          <w:rFonts w:ascii="Calibri" w:hAnsi="Calibri" w:cs="Arial"/>
          <w:sz w:val="16"/>
          <w:szCs w:val="16"/>
        </w:rPr>
        <w:tab/>
      </w:r>
      <w:r w:rsidRPr="00DC32FF">
        <w:rPr>
          <w:rFonts w:ascii="Calibri" w:hAnsi="Calibri" w:cs="Arial"/>
          <w:sz w:val="16"/>
          <w:szCs w:val="16"/>
        </w:rPr>
        <w:tab/>
      </w:r>
      <w:r w:rsidRPr="00DC32FF">
        <w:rPr>
          <w:rFonts w:ascii="Calibri" w:hAnsi="Calibri" w:cs="Arial"/>
          <w:sz w:val="16"/>
          <w:szCs w:val="16"/>
        </w:rPr>
        <w:tab/>
      </w:r>
      <w:r w:rsidRPr="00DC32FF">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42"/>
      </w:tblGrid>
      <w:tr w:rsidR="00E42ADC" w:rsidRPr="00FA44FC" w14:paraId="762E1214" w14:textId="77777777" w:rsidTr="00D665B1">
        <w:tc>
          <w:tcPr>
            <w:tcW w:w="9242" w:type="dxa"/>
            <w:shd w:val="clear" w:color="auto" w:fill="CCCCCC"/>
          </w:tcPr>
          <w:p w14:paraId="308B9709" w14:textId="77777777" w:rsidR="00E42ADC" w:rsidRPr="00DC32FF" w:rsidRDefault="00E42ADC" w:rsidP="00D665B1">
            <w:pPr>
              <w:rPr>
                <w:rFonts w:ascii="Calibri" w:hAnsi="Calibri" w:cs="Arial"/>
                <w:b/>
                <w:sz w:val="40"/>
                <w:szCs w:val="40"/>
                <w:lang w:val="en-AU"/>
              </w:rPr>
            </w:pPr>
            <w:r w:rsidRPr="00DC32FF">
              <w:rPr>
                <w:rFonts w:ascii="Calibri" w:hAnsi="Calibri" w:cs="Arial"/>
                <w:b/>
                <w:sz w:val="40"/>
                <w:szCs w:val="40"/>
                <w:lang w:val="en-AU"/>
              </w:rPr>
              <w:t>Position Description</w:t>
            </w:r>
          </w:p>
        </w:tc>
      </w:tr>
    </w:tbl>
    <w:p w14:paraId="607872FD" w14:textId="77777777" w:rsidR="00E42ADC" w:rsidRPr="00DC32FF"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FA44FC" w14:paraId="3FFCDCC4" w14:textId="77777777" w:rsidTr="001A6D6C">
        <w:tc>
          <w:tcPr>
            <w:tcW w:w="9026" w:type="dxa"/>
            <w:gridSpan w:val="2"/>
            <w:tcBorders>
              <w:bottom w:val="single" w:sz="4" w:space="0" w:color="auto"/>
            </w:tcBorders>
          </w:tcPr>
          <w:p w14:paraId="07E03924" w14:textId="77777777" w:rsidR="00E42ADC" w:rsidRPr="00DC32FF" w:rsidRDefault="004C5044" w:rsidP="006015DD">
            <w:pPr>
              <w:rPr>
                <w:rFonts w:ascii="Calibri" w:hAnsi="Calibri" w:cs="Arial"/>
                <w:b/>
                <w:color w:val="000000"/>
                <w:sz w:val="28"/>
                <w:szCs w:val="28"/>
                <w:lang w:val="en-AU"/>
              </w:rPr>
            </w:pPr>
            <w:r w:rsidRPr="00DC32FF">
              <w:rPr>
                <w:rFonts w:ascii="Calibri" w:hAnsi="Calibri" w:cs="Arial"/>
                <w:b/>
                <w:color w:val="000000"/>
                <w:sz w:val="28"/>
                <w:szCs w:val="28"/>
                <w:lang w:val="en-AU"/>
              </w:rPr>
              <w:t xml:space="preserve">Teaching and Research </w:t>
            </w:r>
            <w:r w:rsidR="001A6D6C">
              <w:rPr>
                <w:rFonts w:ascii="Calibri" w:hAnsi="Calibri" w:cs="Arial"/>
                <w:b/>
                <w:color w:val="000000"/>
                <w:sz w:val="28"/>
                <w:szCs w:val="28"/>
                <w:lang w:val="en-AU"/>
              </w:rPr>
              <w:t>–</w:t>
            </w:r>
            <w:r w:rsidRPr="00DC32FF">
              <w:rPr>
                <w:rFonts w:ascii="Calibri" w:hAnsi="Calibri" w:cs="Arial"/>
                <w:b/>
                <w:color w:val="000000"/>
                <w:sz w:val="28"/>
                <w:szCs w:val="28"/>
                <w:lang w:val="en-AU"/>
              </w:rPr>
              <w:t xml:space="preserve"> Professor</w:t>
            </w:r>
            <w:r w:rsidR="001A6D6C">
              <w:rPr>
                <w:rFonts w:ascii="Calibri" w:hAnsi="Calibri" w:cs="Arial"/>
                <w:b/>
                <w:color w:val="000000"/>
                <w:sz w:val="28"/>
                <w:szCs w:val="28"/>
                <w:lang w:val="en-AU"/>
              </w:rPr>
              <w:t xml:space="preserve"> and Discipline Lead of Speech Pathology </w:t>
            </w:r>
          </w:p>
        </w:tc>
      </w:tr>
      <w:tr w:rsidR="00E42ADC" w:rsidRPr="00FA44FC" w14:paraId="4841C889" w14:textId="77777777" w:rsidTr="001A6D6C">
        <w:tc>
          <w:tcPr>
            <w:tcW w:w="2986" w:type="dxa"/>
            <w:tcBorders>
              <w:top w:val="single" w:sz="4" w:space="0" w:color="auto"/>
              <w:bottom w:val="nil"/>
              <w:right w:val="nil"/>
            </w:tcBorders>
          </w:tcPr>
          <w:p w14:paraId="62AE1801" w14:textId="77777777" w:rsidR="00E42ADC" w:rsidRPr="00DC32FF" w:rsidRDefault="00E42ADC" w:rsidP="007011D4">
            <w:pPr>
              <w:rPr>
                <w:rFonts w:ascii="Calibri" w:hAnsi="Calibri" w:cs="Arial"/>
                <w:b/>
                <w:color w:val="000000"/>
                <w:sz w:val="22"/>
                <w:szCs w:val="22"/>
                <w:lang w:val="en-AU"/>
              </w:rPr>
            </w:pPr>
          </w:p>
        </w:tc>
        <w:tc>
          <w:tcPr>
            <w:tcW w:w="6040" w:type="dxa"/>
            <w:tcBorders>
              <w:top w:val="single" w:sz="4" w:space="0" w:color="auto"/>
              <w:left w:val="nil"/>
              <w:bottom w:val="nil"/>
            </w:tcBorders>
          </w:tcPr>
          <w:p w14:paraId="4BDBBF2C" w14:textId="77777777" w:rsidR="00E42ADC" w:rsidRPr="00DC32FF" w:rsidRDefault="00E42ADC" w:rsidP="007011D4">
            <w:pPr>
              <w:rPr>
                <w:rFonts w:ascii="Calibri" w:hAnsi="Calibri" w:cs="Arial"/>
                <w:color w:val="000000"/>
                <w:sz w:val="22"/>
                <w:szCs w:val="22"/>
                <w:lang w:val="en-AU"/>
              </w:rPr>
            </w:pPr>
          </w:p>
        </w:tc>
      </w:tr>
      <w:tr w:rsidR="00E42ADC" w:rsidRPr="00FA44FC" w14:paraId="2789FB72" w14:textId="77777777" w:rsidTr="001A6D6C">
        <w:tc>
          <w:tcPr>
            <w:tcW w:w="2986" w:type="dxa"/>
            <w:tcBorders>
              <w:top w:val="nil"/>
              <w:right w:val="nil"/>
            </w:tcBorders>
          </w:tcPr>
          <w:p w14:paraId="1EB70989" w14:textId="77777777" w:rsidR="00E42ADC" w:rsidRPr="00DC32FF" w:rsidRDefault="00E42ADC" w:rsidP="007011D4">
            <w:pPr>
              <w:rPr>
                <w:rFonts w:ascii="Calibri" w:hAnsi="Calibri" w:cs="Arial"/>
                <w:b/>
                <w:color w:val="000000"/>
                <w:sz w:val="22"/>
                <w:szCs w:val="22"/>
                <w:lang w:val="en-AU"/>
              </w:rPr>
            </w:pPr>
            <w:r w:rsidRPr="00DC32FF">
              <w:rPr>
                <w:rFonts w:ascii="Calibri" w:hAnsi="Calibri" w:cs="Arial"/>
                <w:b/>
                <w:color w:val="000000"/>
                <w:sz w:val="22"/>
                <w:szCs w:val="22"/>
                <w:lang w:val="en-AU"/>
              </w:rPr>
              <w:t>Position No:</w:t>
            </w:r>
          </w:p>
          <w:p w14:paraId="6EF59778" w14:textId="77777777" w:rsidR="00E42ADC" w:rsidRPr="00DC32FF" w:rsidRDefault="00E42ADC" w:rsidP="007011D4">
            <w:pPr>
              <w:rPr>
                <w:rFonts w:ascii="Calibri" w:hAnsi="Calibri" w:cs="Arial"/>
                <w:b/>
                <w:color w:val="000000"/>
                <w:sz w:val="22"/>
                <w:szCs w:val="22"/>
                <w:lang w:val="en-AU"/>
              </w:rPr>
            </w:pPr>
          </w:p>
        </w:tc>
        <w:tc>
          <w:tcPr>
            <w:tcW w:w="6040" w:type="dxa"/>
            <w:tcBorders>
              <w:top w:val="nil"/>
              <w:left w:val="nil"/>
            </w:tcBorders>
          </w:tcPr>
          <w:p w14:paraId="5EC0DA77" w14:textId="77777777" w:rsidR="00E42ADC" w:rsidRPr="00DC32FF" w:rsidRDefault="00CB104A" w:rsidP="007011D4">
            <w:pPr>
              <w:rPr>
                <w:rFonts w:ascii="Calibri" w:hAnsi="Calibri" w:cs="Arial"/>
                <w:color w:val="000000"/>
                <w:sz w:val="22"/>
                <w:szCs w:val="22"/>
                <w:lang w:val="en-AU"/>
              </w:rPr>
            </w:pPr>
            <w:r w:rsidRPr="00DC32FF">
              <w:rPr>
                <w:rFonts w:ascii="Calibri" w:hAnsi="Calibri" w:cs="Arial"/>
                <w:color w:val="000000"/>
                <w:sz w:val="22"/>
                <w:szCs w:val="22"/>
                <w:lang w:val="en-AU"/>
              </w:rPr>
              <w:fldChar w:fldCharType="begin">
                <w:ffData>
                  <w:name w:val="Text1"/>
                  <w:enabled/>
                  <w:calcOnExit w:val="0"/>
                  <w:textInput/>
                </w:ffData>
              </w:fldChar>
            </w:r>
            <w:bookmarkStart w:id="1" w:name="Text1"/>
            <w:r w:rsidR="00E42ADC" w:rsidRPr="00DC32FF">
              <w:rPr>
                <w:rFonts w:ascii="Calibri" w:hAnsi="Calibri" w:cs="Arial"/>
                <w:color w:val="000000"/>
                <w:sz w:val="22"/>
                <w:szCs w:val="22"/>
                <w:lang w:val="en-AU"/>
              </w:rPr>
              <w:instrText xml:space="preserve"> FORMTEXT </w:instrText>
            </w:r>
            <w:r w:rsidRPr="00DC32FF">
              <w:rPr>
                <w:rFonts w:ascii="Calibri" w:hAnsi="Calibri" w:cs="Arial"/>
                <w:color w:val="000000"/>
                <w:sz w:val="22"/>
                <w:szCs w:val="22"/>
                <w:lang w:val="en-AU"/>
              </w:rPr>
            </w:r>
            <w:r w:rsidRPr="00DC32FF">
              <w:rPr>
                <w:rFonts w:ascii="Calibri" w:hAnsi="Calibri" w:cs="Arial"/>
                <w:color w:val="000000"/>
                <w:sz w:val="22"/>
                <w:szCs w:val="22"/>
                <w:lang w:val="en-AU"/>
              </w:rPr>
              <w:fldChar w:fldCharType="separate"/>
            </w:r>
            <w:r w:rsidR="00E42ADC" w:rsidRPr="00DC32FF">
              <w:rPr>
                <w:rFonts w:ascii="Calibri" w:hAnsi="Calibri" w:cs="Arial"/>
                <w:noProof/>
                <w:color w:val="000000"/>
                <w:sz w:val="22"/>
                <w:szCs w:val="22"/>
                <w:lang w:val="en-AU"/>
              </w:rPr>
              <w:t> </w:t>
            </w:r>
            <w:r w:rsidR="00E42ADC" w:rsidRPr="00DC32FF">
              <w:rPr>
                <w:rFonts w:ascii="Calibri" w:hAnsi="Calibri" w:cs="Arial"/>
                <w:noProof/>
                <w:color w:val="000000"/>
                <w:sz w:val="22"/>
                <w:szCs w:val="22"/>
                <w:lang w:val="en-AU"/>
              </w:rPr>
              <w:t> </w:t>
            </w:r>
            <w:r w:rsidR="00E42ADC" w:rsidRPr="00DC32FF">
              <w:rPr>
                <w:rFonts w:ascii="Calibri" w:hAnsi="Calibri" w:cs="Arial"/>
                <w:noProof/>
                <w:color w:val="000000"/>
                <w:sz w:val="22"/>
                <w:szCs w:val="22"/>
                <w:lang w:val="en-AU"/>
              </w:rPr>
              <w:t> </w:t>
            </w:r>
            <w:r w:rsidR="00E42ADC" w:rsidRPr="00DC32FF">
              <w:rPr>
                <w:rFonts w:ascii="Calibri" w:hAnsi="Calibri" w:cs="Arial"/>
                <w:noProof/>
                <w:color w:val="000000"/>
                <w:sz w:val="22"/>
                <w:szCs w:val="22"/>
                <w:lang w:val="en-AU"/>
              </w:rPr>
              <w:t> </w:t>
            </w:r>
            <w:r w:rsidR="00E42ADC" w:rsidRPr="00DC32FF">
              <w:rPr>
                <w:rFonts w:ascii="Calibri" w:hAnsi="Calibri" w:cs="Arial"/>
                <w:noProof/>
                <w:color w:val="000000"/>
                <w:sz w:val="22"/>
                <w:szCs w:val="22"/>
                <w:lang w:val="en-AU"/>
              </w:rPr>
              <w:t> </w:t>
            </w:r>
            <w:r w:rsidRPr="00DC32FF">
              <w:rPr>
                <w:rFonts w:ascii="Calibri" w:hAnsi="Calibri" w:cs="Arial"/>
                <w:color w:val="000000"/>
                <w:sz w:val="22"/>
                <w:szCs w:val="22"/>
                <w:lang w:val="en-AU"/>
              </w:rPr>
              <w:fldChar w:fldCharType="end"/>
            </w:r>
            <w:bookmarkEnd w:id="1"/>
          </w:p>
        </w:tc>
      </w:tr>
      <w:tr w:rsidR="001A6D6C" w:rsidRPr="00FA44FC" w14:paraId="59DE4E26" w14:textId="77777777" w:rsidTr="001A6D6C">
        <w:tc>
          <w:tcPr>
            <w:tcW w:w="2986" w:type="dxa"/>
            <w:tcBorders>
              <w:right w:val="nil"/>
            </w:tcBorders>
          </w:tcPr>
          <w:p w14:paraId="738013AF" w14:textId="77777777" w:rsidR="001A6D6C" w:rsidRPr="00DC32FF" w:rsidRDefault="001A6D6C" w:rsidP="001A6D6C">
            <w:pPr>
              <w:rPr>
                <w:rFonts w:ascii="Calibri" w:hAnsi="Calibri" w:cs="Arial"/>
                <w:b/>
                <w:color w:val="000000"/>
                <w:sz w:val="22"/>
                <w:szCs w:val="22"/>
                <w:lang w:val="en-AU"/>
              </w:rPr>
            </w:pPr>
            <w:r w:rsidRPr="00DC32FF">
              <w:rPr>
                <w:rFonts w:ascii="Calibri" w:hAnsi="Calibri" w:cs="Arial"/>
                <w:b/>
                <w:color w:val="000000"/>
                <w:sz w:val="22"/>
                <w:szCs w:val="22"/>
                <w:lang w:val="en-AU"/>
              </w:rPr>
              <w:t>Department:</w:t>
            </w:r>
          </w:p>
          <w:p w14:paraId="13802786" w14:textId="77777777" w:rsidR="001A6D6C" w:rsidRPr="00DC32FF" w:rsidRDefault="001A6D6C" w:rsidP="001A6D6C">
            <w:pPr>
              <w:rPr>
                <w:rFonts w:ascii="Calibri" w:hAnsi="Calibri" w:cs="Arial"/>
                <w:b/>
                <w:color w:val="000000"/>
                <w:sz w:val="22"/>
                <w:szCs w:val="22"/>
                <w:lang w:val="en-AU"/>
              </w:rPr>
            </w:pPr>
          </w:p>
        </w:tc>
        <w:tc>
          <w:tcPr>
            <w:tcW w:w="6040" w:type="dxa"/>
            <w:tcBorders>
              <w:left w:val="nil"/>
            </w:tcBorders>
          </w:tcPr>
          <w:p w14:paraId="3678F867" w14:textId="77777777" w:rsidR="001A6D6C" w:rsidRPr="00DC32FF" w:rsidRDefault="001A6D6C" w:rsidP="001A6D6C">
            <w:pPr>
              <w:rPr>
                <w:rFonts w:ascii="Calibri" w:hAnsi="Calibri" w:cs="Arial"/>
                <w:color w:val="000000"/>
                <w:sz w:val="22"/>
                <w:szCs w:val="22"/>
                <w:lang w:val="en-AU"/>
              </w:rPr>
            </w:pPr>
            <w:r>
              <w:rPr>
                <w:rFonts w:ascii="Calibri" w:hAnsi="Calibri" w:cs="Arial"/>
                <w:color w:val="000000"/>
                <w:sz w:val="22"/>
                <w:szCs w:val="22"/>
                <w:lang w:val="en-AU"/>
              </w:rPr>
              <w:t xml:space="preserve">Community and Clinical Allied Health </w:t>
            </w:r>
          </w:p>
        </w:tc>
      </w:tr>
      <w:tr w:rsidR="001A6D6C" w:rsidRPr="00FA44FC" w14:paraId="570CBC7C" w14:textId="77777777" w:rsidTr="001A6D6C">
        <w:tc>
          <w:tcPr>
            <w:tcW w:w="2986" w:type="dxa"/>
            <w:tcBorders>
              <w:right w:val="nil"/>
            </w:tcBorders>
          </w:tcPr>
          <w:p w14:paraId="4068F3A0" w14:textId="77777777" w:rsidR="001A6D6C" w:rsidRPr="00DC32FF" w:rsidRDefault="001A6D6C" w:rsidP="001A6D6C">
            <w:pPr>
              <w:rPr>
                <w:rFonts w:ascii="Calibri" w:hAnsi="Calibri" w:cs="Arial"/>
                <w:b/>
                <w:color w:val="000000"/>
                <w:sz w:val="22"/>
                <w:szCs w:val="22"/>
                <w:lang w:val="en-AU"/>
              </w:rPr>
            </w:pPr>
            <w:r w:rsidRPr="00DC32FF">
              <w:rPr>
                <w:rFonts w:ascii="Calibri" w:hAnsi="Calibri" w:cs="Arial"/>
                <w:b/>
                <w:color w:val="000000"/>
                <w:sz w:val="22"/>
                <w:szCs w:val="22"/>
                <w:lang w:val="en-AU"/>
              </w:rPr>
              <w:t>School:</w:t>
            </w:r>
          </w:p>
          <w:p w14:paraId="15572994" w14:textId="77777777" w:rsidR="001A6D6C" w:rsidRPr="00DC32FF" w:rsidRDefault="001A6D6C" w:rsidP="001A6D6C">
            <w:pPr>
              <w:rPr>
                <w:rFonts w:ascii="Calibri" w:hAnsi="Calibri" w:cs="Arial"/>
                <w:b/>
                <w:color w:val="000000"/>
                <w:sz w:val="22"/>
                <w:szCs w:val="22"/>
                <w:lang w:val="en-AU"/>
              </w:rPr>
            </w:pPr>
          </w:p>
        </w:tc>
        <w:tc>
          <w:tcPr>
            <w:tcW w:w="6040" w:type="dxa"/>
            <w:tcBorders>
              <w:left w:val="nil"/>
            </w:tcBorders>
          </w:tcPr>
          <w:p w14:paraId="4BE2CE2F" w14:textId="77777777" w:rsidR="001A6D6C" w:rsidRPr="00DC32FF" w:rsidRDefault="001A6D6C" w:rsidP="001A6D6C">
            <w:pPr>
              <w:rPr>
                <w:rFonts w:ascii="Calibri" w:hAnsi="Calibri" w:cs="Arial"/>
                <w:color w:val="000000"/>
                <w:sz w:val="22"/>
                <w:szCs w:val="22"/>
                <w:lang w:val="en-AU"/>
              </w:rPr>
            </w:pPr>
            <w:r>
              <w:rPr>
                <w:rFonts w:ascii="Calibri" w:hAnsi="Calibri" w:cs="Arial"/>
                <w:color w:val="000000"/>
                <w:sz w:val="22"/>
                <w:szCs w:val="22"/>
                <w:lang w:val="en-AU"/>
              </w:rPr>
              <w:t>School of Allied Health</w:t>
            </w:r>
          </w:p>
        </w:tc>
      </w:tr>
      <w:tr w:rsidR="001A6D6C" w:rsidRPr="00FA44FC" w14:paraId="1E5EB87D" w14:textId="77777777" w:rsidTr="001A6D6C">
        <w:tc>
          <w:tcPr>
            <w:tcW w:w="2986" w:type="dxa"/>
            <w:tcBorders>
              <w:right w:val="nil"/>
            </w:tcBorders>
          </w:tcPr>
          <w:p w14:paraId="1EA7D1F7" w14:textId="77777777" w:rsidR="001A6D6C" w:rsidRPr="00DC32FF" w:rsidRDefault="001A6D6C" w:rsidP="001A6D6C">
            <w:pPr>
              <w:rPr>
                <w:rFonts w:ascii="Calibri" w:hAnsi="Calibri" w:cs="Arial"/>
                <w:b/>
                <w:color w:val="000000"/>
                <w:sz w:val="22"/>
                <w:szCs w:val="22"/>
                <w:lang w:val="en-AU"/>
              </w:rPr>
            </w:pPr>
            <w:r w:rsidRPr="00DC32FF">
              <w:rPr>
                <w:rFonts w:ascii="Calibri" w:hAnsi="Calibri" w:cs="Arial"/>
                <w:b/>
                <w:color w:val="000000"/>
                <w:sz w:val="22"/>
                <w:szCs w:val="22"/>
                <w:lang w:val="en-AU"/>
              </w:rPr>
              <w:t>Campus/Location:</w:t>
            </w:r>
          </w:p>
          <w:p w14:paraId="272EC04E" w14:textId="77777777" w:rsidR="001A6D6C" w:rsidRPr="00DC32FF" w:rsidRDefault="001A6D6C" w:rsidP="001A6D6C">
            <w:pPr>
              <w:rPr>
                <w:rFonts w:ascii="Calibri" w:hAnsi="Calibri" w:cs="Arial"/>
                <w:b/>
                <w:color w:val="000000"/>
                <w:sz w:val="22"/>
                <w:szCs w:val="22"/>
                <w:lang w:val="en-AU"/>
              </w:rPr>
            </w:pPr>
          </w:p>
        </w:tc>
        <w:tc>
          <w:tcPr>
            <w:tcW w:w="6040" w:type="dxa"/>
            <w:tcBorders>
              <w:left w:val="nil"/>
            </w:tcBorders>
          </w:tcPr>
          <w:p w14:paraId="4794466E" w14:textId="77777777" w:rsidR="001A6D6C" w:rsidRPr="00DC32FF" w:rsidRDefault="001A6D6C" w:rsidP="001A6D6C">
            <w:pPr>
              <w:rPr>
                <w:rFonts w:ascii="Calibri" w:hAnsi="Calibri" w:cs="Arial"/>
                <w:color w:val="000000"/>
                <w:sz w:val="22"/>
                <w:szCs w:val="22"/>
                <w:lang w:val="en-AU"/>
              </w:rPr>
            </w:pPr>
            <w:r>
              <w:rPr>
                <w:rFonts w:ascii="Calibri" w:hAnsi="Calibri" w:cs="Arial"/>
                <w:color w:val="000000"/>
                <w:sz w:val="22"/>
                <w:szCs w:val="22"/>
                <w:lang w:val="en-AU"/>
              </w:rPr>
              <w:t xml:space="preserve">Bundoora </w:t>
            </w:r>
          </w:p>
        </w:tc>
      </w:tr>
      <w:tr w:rsidR="00E42ADC" w:rsidRPr="00FA44FC" w14:paraId="3BBA9B58" w14:textId="77777777" w:rsidTr="001A6D6C">
        <w:tc>
          <w:tcPr>
            <w:tcW w:w="2986" w:type="dxa"/>
            <w:tcBorders>
              <w:right w:val="nil"/>
            </w:tcBorders>
          </w:tcPr>
          <w:p w14:paraId="32D854AD" w14:textId="77777777" w:rsidR="00E42ADC" w:rsidRPr="00DC32FF" w:rsidRDefault="00E42ADC" w:rsidP="007011D4">
            <w:pPr>
              <w:rPr>
                <w:rFonts w:ascii="Calibri" w:hAnsi="Calibri" w:cs="Arial"/>
                <w:b/>
                <w:color w:val="000000"/>
                <w:sz w:val="22"/>
                <w:szCs w:val="22"/>
                <w:lang w:val="en-AU"/>
              </w:rPr>
            </w:pPr>
            <w:r w:rsidRPr="00DC32FF">
              <w:rPr>
                <w:rFonts w:ascii="Calibri" w:hAnsi="Calibri" w:cs="Arial"/>
                <w:b/>
                <w:color w:val="000000"/>
                <w:sz w:val="22"/>
                <w:szCs w:val="22"/>
                <w:lang w:val="en-AU"/>
              </w:rPr>
              <w:t>Classification:</w:t>
            </w:r>
          </w:p>
          <w:p w14:paraId="30352C58" w14:textId="77777777" w:rsidR="00E42ADC" w:rsidRPr="00DC32FF" w:rsidRDefault="00E42ADC" w:rsidP="007011D4">
            <w:pPr>
              <w:rPr>
                <w:rFonts w:ascii="Calibri" w:hAnsi="Calibri" w:cs="Arial"/>
                <w:b/>
                <w:color w:val="000000"/>
                <w:sz w:val="22"/>
                <w:szCs w:val="22"/>
                <w:lang w:val="en-AU"/>
              </w:rPr>
            </w:pPr>
          </w:p>
        </w:tc>
        <w:tc>
          <w:tcPr>
            <w:tcW w:w="6040" w:type="dxa"/>
            <w:tcBorders>
              <w:left w:val="nil"/>
            </w:tcBorders>
          </w:tcPr>
          <w:p w14:paraId="02F2E7FE" w14:textId="77777777" w:rsidR="00E42ADC" w:rsidRPr="00DC32FF" w:rsidRDefault="004C5044" w:rsidP="007011D4">
            <w:pPr>
              <w:rPr>
                <w:rFonts w:ascii="Calibri" w:hAnsi="Calibri" w:cs="Arial"/>
                <w:color w:val="000000"/>
                <w:sz w:val="22"/>
                <w:szCs w:val="22"/>
                <w:lang w:val="en-AU"/>
              </w:rPr>
            </w:pPr>
            <w:r w:rsidRPr="00DC32FF">
              <w:rPr>
                <w:rFonts w:ascii="Calibri" w:hAnsi="Calibri" w:cs="Arial"/>
                <w:color w:val="000000"/>
                <w:sz w:val="22"/>
                <w:szCs w:val="22"/>
                <w:lang w:val="en-AU"/>
              </w:rPr>
              <w:t>LEVEL E - Professor</w:t>
            </w:r>
          </w:p>
        </w:tc>
      </w:tr>
      <w:tr w:rsidR="001A6D6C" w:rsidRPr="00FA44FC" w14:paraId="41C35CD0" w14:textId="77777777" w:rsidTr="001A6D6C">
        <w:tc>
          <w:tcPr>
            <w:tcW w:w="2986" w:type="dxa"/>
            <w:tcBorders>
              <w:right w:val="nil"/>
            </w:tcBorders>
          </w:tcPr>
          <w:p w14:paraId="00E64EEC" w14:textId="77777777" w:rsidR="001A6D6C" w:rsidRPr="00DC32FF" w:rsidRDefault="001A6D6C" w:rsidP="001A6D6C">
            <w:pPr>
              <w:rPr>
                <w:rFonts w:ascii="Calibri" w:hAnsi="Calibri" w:cs="Arial"/>
                <w:b/>
                <w:color w:val="000000"/>
                <w:sz w:val="22"/>
                <w:szCs w:val="22"/>
                <w:lang w:val="en-AU"/>
              </w:rPr>
            </w:pPr>
            <w:r w:rsidRPr="00DC32FF">
              <w:rPr>
                <w:rFonts w:ascii="Calibri" w:hAnsi="Calibri" w:cs="Arial"/>
                <w:b/>
                <w:color w:val="000000"/>
                <w:sz w:val="22"/>
                <w:szCs w:val="22"/>
                <w:lang w:val="en-AU"/>
              </w:rPr>
              <w:t>Employment Type:</w:t>
            </w:r>
          </w:p>
          <w:p w14:paraId="1E6E76F3" w14:textId="77777777" w:rsidR="001A6D6C" w:rsidRPr="00DC32FF" w:rsidRDefault="001A6D6C" w:rsidP="001A6D6C">
            <w:pPr>
              <w:rPr>
                <w:rFonts w:ascii="Calibri" w:hAnsi="Calibri" w:cs="Arial"/>
                <w:b/>
                <w:color w:val="000000"/>
                <w:sz w:val="22"/>
                <w:szCs w:val="22"/>
                <w:lang w:val="en-AU"/>
              </w:rPr>
            </w:pPr>
          </w:p>
        </w:tc>
        <w:tc>
          <w:tcPr>
            <w:tcW w:w="6040" w:type="dxa"/>
            <w:tcBorders>
              <w:left w:val="nil"/>
            </w:tcBorders>
          </w:tcPr>
          <w:p w14:paraId="0ED5F923" w14:textId="77777777" w:rsidR="001A6D6C" w:rsidRPr="00DC32FF" w:rsidRDefault="001A6D6C" w:rsidP="001A6D6C">
            <w:pPr>
              <w:rPr>
                <w:rFonts w:ascii="Calibri" w:hAnsi="Calibri" w:cs="Arial"/>
                <w:color w:val="000000"/>
                <w:sz w:val="22"/>
                <w:szCs w:val="22"/>
                <w:lang w:val="en-AU"/>
              </w:rPr>
            </w:pPr>
            <w:r>
              <w:rPr>
                <w:rFonts w:ascii="Calibri" w:hAnsi="Calibri" w:cs="Arial"/>
                <w:color w:val="000000"/>
                <w:sz w:val="22"/>
                <w:szCs w:val="22"/>
                <w:lang w:val="en-AU"/>
              </w:rPr>
              <w:t xml:space="preserve">Full time Continuing </w:t>
            </w:r>
          </w:p>
        </w:tc>
      </w:tr>
      <w:tr w:rsidR="001A6D6C" w:rsidRPr="00FA44FC" w14:paraId="70C32B5B" w14:textId="77777777" w:rsidTr="001A6D6C">
        <w:trPr>
          <w:trHeight w:val="594"/>
        </w:trPr>
        <w:tc>
          <w:tcPr>
            <w:tcW w:w="2986" w:type="dxa"/>
            <w:tcBorders>
              <w:right w:val="nil"/>
            </w:tcBorders>
          </w:tcPr>
          <w:p w14:paraId="7ECC7661" w14:textId="77777777" w:rsidR="001A6D6C" w:rsidRPr="00DC32FF" w:rsidRDefault="001A6D6C" w:rsidP="001A6D6C">
            <w:pPr>
              <w:rPr>
                <w:rFonts w:ascii="Calibri" w:hAnsi="Calibri" w:cs="Arial"/>
                <w:b/>
                <w:color w:val="000000"/>
                <w:sz w:val="22"/>
                <w:szCs w:val="22"/>
                <w:lang w:val="en-AU"/>
              </w:rPr>
            </w:pPr>
            <w:r w:rsidRPr="00DC32FF">
              <w:rPr>
                <w:rFonts w:ascii="Calibri" w:hAnsi="Calibri" w:cs="Arial"/>
                <w:b/>
                <w:color w:val="000000"/>
                <w:sz w:val="22"/>
                <w:szCs w:val="22"/>
                <w:lang w:val="en-AU"/>
              </w:rPr>
              <w:t xml:space="preserve">Position Supervisor: </w:t>
            </w:r>
          </w:p>
          <w:p w14:paraId="04E67575" w14:textId="77777777" w:rsidR="001A6D6C" w:rsidRPr="00DC32FF" w:rsidRDefault="001A6D6C" w:rsidP="001A6D6C">
            <w:pPr>
              <w:rPr>
                <w:rFonts w:ascii="Calibri" w:hAnsi="Calibri" w:cs="Arial"/>
                <w:b/>
                <w:color w:val="000000"/>
                <w:sz w:val="22"/>
                <w:szCs w:val="22"/>
                <w:lang w:val="en-AU"/>
              </w:rPr>
            </w:pPr>
            <w:r w:rsidRPr="00DC32FF">
              <w:rPr>
                <w:rFonts w:ascii="Calibri" w:hAnsi="Calibri" w:cs="Arial"/>
                <w:b/>
                <w:color w:val="000000"/>
                <w:sz w:val="22"/>
                <w:szCs w:val="22"/>
                <w:lang w:val="en-AU"/>
              </w:rPr>
              <w:t>Number:</w:t>
            </w:r>
          </w:p>
        </w:tc>
        <w:tc>
          <w:tcPr>
            <w:tcW w:w="6040" w:type="dxa"/>
            <w:tcBorders>
              <w:left w:val="nil"/>
            </w:tcBorders>
          </w:tcPr>
          <w:p w14:paraId="1834B3B1" w14:textId="77777777" w:rsidR="001A6D6C" w:rsidRPr="002907C8" w:rsidRDefault="001A6D6C" w:rsidP="001A6D6C">
            <w:pPr>
              <w:rPr>
                <w:rFonts w:ascii="Calibri" w:hAnsi="Calibri" w:cs="Arial"/>
                <w:color w:val="000000"/>
                <w:sz w:val="22"/>
                <w:szCs w:val="22"/>
                <w:lang w:val="en-AU"/>
              </w:rPr>
            </w:pPr>
            <w:r w:rsidRPr="002907C8">
              <w:rPr>
                <w:rFonts w:ascii="Calibri" w:hAnsi="Calibri" w:cs="Arial"/>
                <w:color w:val="000000"/>
                <w:sz w:val="22"/>
                <w:szCs w:val="22"/>
                <w:lang w:val="en-AU"/>
              </w:rPr>
              <w:t>Head of School, Allied Health</w:t>
            </w:r>
          </w:p>
          <w:p w14:paraId="38DE4AE5" w14:textId="77777777" w:rsidR="001A6D6C" w:rsidRPr="00DC32FF" w:rsidRDefault="001A6D6C" w:rsidP="001A6D6C">
            <w:pPr>
              <w:rPr>
                <w:rFonts w:ascii="Calibri" w:hAnsi="Calibri" w:cs="Arial"/>
                <w:color w:val="000000"/>
                <w:sz w:val="22"/>
                <w:szCs w:val="22"/>
                <w:lang w:val="en-AU"/>
              </w:rPr>
            </w:pPr>
            <w:r>
              <w:rPr>
                <w:rFonts w:ascii="Calibri" w:hAnsi="Calibri" w:cs="Arial"/>
                <w:color w:val="000000"/>
                <w:sz w:val="22"/>
                <w:szCs w:val="22"/>
                <w:lang w:val="en-AU"/>
              </w:rPr>
              <w:t>500018602</w:t>
            </w:r>
          </w:p>
          <w:p w14:paraId="42EBF282" w14:textId="77777777" w:rsidR="001A6D6C" w:rsidRPr="00DC32FF" w:rsidRDefault="001A6D6C" w:rsidP="001A6D6C">
            <w:pPr>
              <w:rPr>
                <w:rFonts w:ascii="Calibri" w:hAnsi="Calibri" w:cs="Arial"/>
                <w:color w:val="000000"/>
                <w:sz w:val="22"/>
                <w:szCs w:val="22"/>
                <w:lang w:val="en-AU"/>
              </w:rPr>
            </w:pPr>
          </w:p>
        </w:tc>
      </w:tr>
      <w:tr w:rsidR="00E42ADC" w:rsidRPr="00FA44FC" w14:paraId="5FC3CA6B" w14:textId="77777777" w:rsidTr="001A6D6C">
        <w:tc>
          <w:tcPr>
            <w:tcW w:w="2986" w:type="dxa"/>
            <w:tcBorders>
              <w:right w:val="nil"/>
            </w:tcBorders>
          </w:tcPr>
          <w:p w14:paraId="0A6342DD" w14:textId="77777777" w:rsidR="00E42ADC" w:rsidRPr="00DC32FF" w:rsidRDefault="00E42ADC" w:rsidP="007011D4">
            <w:pPr>
              <w:rPr>
                <w:rFonts w:ascii="Calibri" w:hAnsi="Calibri" w:cs="Arial"/>
                <w:b/>
                <w:color w:val="000000"/>
                <w:sz w:val="22"/>
                <w:szCs w:val="22"/>
                <w:lang w:val="en-AU"/>
              </w:rPr>
            </w:pPr>
            <w:r w:rsidRPr="00DC32FF">
              <w:rPr>
                <w:rFonts w:ascii="Calibri" w:hAnsi="Calibri" w:cs="Arial"/>
                <w:b/>
                <w:color w:val="000000"/>
                <w:sz w:val="22"/>
                <w:szCs w:val="22"/>
                <w:lang w:val="en-AU"/>
              </w:rPr>
              <w:t>Other Benefits:</w:t>
            </w:r>
          </w:p>
          <w:p w14:paraId="1D08D50E" w14:textId="77777777" w:rsidR="00E42ADC" w:rsidRPr="00DC32FF" w:rsidRDefault="00E42ADC" w:rsidP="007011D4">
            <w:pPr>
              <w:rPr>
                <w:rFonts w:ascii="Calibri" w:hAnsi="Calibri" w:cs="Arial"/>
                <w:b/>
                <w:color w:val="000000"/>
                <w:sz w:val="22"/>
                <w:szCs w:val="22"/>
                <w:lang w:val="en-AU"/>
              </w:rPr>
            </w:pPr>
          </w:p>
        </w:tc>
        <w:tc>
          <w:tcPr>
            <w:tcW w:w="6040" w:type="dxa"/>
            <w:tcBorders>
              <w:left w:val="nil"/>
            </w:tcBorders>
          </w:tcPr>
          <w:p w14:paraId="76E23979" w14:textId="77777777" w:rsidR="00E42ADC" w:rsidRPr="00DC32FF" w:rsidRDefault="001C30ED" w:rsidP="007011D4">
            <w:pPr>
              <w:rPr>
                <w:rFonts w:ascii="Calibri" w:hAnsi="Calibri" w:cs="Arial"/>
                <w:color w:val="000000"/>
                <w:sz w:val="22"/>
                <w:szCs w:val="22"/>
                <w:lang w:val="en-AU"/>
              </w:rPr>
            </w:pPr>
            <w:hyperlink r:id="rId8" w:history="1">
              <w:r w:rsidR="00E42ADC" w:rsidRPr="00DC32FF">
                <w:rPr>
                  <w:rStyle w:val="Hyperlink"/>
                  <w:rFonts w:ascii="Calibri" w:hAnsi="Calibri" w:cs="Arial"/>
                  <w:sz w:val="22"/>
                  <w:szCs w:val="22"/>
                  <w:lang w:val="en-AU"/>
                </w:rPr>
                <w:t>http://www.latrobe.edu.au/jobs/working/benefits</w:t>
              </w:r>
            </w:hyperlink>
            <w:r w:rsidR="00E42ADC" w:rsidRPr="00DC32FF">
              <w:rPr>
                <w:rFonts w:ascii="Calibri" w:hAnsi="Calibri" w:cs="Arial"/>
                <w:color w:val="000000"/>
                <w:sz w:val="22"/>
                <w:szCs w:val="22"/>
                <w:lang w:val="en-AU"/>
              </w:rPr>
              <w:t xml:space="preserve"> </w:t>
            </w:r>
          </w:p>
        </w:tc>
      </w:tr>
    </w:tbl>
    <w:p w14:paraId="753967A0" w14:textId="77777777" w:rsidR="00E42ADC" w:rsidRPr="00DC32FF" w:rsidRDefault="00E42ADC" w:rsidP="00E42ADC">
      <w:pPr>
        <w:rPr>
          <w:rFonts w:ascii="Calibri" w:hAnsi="Calibri"/>
          <w:sz w:val="22"/>
          <w:szCs w:val="22"/>
        </w:rPr>
      </w:pPr>
      <w:r w:rsidRPr="00DC32FF">
        <w:rPr>
          <w:rFonts w:ascii="Calibri" w:hAnsi="Calibri"/>
          <w:sz w:val="22"/>
          <w:szCs w:val="22"/>
        </w:rPr>
        <w:t>Further information about:</w:t>
      </w:r>
    </w:p>
    <w:p w14:paraId="36494F86" w14:textId="77777777" w:rsidR="00E42ADC" w:rsidRPr="00DC32FF" w:rsidRDefault="00E42ADC" w:rsidP="00E42ADC">
      <w:pPr>
        <w:rPr>
          <w:rFonts w:ascii="Calibri" w:hAnsi="Calibri"/>
          <w:sz w:val="22"/>
          <w:szCs w:val="22"/>
        </w:rPr>
      </w:pPr>
    </w:p>
    <w:p w14:paraId="357C9ED2" w14:textId="77777777" w:rsidR="00E42ADC" w:rsidRPr="00DC32FF" w:rsidRDefault="00E42ADC" w:rsidP="00A60F34">
      <w:pPr>
        <w:outlineLvl w:val="0"/>
        <w:rPr>
          <w:rFonts w:ascii="Calibri" w:hAnsi="Calibri" w:cs="Arial"/>
          <w:sz w:val="22"/>
          <w:szCs w:val="22"/>
          <w:lang w:val="en-AU"/>
        </w:rPr>
      </w:pPr>
      <w:r w:rsidRPr="00DC32FF">
        <w:rPr>
          <w:rFonts w:ascii="Calibri" w:hAnsi="Calibri"/>
          <w:sz w:val="22"/>
          <w:szCs w:val="22"/>
          <w:lang w:val="en-AU"/>
        </w:rPr>
        <w:t xml:space="preserve">La Trobe University - </w:t>
      </w:r>
      <w:hyperlink r:id="rId9" w:history="1">
        <w:r w:rsidR="00B20918" w:rsidRPr="00DC32FF">
          <w:rPr>
            <w:rStyle w:val="Hyperlink"/>
            <w:rFonts w:ascii="Calibri" w:hAnsi="Calibri" w:cs="Arial"/>
            <w:sz w:val="22"/>
            <w:szCs w:val="22"/>
            <w:lang w:val="en-AU"/>
          </w:rPr>
          <w:t>http://www.latrobe.edu.au/about</w:t>
        </w:r>
      </w:hyperlink>
      <w:r w:rsidR="00B20918" w:rsidRPr="00DC32FF">
        <w:rPr>
          <w:rFonts w:ascii="Calibri" w:hAnsi="Calibri" w:cs="Arial"/>
          <w:sz w:val="22"/>
          <w:szCs w:val="22"/>
          <w:lang w:val="en-AU"/>
        </w:rPr>
        <w:t xml:space="preserve"> </w:t>
      </w:r>
      <w:r w:rsidRPr="00DC32FF">
        <w:rPr>
          <w:rFonts w:ascii="Calibri" w:hAnsi="Calibri" w:cs="Arial"/>
          <w:sz w:val="22"/>
          <w:szCs w:val="22"/>
          <w:lang w:val="en-AU"/>
        </w:rPr>
        <w:tab/>
      </w:r>
    </w:p>
    <w:p w14:paraId="08E5C1A6" w14:textId="77777777" w:rsidR="00E42ADC" w:rsidRPr="00DC32FF" w:rsidRDefault="00E42ADC" w:rsidP="00E42ADC">
      <w:pPr>
        <w:rPr>
          <w:rFonts w:ascii="Calibri" w:hAnsi="Calibri" w:cs="Arial"/>
          <w:sz w:val="22"/>
          <w:szCs w:val="22"/>
          <w:lang w:val="en-AU"/>
        </w:rPr>
      </w:pPr>
    </w:p>
    <w:p w14:paraId="7142AB3C" w14:textId="77777777" w:rsidR="001A6D6C" w:rsidRPr="00387232" w:rsidRDefault="001A6D6C" w:rsidP="001A6D6C">
      <w:pPr>
        <w:outlineLvl w:val="0"/>
        <w:rPr>
          <w:rFonts w:ascii="Calibri" w:hAnsi="Calibri" w:cs="Arial"/>
          <w:sz w:val="22"/>
          <w:szCs w:val="22"/>
        </w:rPr>
      </w:pPr>
      <w:r>
        <w:rPr>
          <w:rFonts w:ascii="Calibri" w:hAnsi="Calibri" w:cs="Arial"/>
          <w:sz w:val="22"/>
          <w:szCs w:val="22"/>
        </w:rPr>
        <w:t>College</w:t>
      </w:r>
      <w:r w:rsidRPr="00387232">
        <w:rPr>
          <w:rFonts w:ascii="Calibri" w:hAnsi="Calibri" w:cs="Arial"/>
          <w:sz w:val="22"/>
          <w:szCs w:val="22"/>
        </w:rPr>
        <w:t xml:space="preserve"> of </w:t>
      </w:r>
      <w:r>
        <w:rPr>
          <w:rFonts w:ascii="Calibri" w:hAnsi="Calibri" w:cs="Arial"/>
          <w:sz w:val="22"/>
          <w:szCs w:val="22"/>
        </w:rPr>
        <w:t>Science Health and Engineering</w:t>
      </w:r>
      <w:r w:rsidRPr="00387232">
        <w:rPr>
          <w:rFonts w:ascii="Calibri" w:hAnsi="Calibri" w:cs="Arial"/>
          <w:sz w:val="22"/>
          <w:szCs w:val="22"/>
        </w:rPr>
        <w:t xml:space="preserve"> – http://latrobe.edu.au/</w:t>
      </w:r>
      <w:r>
        <w:rPr>
          <w:rFonts w:ascii="Calibri" w:hAnsi="Calibri" w:cs="Arial"/>
          <w:sz w:val="22"/>
          <w:szCs w:val="22"/>
        </w:rPr>
        <w:t>she</w:t>
      </w:r>
      <w:r w:rsidRPr="00387232">
        <w:rPr>
          <w:rFonts w:ascii="Calibri" w:hAnsi="Calibri" w:cs="Arial"/>
          <w:sz w:val="22"/>
          <w:szCs w:val="22"/>
        </w:rPr>
        <w:t xml:space="preserve"> </w:t>
      </w:r>
    </w:p>
    <w:p w14:paraId="25B003E6" w14:textId="77777777" w:rsidR="00E42ADC" w:rsidRPr="00DC32FF" w:rsidRDefault="00E42ADC" w:rsidP="00E42ADC">
      <w:pPr>
        <w:rPr>
          <w:rFonts w:ascii="Calibri" w:hAnsi="Calibri" w:cs="Arial"/>
          <w:sz w:val="22"/>
          <w:szCs w:val="22"/>
        </w:rPr>
      </w:pPr>
    </w:p>
    <w:p w14:paraId="6C9265FE" w14:textId="77777777" w:rsidR="00E42ADC" w:rsidRPr="00DC32FF" w:rsidRDefault="00416D1F" w:rsidP="00E42ADC">
      <w:pPr>
        <w:rPr>
          <w:rFonts w:ascii="Calibri" w:hAnsi="Calibri" w:cs="Arial"/>
          <w:sz w:val="22"/>
          <w:szCs w:val="22"/>
        </w:rPr>
      </w:pPr>
      <w:r>
        <w:rPr>
          <w:noProof/>
          <w:lang w:val="en-AU" w:eastAsia="en-AU"/>
        </w:rPr>
        <mc:AlternateContent>
          <mc:Choice Requires="wps">
            <w:drawing>
              <wp:anchor distT="4294967294" distB="4294967294" distL="114300" distR="114300" simplePos="0" relativeHeight="251657216" behindDoc="0" locked="0" layoutInCell="1" allowOverlap="1" wp14:anchorId="63B2FEFD" wp14:editId="64ED29BE">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1D9EC" id="Line 1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"/>
            </w:pict>
          </mc:Fallback>
        </mc:AlternateContent>
      </w:r>
    </w:p>
    <w:p w14:paraId="475FC080" w14:textId="77777777" w:rsidR="00E42ADC" w:rsidRPr="00DC32FF" w:rsidRDefault="00E42ADC" w:rsidP="00E42ADC">
      <w:pPr>
        <w:rPr>
          <w:rFonts w:ascii="Calibri" w:hAnsi="Calibri" w:cs="Arial"/>
          <w:sz w:val="22"/>
          <w:szCs w:val="22"/>
        </w:rPr>
      </w:pPr>
    </w:p>
    <w:p w14:paraId="3F68D8D3" w14:textId="77777777" w:rsidR="00E42ADC" w:rsidRPr="00DC32FF" w:rsidRDefault="00E42ADC" w:rsidP="00A60F34">
      <w:pPr>
        <w:outlineLvl w:val="0"/>
        <w:rPr>
          <w:rFonts w:ascii="Calibri" w:hAnsi="Calibri" w:cs="Arial"/>
          <w:b/>
          <w:sz w:val="22"/>
          <w:szCs w:val="22"/>
        </w:rPr>
      </w:pPr>
      <w:r w:rsidRPr="00DC32FF">
        <w:rPr>
          <w:rFonts w:ascii="Calibri" w:hAnsi="Calibri" w:cs="Arial"/>
          <w:b/>
          <w:sz w:val="22"/>
          <w:szCs w:val="22"/>
        </w:rPr>
        <w:t>For enquiries only contact:</w:t>
      </w:r>
    </w:p>
    <w:p w14:paraId="3452E6D4" w14:textId="77777777" w:rsidR="00E42ADC" w:rsidRPr="00DC32FF" w:rsidRDefault="00E42ADC" w:rsidP="00E42ADC">
      <w:pPr>
        <w:rPr>
          <w:rFonts w:ascii="Calibri" w:hAnsi="Calibri" w:cs="Arial"/>
          <w:b/>
          <w:sz w:val="22"/>
          <w:szCs w:val="22"/>
        </w:rPr>
      </w:pPr>
    </w:p>
    <w:p w14:paraId="6B6E1420" w14:textId="77777777" w:rsidR="001A6D6C" w:rsidRPr="00DC32FF" w:rsidRDefault="001A6D6C" w:rsidP="001A6D6C">
      <w:pPr>
        <w:outlineLvl w:val="0"/>
        <w:rPr>
          <w:rFonts w:ascii="Calibri" w:hAnsi="Calibri" w:cs="Arial"/>
          <w:b/>
          <w:sz w:val="22"/>
          <w:szCs w:val="22"/>
        </w:rPr>
      </w:pPr>
      <w:r w:rsidRPr="002907C8">
        <w:rPr>
          <w:rFonts w:ascii="Calibri" w:hAnsi="Calibri" w:cs="Arial"/>
          <w:b/>
          <w:sz w:val="22"/>
          <w:szCs w:val="22"/>
        </w:rPr>
        <w:lastRenderedPageBreak/>
        <w:t>Professor Catherine Itsiopoulos, TEL: +61 94791721 Email: C.Itsiopoulos@latrobe.edu.au</w:t>
      </w:r>
    </w:p>
    <w:p w14:paraId="790709E8" w14:textId="77777777" w:rsidR="00CF22EA" w:rsidRPr="00DC32FF" w:rsidRDefault="00CF22EA" w:rsidP="00E512CD">
      <w:pPr>
        <w:rPr>
          <w:rFonts w:ascii="Calibri" w:hAnsi="Calibri" w:cs="Arial"/>
          <w:sz w:val="22"/>
          <w:szCs w:val="22"/>
        </w:rPr>
      </w:pPr>
    </w:p>
    <w:p w14:paraId="1E13F3E8" w14:textId="77777777" w:rsidR="005F3321" w:rsidRPr="00DC32FF" w:rsidRDefault="005F3321">
      <w:pPr>
        <w:rPr>
          <w:rFonts w:ascii="Calibri" w:hAnsi="Calibri" w:cs="Arial"/>
        </w:rPr>
      </w:pPr>
      <w:r w:rsidRPr="00DC32FF">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42"/>
      </w:tblGrid>
      <w:tr w:rsidR="000D7DE6" w:rsidRPr="00FA44FC" w14:paraId="2EE04A98" w14:textId="77777777" w:rsidTr="00D665B1">
        <w:tc>
          <w:tcPr>
            <w:tcW w:w="9242" w:type="dxa"/>
            <w:shd w:val="clear" w:color="auto" w:fill="CCCCCC"/>
          </w:tcPr>
          <w:p w14:paraId="7E80D109" w14:textId="77777777" w:rsidR="000D7DE6" w:rsidRPr="00DC32FF" w:rsidRDefault="00A02E8F" w:rsidP="000E282C">
            <w:pPr>
              <w:rPr>
                <w:rFonts w:ascii="Calibri" w:hAnsi="Calibri" w:cs="Arial"/>
                <w:i/>
                <w:szCs w:val="24"/>
                <w:lang w:val="en-AU"/>
              </w:rPr>
            </w:pPr>
            <w:r w:rsidRPr="00DC32FF">
              <w:rPr>
                <w:rFonts w:ascii="Calibri" w:hAnsi="Calibri" w:cs="Arial"/>
                <w:b/>
                <w:color w:val="000000"/>
                <w:szCs w:val="24"/>
                <w:lang w:val="en-AU"/>
              </w:rPr>
              <w:lastRenderedPageBreak/>
              <w:br w:type="page"/>
            </w:r>
            <w:r w:rsidR="00E87AC5" w:rsidRPr="00DC32FF">
              <w:rPr>
                <w:rFonts w:ascii="Calibri" w:hAnsi="Calibri" w:cs="Arial"/>
                <w:b/>
                <w:sz w:val="40"/>
                <w:szCs w:val="40"/>
                <w:lang w:val="en-AU"/>
              </w:rPr>
              <w:t>Position Description</w:t>
            </w:r>
          </w:p>
        </w:tc>
      </w:tr>
    </w:tbl>
    <w:p w14:paraId="6D9A7AAA" w14:textId="77777777" w:rsidR="000D7DE6" w:rsidRPr="00DC32FF" w:rsidRDefault="000D7DE6" w:rsidP="000E282C">
      <w:pPr>
        <w:rPr>
          <w:rFonts w:ascii="Calibri" w:hAnsi="Calibri" w:cs="Arial"/>
          <w:i/>
          <w:sz w:val="18"/>
          <w:szCs w:val="18"/>
          <w:lang w:val="en-AU"/>
        </w:rPr>
      </w:pPr>
    </w:p>
    <w:p w14:paraId="5A60B69B" w14:textId="77777777" w:rsidR="00A84992" w:rsidRPr="00DC32FF" w:rsidRDefault="00A84992" w:rsidP="00A84992">
      <w:pPr>
        <w:pStyle w:val="Default"/>
        <w:rPr>
          <w:b/>
          <w:bCs/>
          <w:sz w:val="22"/>
          <w:szCs w:val="22"/>
        </w:rPr>
      </w:pPr>
      <w:r w:rsidRPr="00DC32FF">
        <w:rPr>
          <w:b/>
          <w:bCs/>
          <w:sz w:val="22"/>
          <w:szCs w:val="22"/>
        </w:rPr>
        <w:t xml:space="preserve">Level E – Professor </w:t>
      </w:r>
    </w:p>
    <w:p w14:paraId="4B4A330C" w14:textId="77777777" w:rsidR="00A84992" w:rsidRPr="00DC32FF" w:rsidRDefault="00A84992" w:rsidP="00A84992">
      <w:pPr>
        <w:pStyle w:val="Default"/>
        <w:rPr>
          <w:sz w:val="22"/>
          <w:szCs w:val="22"/>
        </w:rPr>
      </w:pPr>
    </w:p>
    <w:p w14:paraId="78952BEC" w14:textId="59538958" w:rsidR="00A84992" w:rsidRPr="00DC32FF" w:rsidRDefault="00A84992" w:rsidP="00A84992">
      <w:pPr>
        <w:pStyle w:val="Default"/>
        <w:rPr>
          <w:sz w:val="22"/>
          <w:szCs w:val="22"/>
        </w:rPr>
      </w:pPr>
      <w:r w:rsidRPr="00DC32FF">
        <w:rPr>
          <w:sz w:val="22"/>
          <w:szCs w:val="22"/>
        </w:rPr>
        <w:t>A Level E</w:t>
      </w:r>
      <w:r w:rsidR="004C5044" w:rsidRPr="00DC32FF">
        <w:rPr>
          <w:sz w:val="22"/>
          <w:szCs w:val="22"/>
        </w:rPr>
        <w:t xml:space="preserve"> teaching and research</w:t>
      </w:r>
      <w:r w:rsidRPr="00DC32FF">
        <w:rPr>
          <w:sz w:val="22"/>
          <w:szCs w:val="22"/>
        </w:rPr>
        <w:t xml:space="preserve"> academic is expected to be an internationally acknowledged leader in their discipline or professional field. They will design and lead curriculum development, </w:t>
      </w:r>
      <w:r w:rsidR="005D3121">
        <w:rPr>
          <w:sz w:val="22"/>
          <w:szCs w:val="22"/>
        </w:rPr>
        <w:t xml:space="preserve">provide excellent </w:t>
      </w:r>
      <w:r w:rsidRPr="00DC32FF">
        <w:rPr>
          <w:sz w:val="22"/>
          <w:szCs w:val="22"/>
        </w:rPr>
        <w:t>teaching and conduct</w:t>
      </w:r>
      <w:r w:rsidR="005D3121">
        <w:rPr>
          <w:sz w:val="22"/>
          <w:szCs w:val="22"/>
        </w:rPr>
        <w:t xml:space="preserve"> </w:t>
      </w:r>
      <w:r w:rsidRPr="00DC32FF">
        <w:rPr>
          <w:sz w:val="22"/>
          <w:szCs w:val="22"/>
        </w:rPr>
        <w:t xml:space="preserve">and publish, or otherwise disseminate, the highest quality and/or impact research/scholarship. They will also foster excellence in teaching and research/scholarship in that discipline or professional field at La Trobe, and through relevant national and international external bodies. All Professors are members of the University’s Academic Board and are expected to contribute to the leadership not only of their School and </w:t>
      </w:r>
      <w:r w:rsidR="004C5044" w:rsidRPr="00DC32FF">
        <w:rPr>
          <w:sz w:val="22"/>
          <w:szCs w:val="22"/>
        </w:rPr>
        <w:t>College</w:t>
      </w:r>
      <w:r w:rsidRPr="00DC32FF">
        <w:rPr>
          <w:sz w:val="22"/>
          <w:szCs w:val="22"/>
        </w:rPr>
        <w:t xml:space="preserve">, but also of the University as a whole. </w:t>
      </w:r>
    </w:p>
    <w:p w14:paraId="0DC2F167" w14:textId="77777777" w:rsidR="00A035C9" w:rsidRPr="00DC32FF" w:rsidRDefault="00A035C9" w:rsidP="00A84992">
      <w:pPr>
        <w:pStyle w:val="Default"/>
        <w:rPr>
          <w:sz w:val="22"/>
          <w:szCs w:val="22"/>
        </w:rPr>
      </w:pPr>
    </w:p>
    <w:p w14:paraId="0AB3A8DB" w14:textId="77777777" w:rsidR="00A84992" w:rsidRPr="00DC32FF" w:rsidRDefault="00A84992" w:rsidP="00A84992">
      <w:pPr>
        <w:pStyle w:val="Default"/>
        <w:rPr>
          <w:b/>
          <w:bCs/>
          <w:sz w:val="22"/>
          <w:szCs w:val="22"/>
        </w:rPr>
      </w:pPr>
      <w:r w:rsidRPr="00DC32FF">
        <w:rPr>
          <w:b/>
          <w:bCs/>
          <w:sz w:val="22"/>
          <w:szCs w:val="22"/>
        </w:rPr>
        <w:t xml:space="preserve">Position Context </w:t>
      </w:r>
    </w:p>
    <w:p w14:paraId="29618206" w14:textId="77777777" w:rsidR="00A84992" w:rsidRPr="00DC32FF" w:rsidRDefault="00A84992" w:rsidP="00A84992">
      <w:pPr>
        <w:pStyle w:val="Default"/>
        <w:rPr>
          <w:sz w:val="22"/>
          <w:szCs w:val="22"/>
        </w:rPr>
      </w:pPr>
    </w:p>
    <w:p w14:paraId="1CC5D6F4" w14:textId="77777777" w:rsidR="001A6D6C" w:rsidRDefault="001A6D6C" w:rsidP="001A6D6C">
      <w:pPr>
        <w:rPr>
          <w:rFonts w:asciiTheme="minorHAnsi" w:hAnsiTheme="minorHAnsi"/>
          <w:sz w:val="22"/>
          <w:szCs w:val="22"/>
        </w:rPr>
      </w:pPr>
      <w:r w:rsidRPr="00B75CFD">
        <w:rPr>
          <w:rFonts w:asciiTheme="minorHAnsi" w:hAnsiTheme="minorHAnsi"/>
          <w:sz w:val="22"/>
          <w:szCs w:val="22"/>
        </w:rPr>
        <w:t>The College of Science, Health and Engineering is comprised of 9 Schools and sixteen Departments with 1,000 staff and 16,000 students, including 900 PhD students across La Trobe’s multi-campus operations. The College offers a range of general and specialist undergraduate and postgraduate courses that are rigorous and attuned to meeting the needs of students in ensuring their readiness to work in changing environments. The College has an outstanding reputation for research excellence, for research translation and for building strong relationships with industry partners.</w:t>
      </w:r>
      <w:r w:rsidRPr="001C64DD">
        <w:rPr>
          <w:rFonts w:asciiTheme="minorHAnsi" w:hAnsiTheme="minorHAnsi"/>
          <w:sz w:val="22"/>
          <w:szCs w:val="22"/>
        </w:rPr>
        <w:t xml:space="preserve"> </w:t>
      </w:r>
    </w:p>
    <w:p w14:paraId="6CD42003" w14:textId="77777777" w:rsidR="001A6D6C" w:rsidRDefault="001A6D6C" w:rsidP="001A6D6C">
      <w:pPr>
        <w:rPr>
          <w:rFonts w:asciiTheme="minorHAnsi" w:hAnsiTheme="minorHAnsi" w:cs="Calibri"/>
          <w:b/>
          <w:snapToGrid/>
          <w:color w:val="000000"/>
          <w:sz w:val="22"/>
          <w:szCs w:val="22"/>
          <w:lang w:val="en-AU" w:eastAsia="en-AU"/>
        </w:rPr>
      </w:pPr>
    </w:p>
    <w:p w14:paraId="1351744B" w14:textId="77777777" w:rsidR="004B021C" w:rsidRDefault="001A6D6C" w:rsidP="004B021C">
      <w:pPr>
        <w:pStyle w:val="Default"/>
        <w:rPr>
          <w:snapToGrid w:val="0"/>
          <w:sz w:val="22"/>
          <w:szCs w:val="22"/>
        </w:rPr>
      </w:pPr>
      <w:r w:rsidRPr="005724A9">
        <w:rPr>
          <w:snapToGrid w:val="0"/>
          <w:sz w:val="22"/>
          <w:szCs w:val="22"/>
        </w:rPr>
        <w:t xml:space="preserve">The School of Allied Health comprises </w:t>
      </w:r>
      <w:r>
        <w:rPr>
          <w:snapToGrid w:val="0"/>
          <w:sz w:val="22"/>
          <w:szCs w:val="22"/>
        </w:rPr>
        <w:t xml:space="preserve">of </w:t>
      </w:r>
      <w:r w:rsidRPr="005724A9">
        <w:rPr>
          <w:snapToGrid w:val="0"/>
          <w:sz w:val="22"/>
          <w:szCs w:val="22"/>
        </w:rPr>
        <w:t xml:space="preserve">the Department of Community and Clinical Allied Health and </w:t>
      </w:r>
      <w:r w:rsidRPr="00C4562D">
        <w:rPr>
          <w:snapToGrid w:val="0"/>
          <w:sz w:val="22"/>
          <w:szCs w:val="22"/>
        </w:rPr>
        <w:t xml:space="preserve">the Department of Rehabilitation, Nutrition and Sport.  This position sits within the discipline </w:t>
      </w:r>
      <w:r w:rsidRPr="00C4562D">
        <w:rPr>
          <w:snapToGrid w:val="0"/>
          <w:sz w:val="22"/>
          <w:szCs w:val="22"/>
        </w:rPr>
        <w:lastRenderedPageBreak/>
        <w:t>of Speech Pathology in the Department of Community</w:t>
      </w:r>
      <w:r>
        <w:rPr>
          <w:snapToGrid w:val="0"/>
          <w:sz w:val="22"/>
          <w:szCs w:val="22"/>
        </w:rPr>
        <w:t xml:space="preserve"> and Clinical Allied Health</w:t>
      </w:r>
      <w:r w:rsidRPr="005724A9">
        <w:rPr>
          <w:snapToGrid w:val="0"/>
          <w:sz w:val="22"/>
          <w:szCs w:val="22"/>
        </w:rPr>
        <w:t>.</w:t>
      </w:r>
      <w:r>
        <w:rPr>
          <w:snapToGrid w:val="0"/>
          <w:sz w:val="22"/>
          <w:szCs w:val="22"/>
        </w:rPr>
        <w:t xml:space="preserve">  </w:t>
      </w:r>
      <w:r w:rsidR="004B021C">
        <w:rPr>
          <w:snapToGrid w:val="0"/>
          <w:sz w:val="22"/>
          <w:szCs w:val="22"/>
        </w:rPr>
        <w:t>The program is the oldest in Victoria, uses an innovative Problem Based Learning approach to entry-level student teaching, has an internal University clinic at Bundoora as well as a program delivered in Bendigo.</w:t>
      </w:r>
    </w:p>
    <w:p w14:paraId="57FB66E0" w14:textId="77777777" w:rsidR="001A6D6C" w:rsidRDefault="001A6D6C" w:rsidP="001A6D6C">
      <w:pPr>
        <w:pStyle w:val="Default"/>
        <w:rPr>
          <w:snapToGrid w:val="0"/>
          <w:sz w:val="22"/>
          <w:szCs w:val="22"/>
        </w:rPr>
      </w:pPr>
    </w:p>
    <w:p w14:paraId="62A696F5" w14:textId="77777777" w:rsidR="001A6D6C" w:rsidRDefault="001A6D6C" w:rsidP="001A6D6C">
      <w:pPr>
        <w:pStyle w:val="Default"/>
        <w:rPr>
          <w:rFonts w:asciiTheme="minorHAnsi" w:hAnsiTheme="minorHAnsi"/>
          <w:sz w:val="22"/>
          <w:szCs w:val="22"/>
        </w:rPr>
      </w:pPr>
      <w:r w:rsidRPr="002777C1">
        <w:rPr>
          <w:rFonts w:asciiTheme="minorHAnsi" w:hAnsiTheme="minorHAnsi"/>
          <w:sz w:val="22"/>
          <w:szCs w:val="22"/>
        </w:rPr>
        <w:t xml:space="preserve">In addition to completing high-quality research relevant to La Trobe University's Research Focus Areas, </w:t>
      </w:r>
      <w:r>
        <w:rPr>
          <w:rFonts w:asciiTheme="minorHAnsi" w:hAnsiTheme="minorHAnsi"/>
          <w:sz w:val="22"/>
          <w:szCs w:val="22"/>
        </w:rPr>
        <w:t>t</w:t>
      </w:r>
      <w:r w:rsidRPr="002777C1">
        <w:rPr>
          <w:rFonts w:asciiTheme="minorHAnsi" w:hAnsiTheme="minorHAnsi"/>
          <w:sz w:val="22"/>
          <w:szCs w:val="22"/>
        </w:rPr>
        <w:t>he appointee will be required to retain currency in the professional knowledge and skills related to his or her teaching, and to develop and maintain appropriate industry and professional networks. Other responsibilities are likely to include contributions to course coordination, practicum placements, student mentoring and supervision of research students.</w:t>
      </w:r>
      <w:r w:rsidRPr="00600E3B">
        <w:rPr>
          <w:rFonts w:asciiTheme="minorHAnsi" w:hAnsiTheme="minorHAnsi"/>
          <w:sz w:val="22"/>
          <w:szCs w:val="22"/>
        </w:rPr>
        <w:t xml:space="preserve">  </w:t>
      </w:r>
    </w:p>
    <w:p w14:paraId="2BFA3150" w14:textId="77777777" w:rsidR="00A84992" w:rsidRPr="00DC32FF" w:rsidRDefault="00A84992" w:rsidP="00A84992">
      <w:pPr>
        <w:pStyle w:val="Default"/>
        <w:rPr>
          <w:sz w:val="22"/>
          <w:szCs w:val="22"/>
        </w:rPr>
      </w:pPr>
    </w:p>
    <w:p w14:paraId="38428AA7" w14:textId="77777777" w:rsidR="007D5600" w:rsidRPr="00DD4712" w:rsidRDefault="007D5600" w:rsidP="007D5600">
      <w:pPr>
        <w:pStyle w:val="Default"/>
        <w:rPr>
          <w:b/>
          <w:bCs/>
          <w:sz w:val="22"/>
          <w:szCs w:val="22"/>
        </w:rPr>
      </w:pPr>
      <w:r w:rsidRPr="00DD4712">
        <w:rPr>
          <w:b/>
          <w:bCs/>
          <w:sz w:val="22"/>
          <w:szCs w:val="22"/>
        </w:rPr>
        <w:t>Du</w:t>
      </w:r>
      <w:r>
        <w:rPr>
          <w:b/>
          <w:bCs/>
          <w:sz w:val="22"/>
          <w:szCs w:val="22"/>
        </w:rPr>
        <w:t>ties at this level may include:</w:t>
      </w:r>
      <w:r w:rsidRPr="00DD4712">
        <w:rPr>
          <w:b/>
          <w:bCs/>
          <w:sz w:val="22"/>
          <w:szCs w:val="22"/>
        </w:rPr>
        <w:t xml:space="preserve"> </w:t>
      </w:r>
    </w:p>
    <w:p w14:paraId="6BCDF22C" w14:textId="77777777" w:rsidR="00A84992" w:rsidRPr="00DC32FF" w:rsidRDefault="00A84992" w:rsidP="00A84992">
      <w:pPr>
        <w:pStyle w:val="Default"/>
        <w:rPr>
          <w:sz w:val="22"/>
          <w:szCs w:val="22"/>
        </w:rPr>
      </w:pPr>
    </w:p>
    <w:p w14:paraId="56D06317" w14:textId="452EE46D" w:rsidR="00A84992" w:rsidRPr="00DC32FF" w:rsidRDefault="00A84992" w:rsidP="00A84992">
      <w:pPr>
        <w:pStyle w:val="Default"/>
        <w:numPr>
          <w:ilvl w:val="0"/>
          <w:numId w:val="31"/>
        </w:numPr>
        <w:spacing w:after="70"/>
        <w:rPr>
          <w:sz w:val="22"/>
          <w:szCs w:val="22"/>
        </w:rPr>
      </w:pPr>
      <w:r w:rsidRPr="00DC32FF">
        <w:rPr>
          <w:sz w:val="22"/>
          <w:szCs w:val="22"/>
        </w:rPr>
        <w:t>Provide academic leadership</w:t>
      </w:r>
      <w:r w:rsidR="003E79FD">
        <w:rPr>
          <w:sz w:val="22"/>
          <w:szCs w:val="22"/>
        </w:rPr>
        <w:t xml:space="preserve"> (‘Discipline Lead’)</w:t>
      </w:r>
      <w:r w:rsidRPr="00DC32FF">
        <w:rPr>
          <w:sz w:val="22"/>
          <w:szCs w:val="22"/>
        </w:rPr>
        <w:t xml:space="preserve"> in the development and teaching of the discipline/ program, at undergraduate and postgraduate levels </w:t>
      </w:r>
    </w:p>
    <w:p w14:paraId="695DC672" w14:textId="77777777" w:rsidR="003E79FD" w:rsidRPr="00387232" w:rsidRDefault="003E79FD" w:rsidP="003E79FD">
      <w:pPr>
        <w:pStyle w:val="Default"/>
        <w:numPr>
          <w:ilvl w:val="0"/>
          <w:numId w:val="31"/>
        </w:numPr>
        <w:spacing w:after="70"/>
        <w:rPr>
          <w:sz w:val="22"/>
          <w:szCs w:val="22"/>
        </w:rPr>
      </w:pPr>
      <w:r w:rsidRPr="00387232">
        <w:rPr>
          <w:sz w:val="22"/>
          <w:szCs w:val="22"/>
        </w:rPr>
        <w:t>Lead the development, design and review of curriculum and/or programs of study.</w:t>
      </w:r>
      <w:r>
        <w:rPr>
          <w:sz w:val="22"/>
          <w:szCs w:val="22"/>
        </w:rPr>
        <w:t xml:space="preserve">  </w:t>
      </w:r>
    </w:p>
    <w:p w14:paraId="3D528BF0" w14:textId="77777777" w:rsidR="005D4CAE" w:rsidRPr="00DC32FF" w:rsidRDefault="005D4CAE" w:rsidP="005D4CAE">
      <w:pPr>
        <w:pStyle w:val="Default"/>
        <w:numPr>
          <w:ilvl w:val="0"/>
          <w:numId w:val="31"/>
        </w:numPr>
        <w:spacing w:after="70"/>
        <w:rPr>
          <w:sz w:val="22"/>
          <w:szCs w:val="22"/>
        </w:rPr>
      </w:pPr>
      <w:r w:rsidRPr="00DC32FF">
        <w:rPr>
          <w:sz w:val="22"/>
          <w:szCs w:val="22"/>
        </w:rPr>
        <w:t>Take a leading role in the professional field,</w:t>
      </w:r>
      <w:r w:rsidR="00B708B2" w:rsidRPr="00DC32FF">
        <w:rPr>
          <w:sz w:val="22"/>
          <w:szCs w:val="22"/>
        </w:rPr>
        <w:t xml:space="preserve"> nationally and internationally.</w:t>
      </w:r>
    </w:p>
    <w:p w14:paraId="22CF4264" w14:textId="77777777" w:rsidR="00B708B2" w:rsidRPr="00DC32FF" w:rsidRDefault="00B708B2" w:rsidP="00B708B2">
      <w:pPr>
        <w:pStyle w:val="Default"/>
        <w:numPr>
          <w:ilvl w:val="0"/>
          <w:numId w:val="31"/>
        </w:numPr>
        <w:spacing w:after="70"/>
        <w:rPr>
          <w:sz w:val="22"/>
          <w:szCs w:val="22"/>
        </w:rPr>
      </w:pPr>
      <w:r w:rsidRPr="00DC32FF">
        <w:rPr>
          <w:sz w:val="22"/>
          <w:szCs w:val="22"/>
        </w:rPr>
        <w:t>Strengthen the existing capability of La Trobe University and further enhance its reputation as a leader in teaching and research.</w:t>
      </w:r>
    </w:p>
    <w:p w14:paraId="0432C5C2" w14:textId="77777777" w:rsidR="00A84992" w:rsidRPr="00DC32FF" w:rsidRDefault="00A84992" w:rsidP="00A84992">
      <w:pPr>
        <w:pStyle w:val="Default"/>
        <w:numPr>
          <w:ilvl w:val="0"/>
          <w:numId w:val="31"/>
        </w:numPr>
        <w:spacing w:after="70"/>
        <w:rPr>
          <w:sz w:val="22"/>
          <w:szCs w:val="22"/>
        </w:rPr>
      </w:pPr>
      <w:r w:rsidRPr="00DC32FF">
        <w:rPr>
          <w:sz w:val="22"/>
          <w:szCs w:val="22"/>
        </w:rPr>
        <w:t>Conduct research of th</w:t>
      </w:r>
      <w:r w:rsidR="00B708B2" w:rsidRPr="00DC32FF">
        <w:rPr>
          <w:sz w:val="22"/>
          <w:szCs w:val="22"/>
        </w:rPr>
        <w:t xml:space="preserve">e highest quality and/or impact. </w:t>
      </w:r>
    </w:p>
    <w:p w14:paraId="2AD94545" w14:textId="77777777" w:rsidR="00A84992" w:rsidRPr="00DC32FF" w:rsidRDefault="00A84992" w:rsidP="00A84992">
      <w:pPr>
        <w:pStyle w:val="Default"/>
        <w:numPr>
          <w:ilvl w:val="0"/>
          <w:numId w:val="31"/>
        </w:numPr>
        <w:spacing w:after="70"/>
        <w:rPr>
          <w:sz w:val="22"/>
          <w:szCs w:val="22"/>
        </w:rPr>
      </w:pPr>
      <w:r w:rsidRPr="00DC32FF">
        <w:rPr>
          <w:sz w:val="22"/>
          <w:szCs w:val="22"/>
        </w:rPr>
        <w:t>Publish, or otherwise disseminate, in leading international journals and/or invited presentati</w:t>
      </w:r>
      <w:r w:rsidR="00B708B2" w:rsidRPr="00DC32FF">
        <w:rPr>
          <w:sz w:val="22"/>
          <w:szCs w:val="22"/>
        </w:rPr>
        <w:t>on at international conferences.</w:t>
      </w:r>
    </w:p>
    <w:p w14:paraId="6C433ED5" w14:textId="32FDF820" w:rsidR="00A84992" w:rsidRPr="00DC32FF" w:rsidRDefault="00A84992" w:rsidP="00A84992">
      <w:pPr>
        <w:pStyle w:val="Default"/>
        <w:numPr>
          <w:ilvl w:val="0"/>
          <w:numId w:val="31"/>
        </w:numPr>
        <w:spacing w:after="70"/>
        <w:rPr>
          <w:sz w:val="22"/>
          <w:szCs w:val="22"/>
        </w:rPr>
      </w:pPr>
      <w:r w:rsidRPr="00DC32FF">
        <w:rPr>
          <w:sz w:val="22"/>
          <w:szCs w:val="22"/>
        </w:rPr>
        <w:lastRenderedPageBreak/>
        <w:t xml:space="preserve">Supervise </w:t>
      </w:r>
      <w:r w:rsidR="00B708B2" w:rsidRPr="00DC32FF">
        <w:rPr>
          <w:sz w:val="22"/>
          <w:szCs w:val="22"/>
        </w:rPr>
        <w:t xml:space="preserve">Higher Degree by </w:t>
      </w:r>
      <w:r w:rsidR="001275A4" w:rsidRPr="00DC32FF">
        <w:rPr>
          <w:sz w:val="22"/>
          <w:szCs w:val="22"/>
        </w:rPr>
        <w:t>Research (</w:t>
      </w:r>
      <w:r w:rsidR="00722BB3">
        <w:rPr>
          <w:sz w:val="22"/>
          <w:szCs w:val="22"/>
        </w:rPr>
        <w:t xml:space="preserve">HDR) </w:t>
      </w:r>
      <w:r w:rsidR="00B708B2" w:rsidRPr="00DC32FF">
        <w:rPr>
          <w:sz w:val="22"/>
          <w:szCs w:val="22"/>
        </w:rPr>
        <w:t>students.</w:t>
      </w:r>
    </w:p>
    <w:p w14:paraId="6ACE5841" w14:textId="77777777" w:rsidR="00A84992" w:rsidRPr="00DC32FF" w:rsidRDefault="00A84992" w:rsidP="00A84992">
      <w:pPr>
        <w:pStyle w:val="Default"/>
        <w:numPr>
          <w:ilvl w:val="0"/>
          <w:numId w:val="31"/>
        </w:numPr>
        <w:spacing w:after="70"/>
        <w:rPr>
          <w:sz w:val="22"/>
          <w:szCs w:val="22"/>
        </w:rPr>
      </w:pPr>
      <w:r w:rsidRPr="00DC32FF">
        <w:rPr>
          <w:sz w:val="22"/>
          <w:szCs w:val="22"/>
        </w:rPr>
        <w:t>Provide academic leadership to ensure the development</w:t>
      </w:r>
      <w:r w:rsidR="00B708B2" w:rsidRPr="00DC32FF">
        <w:rPr>
          <w:sz w:val="22"/>
          <w:szCs w:val="22"/>
        </w:rPr>
        <w:t xml:space="preserve"> and </w:t>
      </w:r>
      <w:r w:rsidRPr="00DC32FF">
        <w:rPr>
          <w:sz w:val="22"/>
          <w:szCs w:val="22"/>
        </w:rPr>
        <w:t xml:space="preserve">maintenance of a </w:t>
      </w:r>
      <w:r w:rsidR="00B708B2" w:rsidRPr="00DC32FF">
        <w:rPr>
          <w:sz w:val="22"/>
          <w:szCs w:val="22"/>
        </w:rPr>
        <w:t xml:space="preserve">robust </w:t>
      </w:r>
      <w:r w:rsidRPr="00DC32FF">
        <w:rPr>
          <w:sz w:val="22"/>
          <w:szCs w:val="22"/>
        </w:rPr>
        <w:t>research culture in the discipline/professional field at La Trobe</w:t>
      </w:r>
      <w:r w:rsidR="00B708B2" w:rsidRPr="00DC32FF">
        <w:rPr>
          <w:sz w:val="22"/>
          <w:szCs w:val="22"/>
        </w:rPr>
        <w:t>.</w:t>
      </w:r>
      <w:r w:rsidRPr="00DC32FF">
        <w:rPr>
          <w:sz w:val="22"/>
          <w:szCs w:val="22"/>
        </w:rPr>
        <w:t xml:space="preserve"> </w:t>
      </w:r>
    </w:p>
    <w:p w14:paraId="091C9E97" w14:textId="5424A4E3" w:rsidR="00A84992" w:rsidRPr="00DC32FF" w:rsidRDefault="00A84992" w:rsidP="00A84992">
      <w:pPr>
        <w:pStyle w:val="Default"/>
        <w:numPr>
          <w:ilvl w:val="0"/>
          <w:numId w:val="31"/>
        </w:numPr>
        <w:spacing w:after="70"/>
        <w:rPr>
          <w:sz w:val="22"/>
          <w:szCs w:val="22"/>
        </w:rPr>
      </w:pPr>
      <w:r w:rsidRPr="00DC32FF">
        <w:rPr>
          <w:sz w:val="22"/>
          <w:szCs w:val="22"/>
        </w:rPr>
        <w:t>Obtain research funding from</w:t>
      </w:r>
      <w:r w:rsidR="00B708B2" w:rsidRPr="00DC32FF">
        <w:rPr>
          <w:sz w:val="22"/>
          <w:szCs w:val="22"/>
        </w:rPr>
        <w:t xml:space="preserve"> contracts/grants/consultancies.</w:t>
      </w:r>
    </w:p>
    <w:p w14:paraId="29FCCCC4" w14:textId="77777777" w:rsidR="00C17753" w:rsidRPr="00DC32FF" w:rsidRDefault="00C17753" w:rsidP="00C17753">
      <w:pPr>
        <w:pStyle w:val="Default"/>
        <w:numPr>
          <w:ilvl w:val="0"/>
          <w:numId w:val="31"/>
        </w:numPr>
        <w:spacing w:after="70"/>
        <w:rPr>
          <w:sz w:val="22"/>
          <w:szCs w:val="22"/>
        </w:rPr>
      </w:pPr>
      <w:r w:rsidRPr="00DC32FF">
        <w:rPr>
          <w:sz w:val="22"/>
          <w:szCs w:val="22"/>
        </w:rPr>
        <w:t>Play a leading role in discipline-based mentoring and supporting the development of more junior research and teaching staff within the Department/School/University.</w:t>
      </w:r>
    </w:p>
    <w:p w14:paraId="624840BC" w14:textId="427D057D" w:rsidR="00A84992" w:rsidRPr="00D50C64" w:rsidRDefault="00A84992" w:rsidP="00D50C64">
      <w:pPr>
        <w:pStyle w:val="Default"/>
        <w:numPr>
          <w:ilvl w:val="0"/>
          <w:numId w:val="31"/>
        </w:numPr>
        <w:spacing w:after="70"/>
        <w:rPr>
          <w:sz w:val="22"/>
          <w:szCs w:val="22"/>
        </w:rPr>
      </w:pPr>
      <w:r w:rsidRPr="00DC32FF">
        <w:rPr>
          <w:sz w:val="22"/>
          <w:szCs w:val="22"/>
        </w:rPr>
        <w:t>Provide leadership to the university/school/department/program by undertaking major management and planning responsibilities, and chairing school, faculty, univer</w:t>
      </w:r>
      <w:r w:rsidR="00B708B2" w:rsidRPr="00DC32FF">
        <w:rPr>
          <w:sz w:val="22"/>
          <w:szCs w:val="22"/>
        </w:rPr>
        <w:t>sity committees/working parties.</w:t>
      </w:r>
      <w:r w:rsidR="004B021C">
        <w:rPr>
          <w:sz w:val="22"/>
          <w:szCs w:val="22"/>
        </w:rPr>
        <w:t xml:space="preserve">  </w:t>
      </w:r>
      <w:r w:rsidR="00D50C64">
        <w:rPr>
          <w:sz w:val="22"/>
          <w:szCs w:val="22"/>
        </w:rPr>
        <w:t>This will include working particularly closely alongside the</w:t>
      </w:r>
      <w:r w:rsidR="00D057CE">
        <w:rPr>
          <w:sz w:val="22"/>
          <w:szCs w:val="22"/>
        </w:rPr>
        <w:t xml:space="preserve"> instance of delivery of Speech Pathology at Bendigo, and the</w:t>
      </w:r>
      <w:r w:rsidR="00D50C64">
        <w:rPr>
          <w:sz w:val="22"/>
          <w:szCs w:val="22"/>
        </w:rPr>
        <w:t xml:space="preserve"> discipline of Audiology with the School.</w:t>
      </w:r>
    </w:p>
    <w:p w14:paraId="08E85BB8" w14:textId="1CD67A53" w:rsidR="00A84992" w:rsidRPr="00DC32FF" w:rsidRDefault="00A84992" w:rsidP="001D330C">
      <w:pPr>
        <w:pStyle w:val="Default"/>
        <w:numPr>
          <w:ilvl w:val="0"/>
          <w:numId w:val="31"/>
        </w:numPr>
        <w:spacing w:after="70"/>
        <w:rPr>
          <w:sz w:val="22"/>
          <w:szCs w:val="22"/>
        </w:rPr>
      </w:pPr>
      <w:r w:rsidRPr="00DC32FF">
        <w:rPr>
          <w:sz w:val="22"/>
          <w:szCs w:val="22"/>
        </w:rPr>
        <w:t xml:space="preserve">Promote the University and discipline by participating in appropriate local, national and/or international </w:t>
      </w:r>
      <w:r w:rsidR="003E79FD">
        <w:rPr>
          <w:sz w:val="22"/>
          <w:szCs w:val="22"/>
        </w:rPr>
        <w:t xml:space="preserve">conferences, </w:t>
      </w:r>
      <w:r w:rsidRPr="00DC32FF">
        <w:rPr>
          <w:sz w:val="22"/>
          <w:szCs w:val="22"/>
        </w:rPr>
        <w:t>organi</w:t>
      </w:r>
      <w:r w:rsidR="00B708B2" w:rsidRPr="00DC32FF">
        <w:rPr>
          <w:sz w:val="22"/>
          <w:szCs w:val="22"/>
        </w:rPr>
        <w:t>s</w:t>
      </w:r>
      <w:r w:rsidRPr="00DC32FF">
        <w:rPr>
          <w:sz w:val="22"/>
          <w:szCs w:val="22"/>
        </w:rPr>
        <w:t xml:space="preserve">ations and events. </w:t>
      </w:r>
    </w:p>
    <w:p w14:paraId="55135924" w14:textId="77777777" w:rsidR="00B708B2" w:rsidRPr="00DC32FF" w:rsidRDefault="00B708B2" w:rsidP="00B708B2">
      <w:pPr>
        <w:pStyle w:val="Default"/>
        <w:numPr>
          <w:ilvl w:val="0"/>
          <w:numId w:val="31"/>
        </w:numPr>
        <w:spacing w:after="70"/>
        <w:rPr>
          <w:sz w:val="22"/>
          <w:szCs w:val="22"/>
        </w:rPr>
      </w:pPr>
      <w:r w:rsidRPr="00DC32FF">
        <w:rPr>
          <w:sz w:val="22"/>
          <w:szCs w:val="22"/>
        </w:rPr>
        <w:t>Have a significant influence on practice in a clinical/professional field nationally or internationally, as a result of teaching, research, scholarship and innovation.</w:t>
      </w:r>
    </w:p>
    <w:p w14:paraId="624F95DD" w14:textId="77777777" w:rsidR="00A84992" w:rsidRPr="00DC32FF" w:rsidRDefault="00B708B2" w:rsidP="001D330C">
      <w:pPr>
        <w:pStyle w:val="Default"/>
        <w:numPr>
          <w:ilvl w:val="0"/>
          <w:numId w:val="31"/>
        </w:numPr>
        <w:spacing w:after="70"/>
        <w:rPr>
          <w:sz w:val="22"/>
          <w:szCs w:val="22"/>
        </w:rPr>
      </w:pPr>
      <w:r w:rsidRPr="00DC32FF">
        <w:rPr>
          <w:sz w:val="22"/>
          <w:szCs w:val="22"/>
        </w:rPr>
        <w:t>Undertake other duties commensurate with the classification and scope of the position as required by the Head of School.</w:t>
      </w:r>
    </w:p>
    <w:p w14:paraId="22352CAF" w14:textId="77777777" w:rsidR="005D4CAE" w:rsidRPr="00DC32FF" w:rsidRDefault="005D4CAE">
      <w:pPr>
        <w:widowControl/>
        <w:rPr>
          <w:rFonts w:ascii="Calibri" w:hAnsi="Calibri" w:cs="Calibri"/>
          <w:b/>
          <w:bCs/>
          <w:snapToGrid/>
          <w:color w:val="000000"/>
          <w:sz w:val="22"/>
          <w:szCs w:val="22"/>
          <w:lang w:val="en-AU" w:eastAsia="en-AU"/>
        </w:rPr>
      </w:pPr>
      <w:r w:rsidRPr="00DC32FF">
        <w:rPr>
          <w:rFonts w:ascii="Calibri" w:hAnsi="Calibri"/>
          <w:b/>
          <w:bCs/>
          <w:sz w:val="22"/>
          <w:szCs w:val="22"/>
        </w:rPr>
        <w:br w:type="page"/>
      </w:r>
    </w:p>
    <w:p w14:paraId="6CFFF08A" w14:textId="77777777" w:rsidR="00A84992" w:rsidRPr="00DC32FF" w:rsidRDefault="00A84992" w:rsidP="00A84992">
      <w:pPr>
        <w:pStyle w:val="Default"/>
        <w:rPr>
          <w:b/>
          <w:bCs/>
          <w:sz w:val="22"/>
          <w:szCs w:val="22"/>
        </w:rPr>
      </w:pPr>
      <w:r w:rsidRPr="00DC32FF">
        <w:rPr>
          <w:b/>
          <w:bCs/>
          <w:sz w:val="22"/>
          <w:szCs w:val="22"/>
        </w:rPr>
        <w:lastRenderedPageBreak/>
        <w:t xml:space="preserve">Key Selection Criteria </w:t>
      </w:r>
    </w:p>
    <w:p w14:paraId="31BBDC77" w14:textId="77777777" w:rsidR="00A84992" w:rsidRPr="00DC32FF" w:rsidRDefault="00A84992" w:rsidP="00A84992">
      <w:pPr>
        <w:pStyle w:val="Default"/>
        <w:rPr>
          <w:sz w:val="22"/>
          <w:szCs w:val="22"/>
        </w:rPr>
      </w:pPr>
    </w:p>
    <w:p w14:paraId="0F057E4D" w14:textId="77777777" w:rsidR="00A84992" w:rsidRPr="00DC32FF" w:rsidRDefault="00A84992" w:rsidP="00A84992">
      <w:pPr>
        <w:pStyle w:val="Default"/>
        <w:rPr>
          <w:b/>
          <w:sz w:val="22"/>
          <w:szCs w:val="22"/>
        </w:rPr>
      </w:pPr>
      <w:r w:rsidRPr="00DC32FF">
        <w:rPr>
          <w:b/>
          <w:sz w:val="22"/>
          <w:szCs w:val="22"/>
        </w:rPr>
        <w:t xml:space="preserve">ESSENTIAL </w:t>
      </w:r>
    </w:p>
    <w:p w14:paraId="60CB04DF" w14:textId="77777777" w:rsidR="00A84992" w:rsidRPr="00DC32FF" w:rsidRDefault="00A84992" w:rsidP="00A84992">
      <w:pPr>
        <w:pStyle w:val="Default"/>
        <w:rPr>
          <w:sz w:val="22"/>
          <w:szCs w:val="22"/>
        </w:rPr>
      </w:pPr>
    </w:p>
    <w:p w14:paraId="6786C1FD" w14:textId="77777777" w:rsidR="00A84992" w:rsidRPr="00DC32FF" w:rsidRDefault="00A84992" w:rsidP="00A84992">
      <w:pPr>
        <w:pStyle w:val="Default"/>
        <w:numPr>
          <w:ilvl w:val="0"/>
          <w:numId w:val="32"/>
        </w:numPr>
        <w:spacing w:after="68"/>
        <w:rPr>
          <w:sz w:val="22"/>
          <w:szCs w:val="22"/>
        </w:rPr>
      </w:pPr>
      <w:r w:rsidRPr="00DC32FF">
        <w:rPr>
          <w:sz w:val="22"/>
          <w:szCs w:val="22"/>
        </w:rPr>
        <w:t>PhD or equivalent accreditation recognis</w:t>
      </w:r>
      <w:r w:rsidR="00B708B2" w:rsidRPr="00DC32FF">
        <w:rPr>
          <w:sz w:val="22"/>
          <w:szCs w:val="22"/>
        </w:rPr>
        <w:t>ed by the University/profession.</w:t>
      </w:r>
    </w:p>
    <w:p w14:paraId="37CD0517" w14:textId="77777777" w:rsidR="00B708B2" w:rsidRPr="00DC32FF" w:rsidRDefault="00B708B2" w:rsidP="00B708B2">
      <w:pPr>
        <w:pStyle w:val="Default"/>
        <w:numPr>
          <w:ilvl w:val="0"/>
          <w:numId w:val="32"/>
        </w:numPr>
        <w:spacing w:after="68"/>
        <w:rPr>
          <w:sz w:val="22"/>
          <w:szCs w:val="22"/>
        </w:rPr>
      </w:pPr>
      <w:r w:rsidRPr="00DC32FF">
        <w:rPr>
          <w:sz w:val="22"/>
          <w:szCs w:val="22"/>
        </w:rPr>
        <w:t>Proven commitment to the highest quality teaching in related discipline or professional fields, including evidence of leadership in teaching and</w:t>
      </w:r>
      <w:r w:rsidR="00350E33" w:rsidRPr="00DC32FF">
        <w:rPr>
          <w:sz w:val="22"/>
          <w:szCs w:val="22"/>
        </w:rPr>
        <w:t xml:space="preserve"> curriculum development at post</w:t>
      </w:r>
      <w:r w:rsidRPr="00DC32FF">
        <w:rPr>
          <w:sz w:val="22"/>
          <w:szCs w:val="22"/>
        </w:rPr>
        <w:t>graduate levels.</w:t>
      </w:r>
    </w:p>
    <w:p w14:paraId="4F4918B3" w14:textId="2726048C" w:rsidR="00A84992" w:rsidRPr="00DC32FF" w:rsidRDefault="00A84992" w:rsidP="00A84992">
      <w:pPr>
        <w:pStyle w:val="Default"/>
        <w:numPr>
          <w:ilvl w:val="0"/>
          <w:numId w:val="32"/>
        </w:numPr>
        <w:spacing w:after="68"/>
        <w:rPr>
          <w:sz w:val="22"/>
          <w:szCs w:val="22"/>
        </w:rPr>
      </w:pPr>
      <w:r w:rsidRPr="00DC32FF">
        <w:rPr>
          <w:sz w:val="22"/>
          <w:szCs w:val="22"/>
        </w:rPr>
        <w:t>Demonstrated ability to attract postgraduate research students and sup</w:t>
      </w:r>
      <w:r w:rsidR="00B708B2" w:rsidRPr="00DC32FF">
        <w:rPr>
          <w:sz w:val="22"/>
          <w:szCs w:val="22"/>
        </w:rPr>
        <w:t>ervise to successful completion.</w:t>
      </w:r>
    </w:p>
    <w:p w14:paraId="42456098" w14:textId="77777777" w:rsidR="00A84992" w:rsidRPr="00DC32FF" w:rsidRDefault="00A84992" w:rsidP="00A84992">
      <w:pPr>
        <w:pStyle w:val="Default"/>
        <w:numPr>
          <w:ilvl w:val="0"/>
          <w:numId w:val="32"/>
        </w:numPr>
        <w:spacing w:after="68"/>
        <w:rPr>
          <w:sz w:val="22"/>
          <w:szCs w:val="22"/>
        </w:rPr>
      </w:pPr>
      <w:r w:rsidRPr="00DC32FF">
        <w:rPr>
          <w:sz w:val="22"/>
          <w:szCs w:val="22"/>
        </w:rPr>
        <w:t>Distinguished record of nationally and/or internationally recogni</w:t>
      </w:r>
      <w:r w:rsidR="00B708B2" w:rsidRPr="00DC32FF">
        <w:rPr>
          <w:sz w:val="22"/>
          <w:szCs w:val="22"/>
        </w:rPr>
        <w:t>s</w:t>
      </w:r>
      <w:r w:rsidRPr="00DC32FF">
        <w:rPr>
          <w:sz w:val="22"/>
          <w:szCs w:val="22"/>
        </w:rPr>
        <w:t xml:space="preserve">ed research, with evidence of the highest quality and/or impact. Where relevant evidence of citations and journal rankings should be given. </w:t>
      </w:r>
    </w:p>
    <w:p w14:paraId="7A9791B0" w14:textId="77777777" w:rsidR="00A84992" w:rsidRPr="00DC32FF" w:rsidRDefault="00A84992" w:rsidP="00A84992">
      <w:pPr>
        <w:pStyle w:val="Default"/>
        <w:numPr>
          <w:ilvl w:val="0"/>
          <w:numId w:val="32"/>
        </w:numPr>
        <w:spacing w:after="68"/>
        <w:rPr>
          <w:sz w:val="22"/>
          <w:szCs w:val="22"/>
        </w:rPr>
      </w:pPr>
      <w:r w:rsidRPr="00DC32FF">
        <w:rPr>
          <w:sz w:val="22"/>
          <w:szCs w:val="22"/>
        </w:rPr>
        <w:t>Evidence of an international reputation in the appointee’s professional field, and of significant national and international influence on their profession</w:t>
      </w:r>
      <w:r w:rsidR="00B708B2" w:rsidRPr="00DC32FF">
        <w:rPr>
          <w:sz w:val="22"/>
          <w:szCs w:val="22"/>
        </w:rPr>
        <w:t>.</w:t>
      </w:r>
      <w:r w:rsidRPr="00DC32FF">
        <w:rPr>
          <w:sz w:val="22"/>
          <w:szCs w:val="22"/>
        </w:rPr>
        <w:t xml:space="preserve"> </w:t>
      </w:r>
    </w:p>
    <w:p w14:paraId="23BD116A" w14:textId="77777777" w:rsidR="00A84992" w:rsidRPr="00DC32FF" w:rsidRDefault="00A84992" w:rsidP="00A84992">
      <w:pPr>
        <w:pStyle w:val="Default"/>
        <w:numPr>
          <w:ilvl w:val="0"/>
          <w:numId w:val="32"/>
        </w:numPr>
        <w:spacing w:after="68"/>
        <w:rPr>
          <w:sz w:val="22"/>
          <w:szCs w:val="22"/>
        </w:rPr>
      </w:pPr>
      <w:r w:rsidRPr="00DC32FF">
        <w:rPr>
          <w:sz w:val="22"/>
          <w:szCs w:val="22"/>
        </w:rPr>
        <w:t>Evidence of achievement in fostering and supporting research teams, a research culture and in mentoring early</w:t>
      </w:r>
      <w:r w:rsidR="00B708B2" w:rsidRPr="00DC32FF">
        <w:rPr>
          <w:sz w:val="22"/>
          <w:szCs w:val="22"/>
        </w:rPr>
        <w:t xml:space="preserve"> </w:t>
      </w:r>
      <w:r w:rsidRPr="00DC32FF">
        <w:rPr>
          <w:sz w:val="22"/>
          <w:szCs w:val="22"/>
        </w:rPr>
        <w:t>career staff</w:t>
      </w:r>
      <w:r w:rsidR="00B708B2" w:rsidRPr="00DC32FF">
        <w:rPr>
          <w:sz w:val="22"/>
          <w:szCs w:val="22"/>
        </w:rPr>
        <w:t>.</w:t>
      </w:r>
      <w:r w:rsidRPr="00DC32FF">
        <w:rPr>
          <w:sz w:val="22"/>
          <w:szCs w:val="22"/>
        </w:rPr>
        <w:t xml:space="preserve"> </w:t>
      </w:r>
    </w:p>
    <w:p w14:paraId="2751C861" w14:textId="77777777" w:rsidR="00A84992" w:rsidRPr="00DC32FF" w:rsidRDefault="00A84992" w:rsidP="00A84992">
      <w:pPr>
        <w:pStyle w:val="Default"/>
        <w:numPr>
          <w:ilvl w:val="0"/>
          <w:numId w:val="32"/>
        </w:numPr>
        <w:spacing w:after="68"/>
        <w:rPr>
          <w:sz w:val="22"/>
          <w:szCs w:val="22"/>
        </w:rPr>
      </w:pPr>
      <w:r w:rsidRPr="00DC32FF">
        <w:rPr>
          <w:sz w:val="22"/>
          <w:szCs w:val="22"/>
        </w:rPr>
        <w:t>Strong record of external research funding through competitive grants, i</w:t>
      </w:r>
      <w:r w:rsidR="00B708B2" w:rsidRPr="00DC32FF">
        <w:rPr>
          <w:sz w:val="22"/>
          <w:szCs w:val="22"/>
        </w:rPr>
        <w:t>ndustry grants or consultancies.</w:t>
      </w:r>
    </w:p>
    <w:p w14:paraId="078105E9" w14:textId="77777777" w:rsidR="00350E33" w:rsidRPr="00DC32FF" w:rsidRDefault="00350E33" w:rsidP="00350E33">
      <w:pPr>
        <w:pStyle w:val="Default"/>
        <w:numPr>
          <w:ilvl w:val="0"/>
          <w:numId w:val="32"/>
        </w:numPr>
        <w:spacing w:after="68"/>
        <w:rPr>
          <w:sz w:val="22"/>
          <w:szCs w:val="22"/>
        </w:rPr>
      </w:pPr>
      <w:r w:rsidRPr="00DC32FF">
        <w:rPr>
          <w:sz w:val="22"/>
          <w:szCs w:val="22"/>
        </w:rPr>
        <w:t>Excellent interpersonal skills with a proven ability to build robust working relationships with academic and professional staff across the University.</w:t>
      </w:r>
    </w:p>
    <w:p w14:paraId="7BCC78DC" w14:textId="77777777" w:rsidR="00A84992" w:rsidRPr="00DC32FF" w:rsidRDefault="00A84992" w:rsidP="00A84992">
      <w:pPr>
        <w:pStyle w:val="Default"/>
        <w:numPr>
          <w:ilvl w:val="0"/>
          <w:numId w:val="32"/>
        </w:numPr>
        <w:spacing w:after="68"/>
        <w:rPr>
          <w:sz w:val="22"/>
          <w:szCs w:val="22"/>
        </w:rPr>
      </w:pPr>
      <w:r w:rsidRPr="00DC32FF">
        <w:rPr>
          <w:sz w:val="22"/>
          <w:szCs w:val="22"/>
        </w:rPr>
        <w:t>Evidence of effective leadership and management at department/school/</w:t>
      </w:r>
      <w:r w:rsidR="001D330C" w:rsidRPr="00DC32FF">
        <w:rPr>
          <w:sz w:val="22"/>
          <w:szCs w:val="22"/>
        </w:rPr>
        <w:t>college</w:t>
      </w:r>
      <w:r w:rsidRPr="00DC32FF">
        <w:rPr>
          <w:sz w:val="22"/>
          <w:szCs w:val="22"/>
        </w:rPr>
        <w:t xml:space="preserve"> and/or unive</w:t>
      </w:r>
      <w:r w:rsidR="00350E33" w:rsidRPr="00DC32FF">
        <w:rPr>
          <w:sz w:val="22"/>
          <w:szCs w:val="22"/>
        </w:rPr>
        <w:t>rsity level.</w:t>
      </w:r>
    </w:p>
    <w:p w14:paraId="6E45791E" w14:textId="77777777" w:rsidR="00A84992" w:rsidRPr="00DC32FF" w:rsidRDefault="00A84992" w:rsidP="00A84992">
      <w:pPr>
        <w:pStyle w:val="Default"/>
        <w:numPr>
          <w:ilvl w:val="0"/>
          <w:numId w:val="32"/>
        </w:numPr>
        <w:spacing w:after="68"/>
        <w:rPr>
          <w:sz w:val="22"/>
          <w:szCs w:val="22"/>
        </w:rPr>
      </w:pPr>
      <w:r w:rsidRPr="00DC32FF">
        <w:rPr>
          <w:sz w:val="22"/>
          <w:szCs w:val="22"/>
        </w:rPr>
        <w:lastRenderedPageBreak/>
        <w:t xml:space="preserve">Demonstrated ability to </w:t>
      </w:r>
      <w:r w:rsidR="00350E33" w:rsidRPr="00DC32FF">
        <w:rPr>
          <w:sz w:val="22"/>
          <w:szCs w:val="22"/>
        </w:rPr>
        <w:t xml:space="preserve">lead teams and promote a </w:t>
      </w:r>
      <w:r w:rsidRPr="00DC32FF">
        <w:rPr>
          <w:sz w:val="22"/>
          <w:szCs w:val="22"/>
        </w:rPr>
        <w:t>col</w:t>
      </w:r>
      <w:r w:rsidR="00350E33" w:rsidRPr="00DC32FF">
        <w:rPr>
          <w:sz w:val="22"/>
          <w:szCs w:val="22"/>
        </w:rPr>
        <w:t>laborative and collegial manner.</w:t>
      </w:r>
    </w:p>
    <w:p w14:paraId="7A4474FF" w14:textId="77777777" w:rsidR="00A84992" w:rsidRPr="00DC32FF" w:rsidRDefault="00A84992" w:rsidP="00A84992">
      <w:pPr>
        <w:pStyle w:val="Default"/>
        <w:rPr>
          <w:sz w:val="22"/>
          <w:szCs w:val="22"/>
        </w:rPr>
      </w:pPr>
    </w:p>
    <w:p w14:paraId="2F4959A4" w14:textId="77777777" w:rsidR="00A84992" w:rsidRPr="00DC32FF" w:rsidRDefault="00A84992" w:rsidP="00A84992">
      <w:pPr>
        <w:pStyle w:val="Default"/>
        <w:rPr>
          <w:b/>
          <w:sz w:val="22"/>
          <w:szCs w:val="22"/>
        </w:rPr>
      </w:pPr>
      <w:r w:rsidRPr="00DC32FF">
        <w:rPr>
          <w:b/>
          <w:sz w:val="22"/>
          <w:szCs w:val="22"/>
        </w:rPr>
        <w:t xml:space="preserve">DESIRABLE </w:t>
      </w:r>
    </w:p>
    <w:p w14:paraId="2C00BDEC" w14:textId="77777777" w:rsidR="00A84992" w:rsidRPr="00DC32FF" w:rsidRDefault="00A84992" w:rsidP="00A84992">
      <w:pPr>
        <w:pStyle w:val="Default"/>
        <w:rPr>
          <w:sz w:val="22"/>
          <w:szCs w:val="22"/>
        </w:rPr>
      </w:pPr>
    </w:p>
    <w:p w14:paraId="3382DC4E" w14:textId="77777777" w:rsidR="00A84992" w:rsidRDefault="00A84992" w:rsidP="00A84992">
      <w:pPr>
        <w:pStyle w:val="Default"/>
        <w:numPr>
          <w:ilvl w:val="0"/>
          <w:numId w:val="33"/>
        </w:numPr>
        <w:rPr>
          <w:sz w:val="22"/>
          <w:szCs w:val="22"/>
        </w:rPr>
      </w:pPr>
      <w:r w:rsidRPr="00DC32FF">
        <w:rPr>
          <w:sz w:val="22"/>
          <w:szCs w:val="22"/>
        </w:rPr>
        <w:t xml:space="preserve">Graduate Certificate in Higher Education or equivalent </w:t>
      </w:r>
    </w:p>
    <w:p w14:paraId="4D970634" w14:textId="77777777" w:rsidR="003E79FD" w:rsidRPr="00387232" w:rsidRDefault="003E79FD" w:rsidP="003E79FD">
      <w:pPr>
        <w:pStyle w:val="Default"/>
        <w:numPr>
          <w:ilvl w:val="0"/>
          <w:numId w:val="33"/>
        </w:numPr>
        <w:rPr>
          <w:sz w:val="22"/>
          <w:szCs w:val="22"/>
        </w:rPr>
      </w:pPr>
      <w:r>
        <w:rPr>
          <w:sz w:val="22"/>
          <w:szCs w:val="22"/>
        </w:rPr>
        <w:t>Experience developing and delivering Problem-Based curricula</w:t>
      </w:r>
    </w:p>
    <w:p w14:paraId="795F06DB" w14:textId="77777777" w:rsidR="003E79FD" w:rsidRPr="00DC32FF" w:rsidRDefault="003E79FD" w:rsidP="003E79FD">
      <w:pPr>
        <w:pStyle w:val="Default"/>
        <w:ind w:left="720"/>
        <w:rPr>
          <w:sz w:val="22"/>
          <w:szCs w:val="22"/>
        </w:rPr>
      </w:pPr>
    </w:p>
    <w:p w14:paraId="3E4A6072" w14:textId="77777777" w:rsidR="00650F08" w:rsidRDefault="00650F08" w:rsidP="00650F08">
      <w:pPr>
        <w:pStyle w:val="Default"/>
        <w:rPr>
          <w:b/>
          <w:bCs/>
          <w:sz w:val="22"/>
          <w:szCs w:val="22"/>
        </w:rPr>
      </w:pPr>
    </w:p>
    <w:p w14:paraId="4662D386" w14:textId="77777777" w:rsidR="00650F08" w:rsidRDefault="00650F08" w:rsidP="00650F08">
      <w:pPr>
        <w:pStyle w:val="Default"/>
        <w:rPr>
          <w:b/>
          <w:bCs/>
          <w:sz w:val="22"/>
          <w:szCs w:val="22"/>
        </w:rPr>
      </w:pPr>
      <w:r>
        <w:rPr>
          <w:b/>
          <w:bCs/>
          <w:sz w:val="22"/>
          <w:szCs w:val="22"/>
        </w:rPr>
        <w:t>Other relevant information</w:t>
      </w:r>
    </w:p>
    <w:p w14:paraId="58599AEA" w14:textId="77777777" w:rsidR="00650F08" w:rsidRDefault="00650F08" w:rsidP="00650F08">
      <w:pPr>
        <w:pStyle w:val="Default"/>
        <w:rPr>
          <w:b/>
          <w:bCs/>
          <w:sz w:val="22"/>
          <w:szCs w:val="22"/>
        </w:rPr>
      </w:pPr>
    </w:p>
    <w:p w14:paraId="0098D7AE" w14:textId="77777777" w:rsidR="00650F08" w:rsidRPr="00650F08" w:rsidRDefault="00650F08" w:rsidP="00650F08">
      <w:pPr>
        <w:pStyle w:val="Default"/>
        <w:numPr>
          <w:ilvl w:val="0"/>
          <w:numId w:val="33"/>
        </w:numPr>
        <w:rPr>
          <w:bCs/>
          <w:sz w:val="22"/>
          <w:szCs w:val="22"/>
        </w:rPr>
      </w:pPr>
      <w:r w:rsidRPr="00650F08">
        <w:rPr>
          <w:bCs/>
          <w:sz w:val="22"/>
          <w:szCs w:val="22"/>
        </w:rPr>
        <w:t>The position description is indicative of the initial expectation of the role and subject to changes to University goals and priorities, activities or focus of the job.</w:t>
      </w:r>
    </w:p>
    <w:p w14:paraId="0296EB6E" w14:textId="77777777" w:rsidR="00416D1F" w:rsidRDefault="00416D1F" w:rsidP="00416D1F">
      <w:pPr>
        <w:pStyle w:val="Default"/>
        <w:jc w:val="both"/>
        <w:rPr>
          <w:b/>
          <w:bCs/>
          <w:sz w:val="22"/>
          <w:szCs w:val="22"/>
        </w:rPr>
      </w:pPr>
    </w:p>
    <w:p w14:paraId="72D29DCC" w14:textId="77777777" w:rsidR="00416D1F" w:rsidRPr="00416D1F" w:rsidRDefault="00416D1F" w:rsidP="00416D1F">
      <w:pPr>
        <w:pStyle w:val="Default"/>
        <w:jc w:val="both"/>
        <w:rPr>
          <w:b/>
          <w:bCs/>
          <w:sz w:val="22"/>
          <w:szCs w:val="22"/>
        </w:rPr>
      </w:pPr>
      <w:r w:rsidRPr="00416D1F">
        <w:rPr>
          <w:b/>
          <w:bCs/>
          <w:sz w:val="22"/>
          <w:szCs w:val="22"/>
        </w:rPr>
        <w:t>Essential Compliance Requirements</w:t>
      </w:r>
    </w:p>
    <w:p w14:paraId="14FC815A" w14:textId="77777777" w:rsidR="00416D1F" w:rsidRPr="00416D1F" w:rsidRDefault="00416D1F" w:rsidP="00416D1F">
      <w:pPr>
        <w:pStyle w:val="Default"/>
        <w:jc w:val="both"/>
        <w:rPr>
          <w:b/>
          <w:bCs/>
          <w:sz w:val="22"/>
          <w:szCs w:val="22"/>
        </w:rPr>
      </w:pPr>
    </w:p>
    <w:p w14:paraId="35FB0395" w14:textId="77777777" w:rsidR="00416D1F" w:rsidRPr="00416D1F" w:rsidRDefault="00416D1F" w:rsidP="00416D1F">
      <w:pPr>
        <w:pStyle w:val="Default"/>
        <w:jc w:val="both"/>
        <w:rPr>
          <w:bCs/>
          <w:sz w:val="22"/>
          <w:szCs w:val="22"/>
        </w:rPr>
      </w:pPr>
      <w:r w:rsidRPr="00416D1F">
        <w:rPr>
          <w:bCs/>
          <w:sz w:val="22"/>
          <w:szCs w:val="22"/>
        </w:rPr>
        <w:t>To hold this La Trobe University position the occupant must:</w:t>
      </w:r>
    </w:p>
    <w:p w14:paraId="79C53335" w14:textId="77777777" w:rsidR="00416D1F" w:rsidRPr="00416D1F" w:rsidRDefault="00416D1F" w:rsidP="00416D1F">
      <w:pPr>
        <w:pStyle w:val="Default"/>
        <w:jc w:val="both"/>
        <w:rPr>
          <w:bCs/>
          <w:sz w:val="22"/>
          <w:szCs w:val="22"/>
        </w:rPr>
      </w:pPr>
    </w:p>
    <w:p w14:paraId="1D4A6E6B" w14:textId="77777777" w:rsidR="00416D1F" w:rsidRPr="00416D1F" w:rsidRDefault="00416D1F" w:rsidP="00416D1F">
      <w:pPr>
        <w:pStyle w:val="Default"/>
        <w:numPr>
          <w:ilvl w:val="0"/>
          <w:numId w:val="37"/>
        </w:numPr>
        <w:jc w:val="both"/>
        <w:rPr>
          <w:bCs/>
          <w:sz w:val="22"/>
          <w:szCs w:val="22"/>
        </w:rPr>
      </w:pPr>
      <w:r w:rsidRPr="00416D1F">
        <w:rPr>
          <w:bCs/>
          <w:sz w:val="22"/>
          <w:szCs w:val="22"/>
        </w:rPr>
        <w:t>hold, or be willing to undertake and pass, a Victorian</w:t>
      </w:r>
      <w:r w:rsidR="001275A4">
        <w:rPr>
          <w:bCs/>
          <w:sz w:val="22"/>
          <w:szCs w:val="22"/>
        </w:rPr>
        <w:t xml:space="preserve"> Working</w:t>
      </w:r>
      <w:r w:rsidRPr="00416D1F">
        <w:rPr>
          <w:bCs/>
          <w:sz w:val="22"/>
          <w:szCs w:val="22"/>
        </w:rPr>
        <w:t xml:space="preserve"> With Children Check; AND</w:t>
      </w:r>
    </w:p>
    <w:p w14:paraId="4B7AC394" w14:textId="77777777" w:rsidR="00650F08" w:rsidRPr="00416D1F" w:rsidRDefault="00416D1F" w:rsidP="00650F08">
      <w:pPr>
        <w:pStyle w:val="Default"/>
        <w:numPr>
          <w:ilvl w:val="0"/>
          <w:numId w:val="37"/>
        </w:numPr>
        <w:jc w:val="both"/>
        <w:rPr>
          <w:bCs/>
          <w:sz w:val="22"/>
          <w:szCs w:val="22"/>
        </w:rPr>
      </w:pPr>
      <w:r w:rsidRPr="00416D1F">
        <w:rPr>
          <w:bCs/>
          <w:sz w:val="22"/>
          <w:szCs w:val="22"/>
        </w:rPr>
        <w:t xml:space="preserve">take personal accountability to comply with all University policies, procedures and legislative or regulatory obligations; including but not limited to TEQSA and the Higher Education Threshold Standards.  </w:t>
      </w:r>
    </w:p>
    <w:p w14:paraId="3FADF442" w14:textId="77777777" w:rsidR="001A044F" w:rsidRPr="00DC32FF" w:rsidRDefault="001A044F" w:rsidP="001A044F">
      <w:pPr>
        <w:pStyle w:val="Default"/>
        <w:rPr>
          <w:sz w:val="22"/>
          <w:szCs w:val="22"/>
        </w:rPr>
      </w:pPr>
    </w:p>
    <w:p w14:paraId="0F806C9C" w14:textId="77777777" w:rsidR="009C4568" w:rsidRPr="00DC32FF" w:rsidRDefault="009C4568" w:rsidP="009C4568">
      <w:pPr>
        <w:pStyle w:val="Default"/>
        <w:jc w:val="both"/>
        <w:rPr>
          <w:b/>
          <w:bCs/>
          <w:sz w:val="22"/>
          <w:szCs w:val="22"/>
        </w:rPr>
      </w:pPr>
      <w:r w:rsidRPr="00DC32FF">
        <w:rPr>
          <w:b/>
          <w:bCs/>
          <w:sz w:val="22"/>
          <w:szCs w:val="22"/>
        </w:rPr>
        <w:t>La Trobe Cultural Qualities</w:t>
      </w:r>
    </w:p>
    <w:p w14:paraId="4CD34DF9" w14:textId="77777777" w:rsidR="009C4568" w:rsidRPr="00DC32FF" w:rsidRDefault="009C4568" w:rsidP="009C4568">
      <w:pPr>
        <w:pStyle w:val="Default"/>
        <w:jc w:val="both"/>
        <w:rPr>
          <w:sz w:val="22"/>
          <w:szCs w:val="22"/>
        </w:rPr>
      </w:pPr>
    </w:p>
    <w:p w14:paraId="6163373A" w14:textId="77777777" w:rsidR="009C4568" w:rsidRPr="00DC32FF" w:rsidRDefault="009C4568" w:rsidP="009C4568">
      <w:pPr>
        <w:pStyle w:val="Default"/>
        <w:jc w:val="both"/>
        <w:rPr>
          <w:sz w:val="22"/>
          <w:szCs w:val="22"/>
        </w:rPr>
      </w:pPr>
      <w:r w:rsidRPr="00DC32FF">
        <w:rPr>
          <w:sz w:val="22"/>
          <w:szCs w:val="22"/>
        </w:rPr>
        <w:t>Our cultural qualities underpin everything we do. As we work towards realising the strategic goals of the University we strive to work in a way which is aligned to our four cultural qualities:</w:t>
      </w:r>
    </w:p>
    <w:p w14:paraId="364A89E2" w14:textId="77777777" w:rsidR="009C4568" w:rsidRPr="00DC32FF" w:rsidRDefault="009C4568" w:rsidP="009C4568">
      <w:pPr>
        <w:pStyle w:val="Default"/>
        <w:jc w:val="both"/>
        <w:rPr>
          <w:sz w:val="22"/>
          <w:szCs w:val="22"/>
        </w:rPr>
      </w:pPr>
      <w:r w:rsidRPr="00DC32FF">
        <w:rPr>
          <w:color w:val="595959"/>
          <w:sz w:val="22"/>
          <w:szCs w:val="22"/>
        </w:rPr>
        <w:lastRenderedPageBreak/>
        <w:t> </w:t>
      </w:r>
    </w:p>
    <w:p w14:paraId="64986676" w14:textId="77777777" w:rsidR="009C4568" w:rsidRPr="00DC32FF" w:rsidRDefault="009C4568" w:rsidP="009C4568">
      <w:pPr>
        <w:pStyle w:val="ListParagraph"/>
        <w:numPr>
          <w:ilvl w:val="0"/>
          <w:numId w:val="34"/>
        </w:numPr>
        <w:autoSpaceDE w:val="0"/>
        <w:autoSpaceDN w:val="0"/>
        <w:jc w:val="both"/>
        <w:rPr>
          <w:rFonts w:ascii="Calibri" w:hAnsi="Calibri" w:cs="Calibri"/>
          <w:color w:val="000000"/>
          <w:sz w:val="22"/>
          <w:szCs w:val="22"/>
        </w:rPr>
      </w:pPr>
      <w:r w:rsidRPr="00DC32FF">
        <w:rPr>
          <w:rFonts w:ascii="Calibri" w:hAnsi="Calibri" w:cs="Calibri"/>
          <w:color w:val="000000"/>
          <w:sz w:val="22"/>
          <w:szCs w:val="22"/>
          <w:lang w:eastAsia="en-AU"/>
        </w:rPr>
        <w:t>We are</w:t>
      </w:r>
      <w:r w:rsidRPr="00DC32FF">
        <w:rPr>
          <w:rFonts w:ascii="Calibri" w:hAnsi="Calibri" w:cs="Calibri"/>
          <w:i/>
          <w:iCs/>
          <w:color w:val="000000"/>
          <w:sz w:val="22"/>
          <w:szCs w:val="22"/>
          <w:lang w:eastAsia="en-AU"/>
        </w:rPr>
        <w:t xml:space="preserve"> </w:t>
      </w:r>
      <w:r w:rsidRPr="00DC32FF">
        <w:rPr>
          <w:rFonts w:ascii="Calibri" w:hAnsi="Calibri" w:cs="Calibri"/>
          <w:b/>
          <w:bCs/>
          <w:i/>
          <w:iCs/>
          <w:color w:val="000000"/>
          <w:sz w:val="22"/>
          <w:szCs w:val="22"/>
          <w:lang w:eastAsia="en-AU"/>
        </w:rPr>
        <w:t>Connected</w:t>
      </w:r>
      <w:r w:rsidRPr="00DC32FF">
        <w:rPr>
          <w:rFonts w:ascii="Calibri" w:hAnsi="Calibri" w:cs="Calibri"/>
          <w:i/>
          <w:iCs/>
          <w:color w:val="000000"/>
          <w:sz w:val="22"/>
          <w:szCs w:val="22"/>
          <w:lang w:eastAsia="en-AU"/>
        </w:rPr>
        <w:t xml:space="preserve">:  </w:t>
      </w:r>
      <w:r w:rsidRPr="00DC32FF">
        <w:rPr>
          <w:rFonts w:ascii="Calibri" w:hAnsi="Calibri" w:cs="Calibri"/>
          <w:color w:val="000000"/>
          <w:sz w:val="22"/>
          <w:szCs w:val="22"/>
          <w:lang w:eastAsia="en-AU"/>
        </w:rPr>
        <w:t>We connect to the world outside — the students and communities we serve, both locally and globally.</w:t>
      </w:r>
    </w:p>
    <w:p w14:paraId="459FA205" w14:textId="77777777" w:rsidR="009C4568" w:rsidRPr="00DC32FF" w:rsidRDefault="009C4568" w:rsidP="009C4568">
      <w:pPr>
        <w:pStyle w:val="ListParagraph"/>
        <w:numPr>
          <w:ilvl w:val="0"/>
          <w:numId w:val="34"/>
        </w:numPr>
        <w:autoSpaceDE w:val="0"/>
        <w:autoSpaceDN w:val="0"/>
        <w:spacing w:after="240"/>
        <w:jc w:val="both"/>
        <w:rPr>
          <w:rFonts w:ascii="Calibri" w:hAnsi="Calibri" w:cs="Calibri"/>
          <w:color w:val="000000"/>
          <w:sz w:val="22"/>
          <w:szCs w:val="22"/>
        </w:rPr>
      </w:pPr>
      <w:r w:rsidRPr="00DC32FF">
        <w:rPr>
          <w:rFonts w:ascii="Calibri" w:hAnsi="Calibri" w:cs="Calibri"/>
          <w:i/>
          <w:iCs/>
          <w:color w:val="000000"/>
          <w:sz w:val="22"/>
          <w:szCs w:val="22"/>
          <w:lang w:eastAsia="en-AU"/>
        </w:rPr>
        <w:t xml:space="preserve">We are </w:t>
      </w:r>
      <w:r w:rsidRPr="00DC32FF">
        <w:rPr>
          <w:rFonts w:ascii="Calibri" w:hAnsi="Calibri" w:cs="Calibri"/>
          <w:b/>
          <w:bCs/>
          <w:i/>
          <w:iCs/>
          <w:color w:val="000000"/>
          <w:sz w:val="22"/>
          <w:szCs w:val="22"/>
          <w:lang w:eastAsia="en-AU"/>
        </w:rPr>
        <w:t>Innovative</w:t>
      </w:r>
      <w:r w:rsidRPr="00DC32FF">
        <w:rPr>
          <w:rFonts w:ascii="Calibri" w:hAnsi="Calibri" w:cs="Calibri"/>
          <w:i/>
          <w:iCs/>
          <w:color w:val="000000"/>
          <w:sz w:val="22"/>
          <w:szCs w:val="22"/>
          <w:lang w:eastAsia="en-AU"/>
        </w:rPr>
        <w:t xml:space="preserve">:  </w:t>
      </w:r>
      <w:r w:rsidRPr="00DC32FF">
        <w:rPr>
          <w:rFonts w:ascii="Calibri" w:hAnsi="Calibri" w:cs="Calibri"/>
          <w:color w:val="000000"/>
          <w:sz w:val="22"/>
          <w:szCs w:val="22"/>
          <w:lang w:eastAsia="en-AU"/>
        </w:rPr>
        <w:t>We tackle the big issues of our time to transform the lives of our students and society.</w:t>
      </w:r>
      <w:r w:rsidRPr="00DC32FF">
        <w:rPr>
          <w:rFonts w:ascii="Calibri" w:hAnsi="Calibri" w:cs="Calibri"/>
          <w:i/>
          <w:iCs/>
          <w:color w:val="000000"/>
          <w:sz w:val="22"/>
          <w:szCs w:val="22"/>
          <w:lang w:eastAsia="en-AU"/>
        </w:rPr>
        <w:t xml:space="preserve"> </w:t>
      </w:r>
    </w:p>
    <w:p w14:paraId="18177BE6" w14:textId="77777777" w:rsidR="009C4568" w:rsidRPr="00DC32FF" w:rsidRDefault="009C4568" w:rsidP="009C4568">
      <w:pPr>
        <w:pStyle w:val="ListParagraph"/>
        <w:numPr>
          <w:ilvl w:val="0"/>
          <w:numId w:val="34"/>
        </w:numPr>
        <w:autoSpaceDE w:val="0"/>
        <w:autoSpaceDN w:val="0"/>
        <w:spacing w:after="0"/>
        <w:jc w:val="both"/>
        <w:rPr>
          <w:rFonts w:ascii="Calibri" w:hAnsi="Calibri" w:cs="Calibri"/>
          <w:color w:val="000000"/>
          <w:sz w:val="22"/>
          <w:szCs w:val="22"/>
        </w:rPr>
      </w:pPr>
      <w:r w:rsidRPr="00DC32FF">
        <w:rPr>
          <w:rFonts w:ascii="Calibri" w:hAnsi="Calibri" w:cs="Calibri"/>
          <w:i/>
          <w:iCs/>
          <w:color w:val="000000"/>
          <w:sz w:val="22"/>
          <w:szCs w:val="22"/>
          <w:lang w:eastAsia="en-AU"/>
        </w:rPr>
        <w:t xml:space="preserve">We are </w:t>
      </w:r>
      <w:r w:rsidRPr="00DC32FF">
        <w:rPr>
          <w:rFonts w:ascii="Calibri" w:hAnsi="Calibri" w:cs="Calibri"/>
          <w:b/>
          <w:bCs/>
          <w:i/>
          <w:iCs/>
          <w:color w:val="000000"/>
          <w:sz w:val="22"/>
          <w:szCs w:val="22"/>
          <w:lang w:eastAsia="en-AU"/>
        </w:rPr>
        <w:t xml:space="preserve">Accountable:  </w:t>
      </w:r>
      <w:r w:rsidRPr="00DC32FF">
        <w:rPr>
          <w:rFonts w:ascii="Calibri" w:hAnsi="Calibri" w:cs="Calibri"/>
          <w:color w:val="000000"/>
          <w:sz w:val="22"/>
          <w:szCs w:val="22"/>
          <w:lang w:eastAsia="en-AU"/>
        </w:rPr>
        <w:t>We strive for excellence in everything we do. We hold each other and ourselves to account, and work to the highest standard.</w:t>
      </w:r>
    </w:p>
    <w:p w14:paraId="57F8F77A" w14:textId="77777777" w:rsidR="003C4C62" w:rsidRPr="00DC32FF" w:rsidRDefault="009C4568" w:rsidP="009C4568">
      <w:pPr>
        <w:pStyle w:val="Default"/>
        <w:numPr>
          <w:ilvl w:val="0"/>
          <w:numId w:val="34"/>
        </w:numPr>
        <w:rPr>
          <w:sz w:val="22"/>
          <w:szCs w:val="22"/>
        </w:rPr>
      </w:pPr>
      <w:r w:rsidRPr="00DC32FF">
        <w:rPr>
          <w:i/>
          <w:iCs/>
          <w:sz w:val="22"/>
          <w:szCs w:val="22"/>
        </w:rPr>
        <w:t xml:space="preserve">We </w:t>
      </w:r>
      <w:r w:rsidRPr="00DC32FF">
        <w:rPr>
          <w:b/>
          <w:bCs/>
          <w:i/>
          <w:iCs/>
          <w:sz w:val="22"/>
          <w:szCs w:val="22"/>
        </w:rPr>
        <w:t xml:space="preserve">Care:  </w:t>
      </w:r>
      <w:r w:rsidRPr="00DC32FF">
        <w:rPr>
          <w:sz w:val="22"/>
          <w:szCs w:val="22"/>
        </w:rPr>
        <w:t>We care about what we do and why we do it. We believe in the power of education and research to transform lives and global society. We care about being the difference in the lives of our students and communities.</w:t>
      </w:r>
    </w:p>
    <w:p w14:paraId="053AE3C2" w14:textId="77777777" w:rsidR="00103609" w:rsidRPr="00DC32FF" w:rsidRDefault="00103609" w:rsidP="001A044F">
      <w:pPr>
        <w:pStyle w:val="Default"/>
        <w:rPr>
          <w:sz w:val="22"/>
          <w:szCs w:val="22"/>
        </w:rPr>
      </w:pPr>
    </w:p>
    <w:p w14:paraId="3F403430" w14:textId="77777777" w:rsidR="00FA44FC" w:rsidRPr="00DC32FF" w:rsidRDefault="00FA44FC" w:rsidP="001A044F">
      <w:pPr>
        <w:pStyle w:val="Default"/>
        <w:rPr>
          <w:sz w:val="22"/>
          <w:szCs w:val="22"/>
        </w:rPr>
      </w:pPr>
    </w:p>
    <w:p w14:paraId="1D1EDD72" w14:textId="77777777" w:rsidR="00103609" w:rsidRPr="00DC32FF" w:rsidRDefault="00103609" w:rsidP="00103609">
      <w:pPr>
        <w:pBdr>
          <w:top w:val="single" w:sz="4" w:space="1" w:color="auto"/>
        </w:pBdr>
        <w:spacing w:after="60"/>
        <w:rPr>
          <w:rFonts w:ascii="Calibri" w:hAnsi="Calibri"/>
          <w:sz w:val="20"/>
          <w:lang w:val="en-AU"/>
        </w:rPr>
      </w:pPr>
      <w:r w:rsidRPr="00DC32FF">
        <w:rPr>
          <w:rFonts w:ascii="Calibri" w:hAnsi="Calibri"/>
          <w:sz w:val="20"/>
          <w:lang w:val="en-AU"/>
        </w:rPr>
        <w:t>For Human Resource Use Only</w:t>
      </w:r>
    </w:p>
    <w:p w14:paraId="4422273F" w14:textId="77777777" w:rsidR="00265D6D" w:rsidRPr="00DC32FF" w:rsidRDefault="00103609" w:rsidP="00103609">
      <w:pPr>
        <w:spacing w:after="60"/>
        <w:rPr>
          <w:rFonts w:ascii="Calibri" w:hAnsi="Calibri"/>
          <w:sz w:val="20"/>
          <w:lang w:val="en-AU"/>
        </w:rPr>
      </w:pPr>
      <w:r w:rsidRPr="00DC32FF">
        <w:rPr>
          <w:rFonts w:ascii="Calibri" w:hAnsi="Calibri"/>
          <w:sz w:val="20"/>
          <w:lang w:val="en-AU"/>
        </w:rPr>
        <w:t>Initials:</w:t>
      </w:r>
      <w:r w:rsidRPr="00DC32FF">
        <w:rPr>
          <w:rFonts w:ascii="Calibri" w:hAnsi="Calibri"/>
          <w:sz w:val="20"/>
          <w:lang w:val="en-AU"/>
        </w:rPr>
        <w:tab/>
      </w:r>
      <w:r w:rsidRPr="00DC32FF">
        <w:rPr>
          <w:rFonts w:ascii="Calibri" w:hAnsi="Calibri"/>
          <w:sz w:val="20"/>
          <w:lang w:val="en-AU"/>
        </w:rPr>
        <w:tab/>
        <w:t>Date:</w:t>
      </w:r>
    </w:p>
    <w:sectPr w:rsidR="00265D6D" w:rsidRPr="00DC32FF" w:rsidSect="00A02E8F">
      <w:headerReference w:type="even" r:id="rId10"/>
      <w:headerReference w:type="default" r:id="rId11"/>
      <w:footerReference w:type="default" r:id="rId12"/>
      <w:headerReference w:type="first" r:id="rId13"/>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2E330" w14:textId="77777777" w:rsidR="001C30ED" w:rsidRDefault="001C30ED">
      <w:r>
        <w:separator/>
      </w:r>
    </w:p>
  </w:endnote>
  <w:endnote w:type="continuationSeparator" w:id="0">
    <w:p w14:paraId="1B665CA4" w14:textId="77777777" w:rsidR="001C30ED" w:rsidRDefault="001C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9C8F7" w14:textId="77777777" w:rsidR="00650F08" w:rsidRDefault="00650F08" w:rsidP="00650F08">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w:t>
    </w:r>
    <w:r w:rsidR="00416D1F">
      <w:rPr>
        <w:i/>
        <w:sz w:val="16"/>
        <w:szCs w:val="16"/>
      </w:rPr>
      <w:t>July 2017</w:t>
    </w:r>
  </w:p>
  <w:p w14:paraId="142F8FB0" w14:textId="77777777" w:rsidR="00650F08" w:rsidRDefault="00650F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1B796" w14:textId="77777777" w:rsidR="001C30ED" w:rsidRDefault="001C30ED">
      <w:r>
        <w:separator/>
      </w:r>
    </w:p>
  </w:footnote>
  <w:footnote w:type="continuationSeparator" w:id="0">
    <w:p w14:paraId="31D35CEA" w14:textId="77777777" w:rsidR="001C30ED" w:rsidRDefault="001C3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00CD3" w14:textId="77777777" w:rsidR="00AA480C" w:rsidRDefault="001C30ED">
    <w:pPr>
      <w:pStyle w:val="Header"/>
    </w:pPr>
    <w:r>
      <w:rPr>
        <w:noProof/>
      </w:rPr>
      <w:pict w14:anchorId="666C7F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ADAD0" w14:textId="77777777" w:rsidR="00AA480C" w:rsidRDefault="00AA480C">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6CD7C" w14:textId="77777777" w:rsidR="00AA480C" w:rsidRDefault="001C30ED">
    <w:pPr>
      <w:pStyle w:val="Header"/>
    </w:pPr>
    <w:r>
      <w:rPr>
        <w:noProof/>
      </w:rPr>
      <w:pict w14:anchorId="6B7498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7"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773892"/>
    <w:multiLevelType w:val="hybridMultilevel"/>
    <w:tmpl w:val="F1EC7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5"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6C5E68"/>
    <w:multiLevelType w:val="hybridMultilevel"/>
    <w:tmpl w:val="EEFCF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4"/>
  </w:num>
  <w:num w:numId="2">
    <w:abstractNumId w:val="34"/>
  </w:num>
  <w:num w:numId="3">
    <w:abstractNumId w:val="25"/>
  </w:num>
  <w:num w:numId="4">
    <w:abstractNumId w:val="15"/>
  </w:num>
  <w:num w:numId="5">
    <w:abstractNumId w:val="21"/>
  </w:num>
  <w:num w:numId="6">
    <w:abstractNumId w:val="23"/>
  </w:num>
  <w:num w:numId="7">
    <w:abstractNumId w:val="8"/>
  </w:num>
  <w:num w:numId="8">
    <w:abstractNumId w:val="2"/>
  </w:num>
  <w:num w:numId="9">
    <w:abstractNumId w:val="24"/>
  </w:num>
  <w:num w:numId="10">
    <w:abstractNumId w:val="26"/>
  </w:num>
  <w:num w:numId="11">
    <w:abstractNumId w:val="14"/>
  </w:num>
  <w:num w:numId="12">
    <w:abstractNumId w:val="6"/>
  </w:num>
  <w:num w:numId="13">
    <w:abstractNumId w:val="32"/>
  </w:num>
  <w:num w:numId="14">
    <w:abstractNumId w:val="30"/>
  </w:num>
  <w:num w:numId="15">
    <w:abstractNumId w:val="19"/>
  </w:num>
  <w:num w:numId="16">
    <w:abstractNumId w:val="18"/>
  </w:num>
  <w:num w:numId="17">
    <w:abstractNumId w:val="31"/>
  </w:num>
  <w:num w:numId="18">
    <w:abstractNumId w:val="35"/>
  </w:num>
  <w:num w:numId="19">
    <w:abstractNumId w:val="3"/>
  </w:num>
  <w:num w:numId="20">
    <w:abstractNumId w:val="9"/>
  </w:num>
  <w:num w:numId="21">
    <w:abstractNumId w:val="27"/>
  </w:num>
  <w:num w:numId="22">
    <w:abstractNumId w:val="7"/>
  </w:num>
  <w:num w:numId="23">
    <w:abstractNumId w:val="0"/>
  </w:num>
  <w:num w:numId="24">
    <w:abstractNumId w:val="16"/>
  </w:num>
  <w:num w:numId="25">
    <w:abstractNumId w:val="5"/>
  </w:num>
  <w:num w:numId="26">
    <w:abstractNumId w:val="13"/>
  </w:num>
  <w:num w:numId="27">
    <w:abstractNumId w:val="11"/>
  </w:num>
  <w:num w:numId="28">
    <w:abstractNumId w:val="17"/>
  </w:num>
  <w:num w:numId="29">
    <w:abstractNumId w:val="22"/>
  </w:num>
  <w:num w:numId="30">
    <w:abstractNumId w:val="29"/>
  </w:num>
  <w:num w:numId="31">
    <w:abstractNumId w:val="10"/>
  </w:num>
  <w:num w:numId="32">
    <w:abstractNumId w:val="28"/>
  </w:num>
  <w:num w:numId="33">
    <w:abstractNumId w:val="33"/>
  </w:num>
  <w:num w:numId="34">
    <w:abstractNumId w:val="1"/>
  </w:num>
  <w:num w:numId="35">
    <w:abstractNumId w:val="12"/>
  </w:num>
  <w:num w:numId="36">
    <w:abstractNumId w:val="20"/>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7C4"/>
    <w:rsid w:val="000071F5"/>
    <w:rsid w:val="00022CBA"/>
    <w:rsid w:val="00024409"/>
    <w:rsid w:val="00024FA3"/>
    <w:rsid w:val="00026046"/>
    <w:rsid w:val="0004599F"/>
    <w:rsid w:val="00047DB3"/>
    <w:rsid w:val="000525D9"/>
    <w:rsid w:val="00054C61"/>
    <w:rsid w:val="00061F2F"/>
    <w:rsid w:val="00070A22"/>
    <w:rsid w:val="00075BE2"/>
    <w:rsid w:val="000846E2"/>
    <w:rsid w:val="000963C3"/>
    <w:rsid w:val="000A332A"/>
    <w:rsid w:val="000D6A8C"/>
    <w:rsid w:val="000D7DE6"/>
    <w:rsid w:val="000E1206"/>
    <w:rsid w:val="000E282C"/>
    <w:rsid w:val="00102234"/>
    <w:rsid w:val="00103609"/>
    <w:rsid w:val="00105A71"/>
    <w:rsid w:val="0011381E"/>
    <w:rsid w:val="001216BC"/>
    <w:rsid w:val="00121803"/>
    <w:rsid w:val="001275A4"/>
    <w:rsid w:val="001375C6"/>
    <w:rsid w:val="00137E95"/>
    <w:rsid w:val="00166A9D"/>
    <w:rsid w:val="001908D2"/>
    <w:rsid w:val="001A044F"/>
    <w:rsid w:val="001A15D3"/>
    <w:rsid w:val="001A6D6C"/>
    <w:rsid w:val="001B303F"/>
    <w:rsid w:val="001B38E4"/>
    <w:rsid w:val="001B74CA"/>
    <w:rsid w:val="001C30ED"/>
    <w:rsid w:val="001D330C"/>
    <w:rsid w:val="001E20FB"/>
    <w:rsid w:val="001E73C0"/>
    <w:rsid w:val="001F3D1D"/>
    <w:rsid w:val="001F55A2"/>
    <w:rsid w:val="001F6C45"/>
    <w:rsid w:val="001F7CC1"/>
    <w:rsid w:val="0020415A"/>
    <w:rsid w:val="00220596"/>
    <w:rsid w:val="00224DD3"/>
    <w:rsid w:val="00253EFE"/>
    <w:rsid w:val="00256FDB"/>
    <w:rsid w:val="00264B28"/>
    <w:rsid w:val="00265D6D"/>
    <w:rsid w:val="00270013"/>
    <w:rsid w:val="002744A2"/>
    <w:rsid w:val="002769BA"/>
    <w:rsid w:val="00276FAF"/>
    <w:rsid w:val="00285CA1"/>
    <w:rsid w:val="002934F4"/>
    <w:rsid w:val="002977C4"/>
    <w:rsid w:val="002A1F3A"/>
    <w:rsid w:val="002B6353"/>
    <w:rsid w:val="002C3B27"/>
    <w:rsid w:val="002D6D4A"/>
    <w:rsid w:val="002E5029"/>
    <w:rsid w:val="003109F5"/>
    <w:rsid w:val="00317DF2"/>
    <w:rsid w:val="00340895"/>
    <w:rsid w:val="00341F6D"/>
    <w:rsid w:val="00345A34"/>
    <w:rsid w:val="0034773D"/>
    <w:rsid w:val="00347D7E"/>
    <w:rsid w:val="00350E33"/>
    <w:rsid w:val="00361F4F"/>
    <w:rsid w:val="003641BA"/>
    <w:rsid w:val="003A1DF5"/>
    <w:rsid w:val="003B55DC"/>
    <w:rsid w:val="003C4C62"/>
    <w:rsid w:val="003D41DF"/>
    <w:rsid w:val="003E260E"/>
    <w:rsid w:val="003E545A"/>
    <w:rsid w:val="003E79FD"/>
    <w:rsid w:val="003F1778"/>
    <w:rsid w:val="003F7038"/>
    <w:rsid w:val="003F7F26"/>
    <w:rsid w:val="0040435D"/>
    <w:rsid w:val="00405BB5"/>
    <w:rsid w:val="0041194F"/>
    <w:rsid w:val="00412293"/>
    <w:rsid w:val="00416D1F"/>
    <w:rsid w:val="00421C64"/>
    <w:rsid w:val="00422D57"/>
    <w:rsid w:val="00431135"/>
    <w:rsid w:val="00437F2C"/>
    <w:rsid w:val="004521AB"/>
    <w:rsid w:val="004728DB"/>
    <w:rsid w:val="00482BFB"/>
    <w:rsid w:val="00484B2B"/>
    <w:rsid w:val="00485FBD"/>
    <w:rsid w:val="004901BE"/>
    <w:rsid w:val="00492597"/>
    <w:rsid w:val="0049639E"/>
    <w:rsid w:val="004A6946"/>
    <w:rsid w:val="004B021C"/>
    <w:rsid w:val="004C3676"/>
    <w:rsid w:val="004C5044"/>
    <w:rsid w:val="004C5B77"/>
    <w:rsid w:val="004F12B6"/>
    <w:rsid w:val="004F5A75"/>
    <w:rsid w:val="005034AC"/>
    <w:rsid w:val="00514F21"/>
    <w:rsid w:val="00522086"/>
    <w:rsid w:val="00524467"/>
    <w:rsid w:val="005274EB"/>
    <w:rsid w:val="00531980"/>
    <w:rsid w:val="005350D7"/>
    <w:rsid w:val="00545851"/>
    <w:rsid w:val="005568C7"/>
    <w:rsid w:val="00560D9F"/>
    <w:rsid w:val="00587393"/>
    <w:rsid w:val="005942C1"/>
    <w:rsid w:val="005D3121"/>
    <w:rsid w:val="005D4CAE"/>
    <w:rsid w:val="005E3069"/>
    <w:rsid w:val="005E7932"/>
    <w:rsid w:val="005F3321"/>
    <w:rsid w:val="006015DD"/>
    <w:rsid w:val="00611589"/>
    <w:rsid w:val="006150D7"/>
    <w:rsid w:val="006374AB"/>
    <w:rsid w:val="00644663"/>
    <w:rsid w:val="00645F30"/>
    <w:rsid w:val="00650F08"/>
    <w:rsid w:val="00660C71"/>
    <w:rsid w:val="006629E6"/>
    <w:rsid w:val="00677A7D"/>
    <w:rsid w:val="006811C9"/>
    <w:rsid w:val="00684D0B"/>
    <w:rsid w:val="006864C7"/>
    <w:rsid w:val="00697543"/>
    <w:rsid w:val="006B7417"/>
    <w:rsid w:val="006C3AEF"/>
    <w:rsid w:val="006C45D9"/>
    <w:rsid w:val="006D31A5"/>
    <w:rsid w:val="006D6D72"/>
    <w:rsid w:val="006F0613"/>
    <w:rsid w:val="007011D4"/>
    <w:rsid w:val="00711FEA"/>
    <w:rsid w:val="00722BB3"/>
    <w:rsid w:val="00725112"/>
    <w:rsid w:val="00725B2D"/>
    <w:rsid w:val="00736054"/>
    <w:rsid w:val="00740906"/>
    <w:rsid w:val="00750871"/>
    <w:rsid w:val="007517D1"/>
    <w:rsid w:val="007541EA"/>
    <w:rsid w:val="007643D9"/>
    <w:rsid w:val="00764834"/>
    <w:rsid w:val="00765F33"/>
    <w:rsid w:val="00777517"/>
    <w:rsid w:val="00795503"/>
    <w:rsid w:val="007A000F"/>
    <w:rsid w:val="007A58EF"/>
    <w:rsid w:val="007B75FB"/>
    <w:rsid w:val="007C44D9"/>
    <w:rsid w:val="007C6192"/>
    <w:rsid w:val="007D5600"/>
    <w:rsid w:val="007E4E5D"/>
    <w:rsid w:val="007F512E"/>
    <w:rsid w:val="007F6575"/>
    <w:rsid w:val="00823B6A"/>
    <w:rsid w:val="00842B6E"/>
    <w:rsid w:val="008458BD"/>
    <w:rsid w:val="00862C58"/>
    <w:rsid w:val="008802C4"/>
    <w:rsid w:val="00884F4D"/>
    <w:rsid w:val="008A248A"/>
    <w:rsid w:val="008A4B2E"/>
    <w:rsid w:val="008A5260"/>
    <w:rsid w:val="008B0034"/>
    <w:rsid w:val="008B1944"/>
    <w:rsid w:val="008B44FC"/>
    <w:rsid w:val="008C0614"/>
    <w:rsid w:val="008C2C73"/>
    <w:rsid w:val="008C371B"/>
    <w:rsid w:val="008D006A"/>
    <w:rsid w:val="008D1AF6"/>
    <w:rsid w:val="008D7276"/>
    <w:rsid w:val="008F1A53"/>
    <w:rsid w:val="008F76F5"/>
    <w:rsid w:val="0091323E"/>
    <w:rsid w:val="0091410B"/>
    <w:rsid w:val="00915AC0"/>
    <w:rsid w:val="00920A96"/>
    <w:rsid w:val="00924773"/>
    <w:rsid w:val="009253AE"/>
    <w:rsid w:val="00932CDD"/>
    <w:rsid w:val="009344DA"/>
    <w:rsid w:val="00954EE6"/>
    <w:rsid w:val="009554D9"/>
    <w:rsid w:val="00966DE0"/>
    <w:rsid w:val="00970F02"/>
    <w:rsid w:val="0098228A"/>
    <w:rsid w:val="0098359C"/>
    <w:rsid w:val="00990932"/>
    <w:rsid w:val="0099496F"/>
    <w:rsid w:val="009A15BA"/>
    <w:rsid w:val="009B2F16"/>
    <w:rsid w:val="009C4568"/>
    <w:rsid w:val="009D5B18"/>
    <w:rsid w:val="009E0A63"/>
    <w:rsid w:val="009F18B9"/>
    <w:rsid w:val="009F212E"/>
    <w:rsid w:val="009F7B57"/>
    <w:rsid w:val="00A02E8F"/>
    <w:rsid w:val="00A035C9"/>
    <w:rsid w:val="00A1133C"/>
    <w:rsid w:val="00A13BB7"/>
    <w:rsid w:val="00A2623F"/>
    <w:rsid w:val="00A34220"/>
    <w:rsid w:val="00A345AF"/>
    <w:rsid w:val="00A52E42"/>
    <w:rsid w:val="00A55BC3"/>
    <w:rsid w:val="00A60F34"/>
    <w:rsid w:val="00A64A18"/>
    <w:rsid w:val="00A67E1E"/>
    <w:rsid w:val="00A77FDD"/>
    <w:rsid w:val="00A84992"/>
    <w:rsid w:val="00A854A3"/>
    <w:rsid w:val="00A861C0"/>
    <w:rsid w:val="00A91018"/>
    <w:rsid w:val="00AA134A"/>
    <w:rsid w:val="00AA480C"/>
    <w:rsid w:val="00AA5846"/>
    <w:rsid w:val="00AB02EB"/>
    <w:rsid w:val="00AB3DFD"/>
    <w:rsid w:val="00AC23EB"/>
    <w:rsid w:val="00AE25D2"/>
    <w:rsid w:val="00B037AE"/>
    <w:rsid w:val="00B105FB"/>
    <w:rsid w:val="00B20918"/>
    <w:rsid w:val="00B20CFC"/>
    <w:rsid w:val="00B220E8"/>
    <w:rsid w:val="00B36F35"/>
    <w:rsid w:val="00B4034C"/>
    <w:rsid w:val="00B4513A"/>
    <w:rsid w:val="00B47792"/>
    <w:rsid w:val="00B708B2"/>
    <w:rsid w:val="00B76A0D"/>
    <w:rsid w:val="00B96AFC"/>
    <w:rsid w:val="00B97A05"/>
    <w:rsid w:val="00BA19EF"/>
    <w:rsid w:val="00BA3C29"/>
    <w:rsid w:val="00BB5F6A"/>
    <w:rsid w:val="00BE08F6"/>
    <w:rsid w:val="00BE1D29"/>
    <w:rsid w:val="00BE5C22"/>
    <w:rsid w:val="00C01924"/>
    <w:rsid w:val="00C02C2A"/>
    <w:rsid w:val="00C03F22"/>
    <w:rsid w:val="00C04F87"/>
    <w:rsid w:val="00C17753"/>
    <w:rsid w:val="00C34C4B"/>
    <w:rsid w:val="00C42DA8"/>
    <w:rsid w:val="00C5310C"/>
    <w:rsid w:val="00C56ECF"/>
    <w:rsid w:val="00C60E89"/>
    <w:rsid w:val="00C61BBE"/>
    <w:rsid w:val="00C62B08"/>
    <w:rsid w:val="00C71833"/>
    <w:rsid w:val="00C77564"/>
    <w:rsid w:val="00CA55AB"/>
    <w:rsid w:val="00CA7AEA"/>
    <w:rsid w:val="00CB104A"/>
    <w:rsid w:val="00CB4775"/>
    <w:rsid w:val="00CC6EB5"/>
    <w:rsid w:val="00CE360A"/>
    <w:rsid w:val="00CF0177"/>
    <w:rsid w:val="00CF22EA"/>
    <w:rsid w:val="00D057CE"/>
    <w:rsid w:val="00D1324E"/>
    <w:rsid w:val="00D15678"/>
    <w:rsid w:val="00D23711"/>
    <w:rsid w:val="00D4393B"/>
    <w:rsid w:val="00D50C64"/>
    <w:rsid w:val="00D665B1"/>
    <w:rsid w:val="00D714EB"/>
    <w:rsid w:val="00D731B7"/>
    <w:rsid w:val="00D8679E"/>
    <w:rsid w:val="00D96063"/>
    <w:rsid w:val="00DA349C"/>
    <w:rsid w:val="00DA42B8"/>
    <w:rsid w:val="00DB0011"/>
    <w:rsid w:val="00DC32FF"/>
    <w:rsid w:val="00DC3574"/>
    <w:rsid w:val="00DE2133"/>
    <w:rsid w:val="00DE7D17"/>
    <w:rsid w:val="00DF0C4C"/>
    <w:rsid w:val="00E01B9D"/>
    <w:rsid w:val="00E063D8"/>
    <w:rsid w:val="00E12249"/>
    <w:rsid w:val="00E13FE0"/>
    <w:rsid w:val="00E15D35"/>
    <w:rsid w:val="00E26E0B"/>
    <w:rsid w:val="00E42ADC"/>
    <w:rsid w:val="00E512CD"/>
    <w:rsid w:val="00E528B2"/>
    <w:rsid w:val="00E620F1"/>
    <w:rsid w:val="00E817F1"/>
    <w:rsid w:val="00E83708"/>
    <w:rsid w:val="00E87AC5"/>
    <w:rsid w:val="00E92F8F"/>
    <w:rsid w:val="00E947B0"/>
    <w:rsid w:val="00E9651B"/>
    <w:rsid w:val="00E96D00"/>
    <w:rsid w:val="00E97E0E"/>
    <w:rsid w:val="00EA7384"/>
    <w:rsid w:val="00EB02FC"/>
    <w:rsid w:val="00EC62C4"/>
    <w:rsid w:val="00EE4242"/>
    <w:rsid w:val="00EF653B"/>
    <w:rsid w:val="00F01798"/>
    <w:rsid w:val="00F10B41"/>
    <w:rsid w:val="00F11BE5"/>
    <w:rsid w:val="00F21F64"/>
    <w:rsid w:val="00F23858"/>
    <w:rsid w:val="00F2775A"/>
    <w:rsid w:val="00F37068"/>
    <w:rsid w:val="00F46467"/>
    <w:rsid w:val="00F5098F"/>
    <w:rsid w:val="00F50D81"/>
    <w:rsid w:val="00F56355"/>
    <w:rsid w:val="00F56ABC"/>
    <w:rsid w:val="00F61B21"/>
    <w:rsid w:val="00F63A6D"/>
    <w:rsid w:val="00F71882"/>
    <w:rsid w:val="00F73E72"/>
    <w:rsid w:val="00F85BEB"/>
    <w:rsid w:val="00F96597"/>
    <w:rsid w:val="00FA44FC"/>
    <w:rsid w:val="00FC64F7"/>
    <w:rsid w:val="00FD5832"/>
    <w:rsid w:val="00FD6DA3"/>
    <w:rsid w:val="00FE678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CECDA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A035C9"/>
    <w:rPr>
      <w:b/>
      <w:snapToGrid w:val="0"/>
      <w:sz w:val="24"/>
      <w:u w:val="single"/>
      <w:lang w:eastAsia="en-US"/>
    </w:rPr>
  </w:style>
  <w:style w:type="character" w:customStyle="1" w:styleId="FooterChar">
    <w:name w:val="Footer Char"/>
    <w:link w:val="Footer"/>
    <w:rsid w:val="00650F08"/>
    <w:rPr>
      <w:rFonts w:ascii="Univers" w:hAnsi="Univer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12551">
      <w:bodyDiv w:val="1"/>
      <w:marLeft w:val="0"/>
      <w:marRight w:val="0"/>
      <w:marTop w:val="0"/>
      <w:marBottom w:val="0"/>
      <w:divBdr>
        <w:top w:val="none" w:sz="0" w:space="0" w:color="auto"/>
        <w:left w:val="none" w:sz="0" w:space="0" w:color="auto"/>
        <w:bottom w:val="none" w:sz="0" w:space="0" w:color="auto"/>
        <w:right w:val="none" w:sz="0" w:space="0" w:color="auto"/>
      </w:divBdr>
    </w:div>
    <w:div w:id="884098099">
      <w:bodyDiv w:val="1"/>
      <w:marLeft w:val="0"/>
      <w:marRight w:val="0"/>
      <w:marTop w:val="0"/>
      <w:marBottom w:val="0"/>
      <w:divBdr>
        <w:top w:val="none" w:sz="0" w:space="0" w:color="auto"/>
        <w:left w:val="none" w:sz="0" w:space="0" w:color="auto"/>
        <w:bottom w:val="none" w:sz="0" w:space="0" w:color="auto"/>
        <w:right w:val="none" w:sz="0" w:space="0" w:color="auto"/>
      </w:divBdr>
    </w:div>
    <w:div w:id="896208826">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645117089">
      <w:bodyDiv w:val="1"/>
      <w:marLeft w:val="0"/>
      <w:marRight w:val="0"/>
      <w:marTop w:val="0"/>
      <w:marBottom w:val="0"/>
      <w:divBdr>
        <w:top w:val="none" w:sz="0" w:space="0" w:color="auto"/>
        <w:left w:val="none" w:sz="0" w:space="0" w:color="auto"/>
        <w:bottom w:val="none" w:sz="0" w:space="0" w:color="auto"/>
        <w:right w:val="none" w:sz="0" w:space="0" w:color="auto"/>
      </w:divBdr>
    </w:div>
    <w:div w:id="1908756882">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7992</CharactersWithSpaces>
  <SharedDoc>false</SharedDoc>
  <HLinks>
    <vt:vector size="18" baseType="variant">
      <vt:variant>
        <vt:i4>6422567</vt:i4>
      </vt:variant>
      <vt:variant>
        <vt:i4>42</vt:i4>
      </vt:variant>
      <vt:variant>
        <vt:i4>0</vt:i4>
      </vt:variant>
      <vt:variant>
        <vt:i4>5</vt:i4>
      </vt:variant>
      <vt:variant>
        <vt:lpwstr>https://intranet.latrobe.edu.au/governance/academic-promotions</vt:lpwstr>
      </vt:variant>
      <vt:variant>
        <vt:lpwstr/>
      </vt:variant>
      <vt:variant>
        <vt:i4>7340094</vt:i4>
      </vt:variant>
      <vt:variant>
        <vt:i4>24</vt:i4>
      </vt:variant>
      <vt:variant>
        <vt:i4>0</vt:i4>
      </vt:variant>
      <vt:variant>
        <vt:i4>5</vt:i4>
      </vt:variant>
      <vt:variant>
        <vt:lpwstr>http://www.latrobe.edu.au/about</vt:lpwstr>
      </vt:variant>
      <vt:variant>
        <vt:lpwstr/>
      </vt:variant>
      <vt:variant>
        <vt:i4>7209019</vt:i4>
      </vt:variant>
      <vt:variant>
        <vt:i4>21</vt:i4>
      </vt:variant>
      <vt:variant>
        <vt:i4>0</vt:i4>
      </vt:variant>
      <vt:variant>
        <vt:i4>5</vt:i4>
      </vt:variant>
      <vt:variant>
        <vt:lpwstr>http://www.latrobe.edu.au/jobs/working/benefits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Kara Brennan</dc:creator>
  <cp:keywords/>
  <cp:lastModifiedBy>Melissa Favata</cp:lastModifiedBy>
  <cp:revision>2</cp:revision>
  <cp:lastPrinted>2010-05-17T01:36:00Z</cp:lastPrinted>
  <dcterms:created xsi:type="dcterms:W3CDTF">2017-11-13T01:32:00Z</dcterms:created>
  <dcterms:modified xsi:type="dcterms:W3CDTF">2017-11-13T01:32:00Z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