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090B" w:rsidRDefault="003E553D" w:rsidP="0026090B">
      <w:pPr>
        <w:pStyle w:val="Heading1"/>
        <w:ind w:left="1134" w:right="-1467"/>
        <w:sectPr w:rsidR="0026090B" w:rsidSect="00801981">
          <w:headerReference w:type="default" r:id="rId9"/>
          <w:footerReference w:type="default" r:id="rId10"/>
          <w:headerReference w:type="first" r:id="rId11"/>
          <w:footerReference w:type="first" r:id="rId12"/>
          <w:pgSz w:w="11906" w:h="16838" w:code="9"/>
          <w:pgMar w:top="2126" w:right="2308" w:bottom="822" w:left="567" w:header="425" w:footer="369" w:gutter="0"/>
          <w:cols w:space="284"/>
          <w:titlePg/>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716280</wp:posOffset>
                </wp:positionH>
                <wp:positionV relativeFrom="paragraph">
                  <wp:posOffset>-949960</wp:posOffset>
                </wp:positionV>
                <wp:extent cx="528447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90B" w:rsidRDefault="0026090B" w:rsidP="0026090B">
                            <w:pPr>
                              <w:pStyle w:val="Heading3"/>
                            </w:pPr>
                            <w:r>
                              <w:t>Statement of Duties</w:t>
                            </w:r>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pt;margin-top:-74.8pt;width:41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" filled="f" stroked="f">
                <v:textbox inset="0,,,0">
                  <w:txbxContent>
                    <w:p w:rsidR="0026090B" w:rsidRDefault="0026090B" w:rsidP="0026090B">
                      <w:pPr>
                        <w:pStyle w:val="Heading3"/>
                      </w:pPr>
                      <w:r>
                        <w:t>Statement of Duties</w:t>
                      </w:r>
                    </w:p>
                  </w:txbxContent>
                </v:textbox>
              </v:shape>
            </w:pict>
          </mc:Fallback>
        </mc:AlternateContent>
      </w:r>
      <w:r w:rsidR="000B5C95">
        <w:rPr>
          <w:noProof/>
        </w:rPr>
        <w:t>Tourism</w:t>
      </w:r>
      <w:r w:rsidR="00580C64">
        <w:rPr>
          <w:noProof/>
        </w:rPr>
        <w:t xml:space="preserve"> </w:t>
      </w:r>
      <w:r w:rsidR="003E3A85">
        <w:rPr>
          <w:noProof/>
        </w:rPr>
        <w:t xml:space="preserve">Operations </w:t>
      </w:r>
      <w:r w:rsidR="0026090B">
        <w:rPr>
          <w:noProof/>
        </w:rPr>
        <w:t>Assistant</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607"/>
      </w:tblGrid>
      <w:tr w:rsidR="0026090B" w:rsidTr="00707FF3">
        <w:tc>
          <w:tcPr>
            <w:tcW w:w="2693" w:type="dxa"/>
          </w:tcPr>
          <w:p w:rsidR="0026090B" w:rsidRDefault="0026090B" w:rsidP="00707FF3">
            <w:pPr>
              <w:rPr>
                <w:b/>
                <w:sz w:val="24"/>
                <w:szCs w:val="24"/>
              </w:rPr>
            </w:pPr>
            <w:r>
              <w:rPr>
                <w:b/>
                <w:sz w:val="24"/>
                <w:szCs w:val="24"/>
              </w:rPr>
              <w:lastRenderedPageBreak/>
              <w:t>Award:</w:t>
            </w:r>
          </w:p>
        </w:tc>
        <w:tc>
          <w:tcPr>
            <w:tcW w:w="6607" w:type="dxa"/>
          </w:tcPr>
          <w:p w:rsidR="0026090B" w:rsidRPr="00230D60" w:rsidRDefault="0026090B" w:rsidP="00707FF3">
            <w:pPr>
              <w:rPr>
                <w:i/>
                <w:sz w:val="24"/>
                <w:szCs w:val="24"/>
              </w:rPr>
            </w:pPr>
            <w:r w:rsidRPr="00230D60">
              <w:rPr>
                <w:i/>
                <w:sz w:val="24"/>
                <w:szCs w:val="24"/>
              </w:rPr>
              <w:t>Port Arthur Historic Site Management Authority Award</w:t>
            </w:r>
          </w:p>
        </w:tc>
      </w:tr>
      <w:tr w:rsidR="0026090B" w:rsidTr="00707FF3">
        <w:tc>
          <w:tcPr>
            <w:tcW w:w="2693" w:type="dxa"/>
          </w:tcPr>
          <w:p w:rsidR="0026090B" w:rsidRDefault="0026090B" w:rsidP="00707FF3">
            <w:pPr>
              <w:rPr>
                <w:b/>
                <w:sz w:val="24"/>
                <w:szCs w:val="24"/>
              </w:rPr>
            </w:pPr>
            <w:r>
              <w:rPr>
                <w:b/>
                <w:sz w:val="24"/>
                <w:szCs w:val="24"/>
              </w:rPr>
              <w:t>Classification:</w:t>
            </w:r>
          </w:p>
        </w:tc>
        <w:tc>
          <w:tcPr>
            <w:tcW w:w="6607" w:type="dxa"/>
          </w:tcPr>
          <w:p w:rsidR="0026090B" w:rsidRPr="00A53DB4" w:rsidRDefault="0026090B" w:rsidP="00707FF3">
            <w:pPr>
              <w:rPr>
                <w:sz w:val="24"/>
                <w:szCs w:val="24"/>
                <w:highlight w:val="yellow"/>
              </w:rPr>
            </w:pPr>
            <w:r>
              <w:rPr>
                <w:sz w:val="24"/>
                <w:szCs w:val="24"/>
              </w:rPr>
              <w:t>General</w:t>
            </w:r>
            <w:r w:rsidRPr="000B5477">
              <w:rPr>
                <w:sz w:val="24"/>
                <w:szCs w:val="24"/>
              </w:rPr>
              <w:t xml:space="preserve"> Stream Band</w:t>
            </w:r>
            <w:r w:rsidRPr="00E07D61">
              <w:rPr>
                <w:sz w:val="24"/>
                <w:szCs w:val="24"/>
              </w:rPr>
              <w:t xml:space="preserve"> 1</w:t>
            </w:r>
          </w:p>
        </w:tc>
      </w:tr>
      <w:tr w:rsidR="0026090B" w:rsidTr="00707FF3">
        <w:tc>
          <w:tcPr>
            <w:tcW w:w="2693" w:type="dxa"/>
          </w:tcPr>
          <w:p w:rsidR="0026090B" w:rsidRDefault="0026090B" w:rsidP="00707FF3">
            <w:pPr>
              <w:rPr>
                <w:b/>
                <w:sz w:val="24"/>
                <w:szCs w:val="24"/>
              </w:rPr>
            </w:pPr>
            <w:r>
              <w:rPr>
                <w:b/>
                <w:sz w:val="24"/>
                <w:szCs w:val="24"/>
              </w:rPr>
              <w:t>Employment Status:</w:t>
            </w:r>
          </w:p>
        </w:tc>
        <w:tc>
          <w:tcPr>
            <w:tcW w:w="6607" w:type="dxa"/>
          </w:tcPr>
          <w:p w:rsidR="0026090B" w:rsidRDefault="0026090B" w:rsidP="00707FF3">
            <w:pPr>
              <w:rPr>
                <w:sz w:val="24"/>
                <w:szCs w:val="24"/>
              </w:rPr>
            </w:pPr>
            <w:r>
              <w:rPr>
                <w:sz w:val="24"/>
                <w:szCs w:val="24"/>
              </w:rPr>
              <w:t>Fixed term</w:t>
            </w:r>
            <w:r w:rsidR="00D4546B">
              <w:rPr>
                <w:sz w:val="24"/>
                <w:szCs w:val="24"/>
              </w:rPr>
              <w:t xml:space="preserve"> </w:t>
            </w:r>
            <w:r w:rsidR="00587CF5">
              <w:rPr>
                <w:sz w:val="24"/>
                <w:szCs w:val="24"/>
              </w:rPr>
              <w:t>&amp; Casual Register – Part time/C</w:t>
            </w:r>
            <w:r>
              <w:rPr>
                <w:sz w:val="24"/>
                <w:szCs w:val="24"/>
              </w:rPr>
              <w:t>asual</w:t>
            </w:r>
          </w:p>
        </w:tc>
      </w:tr>
      <w:tr w:rsidR="0026090B" w:rsidTr="00707FF3">
        <w:tc>
          <w:tcPr>
            <w:tcW w:w="2693" w:type="dxa"/>
          </w:tcPr>
          <w:p w:rsidR="0026090B" w:rsidRDefault="0026090B" w:rsidP="00707FF3">
            <w:pPr>
              <w:rPr>
                <w:b/>
                <w:sz w:val="24"/>
                <w:szCs w:val="24"/>
              </w:rPr>
            </w:pPr>
            <w:r>
              <w:rPr>
                <w:b/>
                <w:sz w:val="24"/>
                <w:szCs w:val="24"/>
              </w:rPr>
              <w:t>Location:</w:t>
            </w:r>
          </w:p>
        </w:tc>
        <w:tc>
          <w:tcPr>
            <w:tcW w:w="6607" w:type="dxa"/>
          </w:tcPr>
          <w:p w:rsidR="0026090B" w:rsidRDefault="0026090B" w:rsidP="00707FF3">
            <w:pPr>
              <w:rPr>
                <w:sz w:val="24"/>
                <w:szCs w:val="24"/>
              </w:rPr>
            </w:pPr>
            <w:r>
              <w:rPr>
                <w:sz w:val="24"/>
                <w:szCs w:val="24"/>
              </w:rPr>
              <w:t>Port Arthur Historic Site</w:t>
            </w:r>
          </w:p>
        </w:tc>
      </w:tr>
      <w:tr w:rsidR="0026090B" w:rsidTr="00707FF3">
        <w:tc>
          <w:tcPr>
            <w:tcW w:w="2693" w:type="dxa"/>
          </w:tcPr>
          <w:p w:rsidR="0026090B" w:rsidRDefault="0026090B" w:rsidP="00707FF3">
            <w:pPr>
              <w:rPr>
                <w:b/>
                <w:sz w:val="24"/>
                <w:szCs w:val="24"/>
              </w:rPr>
            </w:pPr>
            <w:r>
              <w:rPr>
                <w:b/>
                <w:sz w:val="24"/>
                <w:szCs w:val="24"/>
              </w:rPr>
              <w:t>Department</w:t>
            </w:r>
          </w:p>
        </w:tc>
        <w:tc>
          <w:tcPr>
            <w:tcW w:w="6607" w:type="dxa"/>
          </w:tcPr>
          <w:p w:rsidR="0026090B" w:rsidRDefault="0026090B" w:rsidP="00707FF3">
            <w:pPr>
              <w:rPr>
                <w:sz w:val="24"/>
                <w:szCs w:val="24"/>
              </w:rPr>
            </w:pPr>
            <w:r>
              <w:rPr>
                <w:sz w:val="24"/>
                <w:szCs w:val="24"/>
              </w:rPr>
              <w:t>Tourism Operations</w:t>
            </w:r>
          </w:p>
        </w:tc>
      </w:tr>
    </w:tbl>
    <w:p w:rsidR="0026090B" w:rsidRDefault="0026090B" w:rsidP="0026090B">
      <w:pPr>
        <w:pStyle w:val="EnvelopeReturn"/>
        <w:spacing w:after="0"/>
        <w:rPr>
          <w:rFonts w:ascii="Palatino Linotype" w:hAnsi="Palatino Linotype"/>
        </w:rPr>
      </w:pPr>
    </w:p>
    <w:p w:rsidR="0026090B" w:rsidRPr="00E62D8F" w:rsidRDefault="0026090B" w:rsidP="00801981">
      <w:pPr>
        <w:autoSpaceDE w:val="0"/>
        <w:autoSpaceDN w:val="0"/>
        <w:adjustRightInd w:val="0"/>
        <w:spacing w:after="0" w:line="240" w:lineRule="auto"/>
        <w:jc w:val="both"/>
        <w:rPr>
          <w:rFonts w:ascii="Palatino Linotype" w:hAnsi="Palatino Linotype" w:cs="BookAntiqua-Bold"/>
          <w:b/>
          <w:bCs/>
          <w:color w:val="000000"/>
        </w:rPr>
      </w:pPr>
      <w:r w:rsidRPr="00E62D8F">
        <w:rPr>
          <w:rFonts w:ascii="Palatino Linotype" w:hAnsi="Palatino Linotype" w:cs="BookAntiqua-Bold"/>
          <w:b/>
          <w:bCs/>
          <w:color w:val="000000"/>
        </w:rPr>
        <w:t>Position Objective:</w:t>
      </w:r>
    </w:p>
    <w:p w:rsidR="000B5C95" w:rsidRDefault="0026090B" w:rsidP="00801981">
      <w:pPr>
        <w:autoSpaceDE w:val="0"/>
        <w:autoSpaceDN w:val="0"/>
        <w:adjustRightInd w:val="0"/>
        <w:spacing w:after="0" w:line="240" w:lineRule="auto"/>
        <w:jc w:val="both"/>
        <w:rPr>
          <w:rFonts w:ascii="Palatino Linotype" w:hAnsi="Palatino Linotype" w:cs="BookAntiqua"/>
          <w:color w:val="000000"/>
        </w:rPr>
      </w:pPr>
      <w:r w:rsidRPr="00E62D8F">
        <w:rPr>
          <w:rFonts w:ascii="Palatino Linotype" w:hAnsi="Palatino Linotype" w:cs="BookAntiqua"/>
          <w:color w:val="000000"/>
        </w:rPr>
        <w:t xml:space="preserve">To deliver the highest level of customer service in the </w:t>
      </w:r>
      <w:r w:rsidR="00E207CA">
        <w:rPr>
          <w:rFonts w:ascii="Palatino Linotype" w:hAnsi="Palatino Linotype" w:cs="BookAntiqua"/>
          <w:color w:val="000000"/>
        </w:rPr>
        <w:t>Tourism Operation</w:t>
      </w:r>
      <w:r w:rsidR="000B5C95">
        <w:rPr>
          <w:rFonts w:ascii="Palatino Linotype" w:hAnsi="Palatino Linotype" w:cs="BookAntiqua"/>
          <w:color w:val="000000"/>
        </w:rPr>
        <w:t>s business units</w:t>
      </w:r>
      <w:r w:rsidR="00AB0FFA">
        <w:rPr>
          <w:rFonts w:ascii="Palatino Linotype" w:hAnsi="Palatino Linotype" w:cs="BookAntiqua"/>
          <w:color w:val="000000"/>
        </w:rPr>
        <w:t xml:space="preserve"> (</w:t>
      </w:r>
      <w:r w:rsidR="00A73F3F">
        <w:rPr>
          <w:rFonts w:ascii="Palatino Linotype" w:hAnsi="Palatino Linotype" w:cs="BookAntiqua"/>
          <w:color w:val="000000"/>
        </w:rPr>
        <w:t>R</w:t>
      </w:r>
      <w:r w:rsidR="00AB0FFA">
        <w:rPr>
          <w:rFonts w:ascii="Palatino Linotype" w:hAnsi="Palatino Linotype" w:cs="BookAntiqua"/>
          <w:color w:val="000000"/>
        </w:rPr>
        <w:t xml:space="preserve">etail, </w:t>
      </w:r>
      <w:proofErr w:type="spellStart"/>
      <w:r w:rsidR="00AB0FFA">
        <w:rPr>
          <w:rFonts w:ascii="Palatino Linotype" w:hAnsi="Palatino Linotype" w:cs="BookAntiqua"/>
          <w:color w:val="000000"/>
        </w:rPr>
        <w:t>or</w:t>
      </w:r>
      <w:r w:rsidR="00A73F3F">
        <w:rPr>
          <w:rFonts w:ascii="Palatino Linotype" w:hAnsi="Palatino Linotype" w:cs="BookAntiqua"/>
          <w:color w:val="000000"/>
        </w:rPr>
        <w:t>F</w:t>
      </w:r>
      <w:r w:rsidR="00974703">
        <w:rPr>
          <w:rFonts w:ascii="Palatino Linotype" w:hAnsi="Palatino Linotype" w:cs="BookAntiqua"/>
          <w:color w:val="000000"/>
        </w:rPr>
        <w:t>ood</w:t>
      </w:r>
      <w:proofErr w:type="spellEnd"/>
      <w:r w:rsidR="00974703">
        <w:rPr>
          <w:rFonts w:ascii="Palatino Linotype" w:hAnsi="Palatino Linotype" w:cs="BookAntiqua"/>
          <w:color w:val="000000"/>
        </w:rPr>
        <w:t xml:space="preserve"> &amp;</w:t>
      </w:r>
      <w:proofErr w:type="spellStart"/>
      <w:r w:rsidR="00A73F3F">
        <w:rPr>
          <w:rFonts w:ascii="Palatino Linotype" w:hAnsi="Palatino Linotype" w:cs="BookAntiqua"/>
          <w:color w:val="000000"/>
        </w:rPr>
        <w:t>B</w:t>
      </w:r>
      <w:r w:rsidR="00974703">
        <w:rPr>
          <w:rFonts w:ascii="Palatino Linotype" w:hAnsi="Palatino Linotype" w:cs="BookAntiqua"/>
          <w:color w:val="000000"/>
        </w:rPr>
        <w:t>everage</w:t>
      </w:r>
      <w:r w:rsidR="00AB0FFA">
        <w:rPr>
          <w:rFonts w:ascii="Palatino Linotype" w:hAnsi="Palatino Linotype" w:cs="BookAntiqua"/>
          <w:color w:val="000000"/>
        </w:rPr>
        <w:t>,or</w:t>
      </w:r>
      <w:r w:rsidR="00A73F3F">
        <w:rPr>
          <w:rFonts w:ascii="Palatino Linotype" w:hAnsi="Palatino Linotype" w:cs="BookAntiqua"/>
          <w:color w:val="000000"/>
        </w:rPr>
        <w:t>T</w:t>
      </w:r>
      <w:r w:rsidR="006352AE">
        <w:rPr>
          <w:rFonts w:ascii="Palatino Linotype" w:hAnsi="Palatino Linotype" w:cs="BookAntiqua"/>
          <w:color w:val="000000"/>
        </w:rPr>
        <w:t>icketing</w:t>
      </w:r>
      <w:proofErr w:type="spellEnd"/>
      <w:r w:rsidR="006352AE">
        <w:rPr>
          <w:rFonts w:ascii="Palatino Linotype" w:hAnsi="Palatino Linotype" w:cs="BookAntiqua"/>
          <w:color w:val="000000"/>
        </w:rPr>
        <w:t>)</w:t>
      </w:r>
      <w:r w:rsidRPr="00E62D8F">
        <w:rPr>
          <w:rFonts w:ascii="Palatino Linotype" w:hAnsi="Palatino Linotype" w:cs="BookAntiqua"/>
          <w:color w:val="000000"/>
        </w:rPr>
        <w:t xml:space="preserve"> and to provide accurate information</w:t>
      </w:r>
      <w:r w:rsidR="006352AE">
        <w:rPr>
          <w:rFonts w:ascii="Palatino Linotype" w:hAnsi="Palatino Linotype" w:cs="BookAntiqua"/>
          <w:color w:val="000000"/>
        </w:rPr>
        <w:t xml:space="preserve"> to visitors regarding</w:t>
      </w:r>
      <w:r w:rsidRPr="00E62D8F">
        <w:rPr>
          <w:rFonts w:ascii="Palatino Linotype" w:hAnsi="Palatino Linotype" w:cs="BookAntiqua"/>
          <w:color w:val="000000"/>
        </w:rPr>
        <w:t xml:space="preserve"> activities, features and facilities</w:t>
      </w:r>
      <w:r w:rsidR="006352AE">
        <w:rPr>
          <w:rFonts w:ascii="Palatino Linotype" w:hAnsi="Palatino Linotype" w:cs="BookAntiqua"/>
          <w:color w:val="000000"/>
        </w:rPr>
        <w:t xml:space="preserve"> available at the Port Arthur Historic Sites</w:t>
      </w:r>
    </w:p>
    <w:p w:rsidR="000B5C95" w:rsidRDefault="000B5C95" w:rsidP="00801981">
      <w:pPr>
        <w:autoSpaceDE w:val="0"/>
        <w:autoSpaceDN w:val="0"/>
        <w:adjustRightInd w:val="0"/>
        <w:spacing w:after="0" w:line="240" w:lineRule="auto"/>
        <w:jc w:val="both"/>
        <w:rPr>
          <w:rFonts w:ascii="Palatino Linotype" w:hAnsi="Palatino Linotype" w:cs="BookAntiqua"/>
          <w:color w:val="000000"/>
        </w:rPr>
      </w:pPr>
    </w:p>
    <w:p w:rsidR="0026090B" w:rsidRPr="00E62D8F" w:rsidRDefault="0026090B" w:rsidP="00DC17E1">
      <w:pPr>
        <w:autoSpaceDE w:val="0"/>
        <w:autoSpaceDN w:val="0"/>
        <w:adjustRightInd w:val="0"/>
        <w:spacing w:after="0" w:line="240" w:lineRule="auto"/>
        <w:jc w:val="both"/>
        <w:rPr>
          <w:rFonts w:ascii="Palatino Linotype" w:hAnsi="Palatino Linotype" w:cs="BookAntiqua-Bold"/>
          <w:b/>
          <w:bCs/>
          <w:color w:val="000000"/>
        </w:rPr>
      </w:pPr>
      <w:r w:rsidRPr="00E62D8F">
        <w:rPr>
          <w:rFonts w:ascii="Palatino Linotype" w:hAnsi="Palatino Linotype" w:cs="BookAntiqua-Bold"/>
          <w:b/>
          <w:bCs/>
          <w:color w:val="000000"/>
        </w:rPr>
        <w:t>Assigned Primary Duties:</w:t>
      </w:r>
    </w:p>
    <w:p w:rsidR="0026090B" w:rsidRPr="0026090B" w:rsidRDefault="0026090B" w:rsidP="00DC17E1">
      <w:pPr>
        <w:pStyle w:val="ListParagraph"/>
        <w:numPr>
          <w:ilvl w:val="0"/>
          <w:numId w:val="2"/>
        </w:numPr>
        <w:autoSpaceDE w:val="0"/>
        <w:autoSpaceDN w:val="0"/>
        <w:adjustRightInd w:val="0"/>
        <w:spacing w:after="0" w:line="240" w:lineRule="auto"/>
        <w:ind w:left="721" w:hanging="437"/>
        <w:jc w:val="both"/>
        <w:rPr>
          <w:rFonts w:ascii="Palatino Linotype" w:hAnsi="Palatino Linotype" w:cs="BookAntiqua"/>
          <w:color w:val="000000"/>
        </w:rPr>
      </w:pPr>
      <w:r w:rsidRPr="0026090B">
        <w:rPr>
          <w:rFonts w:ascii="Palatino Linotype" w:hAnsi="Palatino Linotype" w:cs="BookAntiqua"/>
          <w:color w:val="000000"/>
        </w:rPr>
        <w:t xml:space="preserve">Undertake </w:t>
      </w:r>
      <w:r w:rsidR="00E207CA">
        <w:rPr>
          <w:rFonts w:ascii="Palatino Linotype" w:hAnsi="Palatino Linotype" w:cs="BookAntiqua"/>
          <w:color w:val="000000"/>
        </w:rPr>
        <w:t>Tourism Operations</w:t>
      </w:r>
      <w:r w:rsidRPr="0026090B">
        <w:rPr>
          <w:rFonts w:ascii="Palatino Linotype" w:hAnsi="Palatino Linotype" w:cs="BookAntiqua"/>
          <w:color w:val="000000"/>
        </w:rPr>
        <w:t xml:space="preserve"> related duties ensuring accuracy of transactions and </w:t>
      </w:r>
      <w:proofErr w:type="spellStart"/>
      <w:r w:rsidRPr="0026090B">
        <w:rPr>
          <w:rFonts w:ascii="Palatino Linotype" w:hAnsi="Palatino Linotype" w:cs="BookAntiqua"/>
          <w:color w:val="000000"/>
        </w:rPr>
        <w:t>thedelivery</w:t>
      </w:r>
      <w:proofErr w:type="spellEnd"/>
      <w:r w:rsidRPr="0026090B">
        <w:rPr>
          <w:rFonts w:ascii="Palatino Linotype" w:hAnsi="Palatino Linotype" w:cs="BookAntiqua"/>
          <w:color w:val="000000"/>
        </w:rPr>
        <w:t xml:space="preserve"> </w:t>
      </w:r>
      <w:proofErr w:type="spellStart"/>
      <w:r w:rsidRPr="0026090B">
        <w:rPr>
          <w:rFonts w:ascii="Palatino Linotype" w:hAnsi="Palatino Linotype" w:cs="BookAntiqua"/>
          <w:color w:val="000000"/>
        </w:rPr>
        <w:t>ofcustomer</w:t>
      </w:r>
      <w:proofErr w:type="spellEnd"/>
      <w:r w:rsidRPr="0026090B">
        <w:rPr>
          <w:rFonts w:ascii="Palatino Linotype" w:hAnsi="Palatino Linotype" w:cs="BookAntiqua"/>
          <w:color w:val="000000"/>
        </w:rPr>
        <w:t xml:space="preserve"> ser</w:t>
      </w:r>
      <w:r w:rsidR="000B5C95">
        <w:rPr>
          <w:rFonts w:ascii="Palatino Linotype" w:hAnsi="Palatino Linotype" w:cs="BookAntiqua"/>
          <w:color w:val="000000"/>
        </w:rPr>
        <w:t>vice is of the highest standard</w:t>
      </w:r>
    </w:p>
    <w:p w:rsidR="0026090B" w:rsidRPr="0026090B" w:rsidRDefault="0026090B" w:rsidP="00DC17E1">
      <w:pPr>
        <w:pStyle w:val="ListParagraph"/>
        <w:numPr>
          <w:ilvl w:val="0"/>
          <w:numId w:val="2"/>
        </w:numPr>
        <w:autoSpaceDE w:val="0"/>
        <w:autoSpaceDN w:val="0"/>
        <w:adjustRightInd w:val="0"/>
        <w:spacing w:after="0" w:line="240" w:lineRule="auto"/>
        <w:ind w:left="721" w:hanging="437"/>
        <w:jc w:val="both"/>
        <w:rPr>
          <w:rFonts w:ascii="Palatino Linotype" w:hAnsi="Palatino Linotype" w:cs="BookAntiqua"/>
          <w:color w:val="000000"/>
        </w:rPr>
      </w:pPr>
      <w:r w:rsidRPr="0026090B">
        <w:rPr>
          <w:rFonts w:ascii="Palatino Linotype" w:hAnsi="Palatino Linotype" w:cs="BookAntiqua"/>
          <w:color w:val="000000"/>
        </w:rPr>
        <w:t>Provide relevant and accurate information to visitors regarding activiti</w:t>
      </w:r>
      <w:r w:rsidR="006352AE">
        <w:rPr>
          <w:rFonts w:ascii="Palatino Linotype" w:hAnsi="Palatino Linotype" w:cs="BookAntiqua"/>
          <w:color w:val="000000"/>
        </w:rPr>
        <w:t>es, features and facilities available</w:t>
      </w:r>
      <w:r w:rsidRPr="0026090B">
        <w:rPr>
          <w:rFonts w:ascii="Palatino Linotype" w:hAnsi="Palatino Linotype" w:cs="BookAntiqua"/>
          <w:color w:val="000000"/>
        </w:rPr>
        <w:t xml:space="preserve"> at the Port </w:t>
      </w:r>
      <w:r w:rsidR="006352AE">
        <w:rPr>
          <w:rFonts w:ascii="Palatino Linotype" w:hAnsi="Palatino Linotype" w:cs="BookAntiqua"/>
          <w:color w:val="000000"/>
        </w:rPr>
        <w:t>Arthur Historic Sites and</w:t>
      </w:r>
      <w:r w:rsidRPr="0026090B">
        <w:rPr>
          <w:rFonts w:ascii="Palatino Linotype" w:hAnsi="Palatino Linotype" w:cs="BookAntiqua"/>
          <w:color w:val="000000"/>
        </w:rPr>
        <w:t xml:space="preserve"> the </w:t>
      </w:r>
      <w:r w:rsidR="009A404B">
        <w:rPr>
          <w:rFonts w:ascii="Palatino Linotype" w:hAnsi="Palatino Linotype" w:cs="BookAntiqua"/>
          <w:color w:val="000000"/>
        </w:rPr>
        <w:t>surrounding</w:t>
      </w:r>
      <w:r w:rsidRPr="0026090B">
        <w:rPr>
          <w:rFonts w:ascii="Palatino Linotype" w:hAnsi="Palatino Linotype" w:cs="BookAntiqua"/>
          <w:color w:val="000000"/>
        </w:rPr>
        <w:t xml:space="preserve"> region</w:t>
      </w:r>
      <w:r w:rsidR="009A404B">
        <w:rPr>
          <w:rFonts w:ascii="Palatino Linotype" w:hAnsi="Palatino Linotype" w:cs="BookAntiqua"/>
          <w:color w:val="000000"/>
        </w:rPr>
        <w:t>s</w:t>
      </w:r>
      <w:r w:rsidR="000B5C95">
        <w:rPr>
          <w:rFonts w:ascii="Palatino Linotype" w:hAnsi="Palatino Linotype" w:cs="BookAntiqua"/>
          <w:color w:val="000000"/>
        </w:rPr>
        <w:t xml:space="preserve"> and to maintain that knowledge</w:t>
      </w:r>
    </w:p>
    <w:p w:rsidR="000B5C95" w:rsidRPr="00AD0EE0" w:rsidRDefault="000B5C95" w:rsidP="00DC17E1">
      <w:pPr>
        <w:numPr>
          <w:ilvl w:val="0"/>
          <w:numId w:val="2"/>
        </w:numPr>
        <w:spacing w:after="0" w:line="240" w:lineRule="auto"/>
        <w:ind w:left="721" w:hanging="437"/>
        <w:jc w:val="both"/>
        <w:rPr>
          <w:rFonts w:ascii="Palatino Linotype" w:hAnsi="Palatino Linotype"/>
        </w:rPr>
      </w:pPr>
      <w:r w:rsidRPr="00AD0EE0">
        <w:rPr>
          <w:rFonts w:ascii="Palatino Linotype" w:hAnsi="Palatino Linotype"/>
        </w:rPr>
        <w:t>Actively participate in and contribute to PAHSMA’s Work Health and Safety processes</w:t>
      </w:r>
    </w:p>
    <w:p w:rsidR="000B5C95" w:rsidRPr="00801981" w:rsidRDefault="000B5C95" w:rsidP="00DC17E1">
      <w:pPr>
        <w:numPr>
          <w:ilvl w:val="0"/>
          <w:numId w:val="2"/>
        </w:numPr>
        <w:spacing w:after="0" w:line="240" w:lineRule="auto"/>
        <w:ind w:left="721" w:hanging="437"/>
        <w:jc w:val="both"/>
        <w:rPr>
          <w:rFonts w:ascii="Palatino Linotype" w:hAnsi="Palatino Linotype"/>
        </w:rPr>
      </w:pPr>
      <w:r w:rsidRPr="00801981">
        <w:rPr>
          <w:rFonts w:ascii="Palatino Linotype" w:hAnsi="Palatino Linotype"/>
        </w:rPr>
        <w:t>Undertake any miscellaneous duties and responsibilities as reque</w:t>
      </w:r>
      <w:r w:rsidR="00801981" w:rsidRPr="00801981">
        <w:rPr>
          <w:rFonts w:ascii="Palatino Linotype" w:hAnsi="Palatino Linotype"/>
        </w:rPr>
        <w:t>sted by your Manager pertaining</w:t>
      </w:r>
      <w:r w:rsidR="00801981">
        <w:rPr>
          <w:rFonts w:ascii="Palatino Linotype" w:hAnsi="Palatino Linotype"/>
        </w:rPr>
        <w:t xml:space="preserve"> to </w:t>
      </w:r>
      <w:r w:rsidRPr="00801981">
        <w:rPr>
          <w:rFonts w:ascii="Palatino Linotype" w:hAnsi="Palatino Linotype"/>
        </w:rPr>
        <w:t xml:space="preserve">total quality service delivery at the Port Arthur Historic Sites </w:t>
      </w:r>
    </w:p>
    <w:p w:rsidR="0026090B" w:rsidRDefault="0026090B" w:rsidP="00801981">
      <w:pPr>
        <w:autoSpaceDE w:val="0"/>
        <w:autoSpaceDN w:val="0"/>
        <w:adjustRightInd w:val="0"/>
        <w:spacing w:after="0" w:line="240" w:lineRule="auto"/>
        <w:jc w:val="both"/>
        <w:rPr>
          <w:rFonts w:ascii="Palatino Linotype" w:hAnsi="Palatino Linotype" w:cs="BookAntiqua-Bold"/>
          <w:b/>
          <w:bCs/>
          <w:color w:val="000000"/>
        </w:rPr>
      </w:pPr>
    </w:p>
    <w:p w:rsidR="0026090B" w:rsidRPr="00E62D8F" w:rsidRDefault="000B5C95" w:rsidP="00801981">
      <w:pPr>
        <w:autoSpaceDE w:val="0"/>
        <w:autoSpaceDN w:val="0"/>
        <w:adjustRightInd w:val="0"/>
        <w:spacing w:after="0" w:line="240" w:lineRule="auto"/>
        <w:jc w:val="both"/>
        <w:rPr>
          <w:rFonts w:ascii="Palatino Linotype" w:hAnsi="Palatino Linotype" w:cs="BookAntiqua-Bold"/>
          <w:b/>
          <w:bCs/>
          <w:color w:val="000000"/>
        </w:rPr>
      </w:pPr>
      <w:r>
        <w:rPr>
          <w:rFonts w:ascii="Palatino Linotype" w:hAnsi="Palatino Linotype" w:cs="BookAntiqua-Bold"/>
          <w:b/>
          <w:bCs/>
          <w:color w:val="000000"/>
        </w:rPr>
        <w:t>Responsibilities</w:t>
      </w:r>
      <w:r w:rsidR="0026090B" w:rsidRPr="00E62D8F">
        <w:rPr>
          <w:rFonts w:ascii="Palatino Linotype" w:hAnsi="Palatino Linotype" w:cs="BookAntiqua-Bold"/>
          <w:b/>
          <w:bCs/>
          <w:color w:val="000000"/>
        </w:rPr>
        <w:t>:</w:t>
      </w:r>
    </w:p>
    <w:p w:rsidR="0026090B" w:rsidRPr="00E62D8F" w:rsidRDefault="000B5C95" w:rsidP="00801981">
      <w:pPr>
        <w:autoSpaceDE w:val="0"/>
        <w:autoSpaceDN w:val="0"/>
        <w:adjustRightInd w:val="0"/>
        <w:spacing w:after="0" w:line="240" w:lineRule="auto"/>
        <w:jc w:val="both"/>
        <w:rPr>
          <w:rFonts w:ascii="Palatino Linotype" w:hAnsi="Palatino Linotype" w:cs="BookAntiqua"/>
          <w:color w:val="000000"/>
        </w:rPr>
      </w:pPr>
      <w:proofErr w:type="spellStart"/>
      <w:r>
        <w:rPr>
          <w:rFonts w:ascii="Palatino Linotype" w:hAnsi="Palatino Linotype" w:cs="BookAntiqua"/>
          <w:color w:val="000000"/>
        </w:rPr>
        <w:t>Tourism</w:t>
      </w:r>
      <w:r w:rsidR="003E3A85">
        <w:rPr>
          <w:rFonts w:ascii="Palatino Linotype" w:hAnsi="Palatino Linotype" w:cs="BookAntiqua"/>
          <w:color w:val="000000"/>
        </w:rPr>
        <w:t>Operations</w:t>
      </w:r>
      <w:proofErr w:type="spellEnd"/>
      <w:r w:rsidR="003E3A85">
        <w:rPr>
          <w:rFonts w:ascii="Palatino Linotype" w:hAnsi="Palatino Linotype" w:cs="BookAntiqua"/>
          <w:color w:val="000000"/>
        </w:rPr>
        <w:t xml:space="preserve"> </w:t>
      </w:r>
      <w:r w:rsidR="0026090B" w:rsidRPr="00E62D8F">
        <w:rPr>
          <w:rFonts w:ascii="Palatino Linotype" w:hAnsi="Palatino Linotype" w:cs="BookAntiqua"/>
          <w:color w:val="000000"/>
        </w:rPr>
        <w:t>Assistants are</w:t>
      </w:r>
      <w:r w:rsidR="00A73F3F">
        <w:rPr>
          <w:rFonts w:ascii="Palatino Linotype" w:hAnsi="Palatino Linotype" w:cs="BookAntiqua"/>
          <w:color w:val="000000"/>
        </w:rPr>
        <w:t xml:space="preserve"> at</w:t>
      </w:r>
      <w:r w:rsidR="0026090B" w:rsidRPr="00E62D8F">
        <w:rPr>
          <w:rFonts w:ascii="Palatino Linotype" w:hAnsi="Palatino Linotype" w:cs="BookAntiqua"/>
          <w:color w:val="000000"/>
        </w:rPr>
        <w:t xml:space="preserve"> the forefront of the Port Arthur Historic Site. It is important that</w:t>
      </w:r>
      <w:r>
        <w:rPr>
          <w:rFonts w:ascii="Palatino Linotype" w:hAnsi="Palatino Linotype" w:cs="BookAntiqua"/>
          <w:color w:val="000000"/>
        </w:rPr>
        <w:t xml:space="preserve"> the incumbent</w:t>
      </w:r>
      <w:r w:rsidR="0026090B" w:rsidRPr="00E62D8F">
        <w:rPr>
          <w:rFonts w:ascii="Palatino Linotype" w:hAnsi="Palatino Linotype" w:cs="BookAntiqua"/>
          <w:color w:val="000000"/>
        </w:rPr>
        <w:t xml:space="preserve"> of this position presents a</w:t>
      </w:r>
      <w:r>
        <w:rPr>
          <w:rFonts w:ascii="Palatino Linotype" w:hAnsi="Palatino Linotype" w:cs="BookAntiqua"/>
          <w:color w:val="000000"/>
        </w:rPr>
        <w:t xml:space="preserve"> positive image of PAHSMA</w:t>
      </w:r>
      <w:r w:rsidR="0026090B" w:rsidRPr="00E62D8F">
        <w:rPr>
          <w:rFonts w:ascii="Palatino Linotype" w:hAnsi="Palatino Linotype" w:cs="BookAntiqua"/>
          <w:color w:val="000000"/>
        </w:rPr>
        <w:t xml:space="preserve"> and provides </w:t>
      </w:r>
      <w:proofErr w:type="spellStart"/>
      <w:r w:rsidR="0026090B" w:rsidRPr="00E62D8F">
        <w:rPr>
          <w:rFonts w:ascii="Palatino Linotype" w:hAnsi="Palatino Linotype" w:cs="BookAntiqua"/>
          <w:color w:val="000000"/>
        </w:rPr>
        <w:t>exemplaryservice</w:t>
      </w:r>
      <w:proofErr w:type="spellEnd"/>
      <w:r w:rsidR="0026090B" w:rsidRPr="00E62D8F">
        <w:rPr>
          <w:rFonts w:ascii="Palatino Linotype" w:hAnsi="Palatino Linotype" w:cs="BookAntiqua"/>
          <w:color w:val="000000"/>
        </w:rPr>
        <w:t xml:space="preserve"> and accurate information to visitors. </w:t>
      </w:r>
      <w:r>
        <w:rPr>
          <w:rFonts w:ascii="Palatino Linotype" w:hAnsi="Palatino Linotype" w:cs="BookAntiqua"/>
          <w:color w:val="000000"/>
        </w:rPr>
        <w:t xml:space="preserve">Tourism </w:t>
      </w:r>
      <w:r w:rsidR="003E3A85">
        <w:rPr>
          <w:rFonts w:ascii="Palatino Linotype" w:hAnsi="Palatino Linotype" w:cs="BookAntiqua"/>
          <w:color w:val="000000"/>
        </w:rPr>
        <w:t xml:space="preserve">Operations </w:t>
      </w:r>
      <w:r w:rsidR="0026090B" w:rsidRPr="00E62D8F">
        <w:rPr>
          <w:rFonts w:ascii="Palatino Linotype" w:hAnsi="Palatino Linotype" w:cs="BookAntiqua"/>
          <w:color w:val="000000"/>
        </w:rPr>
        <w:t xml:space="preserve">Assistants are responsible for </w:t>
      </w:r>
      <w:proofErr w:type="spellStart"/>
      <w:r w:rsidR="0026090B" w:rsidRPr="00E62D8F">
        <w:rPr>
          <w:rFonts w:ascii="Palatino Linotype" w:hAnsi="Palatino Linotype" w:cs="BookAntiqua"/>
          <w:color w:val="000000"/>
        </w:rPr>
        <w:t>properreceipt</w:t>
      </w:r>
      <w:proofErr w:type="spellEnd"/>
      <w:r w:rsidR="0026090B" w:rsidRPr="00E62D8F">
        <w:rPr>
          <w:rFonts w:ascii="Palatino Linotype" w:hAnsi="Palatino Linotype" w:cs="BookAntiqua"/>
          <w:color w:val="000000"/>
        </w:rPr>
        <w:t xml:space="preserve"> and </w:t>
      </w:r>
      <w:r>
        <w:rPr>
          <w:rFonts w:ascii="Palatino Linotype" w:hAnsi="Palatino Linotype" w:cs="BookAntiqua"/>
          <w:color w:val="000000"/>
        </w:rPr>
        <w:t>secure handling of money</w:t>
      </w:r>
      <w:r w:rsidR="0026090B" w:rsidRPr="00E62D8F">
        <w:rPr>
          <w:rFonts w:ascii="Palatino Linotype" w:hAnsi="Palatino Linotype" w:cs="BookAntiqua"/>
          <w:color w:val="000000"/>
        </w:rPr>
        <w:t xml:space="preserve">. As expertise increases the incumbent will be </w:t>
      </w:r>
      <w:proofErr w:type="spellStart"/>
      <w:r w:rsidR="0026090B" w:rsidRPr="00E62D8F">
        <w:rPr>
          <w:rFonts w:ascii="Palatino Linotype" w:hAnsi="Palatino Linotype" w:cs="BookAntiqua"/>
          <w:color w:val="000000"/>
        </w:rPr>
        <w:t>expectedto</w:t>
      </w:r>
      <w:proofErr w:type="spellEnd"/>
      <w:r w:rsidR="0026090B" w:rsidRPr="00E62D8F">
        <w:rPr>
          <w:rFonts w:ascii="Palatino Linotype" w:hAnsi="Palatino Linotype" w:cs="BookAntiqua"/>
          <w:color w:val="000000"/>
        </w:rPr>
        <w:t xml:space="preserve"> assume more responsibility of how skills are applied and tasks are completed.</w:t>
      </w:r>
    </w:p>
    <w:p w:rsidR="00A73F3F" w:rsidRDefault="00A73F3F" w:rsidP="00801981">
      <w:pPr>
        <w:autoSpaceDE w:val="0"/>
        <w:autoSpaceDN w:val="0"/>
        <w:adjustRightInd w:val="0"/>
        <w:spacing w:after="0" w:line="240" w:lineRule="auto"/>
        <w:jc w:val="both"/>
        <w:rPr>
          <w:rFonts w:ascii="Palatino Linotype" w:hAnsi="Palatino Linotype" w:cs="BookAntiqua"/>
          <w:color w:val="000000"/>
        </w:rPr>
      </w:pPr>
    </w:p>
    <w:p w:rsidR="0026090B" w:rsidRPr="00E62D8F" w:rsidRDefault="0026090B" w:rsidP="00801981">
      <w:pPr>
        <w:autoSpaceDE w:val="0"/>
        <w:autoSpaceDN w:val="0"/>
        <w:adjustRightInd w:val="0"/>
        <w:spacing w:after="0" w:line="240" w:lineRule="auto"/>
        <w:jc w:val="both"/>
        <w:rPr>
          <w:rFonts w:ascii="Palatino Linotype" w:hAnsi="Palatino Linotype" w:cs="BookAntiqua"/>
          <w:color w:val="000000"/>
        </w:rPr>
      </w:pPr>
      <w:r w:rsidRPr="00E62D8F">
        <w:rPr>
          <w:rFonts w:ascii="Palatino Linotype" w:hAnsi="Palatino Linotype" w:cs="BookAntiqua"/>
          <w:color w:val="000000"/>
        </w:rPr>
        <w:t>The incumbent is responsible for attendance to duties in a cooperative and professional manner,</w:t>
      </w:r>
    </w:p>
    <w:p w:rsidR="0026090B" w:rsidRPr="00E62D8F" w:rsidRDefault="0026090B" w:rsidP="00801981">
      <w:pPr>
        <w:autoSpaceDE w:val="0"/>
        <w:autoSpaceDN w:val="0"/>
        <w:adjustRightInd w:val="0"/>
        <w:spacing w:after="0" w:line="240" w:lineRule="auto"/>
        <w:jc w:val="both"/>
        <w:rPr>
          <w:rFonts w:ascii="Palatino Linotype" w:hAnsi="Palatino Linotype" w:cs="BookAntiqua"/>
          <w:color w:val="000000"/>
        </w:rPr>
      </w:pPr>
      <w:proofErr w:type="gramStart"/>
      <w:r w:rsidRPr="00E62D8F">
        <w:rPr>
          <w:rFonts w:ascii="Palatino Linotype" w:hAnsi="Palatino Linotype" w:cs="BookAntiqua"/>
          <w:color w:val="000000"/>
        </w:rPr>
        <w:t>participation</w:t>
      </w:r>
      <w:proofErr w:type="gramEnd"/>
      <w:r w:rsidRPr="00E62D8F">
        <w:rPr>
          <w:rFonts w:ascii="Palatino Linotype" w:hAnsi="Palatino Linotype" w:cs="BookAntiqua"/>
          <w:color w:val="000000"/>
        </w:rPr>
        <w:t xml:space="preserve"> in regular team meetings and maintenance of a cohesive team structure, compliance</w:t>
      </w:r>
    </w:p>
    <w:p w:rsidR="0026090B" w:rsidRPr="00E62D8F" w:rsidRDefault="0026090B" w:rsidP="00801981">
      <w:pPr>
        <w:autoSpaceDE w:val="0"/>
        <w:autoSpaceDN w:val="0"/>
        <w:adjustRightInd w:val="0"/>
        <w:spacing w:after="0" w:line="240" w:lineRule="auto"/>
        <w:jc w:val="both"/>
        <w:rPr>
          <w:rFonts w:ascii="Palatino Linotype" w:hAnsi="Palatino Linotype" w:cs="BookAntiqua"/>
          <w:color w:val="000000"/>
        </w:rPr>
      </w:pPr>
      <w:proofErr w:type="gramStart"/>
      <w:r w:rsidRPr="00E62D8F">
        <w:rPr>
          <w:rFonts w:ascii="Palatino Linotype" w:hAnsi="Palatino Linotype" w:cs="BookAntiqua"/>
          <w:color w:val="000000"/>
        </w:rPr>
        <w:t>with</w:t>
      </w:r>
      <w:proofErr w:type="gramEnd"/>
      <w:r w:rsidRPr="00E62D8F">
        <w:rPr>
          <w:rFonts w:ascii="Palatino Linotype" w:hAnsi="Palatino Linotype" w:cs="BookAntiqua"/>
          <w:color w:val="000000"/>
        </w:rPr>
        <w:t xml:space="preserve"> PAHSMA policies and procedures and for showing diligence in punctuality and attendance.</w:t>
      </w:r>
    </w:p>
    <w:p w:rsidR="0026090B" w:rsidRPr="00E62D8F" w:rsidRDefault="0026090B" w:rsidP="00801981">
      <w:pPr>
        <w:autoSpaceDE w:val="0"/>
        <w:autoSpaceDN w:val="0"/>
        <w:adjustRightInd w:val="0"/>
        <w:spacing w:after="0" w:line="240" w:lineRule="auto"/>
        <w:jc w:val="both"/>
        <w:rPr>
          <w:rFonts w:ascii="Palatino Linotype" w:hAnsi="Palatino Linotype" w:cs="BookAntiqua"/>
          <w:color w:val="000000"/>
        </w:rPr>
      </w:pPr>
      <w:r w:rsidRPr="00E62D8F">
        <w:rPr>
          <w:rFonts w:ascii="Palatino Linotype" w:hAnsi="Palatino Linotype" w:cs="BookAntiqua"/>
          <w:color w:val="000000"/>
        </w:rPr>
        <w:t>Regular liaison is required with other team members, internal and external stakeholders and the</w:t>
      </w:r>
    </w:p>
    <w:p w:rsidR="0026090B" w:rsidRPr="00E62D8F" w:rsidRDefault="0026090B" w:rsidP="00801981">
      <w:pPr>
        <w:autoSpaceDE w:val="0"/>
        <w:autoSpaceDN w:val="0"/>
        <w:adjustRightInd w:val="0"/>
        <w:spacing w:after="0" w:line="240" w:lineRule="auto"/>
        <w:jc w:val="both"/>
        <w:rPr>
          <w:rFonts w:ascii="Palatino Linotype" w:hAnsi="Palatino Linotype" w:cs="BookAntiqua"/>
          <w:color w:val="000000"/>
        </w:rPr>
      </w:pPr>
      <w:proofErr w:type="gramStart"/>
      <w:r w:rsidRPr="00E62D8F">
        <w:rPr>
          <w:rFonts w:ascii="Palatino Linotype" w:hAnsi="Palatino Linotype" w:cs="BookAntiqua"/>
          <w:color w:val="000000"/>
        </w:rPr>
        <w:t>incumbent</w:t>
      </w:r>
      <w:proofErr w:type="gramEnd"/>
      <w:r w:rsidRPr="00E62D8F">
        <w:rPr>
          <w:rFonts w:ascii="Palatino Linotype" w:hAnsi="Palatino Linotype" w:cs="BookAntiqua"/>
          <w:color w:val="000000"/>
        </w:rPr>
        <w:t xml:space="preserve"> is expected to be courteous and well presented at all times. The incumbent is also</w:t>
      </w:r>
    </w:p>
    <w:p w:rsidR="0026090B" w:rsidRPr="00E62D8F" w:rsidRDefault="0026090B" w:rsidP="00801981">
      <w:pPr>
        <w:autoSpaceDE w:val="0"/>
        <w:autoSpaceDN w:val="0"/>
        <w:adjustRightInd w:val="0"/>
        <w:spacing w:after="0" w:line="240" w:lineRule="auto"/>
        <w:jc w:val="both"/>
        <w:rPr>
          <w:rFonts w:ascii="Palatino Linotype" w:hAnsi="Palatino Linotype" w:cs="BookAntiqua"/>
          <w:color w:val="000000"/>
        </w:rPr>
      </w:pPr>
      <w:proofErr w:type="gramStart"/>
      <w:r w:rsidRPr="00E62D8F">
        <w:rPr>
          <w:rFonts w:ascii="Palatino Linotype" w:hAnsi="Palatino Linotype" w:cs="BookAntiqua"/>
          <w:color w:val="000000"/>
        </w:rPr>
        <w:t>responsible</w:t>
      </w:r>
      <w:proofErr w:type="gramEnd"/>
      <w:r w:rsidRPr="00E62D8F">
        <w:rPr>
          <w:rFonts w:ascii="Palatino Linotype" w:hAnsi="Palatino Linotype" w:cs="BookAntiqua"/>
          <w:color w:val="000000"/>
        </w:rPr>
        <w:t xml:space="preserve"> for appropriate use of tools, equipment and resources.</w:t>
      </w:r>
    </w:p>
    <w:p w:rsidR="00A73F3F" w:rsidRDefault="00A73F3F" w:rsidP="00801981">
      <w:pPr>
        <w:autoSpaceDE w:val="0"/>
        <w:autoSpaceDN w:val="0"/>
        <w:adjustRightInd w:val="0"/>
        <w:spacing w:after="0" w:line="240" w:lineRule="auto"/>
        <w:jc w:val="both"/>
        <w:rPr>
          <w:rFonts w:ascii="Palatino Linotype" w:hAnsi="Palatino Linotype" w:cs="BookAntiqua"/>
          <w:color w:val="000000"/>
        </w:rPr>
      </w:pPr>
    </w:p>
    <w:p w:rsidR="0026090B" w:rsidRPr="00E62D8F" w:rsidRDefault="0026090B" w:rsidP="00DC17E1">
      <w:pPr>
        <w:autoSpaceDE w:val="0"/>
        <w:autoSpaceDN w:val="0"/>
        <w:adjustRightInd w:val="0"/>
        <w:spacing w:after="0" w:line="240" w:lineRule="auto"/>
        <w:jc w:val="both"/>
        <w:rPr>
          <w:rFonts w:ascii="Palatino Linotype" w:hAnsi="Palatino Linotype" w:cs="BookAntiqua"/>
          <w:color w:val="000000"/>
        </w:rPr>
      </w:pPr>
      <w:r w:rsidRPr="00E62D8F">
        <w:rPr>
          <w:rFonts w:ascii="Palatino Linotype" w:hAnsi="Palatino Linotype" w:cs="BookAntiqua"/>
          <w:color w:val="000000"/>
        </w:rPr>
        <w:t>The incumbent has a responsibility to demonstrate willingness to participate in staff development</w:t>
      </w:r>
    </w:p>
    <w:p w:rsidR="0026090B" w:rsidRPr="00E62D8F" w:rsidRDefault="0026090B" w:rsidP="00DC17E1">
      <w:pPr>
        <w:autoSpaceDE w:val="0"/>
        <w:autoSpaceDN w:val="0"/>
        <w:adjustRightInd w:val="0"/>
        <w:spacing w:after="0" w:line="240" w:lineRule="auto"/>
        <w:jc w:val="both"/>
        <w:rPr>
          <w:rFonts w:ascii="Palatino Linotype" w:hAnsi="Palatino Linotype" w:cs="BookAntiqua"/>
          <w:color w:val="000000"/>
        </w:rPr>
      </w:pPr>
      <w:proofErr w:type="gramStart"/>
      <w:r w:rsidRPr="00E62D8F">
        <w:rPr>
          <w:rFonts w:ascii="Palatino Linotype" w:hAnsi="Palatino Linotype" w:cs="BookAntiqua"/>
          <w:color w:val="000000"/>
        </w:rPr>
        <w:t>activities</w:t>
      </w:r>
      <w:proofErr w:type="gramEnd"/>
      <w:r w:rsidRPr="00E62D8F">
        <w:rPr>
          <w:rFonts w:ascii="Palatino Linotype" w:hAnsi="Palatino Linotype" w:cs="BookAntiqua"/>
          <w:color w:val="000000"/>
        </w:rPr>
        <w:t xml:space="preserve"> and to continue to update knowledge and skills associated with their employment at</w:t>
      </w:r>
    </w:p>
    <w:p w:rsidR="0026090B" w:rsidRPr="00E62D8F" w:rsidRDefault="0026090B" w:rsidP="00DC17E1">
      <w:pPr>
        <w:autoSpaceDE w:val="0"/>
        <w:autoSpaceDN w:val="0"/>
        <w:adjustRightInd w:val="0"/>
        <w:spacing w:after="0" w:line="240" w:lineRule="auto"/>
        <w:jc w:val="both"/>
        <w:rPr>
          <w:rFonts w:ascii="Palatino Linotype" w:hAnsi="Palatino Linotype" w:cs="BookAntiqua"/>
          <w:color w:val="000000"/>
        </w:rPr>
      </w:pPr>
      <w:proofErr w:type="gramStart"/>
      <w:r w:rsidRPr="00E62D8F">
        <w:rPr>
          <w:rFonts w:ascii="Palatino Linotype" w:hAnsi="Palatino Linotype" w:cs="BookAntiqua"/>
          <w:color w:val="000000"/>
        </w:rPr>
        <w:t>PAHSMA.</w:t>
      </w:r>
      <w:proofErr w:type="gramEnd"/>
    </w:p>
    <w:p w:rsidR="0026090B" w:rsidRDefault="0026090B" w:rsidP="00DC17E1">
      <w:pPr>
        <w:autoSpaceDE w:val="0"/>
        <w:autoSpaceDN w:val="0"/>
        <w:adjustRightInd w:val="0"/>
        <w:spacing w:after="0" w:line="240" w:lineRule="auto"/>
        <w:jc w:val="both"/>
        <w:rPr>
          <w:rFonts w:ascii="Palatino Linotype" w:hAnsi="Palatino Linotype" w:cs="BookAntiqua"/>
          <w:color w:val="000000"/>
        </w:rPr>
      </w:pPr>
    </w:p>
    <w:p w:rsidR="000B5C95" w:rsidRDefault="000B5C95" w:rsidP="00DC17E1">
      <w:pPr>
        <w:spacing w:after="0"/>
        <w:jc w:val="both"/>
        <w:rPr>
          <w:rFonts w:ascii="Palatino Linotype" w:hAnsi="Palatino Linotype"/>
        </w:rPr>
      </w:pPr>
      <w:r w:rsidRPr="00AD0EE0">
        <w:rPr>
          <w:rFonts w:ascii="Palatino Linotype" w:hAnsi="Palatino Linotype"/>
        </w:rPr>
        <w:lastRenderedPageBreak/>
        <w:t>Positions at this level involve the following Work Health &amp; Safety (WHS) responsibilities:</w:t>
      </w:r>
    </w:p>
    <w:p w:rsidR="003E3A85" w:rsidRDefault="003E3A85" w:rsidP="00DC17E1">
      <w:pPr>
        <w:numPr>
          <w:ilvl w:val="0"/>
          <w:numId w:val="7"/>
        </w:numPr>
        <w:spacing w:after="0"/>
        <w:ind w:left="709" w:hanging="425"/>
        <w:jc w:val="both"/>
        <w:rPr>
          <w:rFonts w:ascii="Palatino Linotype" w:hAnsi="Palatino Linotype"/>
        </w:rPr>
      </w:pPr>
      <w:r>
        <w:rPr>
          <w:rFonts w:ascii="Palatino Linotype" w:hAnsi="Palatino Linotype"/>
        </w:rPr>
        <w:t>Exercise reasonable care in the performance of duties consistent with WHS legislation, policies and procedures</w:t>
      </w:r>
    </w:p>
    <w:p w:rsidR="003E3A85" w:rsidRDefault="003E3A85" w:rsidP="00DC17E1">
      <w:pPr>
        <w:numPr>
          <w:ilvl w:val="0"/>
          <w:numId w:val="7"/>
        </w:numPr>
        <w:spacing w:after="0"/>
        <w:ind w:left="709" w:hanging="425"/>
        <w:jc w:val="both"/>
        <w:rPr>
          <w:rFonts w:ascii="Palatino Linotype" w:hAnsi="Palatino Linotype"/>
        </w:rPr>
      </w:pPr>
      <w:r>
        <w:rPr>
          <w:rFonts w:ascii="Palatino Linotype" w:hAnsi="Palatino Linotype"/>
        </w:rPr>
        <w:t>Report and document all accidents/incidents</w:t>
      </w:r>
    </w:p>
    <w:p w:rsidR="003E3A85" w:rsidRPr="00AD0EE0" w:rsidRDefault="003E3A85" w:rsidP="00DC17E1">
      <w:pPr>
        <w:numPr>
          <w:ilvl w:val="0"/>
          <w:numId w:val="7"/>
        </w:numPr>
        <w:spacing w:after="0"/>
        <w:ind w:left="709" w:hanging="425"/>
        <w:jc w:val="both"/>
        <w:rPr>
          <w:rFonts w:ascii="Palatino Linotype" w:hAnsi="Palatino Linotype"/>
        </w:rPr>
      </w:pPr>
      <w:r>
        <w:rPr>
          <w:rFonts w:ascii="Palatino Linotype" w:hAnsi="Palatino Linotype"/>
        </w:rPr>
        <w:t>Awareness of procedures contained in the Emergency Management Plan</w:t>
      </w:r>
    </w:p>
    <w:p w:rsidR="0026090B" w:rsidRDefault="0026090B" w:rsidP="00DC17E1">
      <w:pPr>
        <w:spacing w:after="0"/>
        <w:ind w:left="720"/>
        <w:jc w:val="both"/>
        <w:rPr>
          <w:rFonts w:ascii="Palatino Linotype" w:hAnsi="Palatino Linotype" w:cs="BookAntiqua-Bold"/>
          <w:b/>
          <w:bCs/>
          <w:color w:val="000000"/>
        </w:rPr>
      </w:pPr>
    </w:p>
    <w:p w:rsidR="006352AE" w:rsidRDefault="006352AE" w:rsidP="00DC17E1">
      <w:pPr>
        <w:spacing w:after="0"/>
        <w:jc w:val="both"/>
        <w:rPr>
          <w:rFonts w:ascii="Palatino Linotype" w:hAnsi="Palatino Linotype"/>
        </w:rPr>
      </w:pPr>
      <w:r>
        <w:rPr>
          <w:rFonts w:ascii="Palatino Linotype" w:hAnsi="Palatino Linotype"/>
        </w:rPr>
        <w:t>The service needs and employment opportunities at the Port Arthur Historic Site vary depending on seasonal fluctuations.  Additionally,</w:t>
      </w:r>
      <w:r w:rsidR="00A1684C">
        <w:rPr>
          <w:rFonts w:ascii="Palatino Linotype" w:hAnsi="Palatino Linotype"/>
        </w:rPr>
        <w:t xml:space="preserve"> in recent years PAHSMA has experienced</w:t>
      </w:r>
      <w:r>
        <w:rPr>
          <w:rFonts w:ascii="Palatino Linotype" w:hAnsi="Palatino Linotype"/>
        </w:rPr>
        <w:t xml:space="preserve"> significant growth in </w:t>
      </w:r>
      <w:proofErr w:type="gramStart"/>
      <w:r>
        <w:rPr>
          <w:rFonts w:ascii="Palatino Linotype" w:hAnsi="Palatino Linotype"/>
        </w:rPr>
        <w:t>the</w:t>
      </w:r>
      <w:proofErr w:type="gramEnd"/>
      <w:r>
        <w:rPr>
          <w:rFonts w:ascii="Palatino Linotype" w:hAnsi="Palatino Linotype"/>
        </w:rPr>
        <w:t xml:space="preserve"> numb</w:t>
      </w:r>
      <w:r w:rsidR="00A1684C">
        <w:rPr>
          <w:rFonts w:ascii="Palatino Linotype" w:hAnsi="Palatino Linotype"/>
        </w:rPr>
        <w:t>er of international visitors</w:t>
      </w:r>
      <w:r>
        <w:rPr>
          <w:rFonts w:ascii="Palatino Linotype" w:hAnsi="Palatino Linotype"/>
        </w:rPr>
        <w:t>, particularly from countries such as mainland China.  Given this increasing service need, PAHSMA welcomes applications from individuals with proficiency in languages other than English.</w:t>
      </w:r>
    </w:p>
    <w:p w:rsidR="006352AE" w:rsidRDefault="006352AE" w:rsidP="00DC17E1">
      <w:pPr>
        <w:spacing w:after="0"/>
        <w:jc w:val="both"/>
        <w:rPr>
          <w:rFonts w:ascii="Palatino Linotype" w:hAnsi="Palatino Linotype"/>
          <w:b/>
        </w:rPr>
      </w:pPr>
    </w:p>
    <w:p w:rsidR="000B5C95" w:rsidRPr="00AD0EE0" w:rsidRDefault="000B5C95" w:rsidP="00DC17E1">
      <w:pPr>
        <w:spacing w:after="0"/>
        <w:jc w:val="both"/>
        <w:rPr>
          <w:rFonts w:ascii="Palatino Linotype" w:hAnsi="Palatino Linotype"/>
          <w:b/>
        </w:rPr>
      </w:pPr>
      <w:r w:rsidRPr="00AD0EE0">
        <w:rPr>
          <w:rFonts w:ascii="Palatino Linotype" w:hAnsi="Palatino Linotype"/>
          <w:b/>
        </w:rPr>
        <w:t>Direction/supervision received:</w:t>
      </w:r>
    </w:p>
    <w:p w:rsidR="000B5C95" w:rsidRPr="00AD0EE0" w:rsidRDefault="000B5C95" w:rsidP="00DC17E1">
      <w:pPr>
        <w:spacing w:after="0"/>
        <w:jc w:val="both"/>
        <w:rPr>
          <w:rFonts w:ascii="Palatino Linotype" w:hAnsi="Palatino Linotype"/>
        </w:rPr>
      </w:pPr>
      <w:r>
        <w:rPr>
          <w:rFonts w:ascii="Palatino Linotype" w:hAnsi="Palatino Linotype"/>
        </w:rPr>
        <w:t>The Tourism Assistant</w:t>
      </w:r>
      <w:r w:rsidRPr="00AD0EE0">
        <w:rPr>
          <w:rFonts w:ascii="Palatino Linotype" w:hAnsi="Palatino Linotype"/>
        </w:rPr>
        <w:t xml:space="preserve"> will carry out duties under established processes and procedures</w:t>
      </w:r>
      <w:r>
        <w:rPr>
          <w:rFonts w:ascii="Palatino Linotype" w:hAnsi="Palatino Linotype"/>
        </w:rPr>
        <w:t xml:space="preserve"> and will report to the relevant Tourism Operations business unit </w:t>
      </w:r>
      <w:r w:rsidRPr="00AD0EE0">
        <w:rPr>
          <w:rFonts w:ascii="Palatino Linotype" w:hAnsi="Palatino Linotype"/>
        </w:rPr>
        <w:t xml:space="preserve">Manager. </w:t>
      </w:r>
    </w:p>
    <w:p w:rsidR="0026090B" w:rsidRDefault="0026090B" w:rsidP="00DC17E1">
      <w:pPr>
        <w:autoSpaceDE w:val="0"/>
        <w:autoSpaceDN w:val="0"/>
        <w:adjustRightInd w:val="0"/>
        <w:spacing w:after="0" w:line="240" w:lineRule="auto"/>
        <w:jc w:val="both"/>
        <w:rPr>
          <w:rFonts w:ascii="Palatino Linotype" w:hAnsi="Palatino Linotype" w:cs="BookAntiqua-Bold"/>
          <w:b/>
          <w:bCs/>
          <w:color w:val="000000"/>
        </w:rPr>
      </w:pPr>
    </w:p>
    <w:p w:rsidR="0026090B" w:rsidRPr="00E62D8F" w:rsidRDefault="0026090B" w:rsidP="00DC17E1">
      <w:pPr>
        <w:autoSpaceDE w:val="0"/>
        <w:autoSpaceDN w:val="0"/>
        <w:adjustRightInd w:val="0"/>
        <w:spacing w:after="0" w:line="240" w:lineRule="auto"/>
        <w:jc w:val="both"/>
        <w:rPr>
          <w:rFonts w:ascii="Palatino Linotype" w:hAnsi="Palatino Linotype" w:cs="BookAntiqua-Bold"/>
          <w:b/>
          <w:bCs/>
          <w:color w:val="000000"/>
        </w:rPr>
      </w:pPr>
      <w:r w:rsidRPr="00E62D8F">
        <w:rPr>
          <w:rFonts w:ascii="Palatino Linotype" w:hAnsi="Palatino Linotype" w:cs="BookAntiqua-Bold"/>
          <w:b/>
          <w:bCs/>
          <w:color w:val="000000"/>
        </w:rPr>
        <w:t>Vaccinations/Health Surveillance:</w:t>
      </w:r>
    </w:p>
    <w:p w:rsidR="0026090B" w:rsidRPr="00E62D8F" w:rsidRDefault="0026090B" w:rsidP="00DC17E1">
      <w:pPr>
        <w:autoSpaceDE w:val="0"/>
        <w:autoSpaceDN w:val="0"/>
        <w:adjustRightInd w:val="0"/>
        <w:spacing w:after="0" w:line="240" w:lineRule="auto"/>
        <w:jc w:val="both"/>
        <w:rPr>
          <w:rFonts w:ascii="Palatino Linotype" w:hAnsi="Palatino Linotype" w:cs="BookAntiqua"/>
          <w:color w:val="000000"/>
        </w:rPr>
      </w:pPr>
      <w:r w:rsidRPr="00E62D8F">
        <w:rPr>
          <w:rFonts w:ascii="Palatino Linotype" w:hAnsi="Palatino Linotype" w:cs="BookAntiqua"/>
          <w:color w:val="000000"/>
        </w:rPr>
        <w:t>The following is recommended for this position:</w:t>
      </w:r>
    </w:p>
    <w:p w:rsidR="0026090B" w:rsidRPr="00E62D8F" w:rsidRDefault="0026090B" w:rsidP="00DC17E1">
      <w:pPr>
        <w:autoSpaceDE w:val="0"/>
        <w:autoSpaceDN w:val="0"/>
        <w:adjustRightInd w:val="0"/>
        <w:spacing w:after="0" w:line="240" w:lineRule="auto"/>
        <w:ind w:left="284"/>
        <w:jc w:val="both"/>
        <w:rPr>
          <w:rFonts w:ascii="Palatino Linotype" w:hAnsi="Palatino Linotype" w:cs="BookAntiqua"/>
          <w:color w:val="000000"/>
        </w:rPr>
      </w:pPr>
      <w:r w:rsidRPr="00E62D8F">
        <w:rPr>
          <w:rFonts w:ascii="Palatino Linotype" w:hAnsi="Palatino Linotype" w:cs="BookAntiqua"/>
          <w:color w:val="000000"/>
        </w:rPr>
        <w:t>Nil</w:t>
      </w:r>
    </w:p>
    <w:p w:rsidR="0026090B" w:rsidRDefault="0026090B" w:rsidP="00DC17E1">
      <w:pPr>
        <w:autoSpaceDE w:val="0"/>
        <w:autoSpaceDN w:val="0"/>
        <w:adjustRightInd w:val="0"/>
        <w:spacing w:after="0" w:line="240" w:lineRule="auto"/>
        <w:jc w:val="both"/>
        <w:rPr>
          <w:rFonts w:ascii="Palatino Linotype" w:hAnsi="Palatino Linotype" w:cs="BookAntiqua-Bold"/>
          <w:b/>
          <w:bCs/>
          <w:color w:val="000000"/>
        </w:rPr>
      </w:pPr>
    </w:p>
    <w:p w:rsidR="0026090B" w:rsidRPr="00E62D8F" w:rsidRDefault="0026090B" w:rsidP="00DC17E1">
      <w:pPr>
        <w:autoSpaceDE w:val="0"/>
        <w:autoSpaceDN w:val="0"/>
        <w:adjustRightInd w:val="0"/>
        <w:spacing w:after="0" w:line="240" w:lineRule="auto"/>
        <w:jc w:val="both"/>
        <w:rPr>
          <w:rFonts w:ascii="Palatino Linotype" w:hAnsi="Palatino Linotype" w:cs="BookAntiqua-Bold"/>
          <w:b/>
          <w:bCs/>
          <w:color w:val="000000"/>
        </w:rPr>
      </w:pPr>
      <w:r w:rsidRPr="00E62D8F">
        <w:rPr>
          <w:rFonts w:ascii="Palatino Linotype" w:hAnsi="Palatino Linotype" w:cs="BookAntiqua-Bold"/>
          <w:b/>
          <w:bCs/>
          <w:color w:val="000000"/>
        </w:rPr>
        <w:t>Knowledge and Skills (Selection Criteria)</w:t>
      </w:r>
    </w:p>
    <w:p w:rsidR="0026090B" w:rsidRPr="00E62D8F" w:rsidRDefault="0026090B" w:rsidP="00DC17E1">
      <w:pPr>
        <w:autoSpaceDE w:val="0"/>
        <w:autoSpaceDN w:val="0"/>
        <w:adjustRightInd w:val="0"/>
        <w:spacing w:after="60" w:line="240" w:lineRule="auto"/>
        <w:ind w:left="709" w:hanging="425"/>
        <w:jc w:val="both"/>
        <w:rPr>
          <w:rFonts w:ascii="Palatino Linotype" w:hAnsi="Palatino Linotype" w:cs="BookAntiqua"/>
          <w:color w:val="000000"/>
        </w:rPr>
      </w:pPr>
      <w:r w:rsidRPr="00E62D8F">
        <w:rPr>
          <w:rFonts w:ascii="Palatino Linotype" w:hAnsi="Palatino Linotype" w:cs="BookAntiqua"/>
          <w:color w:val="000000"/>
        </w:rPr>
        <w:t xml:space="preserve">1. </w:t>
      </w:r>
      <w:r w:rsidR="00491026">
        <w:rPr>
          <w:rFonts w:ascii="Palatino Linotype" w:hAnsi="Palatino Linotype" w:cs="BookAntiqua"/>
          <w:color w:val="000000"/>
        </w:rPr>
        <w:tab/>
      </w:r>
      <w:r w:rsidRPr="00E62D8F">
        <w:rPr>
          <w:rFonts w:ascii="Palatino Linotype" w:hAnsi="Palatino Linotype" w:cs="BookAntiqua"/>
          <w:color w:val="000000"/>
        </w:rPr>
        <w:t xml:space="preserve">Good communication and interpersonal skills including the ability to easily initiate contact </w:t>
      </w:r>
      <w:proofErr w:type="spellStart"/>
      <w:r w:rsidRPr="00E62D8F">
        <w:rPr>
          <w:rFonts w:ascii="Palatino Linotype" w:hAnsi="Palatino Linotype" w:cs="BookAntiqua"/>
          <w:color w:val="000000"/>
        </w:rPr>
        <w:t>with</w:t>
      </w:r>
      <w:r w:rsidR="003E3A85">
        <w:rPr>
          <w:rFonts w:ascii="Palatino Linotype" w:hAnsi="Palatino Linotype" w:cs="BookAntiqua"/>
          <w:color w:val="000000"/>
        </w:rPr>
        <w:t>new</w:t>
      </w:r>
      <w:proofErr w:type="spellEnd"/>
      <w:r w:rsidR="003E3A85">
        <w:rPr>
          <w:rFonts w:ascii="Palatino Linotype" w:hAnsi="Palatino Linotype" w:cs="BookAntiqua"/>
          <w:color w:val="000000"/>
        </w:rPr>
        <w:t xml:space="preserve"> customers</w:t>
      </w:r>
    </w:p>
    <w:p w:rsidR="0026090B" w:rsidRPr="00E62D8F" w:rsidRDefault="0026090B" w:rsidP="00DC17E1">
      <w:pPr>
        <w:autoSpaceDE w:val="0"/>
        <w:autoSpaceDN w:val="0"/>
        <w:adjustRightInd w:val="0"/>
        <w:spacing w:after="60" w:line="240" w:lineRule="auto"/>
        <w:ind w:left="709" w:hanging="425"/>
        <w:jc w:val="both"/>
        <w:rPr>
          <w:rFonts w:ascii="Palatino Linotype" w:hAnsi="Palatino Linotype" w:cs="BookAntiqua"/>
          <w:color w:val="000000"/>
        </w:rPr>
      </w:pPr>
      <w:r w:rsidRPr="00E62D8F">
        <w:rPr>
          <w:rFonts w:ascii="Palatino Linotype" w:hAnsi="Palatino Linotype" w:cs="BookAntiqua"/>
          <w:color w:val="000000"/>
        </w:rPr>
        <w:t xml:space="preserve">2. </w:t>
      </w:r>
      <w:r w:rsidR="00587CF5">
        <w:rPr>
          <w:rFonts w:ascii="Palatino Linotype" w:hAnsi="Palatino Linotype" w:cs="BookAntiqua"/>
          <w:color w:val="000000"/>
        </w:rPr>
        <w:tab/>
      </w:r>
      <w:r w:rsidRPr="00E62D8F">
        <w:rPr>
          <w:rFonts w:ascii="Palatino Linotype" w:hAnsi="Palatino Linotype" w:cs="BookAntiqua"/>
          <w:color w:val="000000"/>
        </w:rPr>
        <w:t>Ability to work under supervision, take instruction and un</w:t>
      </w:r>
      <w:r w:rsidR="003E3A85">
        <w:rPr>
          <w:rFonts w:ascii="Palatino Linotype" w:hAnsi="Palatino Linotype" w:cs="BookAntiqua"/>
          <w:color w:val="000000"/>
        </w:rPr>
        <w:t>dertake training and assessment</w:t>
      </w:r>
    </w:p>
    <w:p w:rsidR="0026090B" w:rsidRPr="00E62D8F" w:rsidRDefault="0026090B" w:rsidP="00DC17E1">
      <w:pPr>
        <w:autoSpaceDE w:val="0"/>
        <w:autoSpaceDN w:val="0"/>
        <w:adjustRightInd w:val="0"/>
        <w:spacing w:after="60" w:line="240" w:lineRule="auto"/>
        <w:ind w:left="709" w:hanging="425"/>
        <w:jc w:val="both"/>
        <w:rPr>
          <w:rFonts w:ascii="Palatino Linotype" w:hAnsi="Palatino Linotype" w:cs="BookAntiqua"/>
          <w:color w:val="000000"/>
        </w:rPr>
      </w:pPr>
      <w:r w:rsidRPr="00E62D8F">
        <w:rPr>
          <w:rFonts w:ascii="Palatino Linotype" w:hAnsi="Palatino Linotype" w:cs="BookAntiqua"/>
          <w:color w:val="000000"/>
        </w:rPr>
        <w:t xml:space="preserve">3. </w:t>
      </w:r>
      <w:r w:rsidR="00587CF5">
        <w:rPr>
          <w:rFonts w:ascii="Palatino Linotype" w:hAnsi="Palatino Linotype" w:cs="BookAntiqua"/>
          <w:color w:val="000000"/>
        </w:rPr>
        <w:tab/>
      </w:r>
      <w:r w:rsidRPr="00E62D8F">
        <w:rPr>
          <w:rFonts w:ascii="Palatino Linotype" w:hAnsi="Palatino Linotype" w:cs="BookAntiqua"/>
          <w:color w:val="000000"/>
        </w:rPr>
        <w:t>Ability to work as part of a team and provide a</w:t>
      </w:r>
      <w:r w:rsidR="003E3A85">
        <w:rPr>
          <w:rFonts w:ascii="Palatino Linotype" w:hAnsi="Palatino Linotype" w:cs="BookAntiqua"/>
          <w:color w:val="000000"/>
        </w:rPr>
        <w:t>ssistance to other team members</w:t>
      </w:r>
    </w:p>
    <w:p w:rsidR="0026090B" w:rsidRPr="00E62D8F" w:rsidRDefault="0026090B" w:rsidP="00DC17E1">
      <w:pPr>
        <w:autoSpaceDE w:val="0"/>
        <w:autoSpaceDN w:val="0"/>
        <w:adjustRightInd w:val="0"/>
        <w:spacing w:after="60" w:line="240" w:lineRule="auto"/>
        <w:ind w:left="709" w:hanging="425"/>
        <w:jc w:val="both"/>
        <w:rPr>
          <w:rFonts w:ascii="Palatino Linotype" w:hAnsi="Palatino Linotype" w:cs="BookAntiqua"/>
          <w:color w:val="000000"/>
        </w:rPr>
      </w:pPr>
      <w:r w:rsidRPr="00E62D8F">
        <w:rPr>
          <w:rFonts w:ascii="Palatino Linotype" w:hAnsi="Palatino Linotype" w:cs="BookAntiqua"/>
          <w:color w:val="000000"/>
        </w:rPr>
        <w:t xml:space="preserve">4. </w:t>
      </w:r>
      <w:r w:rsidR="00587CF5">
        <w:rPr>
          <w:rFonts w:ascii="Palatino Linotype" w:hAnsi="Palatino Linotype" w:cs="BookAntiqua"/>
          <w:color w:val="000000"/>
        </w:rPr>
        <w:tab/>
      </w:r>
      <w:r w:rsidRPr="00E62D8F">
        <w:rPr>
          <w:rFonts w:ascii="Palatino Linotype" w:hAnsi="Palatino Linotype" w:cs="BookAntiqua"/>
          <w:color w:val="000000"/>
        </w:rPr>
        <w:t>Good organisational skills with the ability to increase workflow to meet the demands of peak</w:t>
      </w:r>
      <w:r w:rsidR="00801981">
        <w:rPr>
          <w:rFonts w:ascii="Palatino Linotype" w:hAnsi="Palatino Linotype" w:cs="BookAntiqua"/>
          <w:color w:val="000000"/>
        </w:rPr>
        <w:t xml:space="preserve"> p</w:t>
      </w:r>
      <w:r w:rsidRPr="00E62D8F">
        <w:rPr>
          <w:rFonts w:ascii="Palatino Linotype" w:hAnsi="Palatino Linotype" w:cs="BookAntiqua"/>
          <w:color w:val="000000"/>
        </w:rPr>
        <w:t>eriods whilst continuing to deliv</w:t>
      </w:r>
      <w:r w:rsidR="003E3A85">
        <w:rPr>
          <w:rFonts w:ascii="Palatino Linotype" w:hAnsi="Palatino Linotype" w:cs="BookAntiqua"/>
          <w:color w:val="000000"/>
        </w:rPr>
        <w:t>er exceptional customer service</w:t>
      </w:r>
    </w:p>
    <w:p w:rsidR="0026090B" w:rsidRDefault="0026090B" w:rsidP="00DC17E1">
      <w:pPr>
        <w:autoSpaceDE w:val="0"/>
        <w:autoSpaceDN w:val="0"/>
        <w:adjustRightInd w:val="0"/>
        <w:spacing w:after="60" w:line="240" w:lineRule="auto"/>
        <w:ind w:left="709" w:hanging="425"/>
        <w:jc w:val="both"/>
        <w:rPr>
          <w:rFonts w:ascii="Palatino Linotype" w:hAnsi="Palatino Linotype" w:cs="BookAntiqua"/>
          <w:color w:val="000000"/>
        </w:rPr>
      </w:pPr>
      <w:r w:rsidRPr="00E62D8F">
        <w:rPr>
          <w:rFonts w:ascii="Palatino Linotype" w:hAnsi="Palatino Linotype" w:cs="BookAntiqua"/>
          <w:color w:val="000000"/>
        </w:rPr>
        <w:t xml:space="preserve">5. </w:t>
      </w:r>
      <w:r w:rsidR="00587CF5">
        <w:rPr>
          <w:rFonts w:ascii="Palatino Linotype" w:hAnsi="Palatino Linotype" w:cs="BookAntiqua"/>
          <w:color w:val="000000"/>
        </w:rPr>
        <w:tab/>
      </w:r>
      <w:r w:rsidRPr="00E62D8F">
        <w:rPr>
          <w:rFonts w:ascii="Palatino Linotype" w:hAnsi="Palatino Linotype" w:cs="BookAntiqua"/>
          <w:color w:val="000000"/>
        </w:rPr>
        <w:t xml:space="preserve">Understanding of, or the ability to acquire, skills required to carry out general </w:t>
      </w:r>
      <w:r w:rsidR="00AB0FFA">
        <w:rPr>
          <w:rFonts w:ascii="Palatino Linotype" w:hAnsi="Palatino Linotype" w:cs="BookAntiqua"/>
          <w:color w:val="000000"/>
        </w:rPr>
        <w:t xml:space="preserve">Tourism </w:t>
      </w:r>
      <w:proofErr w:type="spellStart"/>
      <w:r w:rsidR="00AB0FFA">
        <w:rPr>
          <w:rFonts w:ascii="Palatino Linotype" w:hAnsi="Palatino Linotype" w:cs="BookAntiqua"/>
          <w:color w:val="000000"/>
        </w:rPr>
        <w:t>Operations</w:t>
      </w:r>
      <w:r w:rsidRPr="00E62D8F">
        <w:rPr>
          <w:rFonts w:ascii="Palatino Linotype" w:hAnsi="Palatino Linotype" w:cs="BookAntiqua"/>
          <w:color w:val="000000"/>
        </w:rPr>
        <w:t>duties</w:t>
      </w:r>
      <w:proofErr w:type="spellEnd"/>
      <w:r w:rsidRPr="00E62D8F">
        <w:rPr>
          <w:rFonts w:ascii="Palatino Linotype" w:hAnsi="Palatino Linotype" w:cs="BookAntiqua"/>
          <w:color w:val="000000"/>
        </w:rPr>
        <w:t xml:space="preserve"> which include the use of point of sale computers and receiv</w:t>
      </w:r>
      <w:r w:rsidR="003E3A85">
        <w:rPr>
          <w:rFonts w:ascii="Palatino Linotype" w:hAnsi="Palatino Linotype" w:cs="BookAntiqua"/>
          <w:color w:val="000000"/>
        </w:rPr>
        <w:t>ing and reconciling money</w:t>
      </w:r>
    </w:p>
    <w:p w:rsidR="009A404B" w:rsidRPr="00E62D8F" w:rsidRDefault="009A404B" w:rsidP="00DC17E1">
      <w:pPr>
        <w:autoSpaceDE w:val="0"/>
        <w:autoSpaceDN w:val="0"/>
        <w:adjustRightInd w:val="0"/>
        <w:spacing w:after="60" w:line="240" w:lineRule="auto"/>
        <w:ind w:left="709" w:hanging="425"/>
        <w:jc w:val="both"/>
        <w:rPr>
          <w:rFonts w:ascii="Palatino Linotype" w:hAnsi="Palatino Linotype" w:cs="BookAntiqua"/>
          <w:color w:val="000000"/>
        </w:rPr>
      </w:pPr>
      <w:r>
        <w:rPr>
          <w:rFonts w:ascii="Palatino Linotype" w:hAnsi="Palatino Linotype" w:cs="BookAntiqua"/>
          <w:color w:val="000000"/>
        </w:rPr>
        <w:t xml:space="preserve">6. </w:t>
      </w:r>
      <w:r>
        <w:rPr>
          <w:rFonts w:ascii="Palatino Linotype" w:hAnsi="Palatino Linotype" w:cs="BookAntiqua"/>
          <w:color w:val="000000"/>
        </w:rPr>
        <w:tab/>
        <w:t>Awareness of Work Health and Safety issues.</w:t>
      </w:r>
    </w:p>
    <w:p w:rsidR="0026090B" w:rsidRDefault="0026090B" w:rsidP="00DC17E1">
      <w:pPr>
        <w:autoSpaceDE w:val="0"/>
        <w:autoSpaceDN w:val="0"/>
        <w:adjustRightInd w:val="0"/>
        <w:spacing w:after="0" w:line="240" w:lineRule="auto"/>
        <w:jc w:val="both"/>
        <w:rPr>
          <w:rFonts w:ascii="Palatino Linotype" w:hAnsi="Palatino Linotype" w:cs="BookAntiqua-Bold"/>
          <w:b/>
          <w:bCs/>
          <w:color w:val="000000"/>
        </w:rPr>
      </w:pPr>
    </w:p>
    <w:p w:rsidR="0026090B" w:rsidRDefault="0026090B" w:rsidP="00DC17E1">
      <w:pPr>
        <w:autoSpaceDE w:val="0"/>
        <w:autoSpaceDN w:val="0"/>
        <w:adjustRightInd w:val="0"/>
        <w:spacing w:after="0" w:line="240" w:lineRule="auto"/>
        <w:jc w:val="both"/>
        <w:rPr>
          <w:rFonts w:ascii="Palatino Linotype" w:hAnsi="Palatino Linotype" w:cs="BookAntiqua-Bold"/>
          <w:b/>
          <w:bCs/>
          <w:color w:val="000000"/>
        </w:rPr>
      </w:pPr>
      <w:r w:rsidRPr="00E62D8F">
        <w:rPr>
          <w:rFonts w:ascii="Palatino Linotype" w:hAnsi="Palatino Linotype" w:cs="BookAntiqua-Bold"/>
          <w:b/>
          <w:bCs/>
          <w:color w:val="000000"/>
        </w:rPr>
        <w:t>Qualifications and Requirements:</w:t>
      </w:r>
    </w:p>
    <w:p w:rsidR="000B5C95" w:rsidRDefault="000B5C95" w:rsidP="00DC17E1">
      <w:pPr>
        <w:autoSpaceDE w:val="0"/>
        <w:autoSpaceDN w:val="0"/>
        <w:adjustRightInd w:val="0"/>
        <w:spacing w:after="0" w:line="240" w:lineRule="auto"/>
        <w:jc w:val="both"/>
        <w:rPr>
          <w:rFonts w:ascii="Palatino Linotype" w:hAnsi="Palatino Linotype" w:cs="BookAntiqua-Bold"/>
          <w:b/>
          <w:bCs/>
          <w:color w:val="000000"/>
        </w:rPr>
      </w:pPr>
    </w:p>
    <w:p w:rsidR="000B5C95" w:rsidRDefault="000B5C95" w:rsidP="00DC17E1">
      <w:pPr>
        <w:autoSpaceDE w:val="0"/>
        <w:autoSpaceDN w:val="0"/>
        <w:adjustRightInd w:val="0"/>
        <w:spacing w:after="0" w:line="240" w:lineRule="auto"/>
        <w:jc w:val="both"/>
        <w:rPr>
          <w:rFonts w:ascii="Palatino Linotype" w:hAnsi="Palatino Linotype" w:cs="BookAntiqua-Bold"/>
          <w:b/>
          <w:bCs/>
          <w:color w:val="000000"/>
        </w:rPr>
      </w:pPr>
      <w:r>
        <w:rPr>
          <w:rFonts w:ascii="Palatino Linotype" w:hAnsi="Palatino Linotype" w:cs="BookAntiqua-Bold"/>
          <w:b/>
          <w:bCs/>
          <w:color w:val="000000"/>
        </w:rPr>
        <w:t>Essential:</w:t>
      </w:r>
    </w:p>
    <w:p w:rsidR="000B5C95" w:rsidRPr="00DC17E1" w:rsidRDefault="000B5C95" w:rsidP="00DC17E1">
      <w:pPr>
        <w:autoSpaceDE w:val="0"/>
        <w:autoSpaceDN w:val="0"/>
        <w:adjustRightInd w:val="0"/>
        <w:spacing w:after="0" w:line="240" w:lineRule="auto"/>
        <w:ind w:firstLine="284"/>
        <w:jc w:val="both"/>
        <w:rPr>
          <w:rFonts w:ascii="Palatino Linotype" w:hAnsi="Palatino Linotype" w:cs="BookAntiqua-Bold"/>
          <w:bCs/>
          <w:color w:val="000000"/>
        </w:rPr>
      </w:pPr>
      <w:r w:rsidRPr="00DC17E1">
        <w:rPr>
          <w:rFonts w:ascii="Palatino Linotype" w:hAnsi="Palatino Linotype" w:cs="BookAntiqua-Bold"/>
          <w:bCs/>
          <w:color w:val="000000"/>
        </w:rPr>
        <w:t>Nil</w:t>
      </w:r>
    </w:p>
    <w:p w:rsidR="000B5C95" w:rsidRPr="00E62D8F" w:rsidRDefault="000B5C95" w:rsidP="00DC17E1">
      <w:pPr>
        <w:autoSpaceDE w:val="0"/>
        <w:autoSpaceDN w:val="0"/>
        <w:adjustRightInd w:val="0"/>
        <w:spacing w:after="0" w:line="240" w:lineRule="auto"/>
        <w:ind w:left="720"/>
        <w:jc w:val="both"/>
        <w:rPr>
          <w:rFonts w:ascii="Palatino Linotype" w:hAnsi="Palatino Linotype" w:cs="BookAntiqua-Bold"/>
          <w:b/>
          <w:bCs/>
          <w:color w:val="000000"/>
        </w:rPr>
      </w:pPr>
    </w:p>
    <w:p w:rsidR="006352AE" w:rsidRDefault="006352AE" w:rsidP="00DC17E1">
      <w:pPr>
        <w:spacing w:after="0"/>
        <w:ind w:left="1440" w:hanging="1440"/>
        <w:jc w:val="both"/>
        <w:rPr>
          <w:rFonts w:ascii="Palatino Linotype" w:hAnsi="Palatino Linotype"/>
        </w:rPr>
      </w:pPr>
      <w:r w:rsidRPr="00AD0EE0">
        <w:rPr>
          <w:rFonts w:ascii="Palatino Linotype" w:hAnsi="Palatino Linotype"/>
          <w:b/>
        </w:rPr>
        <w:t>Desirable</w:t>
      </w:r>
      <w:r w:rsidRPr="00AD0EE0">
        <w:rPr>
          <w:rFonts w:ascii="Palatino Linotype" w:hAnsi="Palatino Linotype"/>
          <w:smallCaps/>
        </w:rPr>
        <w:t>:</w:t>
      </w:r>
      <w:r w:rsidRPr="00AD0EE0">
        <w:rPr>
          <w:rFonts w:ascii="Palatino Linotype" w:hAnsi="Palatino Linotype"/>
        </w:rPr>
        <w:tab/>
      </w:r>
    </w:p>
    <w:p w:rsidR="006352AE" w:rsidRDefault="006352AE" w:rsidP="00DC17E1">
      <w:pPr>
        <w:numPr>
          <w:ilvl w:val="0"/>
          <w:numId w:val="8"/>
        </w:numPr>
        <w:spacing w:after="0"/>
        <w:ind w:left="714" w:hanging="430"/>
        <w:jc w:val="both"/>
        <w:rPr>
          <w:rFonts w:ascii="Palatino Linotype" w:hAnsi="Palatino Linotype"/>
        </w:rPr>
      </w:pPr>
      <w:r>
        <w:rPr>
          <w:rFonts w:ascii="Palatino Linotype" w:hAnsi="Palatino Linotype"/>
        </w:rPr>
        <w:t xml:space="preserve">Certificate in </w:t>
      </w:r>
      <w:r w:rsidR="008770DA">
        <w:rPr>
          <w:rFonts w:ascii="Palatino Linotype" w:hAnsi="Palatino Linotype"/>
        </w:rPr>
        <w:t>Hospitality or Retail or Tourism</w:t>
      </w:r>
    </w:p>
    <w:p w:rsidR="006352AE" w:rsidRDefault="006352AE" w:rsidP="00DC17E1">
      <w:pPr>
        <w:numPr>
          <w:ilvl w:val="0"/>
          <w:numId w:val="8"/>
        </w:numPr>
        <w:spacing w:after="0"/>
        <w:ind w:left="714" w:hanging="430"/>
        <w:jc w:val="both"/>
        <w:rPr>
          <w:rFonts w:ascii="Palatino Linotype" w:hAnsi="Palatino Linotype"/>
        </w:rPr>
      </w:pPr>
      <w:r>
        <w:rPr>
          <w:rFonts w:ascii="Palatino Linotype" w:hAnsi="Palatino Linotype"/>
        </w:rPr>
        <w:t>Responsible Service of Alcohol (RSA) Certificate (if employed in Food &amp; Beverage)</w:t>
      </w:r>
    </w:p>
    <w:p w:rsidR="006352AE" w:rsidRDefault="006352AE" w:rsidP="00DC17E1">
      <w:pPr>
        <w:numPr>
          <w:ilvl w:val="0"/>
          <w:numId w:val="8"/>
        </w:numPr>
        <w:spacing w:after="0"/>
        <w:ind w:left="714" w:hanging="430"/>
        <w:jc w:val="both"/>
        <w:rPr>
          <w:rFonts w:ascii="Palatino Linotype" w:hAnsi="Palatino Linotype"/>
        </w:rPr>
      </w:pPr>
      <w:r>
        <w:rPr>
          <w:rFonts w:ascii="Palatino Linotype" w:hAnsi="Palatino Linotype"/>
        </w:rPr>
        <w:t>Demonstrated ability to effectively communicate in a language other than English to meet</w:t>
      </w:r>
    </w:p>
    <w:p w:rsidR="006352AE" w:rsidRDefault="00491026" w:rsidP="00DC17E1">
      <w:pPr>
        <w:spacing w:after="0"/>
        <w:ind w:left="714" w:hanging="430"/>
        <w:jc w:val="both"/>
        <w:rPr>
          <w:rFonts w:ascii="Palatino Linotype" w:hAnsi="Palatino Linotype"/>
        </w:rPr>
      </w:pPr>
      <w:r>
        <w:rPr>
          <w:rFonts w:ascii="Palatino Linotype" w:hAnsi="Palatino Linotype"/>
        </w:rPr>
        <w:tab/>
      </w:r>
      <w:proofErr w:type="gramStart"/>
      <w:r w:rsidR="006352AE">
        <w:rPr>
          <w:rFonts w:ascii="Palatino Linotype" w:hAnsi="Palatino Linotype"/>
        </w:rPr>
        <w:t>service</w:t>
      </w:r>
      <w:proofErr w:type="gramEnd"/>
      <w:r w:rsidR="006352AE">
        <w:rPr>
          <w:rFonts w:ascii="Palatino Linotype" w:hAnsi="Palatino Linotype"/>
        </w:rPr>
        <w:t xml:space="preserve"> needs on an as and when required basis</w:t>
      </w:r>
    </w:p>
    <w:p w:rsidR="0026090B" w:rsidRDefault="0026090B" w:rsidP="00DC17E1">
      <w:pPr>
        <w:spacing w:after="0" w:line="240" w:lineRule="auto"/>
        <w:jc w:val="both"/>
        <w:rPr>
          <w:rFonts w:ascii="Palatino Linotype" w:hAnsi="Palatino Linotype"/>
        </w:rPr>
      </w:pPr>
    </w:p>
    <w:p w:rsidR="0026090B" w:rsidRDefault="0026090B" w:rsidP="00DC17E1">
      <w:pPr>
        <w:spacing w:after="0"/>
        <w:jc w:val="both"/>
        <w:rPr>
          <w:b/>
        </w:rPr>
      </w:pPr>
      <w:r>
        <w:rPr>
          <w:b/>
        </w:rPr>
        <w:t>Working Environment:</w:t>
      </w:r>
    </w:p>
    <w:p w:rsidR="0026090B" w:rsidRPr="00944C6E" w:rsidRDefault="0026090B" w:rsidP="00DC17E1">
      <w:pPr>
        <w:spacing w:after="0" w:line="240" w:lineRule="auto"/>
        <w:jc w:val="both"/>
        <w:rPr>
          <w:rFonts w:ascii="Palatino Linotype" w:hAnsi="Palatino Linotype"/>
          <w:lang w:eastAsia="en-US"/>
        </w:rPr>
      </w:pPr>
      <w:bookmarkStart w:id="1" w:name="OLE_LINK1"/>
      <w:r w:rsidRPr="00944C6E">
        <w:rPr>
          <w:rFonts w:ascii="Palatino Linotype" w:hAnsi="Palatino Linotype"/>
          <w:lang w:eastAsia="en-US"/>
        </w:rPr>
        <w:t>The Port Arthur Historic Sites are important places of outstanding heritage value at local, state</w:t>
      </w:r>
      <w:r>
        <w:rPr>
          <w:rFonts w:ascii="Palatino Linotype" w:hAnsi="Palatino Linotype"/>
          <w:lang w:eastAsia="en-US"/>
        </w:rPr>
        <w:t>,</w:t>
      </w:r>
      <w:r w:rsidRPr="00944C6E">
        <w:rPr>
          <w:rFonts w:ascii="Palatino Linotype" w:hAnsi="Palatino Linotype"/>
          <w:lang w:eastAsia="en-US"/>
        </w:rPr>
        <w:t xml:space="preserve"> national </w:t>
      </w:r>
      <w:r>
        <w:rPr>
          <w:rFonts w:ascii="Palatino Linotype" w:hAnsi="Palatino Linotype"/>
          <w:lang w:eastAsia="en-US"/>
        </w:rPr>
        <w:t xml:space="preserve">and international </w:t>
      </w:r>
      <w:r w:rsidRPr="00944C6E">
        <w:rPr>
          <w:rFonts w:ascii="Palatino Linotype" w:hAnsi="Palatino Linotype"/>
          <w:lang w:eastAsia="en-US"/>
        </w:rPr>
        <w:t xml:space="preserve">level.  </w:t>
      </w:r>
      <w:r>
        <w:rPr>
          <w:rFonts w:ascii="Palatino Linotype" w:hAnsi="Palatino Linotype"/>
          <w:lang w:eastAsia="en-US"/>
        </w:rPr>
        <w:t xml:space="preserve">All three sites are included in the Australian Convict Sites World </w:t>
      </w:r>
      <w:r>
        <w:rPr>
          <w:rFonts w:ascii="Palatino Linotype" w:hAnsi="Palatino Linotype"/>
          <w:lang w:eastAsia="en-US"/>
        </w:rPr>
        <w:lastRenderedPageBreak/>
        <w:t xml:space="preserve">Heritage listing. </w:t>
      </w:r>
      <w:r w:rsidRPr="00944C6E">
        <w:rPr>
          <w:rFonts w:ascii="Palatino Linotype" w:hAnsi="Palatino Linotype"/>
          <w:lang w:eastAsia="en-US"/>
        </w:rPr>
        <w:t xml:space="preserve">They are major Tasmanian tourist attractions, which receive visitors from all walks of life and all parts of the world.  All PAHSMA employees have a responsibility to ensure the Sites are presented to the highest standard, to support the protection of the heritage fabric of the sites against vandalism or damage and to comply with the direction of the </w:t>
      </w:r>
      <w:r w:rsidRPr="00944C6E">
        <w:rPr>
          <w:rFonts w:ascii="Palatino Linotype" w:hAnsi="Palatino Linotype"/>
          <w:i/>
          <w:iCs/>
          <w:lang w:eastAsia="en-US"/>
        </w:rPr>
        <w:t>Port Arthur Historic Site Management Authority Act 1987</w:t>
      </w:r>
      <w:r w:rsidRPr="00944C6E">
        <w:rPr>
          <w:rFonts w:ascii="Palatino Linotype" w:hAnsi="Palatino Linotype"/>
          <w:lang w:eastAsia="en-US"/>
        </w:rPr>
        <w:t xml:space="preserve"> and the </w:t>
      </w:r>
      <w:r w:rsidRPr="00944C6E">
        <w:rPr>
          <w:rFonts w:ascii="Palatino Linotype" w:hAnsi="Palatino Linotype"/>
          <w:i/>
          <w:iCs/>
          <w:lang w:eastAsia="en-US"/>
        </w:rPr>
        <w:t>Port Arthur Historic Sites Statutory Management Plan 2008</w:t>
      </w:r>
      <w:r w:rsidRPr="00944C6E">
        <w:rPr>
          <w:rFonts w:ascii="Palatino Linotype" w:hAnsi="Palatino Linotype"/>
          <w:lang w:eastAsia="en-US"/>
        </w:rPr>
        <w:t>.</w:t>
      </w:r>
    </w:p>
    <w:bookmarkEnd w:id="1"/>
    <w:p w:rsidR="0026090B" w:rsidRDefault="0026090B" w:rsidP="00801981">
      <w:pPr>
        <w:spacing w:after="0"/>
        <w:jc w:val="both"/>
      </w:pPr>
    </w:p>
    <w:p w:rsidR="0026090B" w:rsidRDefault="0026090B" w:rsidP="00801981">
      <w:pPr>
        <w:spacing w:after="0"/>
        <w:jc w:val="both"/>
      </w:pPr>
      <w:r>
        <w:t xml:space="preserve">The Port Arthur Historic Site Management Authority is committed to high standards of performance in relation to Workplace Health and Safety and Diversity Management.  All employees are expected to participate in maintaining safe working conditions and practise and promote and uphold the principle of fair and equitable access to employment/promotion, personal development and training and the elimination of workplace harassment and discrimination.  </w:t>
      </w:r>
    </w:p>
    <w:p w:rsidR="003E3A85" w:rsidRDefault="003E3A85" w:rsidP="00801981">
      <w:pPr>
        <w:spacing w:after="0"/>
        <w:jc w:val="both"/>
      </w:pPr>
    </w:p>
    <w:p w:rsidR="0026090B" w:rsidRDefault="0026090B" w:rsidP="00801981">
      <w:pPr>
        <w:spacing w:after="0"/>
        <w:jc w:val="both"/>
      </w:pPr>
      <w:r>
        <w:t>The Port Arthur Historic Site Management Authority is a smoke-free working environment and, as such, smoking is prohibited in the workplace including the grounds and PAHSMA vehicles.</w:t>
      </w:r>
    </w:p>
    <w:p w:rsidR="0026090B" w:rsidRDefault="0026090B" w:rsidP="00801981">
      <w:pPr>
        <w:spacing w:after="0"/>
        <w:jc w:val="both"/>
      </w:pPr>
    </w:p>
    <w:p w:rsidR="0026090B" w:rsidRDefault="0026090B" w:rsidP="00801981">
      <w:pPr>
        <w:spacing w:after="0"/>
        <w:jc w:val="both"/>
      </w:pPr>
      <w:r>
        <w:t>The working environment of the Port Arthur Historic Site Management Authority is governed by:</w:t>
      </w:r>
    </w:p>
    <w:p w:rsidR="0026090B" w:rsidRPr="00366B9D" w:rsidRDefault="0026090B" w:rsidP="00801981">
      <w:pPr>
        <w:spacing w:after="0"/>
        <w:jc w:val="both"/>
        <w:rPr>
          <w:rFonts w:ascii="Palatino Linotype" w:hAnsi="Palatino Linotype"/>
        </w:rPr>
      </w:pPr>
    </w:p>
    <w:p w:rsidR="0026090B" w:rsidRPr="00366B9D" w:rsidRDefault="0026090B" w:rsidP="00801981">
      <w:pPr>
        <w:spacing w:after="0"/>
        <w:jc w:val="both"/>
        <w:rPr>
          <w:rFonts w:ascii="Palatino Linotype" w:hAnsi="Palatino Linotype"/>
          <w:b/>
        </w:rPr>
      </w:pPr>
      <w:r w:rsidRPr="00366B9D">
        <w:rPr>
          <w:rFonts w:ascii="Palatino Linotype" w:hAnsi="Palatino Linotype"/>
          <w:b/>
        </w:rPr>
        <w:t>State Service Principles</w:t>
      </w:r>
    </w:p>
    <w:p w:rsidR="0026090B" w:rsidRPr="00366B9D" w:rsidRDefault="0026090B" w:rsidP="00801981">
      <w:pPr>
        <w:spacing w:after="0"/>
        <w:jc w:val="both"/>
        <w:rPr>
          <w:rFonts w:ascii="Palatino Linotype" w:hAnsi="Palatino Linotype"/>
        </w:rPr>
      </w:pPr>
      <w:r w:rsidRPr="00366B9D">
        <w:rPr>
          <w:rFonts w:ascii="Palatino Linotype" w:hAnsi="Palatino Linotype"/>
        </w:rPr>
        <w:t xml:space="preserve">The State Service Principles (the Principles) are contained in section 7(1) of the </w:t>
      </w:r>
      <w:r w:rsidRPr="00366B9D">
        <w:rPr>
          <w:rFonts w:ascii="Palatino Linotype" w:hAnsi="Palatino Linotype"/>
          <w:i/>
        </w:rPr>
        <w:t>State Service Act 2000</w:t>
      </w:r>
      <w:r w:rsidRPr="00366B9D">
        <w:rPr>
          <w:rFonts w:ascii="Palatino Linotype" w:hAnsi="Palatino Linotype"/>
        </w:rPr>
        <w:t xml:space="preserve">.  Section 8 of the Act requires Heads of Agency to uphold, promote and comply with the Principles and </w:t>
      </w:r>
      <w:r w:rsidR="00DC17E1">
        <w:rPr>
          <w:rFonts w:ascii="Palatino Linotype" w:hAnsi="Palatino Linotype"/>
        </w:rPr>
        <w:t>s</w:t>
      </w:r>
      <w:r w:rsidRPr="00366B9D">
        <w:rPr>
          <w:rFonts w:ascii="Palatino Linotype" w:hAnsi="Palatino Linotype"/>
        </w:rPr>
        <w:t>ection 9(13) of the Act requires employees to behave at all times in a way that upholds the Principles.</w:t>
      </w:r>
    </w:p>
    <w:p w:rsidR="0026090B" w:rsidRPr="00366B9D" w:rsidRDefault="0026090B" w:rsidP="00801981">
      <w:pPr>
        <w:spacing w:after="0"/>
        <w:jc w:val="both"/>
        <w:rPr>
          <w:rFonts w:ascii="Palatino Linotype" w:hAnsi="Palatino Linotype"/>
        </w:rPr>
      </w:pPr>
    </w:p>
    <w:p w:rsidR="0026090B" w:rsidRPr="00366B9D" w:rsidRDefault="0026090B" w:rsidP="00801981">
      <w:pPr>
        <w:spacing w:after="0"/>
        <w:jc w:val="both"/>
        <w:rPr>
          <w:rFonts w:ascii="Palatino Linotype" w:hAnsi="Palatino Linotype"/>
        </w:rPr>
      </w:pPr>
      <w:r w:rsidRPr="00366B9D">
        <w:rPr>
          <w:rFonts w:ascii="Palatino Linotype" w:hAnsi="Palatino Linotype"/>
        </w:rPr>
        <w:t>The Principles are a core element of the State Service and represent the minimum responsibilities of officers and employees.  Employees should familiarise themselves with the Principles and must work to ensure the Principles are embedded into the culture of the Authority and that the Principles are applied to all Authority decision-making and activities.</w:t>
      </w:r>
    </w:p>
    <w:p w:rsidR="0026090B" w:rsidRPr="00366B9D" w:rsidRDefault="0026090B" w:rsidP="00801981">
      <w:pPr>
        <w:spacing w:after="0"/>
        <w:jc w:val="both"/>
        <w:rPr>
          <w:rFonts w:ascii="Palatino Linotype" w:hAnsi="Palatino Linotype"/>
          <w:b/>
        </w:rPr>
      </w:pPr>
    </w:p>
    <w:p w:rsidR="0026090B" w:rsidRPr="00366B9D" w:rsidRDefault="0026090B" w:rsidP="00801981">
      <w:pPr>
        <w:spacing w:after="0"/>
        <w:jc w:val="both"/>
        <w:rPr>
          <w:rFonts w:ascii="Palatino Linotype" w:hAnsi="Palatino Linotype"/>
          <w:b/>
        </w:rPr>
      </w:pPr>
      <w:r w:rsidRPr="00366B9D">
        <w:rPr>
          <w:rFonts w:ascii="Palatino Linotype" w:hAnsi="Palatino Linotype"/>
          <w:b/>
        </w:rPr>
        <w:t>Code of Conduct</w:t>
      </w:r>
    </w:p>
    <w:p w:rsidR="0026090B" w:rsidRPr="00366B9D" w:rsidRDefault="0026090B" w:rsidP="00801981">
      <w:pPr>
        <w:spacing w:after="0"/>
        <w:jc w:val="both"/>
        <w:rPr>
          <w:rFonts w:ascii="Palatino Linotype" w:hAnsi="Palatino Linotype"/>
        </w:rPr>
      </w:pPr>
      <w:r w:rsidRPr="00366B9D">
        <w:rPr>
          <w:rFonts w:ascii="Palatino Linotype" w:hAnsi="Palatino Linotype"/>
        </w:rPr>
        <w:t xml:space="preserve">The State Service Code of Conduct (the Code) is contained in section 9 of the </w:t>
      </w:r>
      <w:r w:rsidRPr="00366B9D">
        <w:rPr>
          <w:rFonts w:ascii="Palatino Linotype" w:hAnsi="Palatino Linotype"/>
          <w:i/>
        </w:rPr>
        <w:t>State Service Act 2000</w:t>
      </w:r>
      <w:r w:rsidRPr="00366B9D">
        <w:rPr>
          <w:rFonts w:ascii="Palatino Linotype" w:hAnsi="Palatino Linotype"/>
        </w:rPr>
        <w:t>.  It complements the State Service Principles and requires employees and officers to act appropriately in the course of their duties and to maintain the confidence of the community in the activities of the State Service.  The Chief Executive Officer of the Port Arthur Historic Site Management Authority has legislative authority to investigate an allegation of a breach of the Code and to impose a sanction where a breach has been determined.</w:t>
      </w:r>
    </w:p>
    <w:p w:rsidR="0026090B" w:rsidRPr="00366B9D" w:rsidRDefault="0026090B" w:rsidP="00801981">
      <w:pPr>
        <w:spacing w:after="0"/>
        <w:jc w:val="both"/>
        <w:rPr>
          <w:rFonts w:ascii="Palatino Linotype" w:hAnsi="Palatino Linotype"/>
        </w:rPr>
      </w:pPr>
    </w:p>
    <w:p w:rsidR="003E3A85" w:rsidRPr="004B277A" w:rsidRDefault="003E3A85" w:rsidP="00801981">
      <w:pPr>
        <w:spacing w:after="0"/>
        <w:rPr>
          <w:rFonts w:ascii="Palatino Linotype" w:hAnsi="Palatino Linotype"/>
        </w:rPr>
      </w:pPr>
      <w:r w:rsidRPr="004B277A">
        <w:rPr>
          <w:rFonts w:ascii="Palatino Linotype" w:hAnsi="Palatino Linotype"/>
        </w:rPr>
        <w:t xml:space="preserve">The </w:t>
      </w:r>
      <w:r w:rsidRPr="004B277A">
        <w:rPr>
          <w:rFonts w:ascii="Palatino Linotype" w:hAnsi="Palatino Linotype"/>
          <w:i/>
        </w:rPr>
        <w:t>State Service Act 2000</w:t>
      </w:r>
      <w:r w:rsidRPr="004B277A">
        <w:rPr>
          <w:rFonts w:ascii="Palatino Linotype" w:hAnsi="Palatino Linotype"/>
        </w:rPr>
        <w:t xml:space="preserve"> and</w:t>
      </w:r>
      <w:r>
        <w:rPr>
          <w:rFonts w:ascii="Palatino Linotype" w:hAnsi="Palatino Linotype"/>
        </w:rPr>
        <w:t xml:space="preserve"> Employment and Ministerial Directions can be found on the State Service Management Office website at</w:t>
      </w:r>
      <w:hyperlink r:id="rId13" w:history="1">
        <w:r w:rsidR="00DC17E1" w:rsidRPr="002A7550">
          <w:rPr>
            <w:rStyle w:val="Hyperlink"/>
            <w:rFonts w:ascii="Palatino Linotype" w:hAnsi="Palatino Linotype"/>
          </w:rPr>
          <w:t>http://www.dpac.tas.gov.au/divisions/ssmo/employment_directions</w:t>
        </w:r>
      </w:hyperlink>
    </w:p>
    <w:p w:rsidR="0026090B" w:rsidRDefault="0026090B" w:rsidP="00801981">
      <w:pPr>
        <w:spacing w:after="0"/>
        <w:jc w:val="both"/>
        <w:rPr>
          <w:rFonts w:ascii="Palatino Linotype" w:hAnsi="Palatino Linotype"/>
        </w:rPr>
      </w:pPr>
    </w:p>
    <w:p w:rsidR="00BD10EE" w:rsidRPr="00366B9D" w:rsidRDefault="00BD10EE" w:rsidP="00801981">
      <w:pPr>
        <w:tabs>
          <w:tab w:val="left" w:pos="5600"/>
        </w:tabs>
        <w:spacing w:after="0"/>
        <w:jc w:val="both"/>
        <w:rPr>
          <w:rFonts w:ascii="Palatino Linotype" w:hAnsi="Palatino Linotype"/>
        </w:rPr>
      </w:pPr>
      <w:r w:rsidRPr="00366B9D">
        <w:rPr>
          <w:rFonts w:ascii="Palatino Linotype" w:hAnsi="Palatino Linotype"/>
        </w:rPr>
        <w:t>Carol Armstrong</w:t>
      </w:r>
    </w:p>
    <w:p w:rsidR="00BD10EE" w:rsidRPr="00366B9D" w:rsidRDefault="00BD10EE" w:rsidP="00801981">
      <w:pPr>
        <w:tabs>
          <w:tab w:val="left" w:pos="5600"/>
        </w:tabs>
        <w:spacing w:after="0"/>
        <w:jc w:val="both"/>
        <w:rPr>
          <w:rFonts w:ascii="Palatino Linotype" w:hAnsi="Palatino Linotype"/>
          <w:b/>
          <w:smallCaps/>
        </w:rPr>
      </w:pPr>
      <w:r w:rsidRPr="00366B9D">
        <w:rPr>
          <w:rFonts w:ascii="Palatino Linotype" w:hAnsi="Palatino Linotype"/>
          <w:b/>
          <w:smallCaps/>
        </w:rPr>
        <w:t>Human Resources Manager</w:t>
      </w:r>
      <w:r w:rsidRPr="00366B9D">
        <w:rPr>
          <w:rFonts w:ascii="Palatino Linotype" w:hAnsi="Palatino Linotype"/>
          <w:b/>
          <w:smallCaps/>
        </w:rPr>
        <w:tab/>
        <w:t>………………………….</w:t>
      </w:r>
      <w:r w:rsidRPr="00366B9D">
        <w:rPr>
          <w:rFonts w:ascii="Palatino Linotype" w:hAnsi="Palatino Linotype"/>
          <w:b/>
          <w:smallCaps/>
        </w:rPr>
        <w:tab/>
      </w:r>
      <w:r w:rsidRPr="00366B9D">
        <w:rPr>
          <w:rFonts w:ascii="Palatino Linotype" w:hAnsi="Palatino Linotype"/>
          <w:b/>
          <w:smallCaps/>
        </w:rPr>
        <w:tab/>
      </w:r>
    </w:p>
    <w:p w:rsidR="00BD10EE" w:rsidRPr="00366B9D" w:rsidRDefault="00BD10EE" w:rsidP="00801981">
      <w:pPr>
        <w:tabs>
          <w:tab w:val="left" w:pos="5600"/>
        </w:tabs>
        <w:spacing w:before="120" w:after="0"/>
        <w:jc w:val="both"/>
        <w:rPr>
          <w:rFonts w:ascii="Palatino Linotype" w:hAnsi="Palatino Linotype"/>
        </w:rPr>
      </w:pPr>
      <w:r w:rsidRPr="00366B9D">
        <w:rPr>
          <w:rFonts w:ascii="Palatino Linotype" w:hAnsi="Palatino Linotype"/>
        </w:rPr>
        <w:t>Certified Cor</w:t>
      </w:r>
      <w:r w:rsidR="00587CF5">
        <w:rPr>
          <w:rFonts w:ascii="Palatino Linotype" w:hAnsi="Palatino Linotype"/>
        </w:rPr>
        <w:t>rect</w:t>
      </w:r>
      <w:r w:rsidR="00587CF5">
        <w:rPr>
          <w:rFonts w:ascii="Palatino Linotype" w:hAnsi="Palatino Linotype"/>
        </w:rPr>
        <w:tab/>
      </w:r>
      <w:r w:rsidRPr="00366B9D">
        <w:rPr>
          <w:rFonts w:ascii="Palatino Linotype" w:hAnsi="Palatino Linotype"/>
        </w:rPr>
        <w:t>Date … … / … … / …</w:t>
      </w:r>
    </w:p>
    <w:p w:rsidR="00BD10EE" w:rsidRDefault="00BD10EE" w:rsidP="00801981">
      <w:pPr>
        <w:tabs>
          <w:tab w:val="left" w:pos="5600"/>
        </w:tabs>
        <w:spacing w:after="0"/>
        <w:jc w:val="both"/>
        <w:rPr>
          <w:rFonts w:ascii="Palatino Linotype" w:hAnsi="Palatino Linotype"/>
        </w:rPr>
      </w:pPr>
    </w:p>
    <w:p w:rsidR="00BD10EE" w:rsidRPr="00366B9D" w:rsidRDefault="00BD10EE" w:rsidP="00DC17E1">
      <w:pPr>
        <w:tabs>
          <w:tab w:val="left" w:pos="5600"/>
        </w:tabs>
        <w:spacing w:before="120" w:after="0"/>
        <w:jc w:val="both"/>
        <w:rPr>
          <w:rFonts w:ascii="Palatino Linotype" w:hAnsi="Palatino Linotype"/>
        </w:rPr>
      </w:pPr>
      <w:r w:rsidRPr="00366B9D">
        <w:rPr>
          <w:rFonts w:ascii="Palatino Linotype" w:hAnsi="Palatino Linotype"/>
        </w:rPr>
        <w:t>Stephen Large</w:t>
      </w:r>
      <w:r w:rsidRPr="00366B9D">
        <w:rPr>
          <w:rFonts w:ascii="Palatino Linotype" w:hAnsi="Palatino Linotype"/>
        </w:rPr>
        <w:tab/>
      </w:r>
    </w:p>
    <w:p w:rsidR="00BD10EE" w:rsidRDefault="00587CF5" w:rsidP="00801981">
      <w:pPr>
        <w:tabs>
          <w:tab w:val="left" w:pos="5600"/>
        </w:tabs>
        <w:spacing w:after="0"/>
        <w:jc w:val="both"/>
        <w:rPr>
          <w:rFonts w:ascii="Palatino Linotype" w:hAnsi="Palatino Linotype"/>
          <w:b/>
          <w:smallCaps/>
        </w:rPr>
      </w:pPr>
      <w:r>
        <w:rPr>
          <w:rFonts w:ascii="Palatino Linotype" w:hAnsi="Palatino Linotype"/>
          <w:b/>
          <w:smallCaps/>
        </w:rPr>
        <w:t>Chief Executive Officer</w:t>
      </w:r>
      <w:r>
        <w:rPr>
          <w:rFonts w:ascii="Palatino Linotype" w:hAnsi="Palatino Linotype"/>
          <w:b/>
          <w:smallCaps/>
        </w:rPr>
        <w:tab/>
      </w:r>
      <w:r w:rsidR="00BD10EE" w:rsidRPr="00366B9D">
        <w:rPr>
          <w:rFonts w:ascii="Palatino Linotype" w:hAnsi="Palatino Linotype"/>
          <w:b/>
          <w:smallCaps/>
        </w:rPr>
        <w:t>………………………….</w:t>
      </w:r>
    </w:p>
    <w:p w:rsidR="00BD10EE" w:rsidRPr="00366B9D" w:rsidRDefault="00587CF5" w:rsidP="00801981">
      <w:pPr>
        <w:tabs>
          <w:tab w:val="left" w:pos="5600"/>
        </w:tabs>
        <w:spacing w:before="120" w:after="0"/>
        <w:jc w:val="both"/>
        <w:rPr>
          <w:rFonts w:ascii="Palatino Linotype" w:hAnsi="Palatino Linotype"/>
        </w:rPr>
      </w:pPr>
      <w:r>
        <w:rPr>
          <w:rFonts w:ascii="Palatino Linotype" w:hAnsi="Palatino Linotype"/>
        </w:rPr>
        <w:t>Approved / Not approved</w:t>
      </w:r>
      <w:r>
        <w:rPr>
          <w:rFonts w:ascii="Palatino Linotype" w:hAnsi="Palatino Linotype"/>
        </w:rPr>
        <w:tab/>
      </w:r>
      <w:r w:rsidR="00BD10EE" w:rsidRPr="00366B9D">
        <w:rPr>
          <w:rFonts w:ascii="Palatino Linotype" w:hAnsi="Palatino Linotype"/>
        </w:rPr>
        <w:t>Date … … / … … / …</w:t>
      </w:r>
    </w:p>
    <w:sectPr w:rsidR="00BD10EE" w:rsidRPr="00366B9D" w:rsidSect="00DC17E1">
      <w:type w:val="continuous"/>
      <w:pgSz w:w="11906" w:h="16838" w:code="9"/>
      <w:pgMar w:top="1440" w:right="1416" w:bottom="1440" w:left="1440" w:header="0" w:footer="36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D6" w:rsidRDefault="001C02D6" w:rsidP="0026090B">
      <w:pPr>
        <w:spacing w:after="0" w:line="240" w:lineRule="auto"/>
      </w:pPr>
      <w:r>
        <w:separator/>
      </w:r>
    </w:p>
  </w:endnote>
  <w:endnote w:type="continuationSeparator" w:id="0">
    <w:p w:rsidR="001C02D6" w:rsidRDefault="001C02D6" w:rsidP="0026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3" w:rsidRDefault="000B5C95" w:rsidP="000B5C95">
    <w:pPr>
      <w:pStyle w:val="Footer"/>
    </w:pPr>
    <w:r>
      <w:t>Tourism</w:t>
    </w:r>
    <w:r w:rsidR="00580C64">
      <w:t xml:space="preserve"> </w:t>
    </w:r>
    <w:r w:rsidR="003E3A85">
      <w:t xml:space="preserve">Operations </w:t>
    </w:r>
    <w:r w:rsidR="0026090B">
      <w:t>Assistant</w:t>
    </w:r>
    <w:r w:rsidR="00A73F3F">
      <w:t xml:space="preserve"> FTR</w:t>
    </w:r>
    <w:r>
      <w:tab/>
    </w:r>
    <w:r w:rsidR="00707FF3">
      <w:t xml:space="preserve">Page </w:t>
    </w:r>
    <w:r w:rsidR="003D1145">
      <w:fldChar w:fldCharType="begin"/>
    </w:r>
    <w:r w:rsidR="00EF62C1">
      <w:instrText xml:space="preserve"> PAGE   \* MERGEFORMAT </w:instrText>
    </w:r>
    <w:r w:rsidR="003D1145">
      <w:fldChar w:fldCharType="separate"/>
    </w:r>
    <w:r w:rsidR="00B34192">
      <w:rPr>
        <w:noProof/>
      </w:rPr>
      <w:t>3</w:t>
    </w:r>
    <w:r w:rsidR="003D1145">
      <w:rPr>
        <w:noProof/>
      </w:rPr>
      <w:fldChar w:fldCharType="end"/>
    </w:r>
    <w:r w:rsidR="00707FF3">
      <w:tab/>
    </w:r>
    <w:r w:rsidR="00B34192">
      <w:t>July 2016</w:t>
    </w:r>
  </w:p>
  <w:p w:rsidR="00707FF3" w:rsidRPr="00230D60" w:rsidRDefault="00707FF3" w:rsidP="00707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3" w:rsidRDefault="00707FF3">
    <w:pPr>
      <w:pStyle w:val="Footer"/>
      <w:pBdr>
        <w:top w:val="single" w:sz="2" w:space="5" w:color="808080"/>
      </w:pBdr>
      <w:tabs>
        <w:tab w:val="clear" w:pos="8306"/>
      </w:tabs>
      <w:ind w:left="1134"/>
    </w:pPr>
  </w:p>
  <w:p w:rsidR="00707FF3" w:rsidRDefault="000B5C95">
    <w:pPr>
      <w:pStyle w:val="Footer"/>
      <w:pBdr>
        <w:top w:val="single" w:sz="2" w:space="5" w:color="808080"/>
      </w:pBdr>
      <w:ind w:left="1134"/>
    </w:pPr>
    <w:r>
      <w:t xml:space="preserve">Tourism </w:t>
    </w:r>
    <w:r w:rsidR="003E3A85">
      <w:t xml:space="preserve">Operations </w:t>
    </w:r>
    <w:r w:rsidR="00A46D1D">
      <w:t>Assistant</w:t>
    </w:r>
    <w:r w:rsidR="00A73F3F">
      <w:t xml:space="preserve"> FTR</w:t>
    </w:r>
    <w:r>
      <w:tab/>
    </w:r>
    <w:r w:rsidR="00707FF3">
      <w:t xml:space="preserve">Page </w:t>
    </w:r>
    <w:r w:rsidR="003D1145">
      <w:fldChar w:fldCharType="begin"/>
    </w:r>
    <w:r w:rsidR="00EF62C1">
      <w:instrText xml:space="preserve"> PAGE   \* MERGEFORMAT </w:instrText>
    </w:r>
    <w:r w:rsidR="003D1145">
      <w:fldChar w:fldCharType="separate"/>
    </w:r>
    <w:r w:rsidR="00B34192">
      <w:rPr>
        <w:noProof/>
      </w:rPr>
      <w:t>1</w:t>
    </w:r>
    <w:r w:rsidR="003D1145">
      <w:rPr>
        <w:noProof/>
      </w:rPr>
      <w:fldChar w:fldCharType="end"/>
    </w:r>
    <w:r w:rsidR="00707FF3">
      <w:tab/>
    </w:r>
    <w:r w:rsidR="00B34192">
      <w:t xml:space="preserv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D6" w:rsidRDefault="001C02D6" w:rsidP="0026090B">
      <w:pPr>
        <w:spacing w:after="0" w:line="240" w:lineRule="auto"/>
      </w:pPr>
      <w:r>
        <w:separator/>
      </w:r>
    </w:p>
  </w:footnote>
  <w:footnote w:type="continuationSeparator" w:id="0">
    <w:p w:rsidR="001C02D6" w:rsidRDefault="001C02D6" w:rsidP="00260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3" w:rsidRDefault="009B3F23">
    <w:pPr>
      <w:pStyle w:val="Header"/>
      <w:jc w:val="right"/>
    </w:pPr>
    <w:r>
      <w:rPr>
        <w:noProof/>
      </w:rPr>
      <w:drawing>
        <wp:inline distT="0" distB="0" distL="0" distR="0">
          <wp:extent cx="6286500" cy="1371600"/>
          <wp:effectExtent l="19050" t="0" r="0" b="0"/>
          <wp:docPr id="15" name="Picture 15" descr=":Media Release_Header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_Header_02a.jpg"/>
                  <pic:cNvPicPr>
                    <a:picLocks noChangeAspect="1" noChangeArrowheads="1"/>
                  </pic:cNvPicPr>
                </pic:nvPicPr>
                <pic:blipFill>
                  <a:blip r:embed="rId1"/>
                  <a:srcRect l="9465"/>
                  <a:stretch>
                    <a:fillRect/>
                  </a:stretch>
                </pic:blipFill>
                <pic:spPr bwMode="auto">
                  <a:xfrm>
                    <a:off x="0" y="0"/>
                    <a:ext cx="6286500" cy="1371600"/>
                  </a:xfrm>
                  <a:prstGeom prst="rect">
                    <a:avLst/>
                  </a:prstGeom>
                  <a:noFill/>
                  <a:ln w="9525">
                    <a:noFill/>
                    <a:miter lim="800000"/>
                    <a:headEnd/>
                    <a:tailEnd/>
                  </a:ln>
                </pic:spPr>
              </pic:pic>
            </a:graphicData>
          </a:graphic>
        </wp:inline>
      </w:drawing>
    </w:r>
    <w:r w:rsidR="003E553D">
      <w:rPr>
        <w:noProof/>
        <w:sz w:val="4"/>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1800225</wp:posOffset>
              </wp:positionV>
              <wp:extent cx="1600200" cy="914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FF3" w:rsidRDefault="009B3F23">
                          <w:r>
                            <w:rPr>
                              <w:noProof/>
                            </w:rPr>
                            <w:drawing>
                              <wp:inline distT="0" distB="0" distL="0" distR="0">
                                <wp:extent cx="1409700" cy="838200"/>
                                <wp:effectExtent l="19050" t="0" r="0" b="0"/>
                                <wp:docPr id="17"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srcRect/>
                                        <a:stretch>
                                          <a:fillRect/>
                                        </a:stretch>
                                      </pic:blipFill>
                                      <pic:spPr bwMode="auto">
                                        <a:xfrm>
                                          <a:off x="0" y="0"/>
                                          <a:ext cx="140970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98pt;margin-top:141.75pt;width:12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YQ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" filled="f" stroked="f">
              <v:textbox>
                <w:txbxContent>
                  <w:p w:rsidR="00707FF3" w:rsidRDefault="009B3F23">
                    <w:r>
                      <w:rPr>
                        <w:noProof/>
                      </w:rPr>
                      <w:drawing>
                        <wp:inline distT="0" distB="0" distL="0" distR="0">
                          <wp:extent cx="1409700" cy="838200"/>
                          <wp:effectExtent l="19050" t="0" r="0" b="0"/>
                          <wp:docPr id="17"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3"/>
                                  <a:srcRect/>
                                  <a:stretch>
                                    <a:fillRect/>
                                  </a:stretch>
                                </pic:blipFill>
                                <pic:spPr bwMode="auto">
                                  <a:xfrm>
                                    <a:off x="0" y="0"/>
                                    <a:ext cx="1409700" cy="838200"/>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3" w:rsidRDefault="009B3F23">
    <w:pPr>
      <w:pStyle w:val="Header"/>
      <w:tabs>
        <w:tab w:val="clear" w:pos="4153"/>
        <w:tab w:val="center" w:pos="5760"/>
      </w:tabs>
      <w:ind w:left="1134" w:right="567"/>
    </w:pPr>
    <w:r>
      <w:rPr>
        <w:noProof/>
      </w:rPr>
      <w:drawing>
        <wp:inline distT="0" distB="0" distL="0" distR="0">
          <wp:extent cx="6248400" cy="2057400"/>
          <wp:effectExtent l="19050" t="0" r="0" b="0"/>
          <wp:docPr id="16" name="Picture 1" descr=":Media Release_Hea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lease_Header_03.jpg"/>
                  <pic:cNvPicPr>
                    <a:picLocks noChangeAspect="1" noChangeArrowheads="1"/>
                  </pic:cNvPicPr>
                </pic:nvPicPr>
                <pic:blipFill>
                  <a:blip r:embed="rId1"/>
                  <a:srcRect l="10136"/>
                  <a:stretch>
                    <a:fillRect/>
                  </a:stretch>
                </pic:blipFill>
                <pic:spPr bwMode="auto">
                  <a:xfrm>
                    <a:off x="0" y="0"/>
                    <a:ext cx="6248400" cy="2057400"/>
                  </a:xfrm>
                  <a:prstGeom prst="rect">
                    <a:avLst/>
                  </a:prstGeom>
                  <a:noFill/>
                  <a:ln w="9525">
                    <a:noFill/>
                    <a:miter lim="800000"/>
                    <a:headEnd/>
                    <a:tailEnd/>
                  </a:ln>
                </pic:spPr>
              </pic:pic>
            </a:graphicData>
          </a:graphic>
        </wp:inline>
      </w:drawing>
    </w:r>
  </w:p>
  <w:p w:rsidR="00707FF3" w:rsidRDefault="00707FF3">
    <w:pPr>
      <w:pStyle w:val="Header"/>
      <w:tabs>
        <w:tab w:val="clear" w:pos="4153"/>
        <w:tab w:val="center" w:pos="5760"/>
      </w:tabs>
      <w:ind w:left="-1701"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842"/>
    <w:multiLevelType w:val="hybridMultilevel"/>
    <w:tmpl w:val="6654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802310"/>
    <w:multiLevelType w:val="hybridMultilevel"/>
    <w:tmpl w:val="C9485D3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nsid w:val="19616345"/>
    <w:multiLevelType w:val="hybridMultilevel"/>
    <w:tmpl w:val="388A5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1BD5176"/>
    <w:multiLevelType w:val="hybridMultilevel"/>
    <w:tmpl w:val="BD6C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716C85"/>
    <w:multiLevelType w:val="hybridMultilevel"/>
    <w:tmpl w:val="BFB65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5E7DE2"/>
    <w:multiLevelType w:val="hybridMultilevel"/>
    <w:tmpl w:val="E4EA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9D2EFB"/>
    <w:multiLevelType w:val="hybridMultilevel"/>
    <w:tmpl w:val="2D7E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330A82"/>
    <w:multiLevelType w:val="hybridMultilevel"/>
    <w:tmpl w:val="B380A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0B"/>
    <w:rsid w:val="000053F7"/>
    <w:rsid w:val="000B39C3"/>
    <w:rsid w:val="000B5C95"/>
    <w:rsid w:val="001C02D6"/>
    <w:rsid w:val="00202CAF"/>
    <w:rsid w:val="0026090B"/>
    <w:rsid w:val="0029345E"/>
    <w:rsid w:val="0037000C"/>
    <w:rsid w:val="003A0C18"/>
    <w:rsid w:val="003D1145"/>
    <w:rsid w:val="003E3A85"/>
    <w:rsid w:val="003E553D"/>
    <w:rsid w:val="00491026"/>
    <w:rsid w:val="005061E7"/>
    <w:rsid w:val="00580C64"/>
    <w:rsid w:val="00587CF5"/>
    <w:rsid w:val="006352AE"/>
    <w:rsid w:val="006E7CEA"/>
    <w:rsid w:val="006F7158"/>
    <w:rsid w:val="00707FF3"/>
    <w:rsid w:val="0075003D"/>
    <w:rsid w:val="00801981"/>
    <w:rsid w:val="008770DA"/>
    <w:rsid w:val="009067FD"/>
    <w:rsid w:val="00974703"/>
    <w:rsid w:val="009A404B"/>
    <w:rsid w:val="009B3F23"/>
    <w:rsid w:val="00A1684C"/>
    <w:rsid w:val="00A46D1D"/>
    <w:rsid w:val="00A73F3F"/>
    <w:rsid w:val="00AB0FFA"/>
    <w:rsid w:val="00B07F45"/>
    <w:rsid w:val="00B24945"/>
    <w:rsid w:val="00B34192"/>
    <w:rsid w:val="00BD10EE"/>
    <w:rsid w:val="00D4546B"/>
    <w:rsid w:val="00D54FA1"/>
    <w:rsid w:val="00DA7E4F"/>
    <w:rsid w:val="00DC17E1"/>
    <w:rsid w:val="00E207CA"/>
    <w:rsid w:val="00E96AED"/>
    <w:rsid w:val="00EE5EBA"/>
    <w:rsid w:val="00EF62C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0B"/>
    <w:pPr>
      <w:spacing w:after="80" w:line="280" w:lineRule="exact"/>
    </w:pPr>
    <w:rPr>
      <w:rFonts w:ascii="Palatino" w:eastAsia="Times New Roman" w:hAnsi="Palatino"/>
    </w:rPr>
  </w:style>
  <w:style w:type="paragraph" w:styleId="Heading1">
    <w:name w:val="heading 1"/>
    <w:basedOn w:val="Normal"/>
    <w:next w:val="Normal"/>
    <w:link w:val="Heading1Char"/>
    <w:qFormat/>
    <w:rsid w:val="0026090B"/>
    <w:pPr>
      <w:keepNext/>
      <w:pBdr>
        <w:bottom w:val="single" w:sz="2" w:space="7" w:color="auto"/>
      </w:pBdr>
      <w:spacing w:before="360" w:after="120" w:line="400" w:lineRule="exact"/>
      <w:outlineLvl w:val="0"/>
    </w:pPr>
    <w:rPr>
      <w:b/>
      <w:sz w:val="36"/>
    </w:rPr>
  </w:style>
  <w:style w:type="paragraph" w:styleId="Heading3">
    <w:name w:val="heading 3"/>
    <w:basedOn w:val="Normal"/>
    <w:next w:val="Normal"/>
    <w:link w:val="Heading3Char"/>
    <w:qFormat/>
    <w:rsid w:val="0026090B"/>
    <w:pPr>
      <w:keepNext/>
      <w:spacing w:after="0" w:line="840" w:lineRule="exact"/>
      <w:outlineLvl w:val="2"/>
    </w:pPr>
    <w:rPr>
      <w:smallCaps/>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090B"/>
    <w:rPr>
      <w:rFonts w:ascii="Palatino" w:eastAsia="Times New Roman" w:hAnsi="Palatino" w:cs="Times New Roman"/>
      <w:b/>
      <w:sz w:val="36"/>
      <w:szCs w:val="20"/>
      <w:lang w:eastAsia="en-AU"/>
    </w:rPr>
  </w:style>
  <w:style w:type="character" w:customStyle="1" w:styleId="Heading3Char">
    <w:name w:val="Heading 3 Char"/>
    <w:link w:val="Heading3"/>
    <w:rsid w:val="0026090B"/>
    <w:rPr>
      <w:rFonts w:ascii="Palatino" w:eastAsia="Times New Roman" w:hAnsi="Palatino" w:cs="Times New Roman"/>
      <w:smallCaps/>
      <w:sz w:val="80"/>
      <w:szCs w:val="20"/>
      <w:lang w:eastAsia="en-AU"/>
    </w:rPr>
  </w:style>
  <w:style w:type="paragraph" w:styleId="Header">
    <w:name w:val="header"/>
    <w:basedOn w:val="Normal"/>
    <w:link w:val="HeaderChar"/>
    <w:semiHidden/>
    <w:rsid w:val="0026090B"/>
    <w:pPr>
      <w:tabs>
        <w:tab w:val="center" w:pos="4153"/>
        <w:tab w:val="right" w:pos="8306"/>
      </w:tabs>
      <w:spacing w:after="0" w:line="240" w:lineRule="auto"/>
      <w:ind w:right="851"/>
    </w:pPr>
    <w:rPr>
      <w:sz w:val="19"/>
    </w:rPr>
  </w:style>
  <w:style w:type="character" w:customStyle="1" w:styleId="HeaderChar">
    <w:name w:val="Header Char"/>
    <w:link w:val="Header"/>
    <w:semiHidden/>
    <w:rsid w:val="0026090B"/>
    <w:rPr>
      <w:rFonts w:ascii="Palatino" w:eastAsia="Times New Roman" w:hAnsi="Palatino" w:cs="Times New Roman"/>
      <w:sz w:val="19"/>
      <w:szCs w:val="20"/>
      <w:lang w:eastAsia="en-AU"/>
    </w:rPr>
  </w:style>
  <w:style w:type="paragraph" w:styleId="Footer">
    <w:name w:val="footer"/>
    <w:basedOn w:val="Normal"/>
    <w:link w:val="FooterChar"/>
    <w:semiHidden/>
    <w:rsid w:val="0026090B"/>
    <w:pPr>
      <w:pBdr>
        <w:top w:val="single" w:sz="2" w:space="4" w:color="808080"/>
      </w:pBdr>
      <w:tabs>
        <w:tab w:val="center" w:pos="4153"/>
        <w:tab w:val="right" w:pos="8306"/>
      </w:tabs>
      <w:spacing w:after="0" w:line="240" w:lineRule="auto"/>
    </w:pPr>
    <w:rPr>
      <w:b/>
      <w:color w:val="808080"/>
      <w:sz w:val="16"/>
    </w:rPr>
  </w:style>
  <w:style w:type="character" w:customStyle="1" w:styleId="FooterChar">
    <w:name w:val="Footer Char"/>
    <w:link w:val="Footer"/>
    <w:semiHidden/>
    <w:rsid w:val="0026090B"/>
    <w:rPr>
      <w:rFonts w:ascii="Palatino" w:eastAsia="Times New Roman" w:hAnsi="Palatino" w:cs="Times New Roman"/>
      <w:b/>
      <w:color w:val="808080"/>
      <w:sz w:val="16"/>
      <w:szCs w:val="20"/>
      <w:lang w:eastAsia="en-AU"/>
    </w:rPr>
  </w:style>
  <w:style w:type="paragraph" w:styleId="EnvelopeReturn">
    <w:name w:val="envelope return"/>
    <w:basedOn w:val="Normal"/>
    <w:semiHidden/>
    <w:rsid w:val="0026090B"/>
    <w:rPr>
      <w:rFonts w:ascii="Arial" w:hAnsi="Arial" w:cs="Arial"/>
    </w:rPr>
  </w:style>
  <w:style w:type="character" w:styleId="Hyperlink">
    <w:name w:val="Hyperlink"/>
    <w:rsid w:val="0026090B"/>
    <w:rPr>
      <w:color w:val="0000FF"/>
      <w:u w:val="single"/>
    </w:rPr>
  </w:style>
  <w:style w:type="paragraph" w:styleId="BalloonText">
    <w:name w:val="Balloon Text"/>
    <w:basedOn w:val="Normal"/>
    <w:link w:val="BalloonTextChar"/>
    <w:uiPriority w:val="99"/>
    <w:semiHidden/>
    <w:unhideWhenUsed/>
    <w:rsid w:val="00260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090B"/>
    <w:rPr>
      <w:rFonts w:ascii="Tahoma" w:eastAsia="Times New Roman" w:hAnsi="Tahoma" w:cs="Tahoma"/>
      <w:sz w:val="16"/>
      <w:szCs w:val="16"/>
      <w:lang w:eastAsia="en-AU"/>
    </w:rPr>
  </w:style>
  <w:style w:type="paragraph" w:styleId="ListParagraph">
    <w:name w:val="List Paragraph"/>
    <w:basedOn w:val="Normal"/>
    <w:uiPriority w:val="34"/>
    <w:qFormat/>
    <w:rsid w:val="00260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0B"/>
    <w:pPr>
      <w:spacing w:after="80" w:line="280" w:lineRule="exact"/>
    </w:pPr>
    <w:rPr>
      <w:rFonts w:ascii="Palatino" w:eastAsia="Times New Roman" w:hAnsi="Palatino"/>
    </w:rPr>
  </w:style>
  <w:style w:type="paragraph" w:styleId="Heading1">
    <w:name w:val="heading 1"/>
    <w:basedOn w:val="Normal"/>
    <w:next w:val="Normal"/>
    <w:link w:val="Heading1Char"/>
    <w:qFormat/>
    <w:rsid w:val="0026090B"/>
    <w:pPr>
      <w:keepNext/>
      <w:pBdr>
        <w:bottom w:val="single" w:sz="2" w:space="7" w:color="auto"/>
      </w:pBdr>
      <w:spacing w:before="360" w:after="120" w:line="400" w:lineRule="exact"/>
      <w:outlineLvl w:val="0"/>
    </w:pPr>
    <w:rPr>
      <w:b/>
      <w:sz w:val="36"/>
    </w:rPr>
  </w:style>
  <w:style w:type="paragraph" w:styleId="Heading3">
    <w:name w:val="heading 3"/>
    <w:basedOn w:val="Normal"/>
    <w:next w:val="Normal"/>
    <w:link w:val="Heading3Char"/>
    <w:qFormat/>
    <w:rsid w:val="0026090B"/>
    <w:pPr>
      <w:keepNext/>
      <w:spacing w:after="0" w:line="840" w:lineRule="exact"/>
      <w:outlineLvl w:val="2"/>
    </w:pPr>
    <w:rPr>
      <w:smallCaps/>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090B"/>
    <w:rPr>
      <w:rFonts w:ascii="Palatino" w:eastAsia="Times New Roman" w:hAnsi="Palatino" w:cs="Times New Roman"/>
      <w:b/>
      <w:sz w:val="36"/>
      <w:szCs w:val="20"/>
      <w:lang w:eastAsia="en-AU"/>
    </w:rPr>
  </w:style>
  <w:style w:type="character" w:customStyle="1" w:styleId="Heading3Char">
    <w:name w:val="Heading 3 Char"/>
    <w:link w:val="Heading3"/>
    <w:rsid w:val="0026090B"/>
    <w:rPr>
      <w:rFonts w:ascii="Palatino" w:eastAsia="Times New Roman" w:hAnsi="Palatino" w:cs="Times New Roman"/>
      <w:smallCaps/>
      <w:sz w:val="80"/>
      <w:szCs w:val="20"/>
      <w:lang w:eastAsia="en-AU"/>
    </w:rPr>
  </w:style>
  <w:style w:type="paragraph" w:styleId="Header">
    <w:name w:val="header"/>
    <w:basedOn w:val="Normal"/>
    <w:link w:val="HeaderChar"/>
    <w:semiHidden/>
    <w:rsid w:val="0026090B"/>
    <w:pPr>
      <w:tabs>
        <w:tab w:val="center" w:pos="4153"/>
        <w:tab w:val="right" w:pos="8306"/>
      </w:tabs>
      <w:spacing w:after="0" w:line="240" w:lineRule="auto"/>
      <w:ind w:right="851"/>
    </w:pPr>
    <w:rPr>
      <w:sz w:val="19"/>
    </w:rPr>
  </w:style>
  <w:style w:type="character" w:customStyle="1" w:styleId="HeaderChar">
    <w:name w:val="Header Char"/>
    <w:link w:val="Header"/>
    <w:semiHidden/>
    <w:rsid w:val="0026090B"/>
    <w:rPr>
      <w:rFonts w:ascii="Palatino" w:eastAsia="Times New Roman" w:hAnsi="Palatino" w:cs="Times New Roman"/>
      <w:sz w:val="19"/>
      <w:szCs w:val="20"/>
      <w:lang w:eastAsia="en-AU"/>
    </w:rPr>
  </w:style>
  <w:style w:type="paragraph" w:styleId="Footer">
    <w:name w:val="footer"/>
    <w:basedOn w:val="Normal"/>
    <w:link w:val="FooterChar"/>
    <w:semiHidden/>
    <w:rsid w:val="0026090B"/>
    <w:pPr>
      <w:pBdr>
        <w:top w:val="single" w:sz="2" w:space="4" w:color="808080"/>
      </w:pBdr>
      <w:tabs>
        <w:tab w:val="center" w:pos="4153"/>
        <w:tab w:val="right" w:pos="8306"/>
      </w:tabs>
      <w:spacing w:after="0" w:line="240" w:lineRule="auto"/>
    </w:pPr>
    <w:rPr>
      <w:b/>
      <w:color w:val="808080"/>
      <w:sz w:val="16"/>
    </w:rPr>
  </w:style>
  <w:style w:type="character" w:customStyle="1" w:styleId="FooterChar">
    <w:name w:val="Footer Char"/>
    <w:link w:val="Footer"/>
    <w:semiHidden/>
    <w:rsid w:val="0026090B"/>
    <w:rPr>
      <w:rFonts w:ascii="Palatino" w:eastAsia="Times New Roman" w:hAnsi="Palatino" w:cs="Times New Roman"/>
      <w:b/>
      <w:color w:val="808080"/>
      <w:sz w:val="16"/>
      <w:szCs w:val="20"/>
      <w:lang w:eastAsia="en-AU"/>
    </w:rPr>
  </w:style>
  <w:style w:type="paragraph" w:styleId="EnvelopeReturn">
    <w:name w:val="envelope return"/>
    <w:basedOn w:val="Normal"/>
    <w:semiHidden/>
    <w:rsid w:val="0026090B"/>
    <w:rPr>
      <w:rFonts w:ascii="Arial" w:hAnsi="Arial" w:cs="Arial"/>
    </w:rPr>
  </w:style>
  <w:style w:type="character" w:styleId="Hyperlink">
    <w:name w:val="Hyperlink"/>
    <w:rsid w:val="0026090B"/>
    <w:rPr>
      <w:color w:val="0000FF"/>
      <w:u w:val="single"/>
    </w:rPr>
  </w:style>
  <w:style w:type="paragraph" w:styleId="BalloonText">
    <w:name w:val="Balloon Text"/>
    <w:basedOn w:val="Normal"/>
    <w:link w:val="BalloonTextChar"/>
    <w:uiPriority w:val="99"/>
    <w:semiHidden/>
    <w:unhideWhenUsed/>
    <w:rsid w:val="00260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090B"/>
    <w:rPr>
      <w:rFonts w:ascii="Tahoma" w:eastAsia="Times New Roman" w:hAnsi="Tahoma" w:cs="Tahoma"/>
      <w:sz w:val="16"/>
      <w:szCs w:val="16"/>
      <w:lang w:eastAsia="en-AU"/>
    </w:rPr>
  </w:style>
  <w:style w:type="paragraph" w:styleId="ListParagraph">
    <w:name w:val="List Paragraph"/>
    <w:basedOn w:val="Normal"/>
    <w:uiPriority w:val="34"/>
    <w:qFormat/>
    <w:rsid w:val="0026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ac.tas.gov.au/divisions/ssmo/employment_direc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F31A-96E4-4A49-AB26-5E0B0216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Port Arthur Historic Site Management Authority</Company>
  <LinksUpToDate>false</LinksUpToDate>
  <CharactersWithSpaces>7647</CharactersWithSpaces>
  <SharedDoc>false</SharedDoc>
  <HLinks>
    <vt:vector size="6" baseType="variant">
      <vt:variant>
        <vt:i4>2883614</vt:i4>
      </vt:variant>
      <vt:variant>
        <vt:i4>0</vt:i4>
      </vt:variant>
      <vt:variant>
        <vt:i4>0</vt:i4>
      </vt:variant>
      <vt:variant>
        <vt:i4>5</vt:i4>
      </vt:variant>
      <vt:variant>
        <vt:lpwstr>http://www.dpac.tas.gov.au/divisions/ssmo/employment_directions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Vertigan</dc:creator>
  <cp:lastModifiedBy>Kelly Proposch</cp:lastModifiedBy>
  <cp:revision>2</cp:revision>
  <cp:lastPrinted>2014-07-30T00:56:00Z</cp:lastPrinted>
  <dcterms:created xsi:type="dcterms:W3CDTF">2016-07-08T05:48:00Z</dcterms:created>
  <dcterms:modified xsi:type="dcterms:W3CDTF">2016-07-08T05:48:00Z</dcterms:modified>
</cp:coreProperties>
</file>