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1D" w:rsidRDefault="00EE1C15">
      <w:pPr>
        <w:pStyle w:val="BodyText"/>
        <w:ind w:left="116"/>
        <w:rPr>
          <w:rFonts w:ascii="Times New Roman"/>
          <w:sz w:val="20"/>
        </w:rPr>
      </w:pPr>
      <w:r>
        <w:rPr>
          <w:rFonts w:ascii="Times New Roman"/>
          <w:noProof/>
          <w:sz w:val="20"/>
          <w:lang w:val="en-AU" w:eastAsia="en-AU"/>
        </w:rPr>
        <w:drawing>
          <wp:inline distT="0" distB="0" distL="0" distR="0">
            <wp:extent cx="2405252" cy="7032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05252" cy="703230"/>
                    </a:xfrm>
                    <a:prstGeom prst="rect">
                      <a:avLst/>
                    </a:prstGeom>
                  </pic:spPr>
                </pic:pic>
              </a:graphicData>
            </a:graphic>
          </wp:inline>
        </w:drawing>
      </w:r>
    </w:p>
    <w:p w:rsidR="000E181D" w:rsidRDefault="000E181D">
      <w:pPr>
        <w:pStyle w:val="BodyText"/>
        <w:rPr>
          <w:rFonts w:ascii="Times New Roman"/>
          <w:sz w:val="20"/>
        </w:rPr>
      </w:pPr>
    </w:p>
    <w:p w:rsidR="000E181D" w:rsidRDefault="00321D96">
      <w:pPr>
        <w:pStyle w:val="BodyText"/>
        <w:spacing w:before="3"/>
        <w:rPr>
          <w:rFonts w:ascii="Times New Roman"/>
          <w:sz w:val="21"/>
        </w:rPr>
      </w:pPr>
      <w:r>
        <w:rPr>
          <w:noProof/>
          <w:lang w:val="en-AU" w:eastAsia="en-AU"/>
        </w:rPr>
        <mc:AlternateContent>
          <mc:Choice Requires="wps">
            <w:drawing>
              <wp:anchor distT="0" distB="0" distL="0" distR="0" simplePos="0" relativeHeight="251656192" behindDoc="0" locked="0" layoutInCell="1" allowOverlap="1">
                <wp:simplePos x="0" y="0"/>
                <wp:positionH relativeFrom="page">
                  <wp:posOffset>915670</wp:posOffset>
                </wp:positionH>
                <wp:positionV relativeFrom="paragraph">
                  <wp:posOffset>185420</wp:posOffset>
                </wp:positionV>
                <wp:extent cx="5732780" cy="315595"/>
                <wp:effectExtent l="10795" t="8890" r="9525" b="889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315595"/>
                        </a:xfrm>
                        <a:prstGeom prst="rect">
                          <a:avLst/>
                        </a:prstGeom>
                        <a:solidFill>
                          <a:srgbClr val="CCCCCC"/>
                        </a:solidFill>
                        <a:ln w="10160">
                          <a:solidFill>
                            <a:srgbClr val="000000"/>
                          </a:solidFill>
                          <a:miter lim="800000"/>
                          <a:headEnd/>
                          <a:tailEnd/>
                        </a:ln>
                      </wps:spPr>
                      <wps:txbx>
                        <w:txbxContent>
                          <w:p w:rsidR="000E181D" w:rsidRDefault="00EE1C15">
                            <w:pPr>
                              <w:spacing w:line="476" w:lineRule="exact"/>
                              <w:ind w:left="104"/>
                              <w:rPr>
                                <w:b/>
                                <w:sz w:val="40"/>
                              </w:rPr>
                            </w:pPr>
                            <w:r>
                              <w:rPr>
                                <w:b/>
                                <w:sz w:val="40"/>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1pt;margin-top:14.6pt;width:451.4pt;height:24.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" fillcolor="#ccc" strokeweight=".8pt">
                <v:textbox inset="0,0,0,0">
                  <w:txbxContent>
                    <w:p w:rsidR="000E181D" w:rsidRDefault="00EE1C15">
                      <w:pPr>
                        <w:spacing w:line="476" w:lineRule="exact"/>
                        <w:ind w:left="104"/>
                        <w:rPr>
                          <w:b/>
                          <w:sz w:val="40"/>
                        </w:rPr>
                      </w:pPr>
                      <w:r>
                        <w:rPr>
                          <w:b/>
                          <w:sz w:val="40"/>
                        </w:rPr>
                        <w:t>Position Description</w:t>
                      </w:r>
                    </w:p>
                  </w:txbxContent>
                </v:textbox>
                <w10:wrap type="topAndBottom" anchorx="page"/>
              </v:shape>
            </w:pict>
          </mc:Fallback>
        </mc:AlternateContent>
      </w:r>
    </w:p>
    <w:p w:rsidR="000E181D" w:rsidRDefault="000E181D">
      <w:pPr>
        <w:pStyle w:val="BodyText"/>
        <w:rPr>
          <w:rFonts w:ascii="Times New Roman"/>
          <w:sz w:val="26"/>
        </w:rPr>
      </w:pPr>
    </w:p>
    <w:tbl>
      <w:tblPr>
        <w:tblW w:w="0" w:type="auto"/>
        <w:tblInd w:w="422" w:type="dxa"/>
        <w:tblLayout w:type="fixed"/>
        <w:tblCellMar>
          <w:left w:w="0" w:type="dxa"/>
          <w:right w:w="0" w:type="dxa"/>
        </w:tblCellMar>
        <w:tblLook w:val="01E0" w:firstRow="1" w:lastRow="1" w:firstColumn="1" w:lastColumn="1" w:noHBand="0" w:noVBand="0"/>
      </w:tblPr>
      <w:tblGrid>
        <w:gridCol w:w="2538"/>
        <w:gridCol w:w="6498"/>
      </w:tblGrid>
      <w:tr w:rsidR="000E181D">
        <w:trPr>
          <w:trHeight w:val="300"/>
        </w:trPr>
        <w:tc>
          <w:tcPr>
            <w:tcW w:w="2538" w:type="dxa"/>
            <w:tcBorders>
              <w:bottom w:val="single" w:sz="8" w:space="0" w:color="000000"/>
            </w:tcBorders>
          </w:tcPr>
          <w:p w:rsidR="000E181D" w:rsidRDefault="00EE1C15">
            <w:pPr>
              <w:pStyle w:val="TableParagraph"/>
              <w:spacing w:before="0" w:line="290" w:lineRule="exact"/>
              <w:rPr>
                <w:b/>
                <w:sz w:val="29"/>
              </w:rPr>
            </w:pPr>
            <w:r>
              <w:rPr>
                <w:b/>
                <w:sz w:val="29"/>
              </w:rPr>
              <w:t>Counsellor</w:t>
            </w:r>
          </w:p>
        </w:tc>
        <w:tc>
          <w:tcPr>
            <w:tcW w:w="6498" w:type="dxa"/>
            <w:tcBorders>
              <w:bottom w:val="single" w:sz="8" w:space="0" w:color="000000"/>
            </w:tcBorders>
          </w:tcPr>
          <w:p w:rsidR="000E181D" w:rsidRDefault="000E181D">
            <w:pPr>
              <w:pStyle w:val="TableParagraph"/>
              <w:spacing w:before="0"/>
              <w:ind w:left="0"/>
              <w:rPr>
                <w:rFonts w:ascii="Times New Roman"/>
              </w:rPr>
            </w:pPr>
          </w:p>
        </w:tc>
      </w:tr>
      <w:tr w:rsidR="000E181D">
        <w:trPr>
          <w:trHeight w:val="660"/>
        </w:trPr>
        <w:tc>
          <w:tcPr>
            <w:tcW w:w="2538" w:type="dxa"/>
            <w:tcBorders>
              <w:top w:val="single" w:sz="8" w:space="0" w:color="000000"/>
            </w:tcBorders>
          </w:tcPr>
          <w:p w:rsidR="000E181D" w:rsidRDefault="000E181D">
            <w:pPr>
              <w:pStyle w:val="TableParagraph"/>
              <w:spacing w:before="11"/>
              <w:ind w:left="0"/>
              <w:rPr>
                <w:rFonts w:ascii="Times New Roman"/>
                <w:sz w:val="21"/>
              </w:rPr>
            </w:pPr>
          </w:p>
          <w:p w:rsidR="000E181D" w:rsidRDefault="00EE1C15">
            <w:pPr>
              <w:pStyle w:val="TableParagraph"/>
              <w:spacing w:before="0"/>
              <w:rPr>
                <w:b/>
              </w:rPr>
            </w:pPr>
            <w:r>
              <w:rPr>
                <w:b/>
              </w:rPr>
              <w:t>Position No:</w:t>
            </w:r>
          </w:p>
        </w:tc>
        <w:tc>
          <w:tcPr>
            <w:tcW w:w="6498" w:type="dxa"/>
            <w:tcBorders>
              <w:top w:val="single" w:sz="8" w:space="0" w:color="000000"/>
            </w:tcBorders>
          </w:tcPr>
          <w:p w:rsidR="000E181D" w:rsidRDefault="000E181D">
            <w:pPr>
              <w:pStyle w:val="TableParagraph"/>
              <w:spacing w:before="11"/>
              <w:ind w:left="0"/>
              <w:rPr>
                <w:rFonts w:ascii="Times New Roman"/>
                <w:sz w:val="21"/>
              </w:rPr>
            </w:pPr>
          </w:p>
          <w:p w:rsidR="000E181D" w:rsidRDefault="00897F39">
            <w:pPr>
              <w:pStyle w:val="TableParagraph"/>
              <w:spacing w:before="0"/>
              <w:ind w:left="553"/>
            </w:pPr>
            <w:r>
              <w:t>50039879</w:t>
            </w:r>
          </w:p>
        </w:tc>
      </w:tr>
      <w:tr w:rsidR="000E181D">
        <w:trPr>
          <w:trHeight w:val="540"/>
        </w:trPr>
        <w:tc>
          <w:tcPr>
            <w:tcW w:w="2538" w:type="dxa"/>
          </w:tcPr>
          <w:p w:rsidR="000E181D" w:rsidRDefault="00EE1C15">
            <w:pPr>
              <w:pStyle w:val="TableParagraph"/>
              <w:spacing w:before="119"/>
              <w:rPr>
                <w:b/>
              </w:rPr>
            </w:pPr>
            <w:r>
              <w:rPr>
                <w:b/>
              </w:rPr>
              <w:t>Division:</w:t>
            </w:r>
          </w:p>
        </w:tc>
        <w:tc>
          <w:tcPr>
            <w:tcW w:w="6498" w:type="dxa"/>
          </w:tcPr>
          <w:p w:rsidR="000E181D" w:rsidRDefault="00897F39" w:rsidP="00897F39">
            <w:pPr>
              <w:pStyle w:val="TableParagraph"/>
              <w:spacing w:before="119"/>
              <w:ind w:left="553"/>
            </w:pPr>
            <w:r>
              <w:t>Student Services and</w:t>
            </w:r>
            <w:r w:rsidR="00EE1C15">
              <w:t xml:space="preserve"> Administration</w:t>
            </w:r>
          </w:p>
        </w:tc>
      </w:tr>
      <w:tr w:rsidR="000E181D">
        <w:trPr>
          <w:trHeight w:val="520"/>
        </w:trPr>
        <w:tc>
          <w:tcPr>
            <w:tcW w:w="2538" w:type="dxa"/>
          </w:tcPr>
          <w:p w:rsidR="000E181D" w:rsidRDefault="00EE1C15">
            <w:pPr>
              <w:pStyle w:val="TableParagraph"/>
              <w:rPr>
                <w:b/>
              </w:rPr>
            </w:pPr>
            <w:r>
              <w:rPr>
                <w:b/>
              </w:rPr>
              <w:t>Unit:</w:t>
            </w:r>
          </w:p>
        </w:tc>
        <w:tc>
          <w:tcPr>
            <w:tcW w:w="6498" w:type="dxa"/>
          </w:tcPr>
          <w:p w:rsidR="000E181D" w:rsidRDefault="00897F39">
            <w:pPr>
              <w:pStyle w:val="TableParagraph"/>
              <w:ind w:left="553"/>
            </w:pPr>
            <w:r>
              <w:t xml:space="preserve">Student </w:t>
            </w:r>
            <w:r w:rsidR="00EE1C15">
              <w:t>Wellbeing</w:t>
            </w:r>
          </w:p>
        </w:tc>
      </w:tr>
      <w:tr w:rsidR="000E181D">
        <w:trPr>
          <w:trHeight w:val="520"/>
        </w:trPr>
        <w:tc>
          <w:tcPr>
            <w:tcW w:w="2538" w:type="dxa"/>
          </w:tcPr>
          <w:p w:rsidR="000E181D" w:rsidRDefault="00EE1C15">
            <w:pPr>
              <w:pStyle w:val="TableParagraph"/>
              <w:spacing w:before="111"/>
              <w:rPr>
                <w:b/>
              </w:rPr>
            </w:pPr>
            <w:r>
              <w:rPr>
                <w:b/>
              </w:rPr>
              <w:t>Campus/Location:</w:t>
            </w:r>
          </w:p>
        </w:tc>
        <w:tc>
          <w:tcPr>
            <w:tcW w:w="6498" w:type="dxa"/>
          </w:tcPr>
          <w:p w:rsidR="000E181D" w:rsidRDefault="00EE1C15" w:rsidP="00897F39">
            <w:pPr>
              <w:pStyle w:val="TableParagraph"/>
              <w:spacing w:before="111"/>
              <w:ind w:left="553"/>
            </w:pPr>
            <w:r>
              <w:t>Ben</w:t>
            </w:r>
            <w:r w:rsidR="00321D96">
              <w:t>digo</w:t>
            </w:r>
          </w:p>
        </w:tc>
      </w:tr>
      <w:tr w:rsidR="000E181D">
        <w:trPr>
          <w:trHeight w:val="520"/>
        </w:trPr>
        <w:tc>
          <w:tcPr>
            <w:tcW w:w="2538" w:type="dxa"/>
          </w:tcPr>
          <w:p w:rsidR="000E181D" w:rsidRDefault="00EE1C15">
            <w:pPr>
              <w:pStyle w:val="TableParagraph"/>
              <w:rPr>
                <w:b/>
              </w:rPr>
            </w:pPr>
            <w:r>
              <w:rPr>
                <w:b/>
              </w:rPr>
              <w:t>Classification:</w:t>
            </w:r>
          </w:p>
        </w:tc>
        <w:tc>
          <w:tcPr>
            <w:tcW w:w="6498" w:type="dxa"/>
          </w:tcPr>
          <w:p w:rsidR="000E181D" w:rsidRDefault="00EE1C15">
            <w:pPr>
              <w:pStyle w:val="TableParagraph"/>
              <w:ind w:left="553"/>
            </w:pPr>
            <w:r>
              <w:t>Higher Education Officer Level 7 (HEO7)</w:t>
            </w:r>
          </w:p>
        </w:tc>
      </w:tr>
      <w:tr w:rsidR="000E181D">
        <w:trPr>
          <w:trHeight w:val="520"/>
        </w:trPr>
        <w:tc>
          <w:tcPr>
            <w:tcW w:w="2538" w:type="dxa"/>
          </w:tcPr>
          <w:p w:rsidR="000E181D" w:rsidRDefault="00EE1C15">
            <w:pPr>
              <w:pStyle w:val="TableParagraph"/>
              <w:spacing w:before="111"/>
              <w:rPr>
                <w:b/>
              </w:rPr>
            </w:pPr>
            <w:r>
              <w:rPr>
                <w:b/>
              </w:rPr>
              <w:t>Employment Type:</w:t>
            </w:r>
          </w:p>
        </w:tc>
        <w:tc>
          <w:tcPr>
            <w:tcW w:w="6498" w:type="dxa"/>
          </w:tcPr>
          <w:p w:rsidR="000E181D" w:rsidRDefault="001B136C">
            <w:pPr>
              <w:pStyle w:val="TableParagraph"/>
              <w:spacing w:before="111"/>
              <w:ind w:left="553"/>
            </w:pPr>
            <w:r>
              <w:t>Fixed Term</w:t>
            </w:r>
            <w:r w:rsidR="00EE1C15">
              <w:t>,</w:t>
            </w:r>
            <w:r>
              <w:t xml:space="preserve"> Part-Time</w:t>
            </w:r>
          </w:p>
        </w:tc>
      </w:tr>
      <w:tr w:rsidR="000E181D">
        <w:trPr>
          <w:trHeight w:val="800"/>
        </w:trPr>
        <w:tc>
          <w:tcPr>
            <w:tcW w:w="2538" w:type="dxa"/>
          </w:tcPr>
          <w:p w:rsidR="000E181D" w:rsidRDefault="00EE1C15">
            <w:pPr>
              <w:pStyle w:val="TableParagraph"/>
              <w:spacing w:line="244" w:lineRule="auto"/>
              <w:rPr>
                <w:b/>
              </w:rPr>
            </w:pPr>
            <w:r>
              <w:rPr>
                <w:b/>
              </w:rPr>
              <w:t>Position Supervisor: Number:</w:t>
            </w:r>
          </w:p>
        </w:tc>
        <w:tc>
          <w:tcPr>
            <w:tcW w:w="6498" w:type="dxa"/>
          </w:tcPr>
          <w:p w:rsidR="000E181D" w:rsidRDefault="00EE1C15">
            <w:pPr>
              <w:pStyle w:val="TableParagraph"/>
              <w:ind w:left="553"/>
            </w:pPr>
            <w:r>
              <w:t>Manager, Counselling</w:t>
            </w:r>
            <w:r w:rsidR="00057FEE">
              <w:t xml:space="preserve"> (Regional)</w:t>
            </w:r>
          </w:p>
          <w:p w:rsidR="00897F39" w:rsidRDefault="00897F39" w:rsidP="00897F39">
            <w:pPr>
              <w:pStyle w:val="TableParagraph"/>
              <w:spacing w:before="0"/>
              <w:ind w:left="553"/>
            </w:pPr>
            <w:r>
              <w:t>50110100</w:t>
            </w:r>
          </w:p>
        </w:tc>
      </w:tr>
      <w:tr w:rsidR="000E181D">
        <w:trPr>
          <w:trHeight w:val="360"/>
        </w:trPr>
        <w:tc>
          <w:tcPr>
            <w:tcW w:w="2538" w:type="dxa"/>
          </w:tcPr>
          <w:p w:rsidR="000E181D" w:rsidRDefault="00EE1C15">
            <w:pPr>
              <w:pStyle w:val="TableParagraph"/>
              <w:spacing w:before="110" w:line="245" w:lineRule="exact"/>
              <w:rPr>
                <w:b/>
              </w:rPr>
            </w:pPr>
            <w:r>
              <w:rPr>
                <w:b/>
              </w:rPr>
              <w:t>Other Benefits:</w:t>
            </w:r>
          </w:p>
        </w:tc>
        <w:tc>
          <w:tcPr>
            <w:tcW w:w="6498" w:type="dxa"/>
          </w:tcPr>
          <w:p w:rsidR="000E181D" w:rsidRDefault="00975EDB">
            <w:pPr>
              <w:pStyle w:val="TableParagraph"/>
              <w:spacing w:before="110" w:line="245" w:lineRule="exact"/>
              <w:ind w:left="553"/>
            </w:pPr>
            <w:hyperlink r:id="rId6">
              <w:r w:rsidR="00EE1C15">
                <w:rPr>
                  <w:color w:val="0000FF"/>
                  <w:u w:val="single" w:color="0000FF"/>
                </w:rPr>
                <w:t>http://www.latrobe.edu.au/jobs/working/benefits</w:t>
              </w:r>
            </w:hyperlink>
          </w:p>
        </w:tc>
      </w:tr>
    </w:tbl>
    <w:p w:rsidR="000E181D" w:rsidRDefault="000E181D">
      <w:pPr>
        <w:pStyle w:val="BodyText"/>
        <w:spacing w:before="2"/>
        <w:rPr>
          <w:rFonts w:ascii="Times New Roman"/>
          <w:sz w:val="19"/>
        </w:rPr>
      </w:pPr>
    </w:p>
    <w:p w:rsidR="000E181D" w:rsidRDefault="00CE377F">
      <w:pPr>
        <w:pStyle w:val="BodyText"/>
        <w:spacing w:before="58"/>
        <w:ind w:left="421"/>
      </w:pPr>
      <w:r>
        <w:t>Further information</w:t>
      </w:r>
      <w:r w:rsidR="00EE1C15">
        <w:t xml:space="preserve"> about:</w:t>
      </w:r>
    </w:p>
    <w:p w:rsidR="000E181D" w:rsidRDefault="000E181D">
      <w:pPr>
        <w:pStyle w:val="BodyText"/>
        <w:spacing w:before="2"/>
        <w:rPr>
          <w:sz w:val="21"/>
        </w:rPr>
      </w:pPr>
    </w:p>
    <w:p w:rsidR="000E181D" w:rsidRDefault="00EE1C15">
      <w:pPr>
        <w:pStyle w:val="BodyText"/>
        <w:spacing w:before="1"/>
        <w:ind w:left="421"/>
      </w:pPr>
      <w:r>
        <w:t xml:space="preserve">La Trobe </w:t>
      </w:r>
      <w:r w:rsidR="00CE377F">
        <w:t>University -</w:t>
      </w:r>
      <w:r>
        <w:t xml:space="preserve"> </w:t>
      </w:r>
      <w:hyperlink r:id="rId7">
        <w:r>
          <w:rPr>
            <w:color w:val="0000FF"/>
            <w:u w:val="single" w:color="0000FF"/>
          </w:rPr>
          <w:t>http://www.latrobe.edu.au/about</w:t>
        </w:r>
      </w:hyperlink>
    </w:p>
    <w:p w:rsidR="000E181D" w:rsidRDefault="000E181D">
      <w:pPr>
        <w:pStyle w:val="BodyText"/>
        <w:rPr>
          <w:sz w:val="20"/>
        </w:rPr>
      </w:pPr>
    </w:p>
    <w:p w:rsidR="000E181D" w:rsidRDefault="00321D96">
      <w:pPr>
        <w:pStyle w:val="BodyText"/>
        <w:rPr>
          <w:sz w:val="17"/>
        </w:rPr>
      </w:pPr>
      <w:r>
        <w:rPr>
          <w:noProof/>
          <w:lang w:val="en-AU" w:eastAsia="en-AU"/>
        </w:rPr>
        <mc:AlternateContent>
          <mc:Choice Requires="wps">
            <w:drawing>
              <wp:anchor distT="0" distB="0" distL="0" distR="0" simplePos="0" relativeHeight="251657216" behindDoc="0" locked="0" layoutInCell="1" allowOverlap="1">
                <wp:simplePos x="0" y="0"/>
                <wp:positionH relativeFrom="page">
                  <wp:posOffset>817880</wp:posOffset>
                </wp:positionH>
                <wp:positionV relativeFrom="paragraph">
                  <wp:posOffset>162560</wp:posOffset>
                </wp:positionV>
                <wp:extent cx="6172200" cy="0"/>
                <wp:effectExtent l="8255" t="6985" r="10795" b="1206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01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93BB"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pt,12.8pt" to="550.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S3EQIAACk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" strokeweight=".2825mm">
                <w10:wrap type="topAndBottom" anchorx="page"/>
              </v:line>
            </w:pict>
          </mc:Fallback>
        </mc:AlternateContent>
      </w:r>
    </w:p>
    <w:p w:rsidR="000E181D" w:rsidRDefault="000E181D">
      <w:pPr>
        <w:pStyle w:val="BodyText"/>
        <w:spacing w:before="3"/>
      </w:pPr>
    </w:p>
    <w:p w:rsidR="000E181D" w:rsidRDefault="00CE377F">
      <w:pPr>
        <w:pStyle w:val="Heading1"/>
        <w:spacing w:before="59"/>
        <w:ind w:left="421"/>
      </w:pPr>
      <w:r>
        <w:t>For enquiries</w:t>
      </w:r>
      <w:r w:rsidR="00EE1C15">
        <w:t xml:space="preserve"> only contact:</w:t>
      </w:r>
    </w:p>
    <w:p w:rsidR="000E181D" w:rsidRDefault="000E181D">
      <w:pPr>
        <w:pStyle w:val="BodyText"/>
        <w:spacing w:before="3"/>
        <w:rPr>
          <w:b/>
          <w:sz w:val="21"/>
        </w:rPr>
      </w:pPr>
    </w:p>
    <w:p w:rsidR="000E181D" w:rsidRDefault="000E181D">
      <w:pPr>
        <w:sectPr w:rsidR="000E181D">
          <w:type w:val="continuous"/>
          <w:pgSz w:w="11910" w:h="16840"/>
          <w:pgMar w:top="1040" w:right="780" w:bottom="280" w:left="1020" w:header="720" w:footer="720" w:gutter="0"/>
          <w:cols w:space="720"/>
        </w:sectPr>
      </w:pPr>
    </w:p>
    <w:p w:rsidR="000E181D" w:rsidRDefault="00321D96">
      <w:pPr>
        <w:pStyle w:val="BodyText"/>
        <w:ind w:left="94"/>
        <w:rPr>
          <w:sz w:val="20"/>
        </w:rPr>
      </w:pPr>
      <w:r>
        <w:rPr>
          <w:noProof/>
          <w:sz w:val="20"/>
          <w:lang w:val="en-AU" w:eastAsia="en-AU"/>
        </w:rPr>
        <w:lastRenderedPageBreak/>
        <mc:AlternateContent>
          <mc:Choice Requires="wps">
            <w:drawing>
              <wp:inline distT="0" distB="0" distL="0" distR="0">
                <wp:extent cx="5732780" cy="305435"/>
                <wp:effectExtent l="5715" t="9525" r="5080" b="889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305435"/>
                        </a:xfrm>
                        <a:prstGeom prst="rect">
                          <a:avLst/>
                        </a:prstGeom>
                        <a:solidFill>
                          <a:srgbClr val="CCCCCC"/>
                        </a:solidFill>
                        <a:ln w="10160">
                          <a:solidFill>
                            <a:srgbClr val="000000"/>
                          </a:solidFill>
                          <a:miter lim="800000"/>
                          <a:headEnd/>
                          <a:tailEnd/>
                        </a:ln>
                      </wps:spPr>
                      <wps:txbx>
                        <w:txbxContent>
                          <w:p w:rsidR="000E181D" w:rsidRDefault="00EE1C15">
                            <w:pPr>
                              <w:spacing w:line="459" w:lineRule="exact"/>
                              <w:ind w:left="104"/>
                              <w:rPr>
                                <w:b/>
                                <w:sz w:val="40"/>
                              </w:rPr>
                            </w:pPr>
                            <w:r>
                              <w:rPr>
                                <w:b/>
                                <w:sz w:val="40"/>
                              </w:rPr>
                              <w:t>Position Description</w:t>
                            </w:r>
                          </w:p>
                        </w:txbxContent>
                      </wps:txbx>
                      <wps:bodyPr rot="0" vert="horz" wrap="square" lIns="0" tIns="0" rIns="0" bIns="0" anchor="t" anchorCtr="0" upright="1">
                        <a:noAutofit/>
                      </wps:bodyPr>
                    </wps:wsp>
                  </a:graphicData>
                </a:graphic>
              </wp:inline>
            </w:drawing>
          </mc:Choice>
          <mc:Fallback>
            <w:pict>
              <v:shape id="Text Box 6" o:spid="_x0000_s1027" type="#_x0000_t202" style="width:451.4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" fillcolor="#ccc" strokeweight=".8pt">
                <v:textbox inset="0,0,0,0">
                  <w:txbxContent>
                    <w:p w:rsidR="000E181D" w:rsidRDefault="00EE1C15">
                      <w:pPr>
                        <w:spacing w:line="459" w:lineRule="exact"/>
                        <w:ind w:left="104"/>
                        <w:rPr>
                          <w:b/>
                          <w:sz w:val="40"/>
                        </w:rPr>
                      </w:pPr>
                      <w:r>
                        <w:rPr>
                          <w:b/>
                          <w:sz w:val="40"/>
                        </w:rPr>
                        <w:t>Position Description</w:t>
                      </w:r>
                    </w:p>
                  </w:txbxContent>
                </v:textbox>
                <w10:anchorlock/>
              </v:shape>
            </w:pict>
          </mc:Fallback>
        </mc:AlternateContent>
      </w:r>
    </w:p>
    <w:p w:rsidR="000E181D" w:rsidRDefault="000E181D">
      <w:pPr>
        <w:pStyle w:val="BodyText"/>
        <w:spacing w:before="11"/>
        <w:rPr>
          <w:sz w:val="7"/>
        </w:rPr>
      </w:pPr>
    </w:p>
    <w:p w:rsidR="000E181D" w:rsidRDefault="00EE1C15">
      <w:pPr>
        <w:pStyle w:val="Heading1"/>
        <w:spacing w:before="58"/>
      </w:pPr>
      <w:r>
        <w:t>Counsellor</w:t>
      </w:r>
    </w:p>
    <w:p w:rsidR="000E181D" w:rsidRDefault="000E181D">
      <w:pPr>
        <w:pStyle w:val="BodyText"/>
        <w:spacing w:before="6"/>
        <w:rPr>
          <w:b/>
        </w:rPr>
      </w:pPr>
    </w:p>
    <w:p w:rsidR="000E181D" w:rsidRDefault="00EE1C15">
      <w:pPr>
        <w:ind w:left="101"/>
        <w:rPr>
          <w:b/>
        </w:rPr>
      </w:pPr>
      <w:r>
        <w:rPr>
          <w:b/>
        </w:rPr>
        <w:t>Position Context</w:t>
      </w:r>
    </w:p>
    <w:p w:rsidR="000E181D" w:rsidRDefault="00EE1C15">
      <w:pPr>
        <w:pStyle w:val="BodyText"/>
        <w:spacing w:before="3"/>
        <w:ind w:left="101" w:right="176"/>
      </w:pPr>
      <w:r>
        <w:t xml:space="preserve">The Student Wellbeing unit provides a range of strategic, service and program outcomes to the </w:t>
      </w:r>
      <w:r w:rsidR="00CE377F">
        <w:t>University across</w:t>
      </w:r>
      <w:r>
        <w:t xml:space="preserve"> </w:t>
      </w:r>
      <w:r w:rsidR="00CE377F">
        <w:t>specialist counselling, disability, equality, diversity, inclusion and wellbeing</w:t>
      </w:r>
      <w:r>
        <w:t xml:space="preserve"> functions. This unit delivers high quality, consistent and equitable services to address the emotional, psychological and physical welfare of University students. The Student Wellbeing unit operates as a multi-</w:t>
      </w:r>
      <w:r w:rsidR="00CE377F">
        <w:t>campus team</w:t>
      </w:r>
      <w:r>
        <w:t xml:space="preserve"> and, as such</w:t>
      </w:r>
      <w:r w:rsidR="00CE377F">
        <w:t>, travel</w:t>
      </w:r>
      <w:r>
        <w:t xml:space="preserve"> to other campuses may be </w:t>
      </w:r>
      <w:r w:rsidR="00CE377F">
        <w:t>required from</w:t>
      </w:r>
      <w:r>
        <w:t xml:space="preserve"> time to time.</w:t>
      </w:r>
    </w:p>
    <w:p w:rsidR="000E181D" w:rsidRDefault="000E181D">
      <w:pPr>
        <w:pStyle w:val="BodyText"/>
        <w:spacing w:before="3"/>
        <w:rPr>
          <w:sz w:val="21"/>
        </w:rPr>
      </w:pPr>
    </w:p>
    <w:p w:rsidR="000E181D" w:rsidRDefault="00EE1C15">
      <w:pPr>
        <w:pStyle w:val="BodyText"/>
        <w:spacing w:line="242" w:lineRule="auto"/>
        <w:ind w:left="101"/>
      </w:pPr>
      <w:r>
        <w:t xml:space="preserve">Reporting to the Manager Counselling, the Counsellor has responsibility for </w:t>
      </w:r>
      <w:r w:rsidR="00CE377F">
        <w:t>high quality service</w:t>
      </w:r>
      <w:r>
        <w:t xml:space="preserve"> </w:t>
      </w:r>
      <w:r w:rsidR="00CE377F">
        <w:t>delivery to</w:t>
      </w:r>
      <w:r>
        <w:t xml:space="preserve"> students</w:t>
      </w:r>
      <w:r w:rsidR="00CE377F">
        <w:t>, involving assessment, counselling and</w:t>
      </w:r>
      <w:r>
        <w:t xml:space="preserve"> referral practices.</w:t>
      </w:r>
    </w:p>
    <w:p w:rsidR="000E181D" w:rsidRDefault="00EE1C15">
      <w:pPr>
        <w:pStyle w:val="BodyText"/>
        <w:spacing w:before="142" w:line="228" w:lineRule="auto"/>
        <w:ind w:left="101"/>
      </w:pPr>
      <w:r>
        <w:t xml:space="preserve">As a member of Counselling, the Counsellor shares a set of accountabilities and may be directed to </w:t>
      </w:r>
      <w:proofErr w:type="spellStart"/>
      <w:r w:rsidR="00CE377F">
        <w:t>specialise</w:t>
      </w:r>
      <w:proofErr w:type="spellEnd"/>
      <w:r w:rsidR="00CE377F">
        <w:t xml:space="preserve"> in</w:t>
      </w:r>
      <w:r>
        <w:t xml:space="preserve"> </w:t>
      </w:r>
      <w:r w:rsidR="00CE377F">
        <w:t>a specific</w:t>
      </w:r>
      <w:r>
        <w:t xml:space="preserve"> portfolio.</w:t>
      </w:r>
    </w:p>
    <w:p w:rsidR="000E181D" w:rsidRDefault="00EE1C15">
      <w:pPr>
        <w:pStyle w:val="BodyText"/>
        <w:spacing w:before="130"/>
        <w:ind w:left="101"/>
      </w:pPr>
      <w:r>
        <w:t xml:space="preserve">These shared set </w:t>
      </w:r>
      <w:r w:rsidR="00CE377F">
        <w:t>of accountabilities</w:t>
      </w:r>
      <w:r>
        <w:t xml:space="preserve"> and </w:t>
      </w:r>
      <w:r w:rsidR="00CE377F">
        <w:t>portfolios may</w:t>
      </w:r>
      <w:r>
        <w:t xml:space="preserve"> encompass:</w:t>
      </w:r>
    </w:p>
    <w:p w:rsidR="000E181D" w:rsidRDefault="00EE1C15">
      <w:pPr>
        <w:pStyle w:val="ListParagraph"/>
        <w:numPr>
          <w:ilvl w:val="0"/>
          <w:numId w:val="2"/>
        </w:numPr>
        <w:tabs>
          <w:tab w:val="left" w:pos="822"/>
          <w:tab w:val="left" w:pos="823"/>
        </w:tabs>
        <w:spacing w:before="115"/>
      </w:pPr>
      <w:r>
        <w:rPr>
          <w:spacing w:val="-3"/>
        </w:rPr>
        <w:t xml:space="preserve">Indigenous </w:t>
      </w:r>
      <w:r>
        <w:rPr>
          <w:spacing w:val="5"/>
        </w:rPr>
        <w:t xml:space="preserve"> </w:t>
      </w:r>
      <w:r>
        <w:rPr>
          <w:spacing w:val="-5"/>
        </w:rPr>
        <w:t>Counselling</w:t>
      </w:r>
    </w:p>
    <w:p w:rsidR="000E181D" w:rsidRDefault="00EE1C15">
      <w:pPr>
        <w:pStyle w:val="ListParagraph"/>
        <w:numPr>
          <w:ilvl w:val="0"/>
          <w:numId w:val="2"/>
        </w:numPr>
        <w:tabs>
          <w:tab w:val="left" w:pos="822"/>
          <w:tab w:val="left" w:pos="823"/>
        </w:tabs>
        <w:spacing w:before="3" w:line="262" w:lineRule="exact"/>
      </w:pPr>
      <w:r>
        <w:t xml:space="preserve">Gay, </w:t>
      </w:r>
      <w:r>
        <w:rPr>
          <w:spacing w:val="-3"/>
        </w:rPr>
        <w:t xml:space="preserve">Lesbian,  </w:t>
      </w:r>
      <w:r>
        <w:t>Bisexual, Transgender and</w:t>
      </w:r>
      <w:r>
        <w:rPr>
          <w:spacing w:val="18"/>
        </w:rPr>
        <w:t xml:space="preserve"> </w:t>
      </w:r>
      <w:r>
        <w:rPr>
          <w:spacing w:val="-3"/>
        </w:rPr>
        <w:t>Queer</w:t>
      </w:r>
    </w:p>
    <w:p w:rsidR="000E181D" w:rsidRDefault="00EE1C15">
      <w:pPr>
        <w:pStyle w:val="ListParagraph"/>
        <w:numPr>
          <w:ilvl w:val="0"/>
          <w:numId w:val="2"/>
        </w:numPr>
        <w:tabs>
          <w:tab w:val="left" w:pos="822"/>
          <w:tab w:val="left" w:pos="823"/>
        </w:tabs>
        <w:spacing w:line="262" w:lineRule="exact"/>
      </w:pPr>
      <w:r>
        <w:rPr>
          <w:spacing w:val="-4"/>
        </w:rPr>
        <w:t xml:space="preserve">Student </w:t>
      </w:r>
      <w:r>
        <w:t>in immediate</w:t>
      </w:r>
      <w:r>
        <w:rPr>
          <w:spacing w:val="47"/>
        </w:rPr>
        <w:t xml:space="preserve"> </w:t>
      </w:r>
      <w:r>
        <w:rPr>
          <w:spacing w:val="-3"/>
        </w:rPr>
        <w:t>crisis</w:t>
      </w:r>
    </w:p>
    <w:p w:rsidR="000E181D" w:rsidRDefault="00EE1C15">
      <w:pPr>
        <w:pStyle w:val="ListParagraph"/>
        <w:numPr>
          <w:ilvl w:val="0"/>
          <w:numId w:val="2"/>
        </w:numPr>
        <w:tabs>
          <w:tab w:val="left" w:pos="822"/>
          <w:tab w:val="left" w:pos="823"/>
        </w:tabs>
        <w:spacing w:before="4"/>
      </w:pPr>
      <w:r>
        <w:t xml:space="preserve">Drugs,  </w:t>
      </w:r>
      <w:r>
        <w:rPr>
          <w:spacing w:val="-3"/>
        </w:rPr>
        <w:t xml:space="preserve">alcohol </w:t>
      </w:r>
      <w:r>
        <w:t>and</w:t>
      </w:r>
      <w:r>
        <w:rPr>
          <w:spacing w:val="-2"/>
        </w:rPr>
        <w:t xml:space="preserve"> </w:t>
      </w:r>
      <w:r>
        <w:rPr>
          <w:spacing w:val="-4"/>
        </w:rPr>
        <w:t>substance</w:t>
      </w:r>
    </w:p>
    <w:p w:rsidR="000E181D" w:rsidRDefault="00EE1C15">
      <w:pPr>
        <w:pStyle w:val="ListParagraph"/>
        <w:numPr>
          <w:ilvl w:val="0"/>
          <w:numId w:val="2"/>
        </w:numPr>
        <w:tabs>
          <w:tab w:val="left" w:pos="822"/>
          <w:tab w:val="left" w:pos="823"/>
        </w:tabs>
        <w:spacing w:before="3"/>
      </w:pPr>
      <w:r>
        <w:rPr>
          <w:spacing w:val="-3"/>
        </w:rPr>
        <w:t>Relationships  (family,  social,  significant</w:t>
      </w:r>
      <w:r>
        <w:rPr>
          <w:spacing w:val="-13"/>
        </w:rPr>
        <w:t xml:space="preserve"> </w:t>
      </w:r>
      <w:r>
        <w:rPr>
          <w:spacing w:val="-3"/>
        </w:rPr>
        <w:t>others)</w:t>
      </w:r>
    </w:p>
    <w:p w:rsidR="000E181D" w:rsidRDefault="00EE1C15">
      <w:pPr>
        <w:pStyle w:val="ListParagraph"/>
        <w:numPr>
          <w:ilvl w:val="0"/>
          <w:numId w:val="2"/>
        </w:numPr>
        <w:tabs>
          <w:tab w:val="left" w:pos="822"/>
          <w:tab w:val="left" w:pos="823"/>
        </w:tabs>
        <w:spacing w:before="4"/>
      </w:pPr>
      <w:r>
        <w:rPr>
          <w:spacing w:val="-3"/>
        </w:rPr>
        <w:t xml:space="preserve">Resolution  </w:t>
      </w:r>
      <w:r>
        <w:t>&amp;</w:t>
      </w:r>
      <w:r>
        <w:rPr>
          <w:spacing w:val="-3"/>
        </w:rPr>
        <w:t xml:space="preserve"> </w:t>
      </w:r>
      <w:r>
        <w:t>Mediation</w:t>
      </w:r>
    </w:p>
    <w:p w:rsidR="000E181D" w:rsidRDefault="00EE1C15">
      <w:pPr>
        <w:pStyle w:val="ListParagraph"/>
        <w:numPr>
          <w:ilvl w:val="0"/>
          <w:numId w:val="2"/>
        </w:numPr>
        <w:tabs>
          <w:tab w:val="left" w:pos="822"/>
          <w:tab w:val="left" w:pos="823"/>
        </w:tabs>
        <w:spacing w:before="3"/>
      </w:pPr>
      <w:r>
        <w:t>International &amp;</w:t>
      </w:r>
      <w:r>
        <w:rPr>
          <w:spacing w:val="40"/>
        </w:rPr>
        <w:t xml:space="preserve"> </w:t>
      </w:r>
      <w:r>
        <w:rPr>
          <w:spacing w:val="-3"/>
        </w:rPr>
        <w:t>Cultural</w:t>
      </w:r>
    </w:p>
    <w:p w:rsidR="000E181D" w:rsidRDefault="00EE1C15">
      <w:pPr>
        <w:pStyle w:val="BodyText"/>
        <w:spacing w:before="115" w:line="242" w:lineRule="auto"/>
        <w:ind w:left="101" w:right="28"/>
      </w:pPr>
      <w:r>
        <w:t xml:space="preserve">The Counselling team will actively contribute to a collaborative culture focused on high quality service </w:t>
      </w:r>
      <w:r w:rsidR="00CE377F">
        <w:t>delivery, health</w:t>
      </w:r>
      <w:r>
        <w:t xml:space="preserve"> promotion and a </w:t>
      </w:r>
      <w:r w:rsidR="00CE377F">
        <w:t>commitment to</w:t>
      </w:r>
      <w:r>
        <w:t xml:space="preserve"> continuous improvement.</w:t>
      </w:r>
    </w:p>
    <w:p w:rsidR="000E181D" w:rsidRDefault="000E181D">
      <w:pPr>
        <w:pStyle w:val="BodyText"/>
        <w:rPr>
          <w:sz w:val="21"/>
        </w:rPr>
      </w:pPr>
    </w:p>
    <w:p w:rsidR="000E181D" w:rsidRDefault="00EE1C15">
      <w:pPr>
        <w:pStyle w:val="Heading1"/>
      </w:pPr>
      <w:r>
        <w:t>Duties at this level may include:</w:t>
      </w:r>
    </w:p>
    <w:p w:rsidR="000E181D" w:rsidRDefault="000E181D">
      <w:pPr>
        <w:pStyle w:val="BodyText"/>
        <w:spacing w:before="5"/>
        <w:rPr>
          <w:b/>
        </w:rPr>
      </w:pPr>
    </w:p>
    <w:p w:rsidR="000E181D" w:rsidRDefault="00EE1C15">
      <w:pPr>
        <w:pStyle w:val="ListParagraph"/>
        <w:numPr>
          <w:ilvl w:val="0"/>
          <w:numId w:val="1"/>
        </w:numPr>
        <w:tabs>
          <w:tab w:val="left" w:pos="470"/>
          <w:tab w:val="left" w:pos="471"/>
        </w:tabs>
        <w:ind w:hanging="368"/>
        <w:rPr>
          <w:rFonts w:ascii="Symbol"/>
          <w:sz w:val="21"/>
        </w:rPr>
      </w:pPr>
      <w:r>
        <w:rPr>
          <w:spacing w:val="-5"/>
        </w:rPr>
        <w:t>Assess</w:t>
      </w:r>
      <w:r w:rsidR="00CE377F">
        <w:rPr>
          <w:spacing w:val="-5"/>
        </w:rPr>
        <w:t>, counsel</w:t>
      </w:r>
      <w:r w:rsidR="00CE377F">
        <w:rPr>
          <w:spacing w:val="-4"/>
        </w:rPr>
        <w:t xml:space="preserve"> and</w:t>
      </w:r>
      <w:r>
        <w:rPr>
          <w:spacing w:val="-4"/>
        </w:rPr>
        <w:t xml:space="preserve">/or </w:t>
      </w:r>
      <w:r>
        <w:t xml:space="preserve">refer clients and </w:t>
      </w:r>
      <w:r>
        <w:rPr>
          <w:spacing w:val="-3"/>
        </w:rPr>
        <w:t xml:space="preserve">implement </w:t>
      </w:r>
      <w:r>
        <w:t>case management</w:t>
      </w:r>
      <w:r>
        <w:rPr>
          <w:spacing w:val="40"/>
        </w:rPr>
        <w:t xml:space="preserve"> </w:t>
      </w:r>
      <w:r>
        <w:t>strategies.</w:t>
      </w:r>
    </w:p>
    <w:p w:rsidR="000E181D" w:rsidRDefault="00EE1C15">
      <w:pPr>
        <w:pStyle w:val="ListParagraph"/>
        <w:numPr>
          <w:ilvl w:val="0"/>
          <w:numId w:val="1"/>
        </w:numPr>
        <w:tabs>
          <w:tab w:val="left" w:pos="470"/>
          <w:tab w:val="left" w:pos="471"/>
        </w:tabs>
        <w:spacing w:before="51" w:line="244" w:lineRule="auto"/>
        <w:ind w:right="213" w:hanging="368"/>
        <w:rPr>
          <w:rFonts w:ascii="Symbol"/>
          <w:sz w:val="20"/>
        </w:rPr>
      </w:pPr>
      <w:r>
        <w:rPr>
          <w:spacing w:val="-4"/>
        </w:rPr>
        <w:t xml:space="preserve">Apply </w:t>
      </w:r>
      <w:r>
        <w:rPr>
          <w:spacing w:val="-5"/>
        </w:rPr>
        <w:t xml:space="preserve">counselling </w:t>
      </w:r>
      <w:r>
        <w:rPr>
          <w:spacing w:val="-3"/>
        </w:rPr>
        <w:t xml:space="preserve">knowledge </w:t>
      </w:r>
      <w:r>
        <w:t xml:space="preserve">and expertise across a </w:t>
      </w:r>
      <w:r w:rsidR="00CE377F">
        <w:rPr>
          <w:spacing w:val="-4"/>
        </w:rPr>
        <w:t>diverse range</w:t>
      </w:r>
      <w:r>
        <w:t xml:space="preserve"> </w:t>
      </w:r>
      <w:r>
        <w:rPr>
          <w:spacing w:val="-4"/>
        </w:rPr>
        <w:t xml:space="preserve">of </w:t>
      </w:r>
      <w:r>
        <w:rPr>
          <w:spacing w:val="-3"/>
        </w:rPr>
        <w:t xml:space="preserve">clients.  </w:t>
      </w:r>
      <w:r>
        <w:t xml:space="preserve">May </w:t>
      </w:r>
      <w:r>
        <w:rPr>
          <w:spacing w:val="-3"/>
        </w:rPr>
        <w:t xml:space="preserve">be </w:t>
      </w:r>
      <w:proofErr w:type="spellStart"/>
      <w:r>
        <w:t>recognised</w:t>
      </w:r>
      <w:proofErr w:type="spellEnd"/>
      <w:r>
        <w:t xml:space="preserve"> as the expert in a </w:t>
      </w:r>
      <w:proofErr w:type="spellStart"/>
      <w:r w:rsidR="00CE377F">
        <w:rPr>
          <w:spacing w:val="-3"/>
        </w:rPr>
        <w:t>specialised</w:t>
      </w:r>
      <w:proofErr w:type="spellEnd"/>
      <w:r w:rsidR="00CE377F">
        <w:rPr>
          <w:spacing w:val="-3"/>
        </w:rPr>
        <w:t xml:space="preserve"> area</w:t>
      </w:r>
      <w:r>
        <w:t xml:space="preserve"> </w:t>
      </w:r>
      <w:r>
        <w:rPr>
          <w:spacing w:val="-4"/>
        </w:rPr>
        <w:t>or</w:t>
      </w:r>
      <w:r>
        <w:rPr>
          <w:spacing w:val="-3"/>
        </w:rPr>
        <w:t xml:space="preserve"> </w:t>
      </w:r>
      <w:r>
        <w:rPr>
          <w:spacing w:val="-4"/>
        </w:rPr>
        <w:t>portfolio.</w:t>
      </w:r>
    </w:p>
    <w:p w:rsidR="000E181D" w:rsidRDefault="00EE1C15">
      <w:pPr>
        <w:pStyle w:val="ListParagraph"/>
        <w:numPr>
          <w:ilvl w:val="0"/>
          <w:numId w:val="1"/>
        </w:numPr>
        <w:tabs>
          <w:tab w:val="left" w:pos="470"/>
          <w:tab w:val="left" w:pos="471"/>
        </w:tabs>
        <w:spacing w:before="75" w:line="228" w:lineRule="auto"/>
        <w:ind w:right="486" w:hanging="368"/>
        <w:rPr>
          <w:rFonts w:ascii="Symbol"/>
          <w:sz w:val="20"/>
        </w:rPr>
      </w:pPr>
      <w:r>
        <w:t xml:space="preserve">Maintain </w:t>
      </w:r>
      <w:r>
        <w:rPr>
          <w:spacing w:val="-3"/>
        </w:rPr>
        <w:t xml:space="preserve">compliance </w:t>
      </w:r>
      <w:r>
        <w:t xml:space="preserve">and </w:t>
      </w:r>
      <w:r>
        <w:rPr>
          <w:spacing w:val="-4"/>
        </w:rPr>
        <w:t xml:space="preserve">professional </w:t>
      </w:r>
      <w:r>
        <w:rPr>
          <w:spacing w:val="-3"/>
        </w:rPr>
        <w:t xml:space="preserve">standards, </w:t>
      </w:r>
      <w:r>
        <w:rPr>
          <w:spacing w:val="-4"/>
        </w:rPr>
        <w:t xml:space="preserve">including </w:t>
      </w:r>
      <w:r>
        <w:rPr>
          <w:spacing w:val="-3"/>
        </w:rPr>
        <w:t xml:space="preserve">monitoring, </w:t>
      </w:r>
      <w:r>
        <w:t xml:space="preserve">reporting and record </w:t>
      </w:r>
      <w:r>
        <w:rPr>
          <w:spacing w:val="-4"/>
        </w:rPr>
        <w:t>keeping</w:t>
      </w:r>
      <w:r>
        <w:rPr>
          <w:spacing w:val="30"/>
        </w:rPr>
        <w:t xml:space="preserve"> </w:t>
      </w:r>
      <w:r>
        <w:t>practices.</w:t>
      </w:r>
    </w:p>
    <w:p w:rsidR="000E181D" w:rsidRDefault="00EE1C15">
      <w:pPr>
        <w:pStyle w:val="ListParagraph"/>
        <w:numPr>
          <w:ilvl w:val="0"/>
          <w:numId w:val="1"/>
        </w:numPr>
        <w:tabs>
          <w:tab w:val="left" w:pos="470"/>
          <w:tab w:val="left" w:pos="471"/>
        </w:tabs>
        <w:spacing w:before="65"/>
        <w:ind w:hanging="368"/>
        <w:rPr>
          <w:rFonts w:ascii="Symbol"/>
          <w:sz w:val="21"/>
        </w:rPr>
      </w:pPr>
      <w:r>
        <w:t xml:space="preserve">Participate in </w:t>
      </w:r>
      <w:r w:rsidR="00CE377F">
        <w:rPr>
          <w:spacing w:val="-3"/>
        </w:rPr>
        <w:t>consultation with</w:t>
      </w:r>
      <w:r>
        <w:t xml:space="preserve"> </w:t>
      </w:r>
      <w:r>
        <w:rPr>
          <w:spacing w:val="-3"/>
        </w:rPr>
        <w:t xml:space="preserve">stakeholders </w:t>
      </w:r>
      <w:r>
        <w:t xml:space="preserve">to </w:t>
      </w:r>
      <w:r w:rsidR="00CE377F">
        <w:rPr>
          <w:spacing w:val="-5"/>
        </w:rPr>
        <w:t>support successful outcomes</w:t>
      </w:r>
      <w:r w:rsidR="00CE377F">
        <w:rPr>
          <w:spacing w:val="-3"/>
        </w:rPr>
        <w:t xml:space="preserve"> for</w:t>
      </w:r>
      <w:r>
        <w:rPr>
          <w:spacing w:val="17"/>
        </w:rPr>
        <w:t xml:space="preserve"> </w:t>
      </w:r>
      <w:r>
        <w:rPr>
          <w:spacing w:val="-4"/>
        </w:rPr>
        <w:t>students.</w:t>
      </w:r>
    </w:p>
    <w:p w:rsidR="000E181D" w:rsidRDefault="00EE1C15">
      <w:pPr>
        <w:pStyle w:val="ListParagraph"/>
        <w:numPr>
          <w:ilvl w:val="0"/>
          <w:numId w:val="1"/>
        </w:numPr>
        <w:tabs>
          <w:tab w:val="left" w:pos="470"/>
          <w:tab w:val="left" w:pos="471"/>
        </w:tabs>
        <w:spacing w:before="50" w:line="242" w:lineRule="auto"/>
        <w:ind w:right="156" w:hanging="368"/>
        <w:rPr>
          <w:rFonts w:ascii="Symbol"/>
          <w:sz w:val="21"/>
        </w:rPr>
      </w:pPr>
      <w:r>
        <w:rPr>
          <w:spacing w:val="-5"/>
        </w:rPr>
        <w:t xml:space="preserve">Advise </w:t>
      </w:r>
      <w:r>
        <w:t xml:space="preserve">the Manager </w:t>
      </w:r>
      <w:r>
        <w:rPr>
          <w:spacing w:val="-5"/>
        </w:rPr>
        <w:t xml:space="preserve">Counselling </w:t>
      </w:r>
      <w:r>
        <w:rPr>
          <w:spacing w:val="-4"/>
        </w:rPr>
        <w:t xml:space="preserve">of </w:t>
      </w:r>
      <w:r>
        <w:rPr>
          <w:spacing w:val="-3"/>
        </w:rPr>
        <w:t xml:space="preserve">crisis situations </w:t>
      </w:r>
      <w:r>
        <w:t xml:space="preserve">and matters affecting the welfare </w:t>
      </w:r>
      <w:r>
        <w:rPr>
          <w:spacing w:val="-4"/>
        </w:rPr>
        <w:t xml:space="preserve">of </w:t>
      </w:r>
      <w:r>
        <w:rPr>
          <w:spacing w:val="-3"/>
        </w:rPr>
        <w:t xml:space="preserve">students </w:t>
      </w:r>
      <w:r>
        <w:t>and any</w:t>
      </w:r>
      <w:r>
        <w:rPr>
          <w:spacing w:val="-10"/>
        </w:rPr>
        <w:t xml:space="preserve"> </w:t>
      </w:r>
      <w:r>
        <w:t>staff.</w:t>
      </w:r>
    </w:p>
    <w:p w:rsidR="000E181D" w:rsidRDefault="00CE377F">
      <w:pPr>
        <w:pStyle w:val="ListParagraph"/>
        <w:numPr>
          <w:ilvl w:val="0"/>
          <w:numId w:val="1"/>
        </w:numPr>
        <w:tabs>
          <w:tab w:val="left" w:pos="470"/>
          <w:tab w:val="left" w:pos="471"/>
        </w:tabs>
        <w:spacing w:before="65"/>
        <w:ind w:hanging="368"/>
        <w:rPr>
          <w:rFonts w:ascii="Symbol"/>
          <w:sz w:val="20"/>
        </w:rPr>
      </w:pPr>
      <w:r>
        <w:rPr>
          <w:spacing w:val="-4"/>
        </w:rPr>
        <w:t>Apply knowledge</w:t>
      </w:r>
      <w:r w:rsidR="00EE1C15">
        <w:rPr>
          <w:spacing w:val="-3"/>
        </w:rPr>
        <w:t xml:space="preserve"> </w:t>
      </w:r>
      <w:r w:rsidR="00EE1C15">
        <w:t xml:space="preserve">and expertise to </w:t>
      </w:r>
      <w:r>
        <w:rPr>
          <w:spacing w:val="-5"/>
        </w:rPr>
        <w:t xml:space="preserve">solve </w:t>
      </w:r>
      <w:r>
        <w:rPr>
          <w:spacing w:val="-4"/>
        </w:rPr>
        <w:t>problems</w:t>
      </w:r>
      <w:r w:rsidR="00EE1C15">
        <w:rPr>
          <w:spacing w:val="-4"/>
        </w:rPr>
        <w:t>.</w:t>
      </w:r>
    </w:p>
    <w:p w:rsidR="000E181D" w:rsidRDefault="00EE1C15">
      <w:pPr>
        <w:pStyle w:val="ListParagraph"/>
        <w:numPr>
          <w:ilvl w:val="0"/>
          <w:numId w:val="1"/>
        </w:numPr>
        <w:tabs>
          <w:tab w:val="left" w:pos="470"/>
          <w:tab w:val="left" w:pos="471"/>
        </w:tabs>
        <w:spacing w:before="51" w:line="242" w:lineRule="auto"/>
        <w:ind w:right="835" w:hanging="368"/>
        <w:rPr>
          <w:rFonts w:ascii="Symbol"/>
          <w:sz w:val="20"/>
        </w:rPr>
      </w:pPr>
      <w:r>
        <w:rPr>
          <w:spacing w:val="-4"/>
        </w:rPr>
        <w:t xml:space="preserve">Contribute </w:t>
      </w:r>
      <w:r>
        <w:t xml:space="preserve">to </w:t>
      </w:r>
      <w:r>
        <w:rPr>
          <w:spacing w:val="-4"/>
        </w:rPr>
        <w:t xml:space="preserve">policy </w:t>
      </w:r>
      <w:r>
        <w:t xml:space="preserve">and </w:t>
      </w:r>
      <w:r>
        <w:rPr>
          <w:spacing w:val="-4"/>
        </w:rPr>
        <w:t xml:space="preserve">planning </w:t>
      </w:r>
      <w:r>
        <w:t xml:space="preserve">work, in </w:t>
      </w:r>
      <w:r>
        <w:rPr>
          <w:spacing w:val="-4"/>
        </w:rPr>
        <w:t xml:space="preserve">line </w:t>
      </w:r>
      <w:r>
        <w:t xml:space="preserve">with </w:t>
      </w:r>
      <w:r>
        <w:rPr>
          <w:spacing w:val="-4"/>
        </w:rPr>
        <w:t xml:space="preserve">policy, </w:t>
      </w:r>
      <w:r>
        <w:t xml:space="preserve">strategic goals, and legislative </w:t>
      </w:r>
      <w:r>
        <w:rPr>
          <w:spacing w:val="-3"/>
        </w:rPr>
        <w:t>requirements.</w:t>
      </w:r>
    </w:p>
    <w:p w:rsidR="000E181D" w:rsidRDefault="00EE1C15">
      <w:pPr>
        <w:pStyle w:val="ListParagraph"/>
        <w:numPr>
          <w:ilvl w:val="0"/>
          <w:numId w:val="1"/>
        </w:numPr>
        <w:tabs>
          <w:tab w:val="left" w:pos="470"/>
          <w:tab w:val="left" w:pos="471"/>
        </w:tabs>
        <w:spacing w:before="76" w:line="228" w:lineRule="auto"/>
        <w:ind w:right="672" w:hanging="368"/>
        <w:rPr>
          <w:rFonts w:ascii="Symbol"/>
          <w:sz w:val="21"/>
        </w:rPr>
      </w:pPr>
      <w:r>
        <w:t xml:space="preserve">Actively participate in relevant </w:t>
      </w:r>
      <w:r>
        <w:rPr>
          <w:spacing w:val="-4"/>
        </w:rPr>
        <w:t xml:space="preserve">planning </w:t>
      </w:r>
      <w:r>
        <w:t xml:space="preserve">initiatives and strategic </w:t>
      </w:r>
      <w:r>
        <w:rPr>
          <w:spacing w:val="-3"/>
        </w:rPr>
        <w:t xml:space="preserve">projects, </w:t>
      </w:r>
      <w:r>
        <w:rPr>
          <w:spacing w:val="-4"/>
        </w:rPr>
        <w:t xml:space="preserve">including but </w:t>
      </w:r>
      <w:r>
        <w:rPr>
          <w:spacing w:val="-5"/>
        </w:rPr>
        <w:t xml:space="preserve">not </w:t>
      </w:r>
      <w:r>
        <w:t xml:space="preserve">limited to health </w:t>
      </w:r>
      <w:r>
        <w:rPr>
          <w:spacing w:val="-4"/>
        </w:rPr>
        <w:t>promotion</w:t>
      </w:r>
      <w:r>
        <w:rPr>
          <w:spacing w:val="36"/>
        </w:rPr>
        <w:t xml:space="preserve"> </w:t>
      </w:r>
      <w:r>
        <w:t>activities</w:t>
      </w:r>
    </w:p>
    <w:p w:rsidR="000E181D" w:rsidRDefault="00EE1C15">
      <w:pPr>
        <w:pStyle w:val="ListParagraph"/>
        <w:numPr>
          <w:ilvl w:val="0"/>
          <w:numId w:val="1"/>
        </w:numPr>
        <w:tabs>
          <w:tab w:val="left" w:pos="470"/>
          <w:tab w:val="left" w:pos="471"/>
        </w:tabs>
        <w:spacing w:before="67"/>
        <w:ind w:hanging="368"/>
        <w:rPr>
          <w:rFonts w:ascii="Symbol"/>
          <w:sz w:val="20"/>
        </w:rPr>
      </w:pPr>
      <w:r>
        <w:rPr>
          <w:spacing w:val="-4"/>
        </w:rPr>
        <w:t xml:space="preserve">Contribute </w:t>
      </w:r>
      <w:r>
        <w:t xml:space="preserve">to and </w:t>
      </w:r>
      <w:r>
        <w:rPr>
          <w:spacing w:val="-5"/>
        </w:rPr>
        <w:t xml:space="preserve">support  </w:t>
      </w:r>
      <w:r>
        <w:t xml:space="preserve">relevant </w:t>
      </w:r>
      <w:r>
        <w:rPr>
          <w:spacing w:val="-4"/>
        </w:rPr>
        <w:t xml:space="preserve">continuous  improvement </w:t>
      </w:r>
      <w:r>
        <w:rPr>
          <w:spacing w:val="10"/>
        </w:rPr>
        <w:t xml:space="preserve"> </w:t>
      </w:r>
      <w:r>
        <w:t>programs</w:t>
      </w:r>
    </w:p>
    <w:p w:rsidR="000E181D" w:rsidRDefault="000E181D">
      <w:pPr>
        <w:rPr>
          <w:rFonts w:ascii="Symbol"/>
          <w:sz w:val="20"/>
        </w:rPr>
        <w:sectPr w:rsidR="000E181D">
          <w:pgSz w:w="11910" w:h="16840"/>
          <w:pgMar w:top="840" w:right="1320" w:bottom="280" w:left="1340" w:header="720" w:footer="720" w:gutter="0"/>
          <w:cols w:space="720"/>
        </w:sectPr>
      </w:pPr>
    </w:p>
    <w:p w:rsidR="000E181D" w:rsidRDefault="00EE1C15">
      <w:pPr>
        <w:pStyle w:val="Heading1"/>
        <w:spacing w:before="39"/>
        <w:ind w:left="141"/>
      </w:pPr>
      <w:r>
        <w:lastRenderedPageBreak/>
        <w:t xml:space="preserve">Key Selection </w:t>
      </w:r>
      <w:r w:rsidR="00057FEE">
        <w:t>Criteria may</w:t>
      </w:r>
      <w:r>
        <w:t xml:space="preserve"> include:</w:t>
      </w:r>
    </w:p>
    <w:p w:rsidR="000E181D" w:rsidRDefault="000E181D">
      <w:pPr>
        <w:pStyle w:val="BodyText"/>
        <w:spacing w:before="7"/>
        <w:rPr>
          <w:b/>
          <w:sz w:val="21"/>
        </w:rPr>
      </w:pPr>
    </w:p>
    <w:p w:rsidR="000E181D" w:rsidRDefault="00EE1C15">
      <w:pPr>
        <w:pStyle w:val="ListParagraph"/>
        <w:numPr>
          <w:ilvl w:val="0"/>
          <w:numId w:val="1"/>
        </w:numPr>
        <w:tabs>
          <w:tab w:val="left" w:pos="510"/>
          <w:tab w:val="left" w:pos="511"/>
        </w:tabs>
        <w:spacing w:line="242" w:lineRule="auto"/>
        <w:ind w:left="510" w:right="227" w:hanging="368"/>
        <w:rPr>
          <w:rFonts w:ascii="Symbol"/>
        </w:rPr>
      </w:pPr>
      <w:r>
        <w:rPr>
          <w:spacing w:val="-3"/>
        </w:rPr>
        <w:t xml:space="preserve">Qualifications </w:t>
      </w:r>
      <w:r>
        <w:t xml:space="preserve">in </w:t>
      </w:r>
      <w:r>
        <w:rPr>
          <w:spacing w:val="-4"/>
        </w:rPr>
        <w:t xml:space="preserve">Psychology or </w:t>
      </w:r>
      <w:r>
        <w:rPr>
          <w:spacing w:val="-3"/>
        </w:rPr>
        <w:t xml:space="preserve">Social </w:t>
      </w:r>
      <w:r>
        <w:rPr>
          <w:spacing w:val="-4"/>
        </w:rPr>
        <w:t xml:space="preserve">Work, </w:t>
      </w:r>
      <w:r>
        <w:t xml:space="preserve">and </w:t>
      </w:r>
      <w:r>
        <w:rPr>
          <w:spacing w:val="-3"/>
        </w:rPr>
        <w:t xml:space="preserve">extensive </w:t>
      </w:r>
      <w:r>
        <w:t xml:space="preserve">relevant experience, </w:t>
      </w:r>
      <w:r>
        <w:rPr>
          <w:spacing w:val="-4"/>
        </w:rPr>
        <w:t xml:space="preserve">or </w:t>
      </w:r>
      <w:r>
        <w:t xml:space="preserve">an </w:t>
      </w:r>
      <w:r>
        <w:rPr>
          <w:spacing w:val="-3"/>
        </w:rPr>
        <w:t xml:space="preserve">equivalent </w:t>
      </w:r>
      <w:r>
        <w:t xml:space="preserve">alternate </w:t>
      </w:r>
      <w:r>
        <w:rPr>
          <w:spacing w:val="-3"/>
        </w:rPr>
        <w:t xml:space="preserve">combination </w:t>
      </w:r>
      <w:r>
        <w:rPr>
          <w:spacing w:val="-4"/>
        </w:rPr>
        <w:t xml:space="preserve">of </w:t>
      </w:r>
      <w:r w:rsidR="00057FEE">
        <w:t>relevant knowledge</w:t>
      </w:r>
      <w:r>
        <w:rPr>
          <w:spacing w:val="-3"/>
        </w:rPr>
        <w:t xml:space="preserve">, </w:t>
      </w:r>
      <w:r w:rsidR="00057FEE">
        <w:t>training and</w:t>
      </w:r>
      <w:r>
        <w:rPr>
          <w:spacing w:val="-4"/>
        </w:rPr>
        <w:t>/or</w:t>
      </w:r>
      <w:r>
        <w:rPr>
          <w:spacing w:val="-25"/>
        </w:rPr>
        <w:t xml:space="preserve"> </w:t>
      </w:r>
      <w:r>
        <w:t>experience.</w:t>
      </w:r>
    </w:p>
    <w:p w:rsidR="000E181D" w:rsidRDefault="00EE1C15">
      <w:pPr>
        <w:pStyle w:val="ListParagraph"/>
        <w:numPr>
          <w:ilvl w:val="0"/>
          <w:numId w:val="1"/>
        </w:numPr>
        <w:tabs>
          <w:tab w:val="left" w:pos="510"/>
          <w:tab w:val="left" w:pos="511"/>
        </w:tabs>
        <w:spacing w:before="48" w:line="244" w:lineRule="auto"/>
        <w:ind w:left="510" w:right="268" w:hanging="368"/>
        <w:rPr>
          <w:rFonts w:ascii="Symbol"/>
          <w:sz w:val="20"/>
        </w:rPr>
      </w:pPr>
      <w:r>
        <w:t xml:space="preserve">Registration as a </w:t>
      </w:r>
      <w:r>
        <w:rPr>
          <w:spacing w:val="-5"/>
        </w:rPr>
        <w:t xml:space="preserve">psychologist </w:t>
      </w:r>
      <w:r>
        <w:t xml:space="preserve">with the Australian Health Practitioners Regulation Agency, </w:t>
      </w:r>
      <w:r w:rsidR="00057FEE">
        <w:t xml:space="preserve">membership with Australian Association of </w:t>
      </w:r>
      <w:r w:rsidR="00057FEE">
        <w:rPr>
          <w:spacing w:val="-3"/>
        </w:rPr>
        <w:t>Social Work</w:t>
      </w:r>
      <w:bookmarkStart w:id="0" w:name="_GoBack"/>
      <w:bookmarkEnd w:id="0"/>
      <w:r>
        <w:rPr>
          <w:spacing w:val="-3"/>
        </w:rPr>
        <w:t>.</w:t>
      </w:r>
    </w:p>
    <w:p w:rsidR="000E181D" w:rsidRDefault="00EE1C15">
      <w:pPr>
        <w:pStyle w:val="ListParagraph"/>
        <w:numPr>
          <w:ilvl w:val="0"/>
          <w:numId w:val="1"/>
        </w:numPr>
        <w:tabs>
          <w:tab w:val="left" w:pos="510"/>
          <w:tab w:val="left" w:pos="511"/>
        </w:tabs>
        <w:spacing w:before="61"/>
        <w:ind w:left="510" w:hanging="368"/>
        <w:rPr>
          <w:rFonts w:ascii="Symbol"/>
          <w:sz w:val="20"/>
        </w:rPr>
      </w:pPr>
      <w:r>
        <w:rPr>
          <w:spacing w:val="-4"/>
        </w:rPr>
        <w:t xml:space="preserve">Successful  </w:t>
      </w:r>
      <w:r>
        <w:rPr>
          <w:spacing w:val="-3"/>
        </w:rPr>
        <w:t xml:space="preserve">background  </w:t>
      </w:r>
      <w:r>
        <w:t xml:space="preserve">in </w:t>
      </w:r>
      <w:r>
        <w:rPr>
          <w:spacing w:val="-5"/>
        </w:rPr>
        <w:t xml:space="preserve">counselling  </w:t>
      </w:r>
      <w:r>
        <w:t xml:space="preserve">experience, </w:t>
      </w:r>
      <w:r>
        <w:rPr>
          <w:spacing w:val="-4"/>
        </w:rPr>
        <w:t xml:space="preserve">including  </w:t>
      </w:r>
      <w:r>
        <w:rPr>
          <w:spacing w:val="-3"/>
        </w:rPr>
        <w:t xml:space="preserve">significant  </w:t>
      </w:r>
      <w:r>
        <w:t>time</w:t>
      </w:r>
      <w:r>
        <w:rPr>
          <w:spacing w:val="3"/>
        </w:rPr>
        <w:t xml:space="preserve"> </w:t>
      </w:r>
      <w:r>
        <w:rPr>
          <w:spacing w:val="-3"/>
        </w:rPr>
        <w:t>post-qualification</w:t>
      </w:r>
    </w:p>
    <w:p w:rsidR="000E181D" w:rsidRDefault="00EE1C15">
      <w:pPr>
        <w:pStyle w:val="ListParagraph"/>
        <w:numPr>
          <w:ilvl w:val="0"/>
          <w:numId w:val="1"/>
        </w:numPr>
        <w:tabs>
          <w:tab w:val="left" w:pos="510"/>
          <w:tab w:val="left" w:pos="511"/>
        </w:tabs>
        <w:spacing w:before="49" w:line="242" w:lineRule="auto"/>
        <w:ind w:left="510" w:right="184" w:hanging="368"/>
        <w:rPr>
          <w:rFonts w:ascii="Symbol"/>
          <w:sz w:val="21"/>
        </w:rPr>
      </w:pPr>
      <w:r>
        <w:t xml:space="preserve">Excellent </w:t>
      </w:r>
      <w:r>
        <w:rPr>
          <w:spacing w:val="-3"/>
        </w:rPr>
        <w:t xml:space="preserve">interpersonal </w:t>
      </w:r>
      <w:r>
        <w:rPr>
          <w:spacing w:val="-5"/>
        </w:rPr>
        <w:t xml:space="preserve">skills, </w:t>
      </w:r>
      <w:r>
        <w:rPr>
          <w:spacing w:val="-3"/>
        </w:rPr>
        <w:t xml:space="preserve">especially </w:t>
      </w:r>
      <w:r>
        <w:t xml:space="preserve">the capacity to work </w:t>
      </w:r>
      <w:r>
        <w:rPr>
          <w:spacing w:val="-3"/>
        </w:rPr>
        <w:t xml:space="preserve">collaboratively </w:t>
      </w:r>
      <w:r>
        <w:t xml:space="preserve">and </w:t>
      </w:r>
      <w:r>
        <w:rPr>
          <w:spacing w:val="-3"/>
        </w:rPr>
        <w:t xml:space="preserve">cooperatively </w:t>
      </w:r>
      <w:r>
        <w:t xml:space="preserve">in </w:t>
      </w:r>
      <w:r>
        <w:rPr>
          <w:spacing w:val="-3"/>
        </w:rPr>
        <w:t>small</w:t>
      </w:r>
      <w:r>
        <w:rPr>
          <w:spacing w:val="15"/>
        </w:rPr>
        <w:t xml:space="preserve"> </w:t>
      </w:r>
      <w:r>
        <w:t>teams.</w:t>
      </w:r>
    </w:p>
    <w:p w:rsidR="000E181D" w:rsidRDefault="00EE1C15">
      <w:pPr>
        <w:pStyle w:val="ListParagraph"/>
        <w:numPr>
          <w:ilvl w:val="0"/>
          <w:numId w:val="1"/>
        </w:numPr>
        <w:tabs>
          <w:tab w:val="left" w:pos="510"/>
          <w:tab w:val="left" w:pos="511"/>
        </w:tabs>
        <w:spacing w:before="48"/>
        <w:ind w:left="510" w:hanging="368"/>
        <w:rPr>
          <w:rFonts w:ascii="Symbol"/>
          <w:sz w:val="20"/>
        </w:rPr>
      </w:pPr>
      <w:r>
        <w:t xml:space="preserve">Demonstrated experience and </w:t>
      </w:r>
      <w:r w:rsidR="00057FEE">
        <w:rPr>
          <w:spacing w:val="-4"/>
        </w:rPr>
        <w:t>success in</w:t>
      </w:r>
      <w:r>
        <w:t xml:space="preserve"> </w:t>
      </w:r>
      <w:r w:rsidR="00057FEE">
        <w:rPr>
          <w:spacing w:val="-4"/>
        </w:rPr>
        <w:t>working with</w:t>
      </w:r>
      <w:r>
        <w:t xml:space="preserve"> </w:t>
      </w:r>
      <w:r w:rsidR="00057FEE">
        <w:rPr>
          <w:spacing w:val="-4"/>
        </w:rPr>
        <w:t>diverse client</w:t>
      </w:r>
      <w:r>
        <w:rPr>
          <w:spacing w:val="-23"/>
        </w:rPr>
        <w:t xml:space="preserve"> </w:t>
      </w:r>
      <w:r>
        <w:rPr>
          <w:spacing w:val="-4"/>
        </w:rPr>
        <w:t>groups.</w:t>
      </w:r>
    </w:p>
    <w:p w:rsidR="000E181D" w:rsidRDefault="00EE1C15">
      <w:pPr>
        <w:pStyle w:val="ListParagraph"/>
        <w:numPr>
          <w:ilvl w:val="0"/>
          <w:numId w:val="1"/>
        </w:numPr>
        <w:tabs>
          <w:tab w:val="left" w:pos="510"/>
          <w:tab w:val="left" w:pos="511"/>
        </w:tabs>
        <w:spacing w:before="65"/>
        <w:ind w:left="510" w:hanging="368"/>
        <w:rPr>
          <w:rFonts w:ascii="Symbol"/>
          <w:sz w:val="21"/>
        </w:rPr>
      </w:pPr>
      <w:r>
        <w:t xml:space="preserve">Highly </w:t>
      </w:r>
      <w:r w:rsidR="00057FEE">
        <w:rPr>
          <w:spacing w:val="-4"/>
        </w:rPr>
        <w:t>developed written</w:t>
      </w:r>
      <w:r>
        <w:t xml:space="preserve"> and verbal </w:t>
      </w:r>
      <w:r>
        <w:rPr>
          <w:spacing w:val="-3"/>
        </w:rPr>
        <w:t>communication</w:t>
      </w:r>
      <w:r>
        <w:rPr>
          <w:spacing w:val="15"/>
        </w:rPr>
        <w:t xml:space="preserve"> </w:t>
      </w:r>
      <w:r>
        <w:rPr>
          <w:spacing w:val="-5"/>
        </w:rPr>
        <w:t>skills.</w:t>
      </w:r>
    </w:p>
    <w:p w:rsidR="000E181D" w:rsidRDefault="00EE1C15">
      <w:pPr>
        <w:pStyle w:val="ListParagraph"/>
        <w:numPr>
          <w:ilvl w:val="0"/>
          <w:numId w:val="1"/>
        </w:numPr>
        <w:tabs>
          <w:tab w:val="left" w:pos="510"/>
          <w:tab w:val="left" w:pos="511"/>
        </w:tabs>
        <w:spacing w:before="66" w:line="242" w:lineRule="auto"/>
        <w:ind w:left="510" w:right="391" w:hanging="368"/>
        <w:rPr>
          <w:rFonts w:ascii="Symbol"/>
          <w:sz w:val="21"/>
        </w:rPr>
      </w:pPr>
      <w:r>
        <w:rPr>
          <w:spacing w:val="-3"/>
        </w:rPr>
        <w:t xml:space="preserve">Ability </w:t>
      </w:r>
      <w:r>
        <w:t xml:space="preserve">to </w:t>
      </w:r>
      <w:r>
        <w:rPr>
          <w:spacing w:val="-4"/>
        </w:rPr>
        <w:t xml:space="preserve">develop innovative </w:t>
      </w:r>
      <w:r>
        <w:rPr>
          <w:spacing w:val="-3"/>
        </w:rPr>
        <w:t xml:space="preserve">methodologies </w:t>
      </w:r>
      <w:r>
        <w:rPr>
          <w:spacing w:val="-4"/>
        </w:rPr>
        <w:t xml:space="preserve">or </w:t>
      </w:r>
      <w:r>
        <w:t xml:space="preserve">take a </w:t>
      </w:r>
      <w:r>
        <w:rPr>
          <w:spacing w:val="-3"/>
        </w:rPr>
        <w:t xml:space="preserve">leading role </w:t>
      </w:r>
      <w:r>
        <w:t xml:space="preserve">in the application </w:t>
      </w:r>
      <w:r>
        <w:rPr>
          <w:spacing w:val="-4"/>
        </w:rPr>
        <w:t xml:space="preserve">of proven </w:t>
      </w:r>
      <w:r w:rsidR="00057FEE">
        <w:rPr>
          <w:spacing w:val="-3"/>
        </w:rPr>
        <w:t>techniques involving</w:t>
      </w:r>
      <w:r w:rsidR="00057FEE">
        <w:rPr>
          <w:spacing w:val="-5"/>
        </w:rPr>
        <w:t xml:space="preserve"> considerable</w:t>
      </w:r>
      <w:r w:rsidR="00057FEE">
        <w:rPr>
          <w:spacing w:val="-4"/>
        </w:rPr>
        <w:t xml:space="preserve"> theoretical</w:t>
      </w:r>
      <w:r>
        <w:t xml:space="preserve"> </w:t>
      </w:r>
      <w:r w:rsidR="00057FEE">
        <w:rPr>
          <w:spacing w:val="-3"/>
        </w:rPr>
        <w:t>knowledge and</w:t>
      </w:r>
      <w:r>
        <w:rPr>
          <w:spacing w:val="-25"/>
        </w:rPr>
        <w:t xml:space="preserve"> </w:t>
      </w:r>
      <w:r>
        <w:t>expertise.</w:t>
      </w:r>
    </w:p>
    <w:p w:rsidR="000E181D" w:rsidRDefault="00EE1C15">
      <w:pPr>
        <w:pStyle w:val="ListParagraph"/>
        <w:numPr>
          <w:ilvl w:val="0"/>
          <w:numId w:val="1"/>
        </w:numPr>
        <w:tabs>
          <w:tab w:val="left" w:pos="510"/>
          <w:tab w:val="left" w:pos="511"/>
        </w:tabs>
        <w:spacing w:before="47" w:line="242" w:lineRule="auto"/>
        <w:ind w:left="510" w:right="846" w:hanging="368"/>
        <w:rPr>
          <w:rFonts w:ascii="Symbol"/>
          <w:sz w:val="21"/>
        </w:rPr>
      </w:pPr>
      <w:r>
        <w:t xml:space="preserve">Demonstrated </w:t>
      </w:r>
      <w:proofErr w:type="spellStart"/>
      <w:r>
        <w:t>organisation</w:t>
      </w:r>
      <w:proofErr w:type="spellEnd"/>
      <w:r>
        <w:t xml:space="preserve"> and </w:t>
      </w:r>
      <w:r>
        <w:rPr>
          <w:spacing w:val="-4"/>
        </w:rPr>
        <w:t xml:space="preserve">problem </w:t>
      </w:r>
      <w:r>
        <w:rPr>
          <w:spacing w:val="-5"/>
        </w:rPr>
        <w:t xml:space="preserve">solving skills, </w:t>
      </w:r>
      <w:r>
        <w:t xml:space="preserve">with an ability to manage </w:t>
      </w:r>
      <w:r>
        <w:rPr>
          <w:spacing w:val="-3"/>
        </w:rPr>
        <w:t xml:space="preserve">multiple </w:t>
      </w:r>
      <w:r>
        <w:t>activities</w:t>
      </w:r>
      <w:r>
        <w:rPr>
          <w:spacing w:val="33"/>
        </w:rPr>
        <w:t xml:space="preserve"> </w:t>
      </w:r>
      <w:r>
        <w:rPr>
          <w:spacing w:val="-3"/>
        </w:rPr>
        <w:t>concurrently.</w:t>
      </w:r>
    </w:p>
    <w:p w:rsidR="000E181D" w:rsidRDefault="00EE1C15">
      <w:pPr>
        <w:pStyle w:val="ListParagraph"/>
        <w:numPr>
          <w:ilvl w:val="0"/>
          <w:numId w:val="1"/>
        </w:numPr>
        <w:tabs>
          <w:tab w:val="left" w:pos="510"/>
          <w:tab w:val="left" w:pos="511"/>
        </w:tabs>
        <w:spacing w:before="76" w:line="228" w:lineRule="auto"/>
        <w:ind w:left="510" w:right="349" w:hanging="368"/>
        <w:rPr>
          <w:rFonts w:ascii="Symbol"/>
          <w:sz w:val="21"/>
        </w:rPr>
      </w:pPr>
      <w:r>
        <w:t xml:space="preserve">Demonstrated </w:t>
      </w:r>
      <w:r>
        <w:rPr>
          <w:spacing w:val="-3"/>
        </w:rPr>
        <w:t xml:space="preserve">knowledge </w:t>
      </w:r>
      <w:r>
        <w:rPr>
          <w:spacing w:val="-4"/>
        </w:rPr>
        <w:t xml:space="preserve">of policy, </w:t>
      </w:r>
      <w:r>
        <w:rPr>
          <w:spacing w:val="-3"/>
        </w:rPr>
        <w:t xml:space="preserve">reporting </w:t>
      </w:r>
      <w:r>
        <w:t xml:space="preserve">and legislative requirements associated with the </w:t>
      </w:r>
      <w:r>
        <w:rPr>
          <w:spacing w:val="-4"/>
        </w:rPr>
        <w:t>discipline.</w:t>
      </w:r>
    </w:p>
    <w:p w:rsidR="000E181D" w:rsidRDefault="00EE1C15">
      <w:pPr>
        <w:pStyle w:val="ListParagraph"/>
        <w:numPr>
          <w:ilvl w:val="0"/>
          <w:numId w:val="1"/>
        </w:numPr>
        <w:tabs>
          <w:tab w:val="left" w:pos="510"/>
          <w:tab w:val="left" w:pos="511"/>
        </w:tabs>
        <w:spacing w:before="65"/>
        <w:ind w:left="510" w:hanging="368"/>
        <w:rPr>
          <w:rFonts w:ascii="Symbol"/>
          <w:sz w:val="21"/>
        </w:rPr>
      </w:pPr>
      <w:r>
        <w:t xml:space="preserve">Demonstrated ability to manage </w:t>
      </w:r>
      <w:r>
        <w:rPr>
          <w:spacing w:val="-3"/>
        </w:rPr>
        <w:t xml:space="preserve">multiple  stakeholders  </w:t>
      </w:r>
      <w:r>
        <w:t>to achieve</w:t>
      </w:r>
      <w:r>
        <w:rPr>
          <w:spacing w:val="-30"/>
        </w:rPr>
        <w:t xml:space="preserve"> </w:t>
      </w:r>
      <w:r>
        <w:rPr>
          <w:spacing w:val="-3"/>
        </w:rPr>
        <w:t>outcomes</w:t>
      </w:r>
    </w:p>
    <w:p w:rsidR="000E181D" w:rsidRDefault="000E181D">
      <w:pPr>
        <w:pStyle w:val="BodyText"/>
        <w:spacing w:before="3"/>
        <w:rPr>
          <w:sz w:val="21"/>
        </w:rPr>
      </w:pPr>
    </w:p>
    <w:p w:rsidR="00E736FF" w:rsidRPr="007567A3" w:rsidRDefault="00E736FF" w:rsidP="00E736FF">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E736FF" w:rsidRPr="007567A3" w:rsidRDefault="00E736FF" w:rsidP="00E736FF">
      <w:pPr>
        <w:pStyle w:val="Default"/>
        <w:jc w:val="both"/>
        <w:rPr>
          <w:rFonts w:asciiTheme="minorHAnsi" w:hAnsiTheme="minorHAnsi" w:cstheme="minorHAnsi"/>
          <w:b/>
          <w:bCs/>
          <w:sz w:val="22"/>
          <w:szCs w:val="22"/>
        </w:rPr>
      </w:pPr>
    </w:p>
    <w:p w:rsidR="00E736FF" w:rsidRPr="007567A3" w:rsidRDefault="00E736FF" w:rsidP="00E736FF">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E736FF" w:rsidRPr="007567A3" w:rsidRDefault="00E736FF" w:rsidP="00E736FF">
      <w:pPr>
        <w:pStyle w:val="Default"/>
        <w:tabs>
          <w:tab w:val="left" w:pos="1140"/>
        </w:tabs>
        <w:jc w:val="both"/>
        <w:rPr>
          <w:rFonts w:asciiTheme="minorHAnsi" w:hAnsiTheme="minorHAnsi" w:cstheme="minorHAnsi"/>
          <w:bCs/>
          <w:sz w:val="22"/>
          <w:szCs w:val="22"/>
        </w:rPr>
      </w:pPr>
      <w:r>
        <w:rPr>
          <w:rFonts w:asciiTheme="minorHAnsi" w:hAnsiTheme="minorHAnsi" w:cstheme="minorHAnsi"/>
          <w:bCs/>
          <w:sz w:val="22"/>
          <w:szCs w:val="22"/>
        </w:rPr>
        <w:tab/>
      </w:r>
    </w:p>
    <w:p w:rsidR="00E736FF" w:rsidRPr="007567A3" w:rsidRDefault="00E736FF" w:rsidP="00E736FF">
      <w:pPr>
        <w:pStyle w:val="Default"/>
        <w:numPr>
          <w:ilvl w:val="0"/>
          <w:numId w:val="4"/>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E736FF" w:rsidRPr="007567A3" w:rsidRDefault="00E736FF" w:rsidP="00E736FF">
      <w:pPr>
        <w:pStyle w:val="Default"/>
        <w:numPr>
          <w:ilvl w:val="0"/>
          <w:numId w:val="4"/>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E736FF" w:rsidRDefault="00E736FF" w:rsidP="00E736FF">
      <w:pPr>
        <w:pStyle w:val="Default"/>
        <w:rPr>
          <w:rFonts w:asciiTheme="minorHAnsi" w:hAnsiTheme="minorHAnsi"/>
          <w:sz w:val="22"/>
          <w:szCs w:val="22"/>
        </w:rPr>
      </w:pPr>
    </w:p>
    <w:p w:rsidR="00E736FF" w:rsidRPr="00F66E33" w:rsidRDefault="00E736FF" w:rsidP="00E736FF">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E736FF" w:rsidRPr="00F66E33" w:rsidRDefault="00E736FF" w:rsidP="00E736FF">
      <w:pPr>
        <w:pStyle w:val="Default"/>
        <w:jc w:val="both"/>
        <w:rPr>
          <w:rFonts w:asciiTheme="minorHAnsi" w:hAnsiTheme="minorHAnsi" w:cstheme="minorHAnsi"/>
          <w:sz w:val="22"/>
          <w:szCs w:val="22"/>
        </w:rPr>
      </w:pPr>
    </w:p>
    <w:p w:rsidR="00E736FF" w:rsidRPr="00F66E33" w:rsidRDefault="00E736FF" w:rsidP="00E736FF">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E736FF" w:rsidRPr="00F66E33" w:rsidRDefault="00E736FF" w:rsidP="00E736FF">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E736FF" w:rsidRPr="00F66E33" w:rsidRDefault="00E736FF" w:rsidP="00E736FF">
      <w:pPr>
        <w:pStyle w:val="ListParagraph"/>
        <w:widowControl/>
        <w:numPr>
          <w:ilvl w:val="0"/>
          <w:numId w:val="3"/>
        </w:numPr>
        <w:spacing w:after="200"/>
        <w:contextualSpacing/>
        <w:jc w:val="both"/>
        <w:rPr>
          <w:rFonts w:asciiTheme="minorHAnsi" w:hAnsiTheme="minorHAnsi" w:cstheme="minorHAnsi"/>
          <w:color w:val="000000"/>
        </w:rPr>
      </w:pPr>
      <w:r w:rsidRPr="00F66E33">
        <w:rPr>
          <w:rFonts w:asciiTheme="minorHAnsi" w:hAnsiTheme="minorHAnsi" w:cstheme="minorHAnsi"/>
          <w:color w:val="000000"/>
          <w:lang w:eastAsia="en-AU"/>
        </w:rPr>
        <w:t>We are</w:t>
      </w:r>
      <w:r w:rsidRPr="00F66E33">
        <w:rPr>
          <w:rFonts w:asciiTheme="minorHAnsi" w:hAnsiTheme="minorHAnsi" w:cstheme="minorHAnsi"/>
          <w:i/>
          <w:iCs/>
          <w:color w:val="000000"/>
          <w:lang w:eastAsia="en-AU"/>
        </w:rPr>
        <w:t xml:space="preserve"> </w:t>
      </w:r>
      <w:proofErr w:type="gramStart"/>
      <w:r w:rsidRPr="00F66E33">
        <w:rPr>
          <w:rFonts w:asciiTheme="minorHAnsi" w:hAnsiTheme="minorHAnsi" w:cstheme="minorHAnsi"/>
          <w:b/>
          <w:bCs/>
          <w:i/>
          <w:iCs/>
          <w:color w:val="000000"/>
          <w:lang w:eastAsia="en-AU"/>
        </w:rPr>
        <w:t>Connected</w:t>
      </w:r>
      <w:proofErr w:type="gramEnd"/>
      <w:r w:rsidRPr="00F66E33">
        <w:rPr>
          <w:rFonts w:asciiTheme="minorHAnsi" w:hAnsiTheme="minorHAnsi" w:cstheme="minorHAnsi"/>
          <w:i/>
          <w:iCs/>
          <w:color w:val="000000"/>
          <w:lang w:eastAsia="en-AU"/>
        </w:rPr>
        <w:t xml:space="preserve">:  </w:t>
      </w:r>
      <w:r w:rsidRPr="00F66E33">
        <w:rPr>
          <w:rFonts w:asciiTheme="minorHAnsi" w:hAnsiTheme="minorHAnsi" w:cstheme="minorHAnsi"/>
          <w:color w:val="000000"/>
          <w:lang w:eastAsia="en-AU"/>
        </w:rPr>
        <w:t>We connect to the world outside — the students and communities we serve, both locally and globally.</w:t>
      </w:r>
    </w:p>
    <w:p w:rsidR="00E736FF" w:rsidRPr="00F66E33" w:rsidRDefault="00E736FF" w:rsidP="00E736FF">
      <w:pPr>
        <w:pStyle w:val="ListParagraph"/>
        <w:widowControl/>
        <w:numPr>
          <w:ilvl w:val="0"/>
          <w:numId w:val="3"/>
        </w:numPr>
        <w:spacing w:after="240"/>
        <w:contextualSpacing/>
        <w:jc w:val="both"/>
        <w:rPr>
          <w:rFonts w:asciiTheme="minorHAnsi" w:hAnsiTheme="minorHAnsi" w:cstheme="minorHAnsi"/>
          <w:color w:val="000000"/>
        </w:rPr>
      </w:pPr>
      <w:r w:rsidRPr="00F66E33">
        <w:rPr>
          <w:rFonts w:asciiTheme="minorHAnsi" w:hAnsiTheme="minorHAnsi" w:cstheme="minorHAnsi"/>
          <w:i/>
          <w:iCs/>
          <w:color w:val="000000"/>
          <w:lang w:eastAsia="en-AU"/>
        </w:rPr>
        <w:t xml:space="preserve">We are </w:t>
      </w:r>
      <w:r w:rsidRPr="00F66E33">
        <w:rPr>
          <w:rFonts w:asciiTheme="minorHAnsi" w:hAnsiTheme="minorHAnsi" w:cstheme="minorHAnsi"/>
          <w:b/>
          <w:bCs/>
          <w:i/>
          <w:iCs/>
          <w:color w:val="000000"/>
          <w:lang w:eastAsia="en-AU"/>
        </w:rPr>
        <w:t>Innovative</w:t>
      </w:r>
      <w:r w:rsidRPr="00F66E33">
        <w:rPr>
          <w:rFonts w:asciiTheme="minorHAnsi" w:hAnsiTheme="minorHAnsi" w:cstheme="minorHAnsi"/>
          <w:i/>
          <w:iCs/>
          <w:color w:val="000000"/>
          <w:lang w:eastAsia="en-AU"/>
        </w:rPr>
        <w:t xml:space="preserve">:  </w:t>
      </w:r>
      <w:r w:rsidRPr="00F66E33">
        <w:rPr>
          <w:rFonts w:asciiTheme="minorHAnsi" w:hAnsiTheme="minorHAnsi" w:cstheme="minorHAnsi"/>
          <w:color w:val="000000"/>
          <w:lang w:eastAsia="en-AU"/>
        </w:rPr>
        <w:t>We tackle the big issues of our time to transform the lives of our students and society.</w:t>
      </w:r>
      <w:r w:rsidRPr="00F66E33">
        <w:rPr>
          <w:rFonts w:asciiTheme="minorHAnsi" w:hAnsiTheme="minorHAnsi" w:cstheme="minorHAnsi"/>
          <w:i/>
          <w:iCs/>
          <w:color w:val="000000"/>
          <w:lang w:eastAsia="en-AU"/>
        </w:rPr>
        <w:t xml:space="preserve"> </w:t>
      </w:r>
    </w:p>
    <w:p w:rsidR="00E736FF" w:rsidRPr="00F66E33" w:rsidRDefault="00E736FF" w:rsidP="00E736FF">
      <w:pPr>
        <w:pStyle w:val="ListParagraph"/>
        <w:widowControl/>
        <w:numPr>
          <w:ilvl w:val="0"/>
          <w:numId w:val="3"/>
        </w:numPr>
        <w:contextualSpacing/>
        <w:jc w:val="both"/>
        <w:rPr>
          <w:rFonts w:asciiTheme="minorHAnsi" w:hAnsiTheme="minorHAnsi" w:cstheme="minorHAnsi"/>
          <w:color w:val="000000"/>
        </w:rPr>
      </w:pPr>
      <w:r w:rsidRPr="00F66E33">
        <w:rPr>
          <w:rFonts w:asciiTheme="minorHAnsi" w:hAnsiTheme="minorHAnsi" w:cstheme="minorHAnsi"/>
          <w:i/>
          <w:iCs/>
          <w:color w:val="000000"/>
          <w:lang w:eastAsia="en-AU"/>
        </w:rPr>
        <w:t xml:space="preserve">We are </w:t>
      </w:r>
      <w:r w:rsidRPr="00F66E33">
        <w:rPr>
          <w:rFonts w:asciiTheme="minorHAnsi" w:hAnsiTheme="minorHAnsi" w:cstheme="minorHAnsi"/>
          <w:b/>
          <w:bCs/>
          <w:i/>
          <w:iCs/>
          <w:color w:val="000000"/>
          <w:lang w:eastAsia="en-AU"/>
        </w:rPr>
        <w:t xml:space="preserve">Accountable:  </w:t>
      </w:r>
      <w:r w:rsidRPr="00F66E33">
        <w:rPr>
          <w:rFonts w:asciiTheme="minorHAnsi" w:hAnsiTheme="minorHAnsi" w:cstheme="minorHAnsi"/>
          <w:color w:val="000000"/>
          <w:lang w:eastAsia="en-AU"/>
        </w:rPr>
        <w:t>We strive for excellence in everything we do. We hold each other and ourselves to account, and work to the highest standard.</w:t>
      </w:r>
    </w:p>
    <w:p w:rsidR="000E181D" w:rsidRDefault="00E736FF" w:rsidP="00E736FF">
      <w:pPr>
        <w:pStyle w:val="BodyText"/>
        <w:spacing w:before="6"/>
        <w:rPr>
          <w:sz w:val="19"/>
        </w:rPr>
      </w:pPr>
      <w:r w:rsidRPr="00F66E33">
        <w:rPr>
          <w:rFonts w:asciiTheme="minorHAnsi" w:hAnsiTheme="minorHAnsi" w:cstheme="minorHAnsi"/>
          <w:i/>
          <w:iCs/>
        </w:rPr>
        <w:t xml:space="preserve">We </w:t>
      </w:r>
      <w:r w:rsidRPr="00F66E33">
        <w:rPr>
          <w:rFonts w:asciiTheme="minorHAnsi" w:hAnsiTheme="minorHAnsi" w:cstheme="minorHAnsi"/>
          <w:b/>
          <w:bCs/>
          <w:i/>
          <w:iCs/>
        </w:rPr>
        <w:t xml:space="preserve">Care:  </w:t>
      </w:r>
      <w:r w:rsidRPr="00F66E33">
        <w:rPr>
          <w:rFonts w:asciiTheme="minorHAnsi" w:hAnsiTheme="minorHAnsi" w:cstheme="minorHAnsi"/>
        </w:rPr>
        <w:t>We care about what we do and why we do it. We believe in the power of education and research to transform lives and global society. We care about being the difference in the lives of our students and communities.</w:t>
      </w:r>
      <w:r w:rsidR="00321D96">
        <w:rPr>
          <w:noProof/>
          <w:lang w:val="en-AU" w:eastAsia="en-AU"/>
        </w:rPr>
        <mc:AlternateContent>
          <mc:Choice Requires="wps">
            <w:drawing>
              <wp:anchor distT="0" distB="0" distL="0" distR="0" simplePos="0" relativeHeight="251658240" behindDoc="0" locked="0" layoutInCell="1" allowOverlap="1">
                <wp:simplePos x="0" y="0"/>
                <wp:positionH relativeFrom="page">
                  <wp:posOffset>905510</wp:posOffset>
                </wp:positionH>
                <wp:positionV relativeFrom="paragraph">
                  <wp:posOffset>180975</wp:posOffset>
                </wp:positionV>
                <wp:extent cx="5758180" cy="0"/>
                <wp:effectExtent l="10160" t="7620" r="13335"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8180" cy="0"/>
                        </a:xfrm>
                        <a:prstGeom prst="line">
                          <a:avLst/>
                        </a:prstGeom>
                        <a:noFill/>
                        <a:ln w="104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21F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4.25pt" to="524.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EaGEgIAACkEAAAOAAAAZHJzL2Uyb0RvYy54bWysU8GO2jAQvVfqP1i+QxIaIBs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" strokeweight=".29106mm">
                <w10:wrap type="topAndBottom" anchorx="page"/>
              </v:line>
            </w:pict>
          </mc:Fallback>
        </mc:AlternateContent>
      </w:r>
    </w:p>
    <w:p w:rsidR="000E181D" w:rsidRDefault="00EE1C15">
      <w:pPr>
        <w:tabs>
          <w:tab w:val="left" w:pos="1583"/>
        </w:tabs>
        <w:spacing w:line="300" w:lineRule="auto"/>
        <w:ind w:left="141" w:right="6636"/>
        <w:rPr>
          <w:sz w:val="20"/>
        </w:rPr>
      </w:pPr>
      <w:r>
        <w:rPr>
          <w:sz w:val="20"/>
        </w:rPr>
        <w:t xml:space="preserve">For Human Resource </w:t>
      </w:r>
      <w:r>
        <w:rPr>
          <w:spacing w:val="1"/>
          <w:sz w:val="20"/>
        </w:rPr>
        <w:t xml:space="preserve">Use </w:t>
      </w:r>
      <w:r>
        <w:rPr>
          <w:sz w:val="20"/>
        </w:rPr>
        <w:t>Only Initials:</w:t>
      </w:r>
      <w:r>
        <w:rPr>
          <w:sz w:val="20"/>
        </w:rPr>
        <w:tab/>
        <w:t>Date:</w:t>
      </w:r>
    </w:p>
    <w:sectPr w:rsidR="000E181D">
      <w:pgSz w:w="11910" w:h="16840"/>
      <w:pgMar w:top="7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6351EA"/>
    <w:multiLevelType w:val="hybridMultilevel"/>
    <w:tmpl w:val="8ACAF368"/>
    <w:lvl w:ilvl="0" w:tplc="A358D5F6">
      <w:numFmt w:val="bullet"/>
      <w:lvlText w:val=""/>
      <w:lvlJc w:val="left"/>
      <w:pPr>
        <w:ind w:left="470" w:hanging="369"/>
      </w:pPr>
      <w:rPr>
        <w:rFonts w:hint="default"/>
        <w:w w:val="99"/>
      </w:rPr>
    </w:lvl>
    <w:lvl w:ilvl="1" w:tplc="BDA6FA60">
      <w:numFmt w:val="bullet"/>
      <w:lvlText w:val=""/>
      <w:lvlJc w:val="left"/>
      <w:pPr>
        <w:ind w:left="863" w:hanging="353"/>
      </w:pPr>
      <w:rPr>
        <w:rFonts w:ascii="Symbol" w:eastAsia="Symbol" w:hAnsi="Symbol" w:cs="Symbol" w:hint="default"/>
        <w:w w:val="101"/>
        <w:sz w:val="22"/>
        <w:szCs w:val="22"/>
      </w:rPr>
    </w:lvl>
    <w:lvl w:ilvl="2" w:tplc="B8BED7BC">
      <w:numFmt w:val="bullet"/>
      <w:lvlText w:val="•"/>
      <w:lvlJc w:val="left"/>
      <w:pPr>
        <w:ind w:left="1791" w:hanging="353"/>
      </w:pPr>
      <w:rPr>
        <w:rFonts w:hint="default"/>
      </w:rPr>
    </w:lvl>
    <w:lvl w:ilvl="3" w:tplc="BFF6B384">
      <w:numFmt w:val="bullet"/>
      <w:lvlText w:val="•"/>
      <w:lvlJc w:val="left"/>
      <w:pPr>
        <w:ind w:left="2723" w:hanging="353"/>
      </w:pPr>
      <w:rPr>
        <w:rFonts w:hint="default"/>
      </w:rPr>
    </w:lvl>
    <w:lvl w:ilvl="4" w:tplc="48F2FADC">
      <w:numFmt w:val="bullet"/>
      <w:lvlText w:val="•"/>
      <w:lvlJc w:val="left"/>
      <w:pPr>
        <w:ind w:left="3654" w:hanging="353"/>
      </w:pPr>
      <w:rPr>
        <w:rFonts w:hint="default"/>
      </w:rPr>
    </w:lvl>
    <w:lvl w:ilvl="5" w:tplc="66D0BED0">
      <w:numFmt w:val="bullet"/>
      <w:lvlText w:val="•"/>
      <w:lvlJc w:val="left"/>
      <w:pPr>
        <w:ind w:left="4586" w:hanging="353"/>
      </w:pPr>
      <w:rPr>
        <w:rFonts w:hint="default"/>
      </w:rPr>
    </w:lvl>
    <w:lvl w:ilvl="6" w:tplc="CA64D45C">
      <w:numFmt w:val="bullet"/>
      <w:lvlText w:val="•"/>
      <w:lvlJc w:val="left"/>
      <w:pPr>
        <w:ind w:left="5517" w:hanging="353"/>
      </w:pPr>
      <w:rPr>
        <w:rFonts w:hint="default"/>
      </w:rPr>
    </w:lvl>
    <w:lvl w:ilvl="7" w:tplc="48541A9E">
      <w:numFmt w:val="bullet"/>
      <w:lvlText w:val="•"/>
      <w:lvlJc w:val="left"/>
      <w:pPr>
        <w:ind w:left="6449" w:hanging="353"/>
      </w:pPr>
      <w:rPr>
        <w:rFonts w:hint="default"/>
      </w:rPr>
    </w:lvl>
    <w:lvl w:ilvl="8" w:tplc="92460A96">
      <w:numFmt w:val="bullet"/>
      <w:lvlText w:val="•"/>
      <w:lvlJc w:val="left"/>
      <w:pPr>
        <w:ind w:left="7380" w:hanging="353"/>
      </w:pPr>
      <w:rPr>
        <w:rFonts w:hint="default"/>
      </w:rPr>
    </w:lvl>
  </w:abstractNum>
  <w:abstractNum w:abstractNumId="2" w15:restartNumberingAfterBreak="0">
    <w:nsid w:val="4F262CA8"/>
    <w:multiLevelType w:val="hybridMultilevel"/>
    <w:tmpl w:val="DAD26B7C"/>
    <w:lvl w:ilvl="0" w:tplc="D6841B86">
      <w:numFmt w:val="bullet"/>
      <w:lvlText w:val=""/>
      <w:lvlJc w:val="left"/>
      <w:pPr>
        <w:ind w:left="823" w:hanging="369"/>
      </w:pPr>
      <w:rPr>
        <w:rFonts w:ascii="Wingdings" w:eastAsia="Wingdings" w:hAnsi="Wingdings" w:cs="Wingdings" w:hint="default"/>
        <w:w w:val="101"/>
        <w:sz w:val="22"/>
        <w:szCs w:val="22"/>
      </w:rPr>
    </w:lvl>
    <w:lvl w:ilvl="1" w:tplc="2FDC8092">
      <w:numFmt w:val="bullet"/>
      <w:lvlText w:val="•"/>
      <w:lvlJc w:val="left"/>
      <w:pPr>
        <w:ind w:left="1662" w:hanging="369"/>
      </w:pPr>
      <w:rPr>
        <w:rFonts w:hint="default"/>
      </w:rPr>
    </w:lvl>
    <w:lvl w:ilvl="2" w:tplc="E56C1B20">
      <w:numFmt w:val="bullet"/>
      <w:lvlText w:val="•"/>
      <w:lvlJc w:val="left"/>
      <w:pPr>
        <w:ind w:left="2504" w:hanging="369"/>
      </w:pPr>
      <w:rPr>
        <w:rFonts w:hint="default"/>
      </w:rPr>
    </w:lvl>
    <w:lvl w:ilvl="3" w:tplc="EF9CBA60">
      <w:numFmt w:val="bullet"/>
      <w:lvlText w:val="•"/>
      <w:lvlJc w:val="left"/>
      <w:pPr>
        <w:ind w:left="3347" w:hanging="369"/>
      </w:pPr>
      <w:rPr>
        <w:rFonts w:hint="default"/>
      </w:rPr>
    </w:lvl>
    <w:lvl w:ilvl="4" w:tplc="731A0A9C">
      <w:numFmt w:val="bullet"/>
      <w:lvlText w:val="•"/>
      <w:lvlJc w:val="left"/>
      <w:pPr>
        <w:ind w:left="4189" w:hanging="369"/>
      </w:pPr>
      <w:rPr>
        <w:rFonts w:hint="default"/>
      </w:rPr>
    </w:lvl>
    <w:lvl w:ilvl="5" w:tplc="77E40868">
      <w:numFmt w:val="bullet"/>
      <w:lvlText w:val="•"/>
      <w:lvlJc w:val="left"/>
      <w:pPr>
        <w:ind w:left="5032" w:hanging="369"/>
      </w:pPr>
      <w:rPr>
        <w:rFonts w:hint="default"/>
      </w:rPr>
    </w:lvl>
    <w:lvl w:ilvl="6" w:tplc="BC0C905E">
      <w:numFmt w:val="bullet"/>
      <w:lvlText w:val="•"/>
      <w:lvlJc w:val="left"/>
      <w:pPr>
        <w:ind w:left="5874" w:hanging="369"/>
      </w:pPr>
      <w:rPr>
        <w:rFonts w:hint="default"/>
      </w:rPr>
    </w:lvl>
    <w:lvl w:ilvl="7" w:tplc="0CA682BC">
      <w:numFmt w:val="bullet"/>
      <w:lvlText w:val="•"/>
      <w:lvlJc w:val="left"/>
      <w:pPr>
        <w:ind w:left="6716" w:hanging="369"/>
      </w:pPr>
      <w:rPr>
        <w:rFonts w:hint="default"/>
      </w:rPr>
    </w:lvl>
    <w:lvl w:ilvl="8" w:tplc="F0D84B6E">
      <w:numFmt w:val="bullet"/>
      <w:lvlText w:val="•"/>
      <w:lvlJc w:val="left"/>
      <w:pPr>
        <w:ind w:left="7559" w:hanging="369"/>
      </w:pPr>
      <w:rPr>
        <w:rFonts w:hint="default"/>
      </w:rPr>
    </w:lvl>
  </w:abstractNum>
  <w:abstractNum w:abstractNumId="3"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1D"/>
    <w:rsid w:val="00057FEE"/>
    <w:rsid w:val="000E181D"/>
    <w:rsid w:val="00124005"/>
    <w:rsid w:val="001B136C"/>
    <w:rsid w:val="00321D96"/>
    <w:rsid w:val="00897F39"/>
    <w:rsid w:val="00975EDB"/>
    <w:rsid w:val="00A65097"/>
    <w:rsid w:val="00CE377F"/>
    <w:rsid w:val="00E736FF"/>
    <w:rsid w:val="00EE1C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6CCF"/>
  <w15:docId w15:val="{58485222-ACBC-42B4-9C26-601F94ED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10" w:hanging="368"/>
    </w:pPr>
  </w:style>
  <w:style w:type="paragraph" w:customStyle="1" w:styleId="TableParagraph">
    <w:name w:val="Table Paragraph"/>
    <w:basedOn w:val="Normal"/>
    <w:uiPriority w:val="1"/>
    <w:qFormat/>
    <w:pPr>
      <w:spacing w:before="118"/>
      <w:ind w:left="112"/>
    </w:pPr>
  </w:style>
  <w:style w:type="paragraph" w:customStyle="1" w:styleId="Default">
    <w:name w:val="Default"/>
    <w:rsid w:val="00E736FF"/>
    <w:pPr>
      <w:widowControl/>
      <w:adjustRightInd w:val="0"/>
    </w:pPr>
    <w:rPr>
      <w:rFonts w:ascii="Calibri" w:eastAsia="Times New Roman"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robe.edu.au/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robe.edu.au/jobs/working/benefi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Lauren Toledo</cp:lastModifiedBy>
  <cp:revision>2</cp:revision>
  <dcterms:created xsi:type="dcterms:W3CDTF">2018-02-06T03:21:00Z</dcterms:created>
  <dcterms:modified xsi:type="dcterms:W3CDTF">2018-02-06T03:21:00Z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2015-01-21T00:00:00Z</vt:filetime>
  </property>
  <property fmtid="{D5CDD505-2E9C-101B-9397-08002B2CF9AE}" pid="3" name="Creator">
    <vt:lpwstr>Microsoft® Word 2013</vt:lpwstr>
  </property>
  <property fmtid="{D5CDD505-2E9C-101B-9397-08002B2CF9AE}" pid="4" name="LastSaved">
    <vt:filetime>2018-01-22T00:00:00Z</vt:filetime>
  </property>
</Properties>
</file>