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F141" w14:textId="40B1A6DB" w:rsidR="0014491D" w:rsidRPr="00FB7B84" w:rsidRDefault="00930346" w:rsidP="00927B2E">
      <w:pPr>
        <w:spacing w:after="0" w:line="240" w:lineRule="auto"/>
        <w:rPr>
          <w:rFonts w:ascii="Segoe UI" w:hAnsi="Segoe UI" w:cs="Segoe UI"/>
          <w:color w:val="3F9C35"/>
          <w:sz w:val="36"/>
          <w:szCs w:val="48"/>
          <w:u w:val="single"/>
        </w:rPr>
      </w:pPr>
      <w:r>
        <w:rPr>
          <w:rFonts w:ascii="Segoe UI" w:hAnsi="Segoe UI" w:cs="Segoe UI"/>
          <w:color w:val="3F9C35"/>
          <w:sz w:val="36"/>
          <w:szCs w:val="48"/>
        </w:rPr>
        <w:t xml:space="preserve">Volunteer Peer Advocate – Parents </w:t>
      </w:r>
      <w:r w:rsidR="00FB7B84">
        <w:rPr>
          <w:rFonts w:ascii="Segoe UI" w:hAnsi="Segoe UI" w:cs="Segoe UI"/>
          <w:color w:val="3F9C35"/>
          <w:sz w:val="36"/>
          <w:szCs w:val="48"/>
        </w:rPr>
        <w:t>and Families Advocacy Service</w:t>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51"/>
        <w:gridCol w:w="7696"/>
      </w:tblGrid>
      <w:tr w:rsidR="00FB7EC7" w:rsidRPr="00D53A24" w14:paraId="6074F144" w14:textId="77777777" w:rsidTr="00FB7EC7">
        <w:tc>
          <w:tcPr>
            <w:tcW w:w="1951" w:type="dxa"/>
          </w:tcPr>
          <w:p w14:paraId="6074F142"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Department</w:t>
            </w:r>
          </w:p>
        </w:tc>
        <w:tc>
          <w:tcPr>
            <w:tcW w:w="7696" w:type="dxa"/>
          </w:tcPr>
          <w:p w14:paraId="6074F143" w14:textId="41C4582A" w:rsidR="00FB7EC7" w:rsidRPr="00FB7EC7" w:rsidRDefault="00930346"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Youth, Families and Communities</w:t>
            </w:r>
          </w:p>
        </w:tc>
      </w:tr>
      <w:tr w:rsidR="00FB7EC7" w:rsidRPr="00D53A24" w14:paraId="6074F147" w14:textId="77777777" w:rsidTr="00FB7EC7">
        <w:tc>
          <w:tcPr>
            <w:tcW w:w="1951" w:type="dxa"/>
          </w:tcPr>
          <w:p w14:paraId="6074F145"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Availability</w:t>
            </w:r>
          </w:p>
        </w:tc>
        <w:tc>
          <w:tcPr>
            <w:tcW w:w="7696" w:type="dxa"/>
          </w:tcPr>
          <w:p w14:paraId="6074F146" w14:textId="6F1FE526" w:rsidR="00FB7EC7" w:rsidRPr="00FB7EC7" w:rsidRDefault="00FB7B84"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Ongoing – To be reviewed June 2018</w:t>
            </w:r>
          </w:p>
        </w:tc>
      </w:tr>
      <w:tr w:rsidR="00FB7EC7" w:rsidRPr="00D53A24" w14:paraId="6074F14A" w14:textId="77777777" w:rsidTr="00FB7EC7">
        <w:tc>
          <w:tcPr>
            <w:tcW w:w="1951" w:type="dxa"/>
          </w:tcPr>
          <w:p w14:paraId="6074F148"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Location</w:t>
            </w:r>
          </w:p>
        </w:tc>
        <w:tc>
          <w:tcPr>
            <w:tcW w:w="7696" w:type="dxa"/>
          </w:tcPr>
          <w:p w14:paraId="6074F149" w14:textId="2DC2360C" w:rsidR="00FB7EC7" w:rsidRPr="00FB7EC7" w:rsidRDefault="00930346"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Southern Tasmania</w:t>
            </w:r>
          </w:p>
        </w:tc>
      </w:tr>
      <w:tr w:rsidR="00FB7EC7" w:rsidRPr="00D53A24" w14:paraId="6074F14F" w14:textId="77777777" w:rsidTr="00FB7EC7">
        <w:tc>
          <w:tcPr>
            <w:tcW w:w="1951" w:type="dxa"/>
          </w:tcPr>
          <w:p w14:paraId="6074F14B"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Category</w:t>
            </w:r>
          </w:p>
        </w:tc>
        <w:tc>
          <w:tcPr>
            <w:tcW w:w="7696" w:type="dxa"/>
          </w:tcPr>
          <w:p w14:paraId="6074F14D" w14:textId="77777777" w:rsidR="00FB7EC7" w:rsidRPr="00100E2D" w:rsidRDefault="00FB7EC7" w:rsidP="00FB7EC7">
            <w:pPr>
              <w:pStyle w:val="positiondescriptiontitle"/>
              <w:spacing w:before="120" w:after="120"/>
              <w:jc w:val="both"/>
              <w:rPr>
                <w:rStyle w:val="textChar"/>
                <w:rFonts w:ascii="Segoe UI" w:hAnsi="Segoe UI" w:cs="Segoe UI"/>
                <w:sz w:val="22"/>
                <w:szCs w:val="22"/>
                <w:lang w:val="en-AU"/>
              </w:rPr>
            </w:pPr>
            <w:r w:rsidRPr="00100E2D">
              <w:rPr>
                <w:rStyle w:val="textChar"/>
                <w:rFonts w:ascii="Segoe UI" w:hAnsi="Segoe UI" w:cs="Segoe UI"/>
                <w:sz w:val="22"/>
                <w:szCs w:val="22"/>
                <w:lang w:val="en-AU"/>
              </w:rPr>
              <w:t>Working in our Services and Programs</w:t>
            </w:r>
          </w:p>
          <w:p w14:paraId="6074F14E" w14:textId="0EA0313F" w:rsidR="00FB7EC7" w:rsidRPr="00FB7EC7" w:rsidRDefault="00FB7EC7" w:rsidP="00FB7EC7">
            <w:pPr>
              <w:spacing w:before="120" w:after="120"/>
              <w:rPr>
                <w:rStyle w:val="textChar"/>
                <w:rFonts w:ascii="Segoe UI" w:eastAsiaTheme="minorHAnsi" w:hAnsi="Segoe UI" w:cs="Segoe UI"/>
                <w:b/>
                <w:szCs w:val="24"/>
                <w:lang w:val="en-AU"/>
              </w:rPr>
            </w:pPr>
          </w:p>
        </w:tc>
      </w:tr>
      <w:tr w:rsidR="00FB7EC7" w:rsidRPr="00D53A24" w14:paraId="6074F151" w14:textId="77777777" w:rsidTr="00461E1F">
        <w:tc>
          <w:tcPr>
            <w:tcW w:w="9647" w:type="dxa"/>
            <w:gridSpan w:val="2"/>
          </w:tcPr>
          <w:p w14:paraId="6074F150" w14:textId="77777777" w:rsidR="00FB7EC7" w:rsidRPr="00FB7EC7" w:rsidRDefault="00FB7EC7" w:rsidP="00FB7EC7">
            <w:pPr>
              <w:spacing w:before="120" w:after="120"/>
              <w:rPr>
                <w:rStyle w:val="textChar"/>
                <w:rFonts w:ascii="Segoe UI" w:eastAsiaTheme="minorHAnsi" w:hAnsi="Segoe UI" w:cs="Segoe UI"/>
                <w:b/>
                <w:szCs w:val="24"/>
                <w:lang w:val="en-AU"/>
              </w:rPr>
            </w:pPr>
            <w:r w:rsidRPr="00FB7EC7">
              <w:rPr>
                <w:rStyle w:val="textChar"/>
                <w:rFonts w:ascii="Segoe UI" w:eastAsiaTheme="minorHAnsi" w:hAnsi="Segoe UI" w:cs="Segoe UI"/>
                <w:b/>
                <w:szCs w:val="24"/>
                <w:lang w:val="en-AU"/>
              </w:rPr>
              <w:t>Building an inclusive, diverse and active humanitarian movement based on voluntary service</w:t>
            </w:r>
          </w:p>
        </w:tc>
      </w:tr>
      <w:tr w:rsidR="00FB7EC7" w:rsidRPr="00D53A24" w14:paraId="6074F155" w14:textId="77777777" w:rsidTr="00461E1F">
        <w:tc>
          <w:tcPr>
            <w:tcW w:w="9647" w:type="dxa"/>
            <w:gridSpan w:val="2"/>
          </w:tcPr>
          <w:p w14:paraId="6074F152"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purpose</w:t>
            </w:r>
          </w:p>
          <w:p w14:paraId="6074F154" w14:textId="0106BA08" w:rsidR="00FB7EC7" w:rsidRPr="00FB7EC7" w:rsidRDefault="00FB7B84" w:rsidP="002555C9">
            <w:pPr>
              <w:pStyle w:val="headinglevel1"/>
              <w:spacing w:before="120" w:after="120" w:line="240" w:lineRule="auto"/>
              <w:contextualSpacing/>
              <w:rPr>
                <w:rFonts w:ascii="Segoe UI" w:hAnsi="Segoe UI" w:cs="Segoe UI"/>
                <w:color w:val="3F9C35"/>
                <w:sz w:val="22"/>
                <w:szCs w:val="22"/>
                <w:lang w:val="en-AU"/>
              </w:rPr>
            </w:pPr>
            <w:r w:rsidRPr="00FB7B84">
              <w:rPr>
                <w:rStyle w:val="textChar"/>
                <w:rFonts w:ascii="Segoe UI" w:hAnsi="Segoe UI" w:cs="Segoe UI"/>
                <w:color w:val="000000" w:themeColor="text1"/>
                <w:sz w:val="22"/>
                <w:szCs w:val="22"/>
                <w:lang w:val="en-AU"/>
              </w:rPr>
              <w:t>The Parents and Families Advocacy Service (PFAS) works directly with parents and families involved with the Child Safety Service (CSS) through the provision of information, referral, general support, and strengths-based advocacy to assist parents and families to better understand and navigate the processes of the Child Safety Service. Volunteers may work in diverse modes of practice as required, including direct work with parents and family members, group work, and community projects that are associated with the service.</w:t>
            </w:r>
            <w:r>
              <w:rPr>
                <w:rStyle w:val="textChar"/>
                <w:rFonts w:ascii="Segoe UI" w:hAnsi="Segoe UI" w:cs="Segoe UI"/>
                <w:color w:val="000000" w:themeColor="text1"/>
                <w:sz w:val="22"/>
                <w:szCs w:val="22"/>
                <w:lang w:val="en-AU"/>
              </w:rPr>
              <w:t xml:space="preserve">  As a Volunteer Peer Advocate you will support parents and families through providing individual support, advocacy, information and referrals to external agencies/services as relevant.</w:t>
            </w:r>
          </w:p>
        </w:tc>
      </w:tr>
      <w:tr w:rsidR="00FB7EC7" w:rsidRPr="00D53A24" w14:paraId="6074F15E" w14:textId="77777777" w:rsidTr="00461E1F">
        <w:tc>
          <w:tcPr>
            <w:tcW w:w="9647" w:type="dxa"/>
            <w:gridSpan w:val="2"/>
          </w:tcPr>
          <w:p w14:paraId="6074F156"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responsibilities</w:t>
            </w:r>
          </w:p>
          <w:p w14:paraId="6074F158" w14:textId="236D4E7D" w:rsidR="00FB7EC7" w:rsidRPr="00D53A24" w:rsidRDefault="004D25EE" w:rsidP="00C842A9">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P</w:t>
            </w:r>
            <w:r w:rsidR="00FB7B84">
              <w:rPr>
                <w:rStyle w:val="textChar"/>
                <w:rFonts w:ascii="Segoe UI" w:hAnsi="Segoe UI" w:cs="Segoe UI"/>
                <w:color w:val="000000" w:themeColor="text1"/>
                <w:sz w:val="22"/>
                <w:szCs w:val="22"/>
                <w:lang w:val="en-AU"/>
              </w:rPr>
              <w:t xml:space="preserve">rovide information and support to individual clients and/or groups of clients to empower them to </w:t>
            </w:r>
            <w:r>
              <w:rPr>
                <w:rStyle w:val="textChar"/>
                <w:rFonts w:ascii="Segoe UI" w:hAnsi="Segoe UI" w:cs="Segoe UI"/>
                <w:color w:val="000000" w:themeColor="text1"/>
                <w:sz w:val="22"/>
                <w:szCs w:val="22"/>
                <w:lang w:val="en-AU"/>
              </w:rPr>
              <w:t>productively engage with the Child Safety Service</w:t>
            </w:r>
          </w:p>
          <w:p w14:paraId="6074F159" w14:textId="0FD4285B" w:rsidR="00FB7EC7" w:rsidRPr="00D53A24" w:rsidRDefault="004D25EE"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Support broader community development activities associated with the service</w:t>
            </w:r>
          </w:p>
          <w:p w14:paraId="2A95FC27" w14:textId="77DCAD1C" w:rsidR="00E440B3" w:rsidRPr="00D53A24" w:rsidRDefault="00E440B3" w:rsidP="00E440B3">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Maintain and document accurate records of client related activities in accordance with legislative and service guidelines</w:t>
            </w:r>
          </w:p>
          <w:p w14:paraId="6074F15A" w14:textId="0B42977D" w:rsidR="00FB7EC7" w:rsidRDefault="004D25EE"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Maintain regular communication with the service Coordinator</w:t>
            </w:r>
          </w:p>
          <w:p w14:paraId="14BA3D3A" w14:textId="37AF5F3C" w:rsidR="004D25EE" w:rsidRDefault="004D25EE"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Attend regular scheduled supervision with the service Coordinator</w:t>
            </w:r>
          </w:p>
          <w:p w14:paraId="5F3EEBED" w14:textId="375677E7" w:rsidR="004D25EE" w:rsidRDefault="004D25EE"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Attend Red Cross Induction and relevant training and team meetings</w:t>
            </w:r>
          </w:p>
          <w:p w14:paraId="6074F15B" w14:textId="6554195E" w:rsidR="00FB7EC7" w:rsidRPr="00D53A24" w:rsidRDefault="00E440B3"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Respect and m</w:t>
            </w:r>
            <w:r w:rsidR="00FB7EC7" w:rsidRPr="00D53A24">
              <w:rPr>
                <w:rStyle w:val="textChar"/>
                <w:rFonts w:ascii="Segoe UI" w:hAnsi="Segoe UI" w:cs="Segoe UI"/>
                <w:color w:val="000000" w:themeColor="text1"/>
                <w:sz w:val="22"/>
                <w:szCs w:val="22"/>
                <w:lang w:val="en-AU"/>
              </w:rPr>
              <w:t xml:space="preserve">aintain </w:t>
            </w:r>
            <w:r>
              <w:rPr>
                <w:rStyle w:val="textChar"/>
                <w:rFonts w:ascii="Segoe UI" w:hAnsi="Segoe UI" w:cs="Segoe UI"/>
                <w:color w:val="000000" w:themeColor="text1"/>
                <w:sz w:val="22"/>
                <w:szCs w:val="22"/>
                <w:lang w:val="en-AU"/>
              </w:rPr>
              <w:t xml:space="preserve">the rights of clients to </w:t>
            </w:r>
            <w:r w:rsidR="00FB7EC7" w:rsidRPr="00D53A24">
              <w:rPr>
                <w:rStyle w:val="textChar"/>
                <w:rFonts w:ascii="Segoe UI" w:hAnsi="Segoe UI" w:cs="Segoe UI"/>
                <w:color w:val="000000" w:themeColor="text1"/>
                <w:sz w:val="22"/>
                <w:szCs w:val="22"/>
                <w:lang w:val="en-AU"/>
              </w:rPr>
              <w:t xml:space="preserve">confidentiality </w:t>
            </w:r>
            <w:r>
              <w:rPr>
                <w:rStyle w:val="textChar"/>
                <w:rFonts w:ascii="Segoe UI" w:hAnsi="Segoe UI" w:cs="Segoe UI"/>
                <w:color w:val="000000" w:themeColor="text1"/>
                <w:sz w:val="22"/>
                <w:szCs w:val="22"/>
                <w:lang w:val="en-AU"/>
              </w:rPr>
              <w:t>and privacy</w:t>
            </w:r>
          </w:p>
          <w:p w14:paraId="6074F15D" w14:textId="67E9F98A" w:rsidR="00FB7EC7" w:rsidRPr="00FB7EC7" w:rsidRDefault="00FB7EC7" w:rsidP="00E440B3">
            <w:pPr>
              <w:pStyle w:val="headinglevel1"/>
              <w:spacing w:before="120" w:after="120" w:line="240" w:lineRule="auto"/>
              <w:contextualSpacing/>
              <w:rPr>
                <w:rFonts w:ascii="Segoe UI" w:hAnsi="Segoe UI" w:cs="Segoe UI"/>
                <w:color w:val="3F9C35"/>
                <w:sz w:val="22"/>
                <w:szCs w:val="22"/>
                <w:lang w:val="en-AU"/>
              </w:rPr>
            </w:pPr>
          </w:p>
        </w:tc>
      </w:tr>
      <w:tr w:rsidR="00FB7EC7" w:rsidRPr="00D53A24" w14:paraId="6074F166" w14:textId="77777777" w:rsidTr="00812607">
        <w:trPr>
          <w:trHeight w:val="1681"/>
        </w:trPr>
        <w:tc>
          <w:tcPr>
            <w:tcW w:w="9647" w:type="dxa"/>
            <w:gridSpan w:val="2"/>
          </w:tcPr>
          <w:p w14:paraId="3B5DAD29" w14:textId="2E5F0133" w:rsidR="00E440B3" w:rsidRPr="000F59A2" w:rsidRDefault="006207A2"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Knowledge, s</w:t>
            </w:r>
            <w:r w:rsidR="00FB7EC7" w:rsidRPr="000F59A2">
              <w:rPr>
                <w:rFonts w:ascii="Segoe UI" w:hAnsi="Segoe UI" w:cs="Segoe UI"/>
                <w:b/>
                <w:color w:val="3F9C35"/>
                <w:sz w:val="20"/>
                <w:szCs w:val="22"/>
                <w:lang w:val="en-AU" w:eastAsia="en-AU"/>
              </w:rPr>
              <w:t>kills and experience</w:t>
            </w:r>
          </w:p>
          <w:p w14:paraId="6074F161" w14:textId="7B8B0011" w:rsidR="00FB7EC7" w:rsidRDefault="00E440B3"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Knowledge and understanding of processes of the Child Safety Service (CSS) in Tasmania, or the ability to acquire this knowledge</w:t>
            </w:r>
          </w:p>
          <w:p w14:paraId="5FA68C9C" w14:textId="50181BF6" w:rsidR="00812607" w:rsidRPr="00812607" w:rsidRDefault="00E440B3" w:rsidP="00812607">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 xml:space="preserve">Effective </w:t>
            </w:r>
            <w:r w:rsidR="00812607">
              <w:rPr>
                <w:rStyle w:val="textChar"/>
                <w:rFonts w:ascii="Segoe UI" w:hAnsi="Segoe UI" w:cs="Segoe UI"/>
                <w:color w:val="000000" w:themeColor="text1"/>
                <w:sz w:val="22"/>
                <w:szCs w:val="22"/>
                <w:lang w:val="en-AU"/>
              </w:rPr>
              <w:t>interpersonal skills and an ability to communicate with people from a variety of backgrounds</w:t>
            </w:r>
          </w:p>
          <w:p w14:paraId="6074F163" w14:textId="2BE0BA67" w:rsidR="00FB7EC7" w:rsidRDefault="00E440B3"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Ability to work autonomously and as part of a team</w:t>
            </w:r>
          </w:p>
          <w:p w14:paraId="6074F164" w14:textId="47F58A07" w:rsidR="00FB7EC7" w:rsidRDefault="00E440B3"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w:t>
            </w:r>
            <w:r w:rsidR="00FB7EC7" w:rsidRPr="00222653">
              <w:rPr>
                <w:rStyle w:val="textChar"/>
                <w:rFonts w:ascii="Segoe UI" w:hAnsi="Segoe UI" w:cs="Segoe UI"/>
                <w:color w:val="000000" w:themeColor="text1"/>
                <w:sz w:val="22"/>
                <w:szCs w:val="22"/>
                <w:lang w:val="en-AU"/>
              </w:rPr>
              <w:t>dmin</w:t>
            </w:r>
            <w:r>
              <w:rPr>
                <w:rStyle w:val="textChar"/>
                <w:rFonts w:ascii="Segoe UI" w:hAnsi="Segoe UI" w:cs="Segoe UI"/>
                <w:color w:val="000000" w:themeColor="text1"/>
                <w:sz w:val="22"/>
                <w:szCs w:val="22"/>
                <w:lang w:val="en-AU"/>
              </w:rPr>
              <w:t>istrative</w:t>
            </w:r>
            <w:r w:rsidR="00FB7EC7" w:rsidRPr="00222653">
              <w:rPr>
                <w:rStyle w:val="textChar"/>
                <w:rFonts w:ascii="Segoe UI" w:hAnsi="Segoe UI" w:cs="Segoe UI"/>
                <w:color w:val="000000" w:themeColor="text1"/>
                <w:sz w:val="22"/>
                <w:szCs w:val="22"/>
                <w:lang w:val="en-AU"/>
              </w:rPr>
              <w:t xml:space="preserve"> </w:t>
            </w:r>
            <w:r>
              <w:rPr>
                <w:rStyle w:val="textChar"/>
                <w:rFonts w:ascii="Segoe UI" w:hAnsi="Segoe UI" w:cs="Segoe UI"/>
                <w:color w:val="000000" w:themeColor="text1"/>
                <w:sz w:val="22"/>
                <w:szCs w:val="22"/>
                <w:lang w:val="en-AU"/>
              </w:rPr>
              <w:t>knowledge and skills relating to</w:t>
            </w:r>
            <w:r w:rsidR="00FB7EC7" w:rsidRPr="00222653">
              <w:rPr>
                <w:rStyle w:val="textChar"/>
                <w:rFonts w:ascii="Segoe UI" w:hAnsi="Segoe UI" w:cs="Segoe UI"/>
                <w:color w:val="000000" w:themeColor="text1"/>
                <w:sz w:val="22"/>
                <w:szCs w:val="22"/>
                <w:lang w:val="en-AU"/>
              </w:rPr>
              <w:t xml:space="preserve"> Microsoft Office </w:t>
            </w:r>
            <w:r>
              <w:rPr>
                <w:rStyle w:val="textChar"/>
                <w:rFonts w:ascii="Segoe UI" w:hAnsi="Segoe UI" w:cs="Segoe UI"/>
                <w:color w:val="000000" w:themeColor="text1"/>
                <w:sz w:val="22"/>
                <w:szCs w:val="22"/>
                <w:lang w:val="en-AU"/>
              </w:rPr>
              <w:t>programs and</w:t>
            </w:r>
            <w:r w:rsidR="00FB7EC7" w:rsidRPr="00222653">
              <w:rPr>
                <w:rStyle w:val="textChar"/>
                <w:rFonts w:ascii="Segoe UI" w:hAnsi="Segoe UI" w:cs="Segoe UI"/>
                <w:color w:val="000000" w:themeColor="text1"/>
                <w:sz w:val="22"/>
                <w:szCs w:val="22"/>
                <w:lang w:val="en-AU"/>
              </w:rPr>
              <w:t xml:space="preserve"> email</w:t>
            </w:r>
          </w:p>
          <w:p w14:paraId="31BD0A55" w14:textId="00D6B577" w:rsidR="00812607" w:rsidRPr="00222653" w:rsidRDefault="00812607"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 commitment to work with the service for a minimum period of 6 months</w:t>
            </w:r>
          </w:p>
          <w:p w14:paraId="6074F165" w14:textId="22C864DF" w:rsidR="00812607" w:rsidRPr="00812607" w:rsidRDefault="00812607" w:rsidP="00812607">
            <w:pPr>
              <w:pStyle w:val="NormalWeb"/>
              <w:rPr>
                <w:rFonts w:ascii="Segoe UI" w:hAnsi="Segoe UI" w:cs="Segoe UI"/>
                <w:color w:val="000000" w:themeColor="text1"/>
                <w:sz w:val="22"/>
                <w:szCs w:val="22"/>
                <w:lang w:eastAsia="ja-JP"/>
              </w:rPr>
            </w:pPr>
            <w:r w:rsidRPr="00812607">
              <w:rPr>
                <w:rStyle w:val="textChar"/>
                <w:rFonts w:ascii="Segoe UI" w:hAnsi="Segoe UI" w:cs="Segoe UI"/>
                <w:color w:val="000000" w:themeColor="text1"/>
                <w:sz w:val="22"/>
                <w:szCs w:val="22"/>
                <w:lang w:val="en-AU"/>
              </w:rPr>
              <w:t>People with lived experiences of involvement with the Child Safety Service (CSS) </w:t>
            </w:r>
            <w:r>
              <w:rPr>
                <w:rStyle w:val="textChar"/>
                <w:rFonts w:ascii="Segoe UI" w:hAnsi="Segoe UI" w:cs="Segoe UI"/>
                <w:color w:val="000000" w:themeColor="text1"/>
                <w:sz w:val="22"/>
                <w:szCs w:val="22"/>
                <w:lang w:val="en-AU"/>
              </w:rPr>
              <w:t>are highly encouraged to apply.</w:t>
            </w:r>
          </w:p>
        </w:tc>
      </w:tr>
      <w:tr w:rsidR="00FB7EC7" w:rsidRPr="00D53A24" w14:paraId="6074F16B" w14:textId="77777777" w:rsidTr="00461E1F">
        <w:trPr>
          <w:trHeight w:val="383"/>
        </w:trPr>
        <w:tc>
          <w:tcPr>
            <w:tcW w:w="9647" w:type="dxa"/>
            <w:gridSpan w:val="2"/>
          </w:tcPr>
          <w:p w14:paraId="6074F167" w14:textId="77777777" w:rsidR="00FB7EC7" w:rsidRPr="000F59A2" w:rsidRDefault="004E1A1A"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Check</w:t>
            </w:r>
            <w:r w:rsidR="00FB7EC7" w:rsidRPr="000F59A2">
              <w:rPr>
                <w:rFonts w:ascii="Segoe UI" w:hAnsi="Segoe UI" w:cs="Segoe UI"/>
                <w:b/>
                <w:color w:val="3F9C35"/>
                <w:szCs w:val="22"/>
              </w:rPr>
              <w:t xml:space="preserve"> requirements</w:t>
            </w:r>
          </w:p>
          <w:p w14:paraId="6074F169" w14:textId="77777777" w:rsidR="00AC6DF9" w:rsidRPr="004E1A1A" w:rsidRDefault="00FB7EC7" w:rsidP="004E1A1A">
            <w:pPr>
              <w:pStyle w:val="textinred"/>
              <w:numPr>
                <w:ilvl w:val="0"/>
                <w:numId w:val="20"/>
              </w:numPr>
              <w:spacing w:before="120" w:line="240" w:lineRule="auto"/>
              <w:rPr>
                <w:rStyle w:val="textChar"/>
                <w:rFonts w:ascii="Segoe UI" w:hAnsi="Segoe UI" w:cs="Segoe UI"/>
                <w:color w:val="auto"/>
                <w:sz w:val="22"/>
                <w:szCs w:val="22"/>
                <w:lang w:val="en-AU"/>
              </w:rPr>
            </w:pPr>
            <w:r w:rsidRPr="004E1A1A">
              <w:rPr>
                <w:rFonts w:ascii="Segoe UI" w:hAnsi="Segoe UI" w:cs="Segoe UI"/>
                <w:color w:val="auto"/>
                <w:sz w:val="22"/>
                <w:szCs w:val="22"/>
                <w:lang w:val="en-AU"/>
              </w:rPr>
              <w:t xml:space="preserve">A </w:t>
            </w:r>
            <w:r w:rsidRPr="004E1A1A">
              <w:rPr>
                <w:rStyle w:val="textChar"/>
                <w:rFonts w:ascii="Segoe UI" w:hAnsi="Segoe UI" w:cs="Segoe UI"/>
                <w:color w:val="auto"/>
                <w:sz w:val="22"/>
                <w:szCs w:val="22"/>
                <w:lang w:val="en-AU"/>
              </w:rPr>
              <w:t>National Criminal History Check prior to commencement and renewed every three years (Red Cross will arrange this)</w:t>
            </w:r>
          </w:p>
          <w:p w14:paraId="6074F16A" w14:textId="222C3E2D" w:rsidR="00FB7EC7" w:rsidRPr="0017160C" w:rsidRDefault="00E440B3" w:rsidP="00E440B3">
            <w:pPr>
              <w:pStyle w:val="textinred"/>
              <w:numPr>
                <w:ilvl w:val="0"/>
                <w:numId w:val="20"/>
              </w:numPr>
              <w:spacing w:before="120" w:line="240" w:lineRule="auto"/>
              <w:rPr>
                <w:rFonts w:ascii="Segoe UI" w:hAnsi="Segoe UI" w:cs="Segoe UI"/>
                <w:color w:val="000000" w:themeColor="text1"/>
                <w:sz w:val="22"/>
                <w:szCs w:val="22"/>
                <w:lang w:val="en-AU"/>
              </w:rPr>
            </w:pPr>
            <w:r>
              <w:rPr>
                <w:rStyle w:val="textChar"/>
                <w:rFonts w:ascii="Segoe UI" w:hAnsi="Segoe UI" w:cs="Segoe UI"/>
                <w:color w:val="auto"/>
                <w:sz w:val="22"/>
                <w:szCs w:val="22"/>
                <w:lang w:val="en-AU"/>
              </w:rPr>
              <w:t xml:space="preserve">Tasmanian </w:t>
            </w:r>
            <w:r w:rsidR="00FB7EC7" w:rsidRPr="004E1A1A">
              <w:rPr>
                <w:rStyle w:val="textChar"/>
                <w:rFonts w:ascii="Segoe UI" w:hAnsi="Segoe UI" w:cs="Segoe UI"/>
                <w:color w:val="auto"/>
                <w:sz w:val="22"/>
                <w:szCs w:val="22"/>
                <w:lang w:val="en-AU"/>
              </w:rPr>
              <w:t xml:space="preserve">Working with </w:t>
            </w:r>
            <w:r>
              <w:rPr>
                <w:rStyle w:val="textChar"/>
                <w:rFonts w:ascii="Segoe UI" w:hAnsi="Segoe UI" w:cs="Segoe UI"/>
                <w:color w:val="auto"/>
                <w:sz w:val="22"/>
                <w:szCs w:val="22"/>
                <w:lang w:val="en-AU"/>
              </w:rPr>
              <w:t xml:space="preserve">Vulnerable Persons Check </w:t>
            </w:r>
          </w:p>
        </w:tc>
      </w:tr>
      <w:tr w:rsidR="00FB7EC7" w:rsidRPr="00D53A24" w14:paraId="6074F172" w14:textId="77777777" w:rsidTr="00461E1F">
        <w:trPr>
          <w:trHeight w:val="383"/>
        </w:trPr>
        <w:tc>
          <w:tcPr>
            <w:tcW w:w="9647" w:type="dxa"/>
            <w:gridSpan w:val="2"/>
          </w:tcPr>
          <w:p w14:paraId="6074F16C"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Learning and development</w:t>
            </w:r>
          </w:p>
          <w:p w14:paraId="6074F16E" w14:textId="77777777" w:rsidR="000F59A2" w:rsidRPr="000F59A2" w:rsidRDefault="000F59A2"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Complete Red Cross online learning modules as required</w:t>
            </w:r>
          </w:p>
          <w:p w14:paraId="6074F16F" w14:textId="77777777" w:rsidR="00AC6DF9" w:rsidRPr="000F59A2" w:rsidRDefault="00AC6DF9"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Attend Red Cross Volunteer Induction, Program Training and ongoing training as required</w:t>
            </w:r>
          </w:p>
          <w:p w14:paraId="0B0E43FF" w14:textId="2D8E7A69" w:rsidR="00812607" w:rsidRPr="00812607" w:rsidRDefault="00AC6DF9" w:rsidP="00812607">
            <w:pPr>
              <w:pStyle w:val="textinred"/>
              <w:numPr>
                <w:ilvl w:val="0"/>
                <w:numId w:val="20"/>
              </w:numPr>
              <w:spacing w:before="120" w:line="240" w:lineRule="auto"/>
              <w:rPr>
                <w:rStyle w:val="textChar"/>
                <w:rFonts w:ascii="Segoe UI" w:hAnsi="Segoe UI" w:cs="Segoe UI"/>
                <w:color w:val="3F9C35"/>
                <w:sz w:val="22"/>
                <w:szCs w:val="22"/>
              </w:rPr>
            </w:pPr>
            <w:r w:rsidRPr="000F59A2">
              <w:rPr>
                <w:rStyle w:val="textChar"/>
                <w:rFonts w:ascii="Segoe UI" w:hAnsi="Segoe UI" w:cs="Segoe UI"/>
                <w:color w:val="auto"/>
                <w:sz w:val="22"/>
                <w:szCs w:val="22"/>
                <w:lang w:val="en-AU"/>
              </w:rPr>
              <w:t xml:space="preserve">Attend scheduled </w:t>
            </w:r>
            <w:r w:rsidR="00812607">
              <w:rPr>
                <w:rStyle w:val="textChar"/>
                <w:rFonts w:ascii="Segoe UI" w:hAnsi="Segoe UI" w:cs="Segoe UI"/>
                <w:color w:val="auto"/>
                <w:sz w:val="22"/>
                <w:szCs w:val="22"/>
                <w:lang w:val="en-AU"/>
              </w:rPr>
              <w:t>team meetings</w:t>
            </w:r>
          </w:p>
          <w:p w14:paraId="6074F171" w14:textId="77777777" w:rsidR="00461E1F" w:rsidRPr="00FB7EC7" w:rsidRDefault="00461E1F" w:rsidP="000F59A2">
            <w:pPr>
              <w:pStyle w:val="textinred"/>
              <w:numPr>
                <w:ilvl w:val="0"/>
                <w:numId w:val="20"/>
              </w:numPr>
              <w:spacing w:before="120" w:line="240" w:lineRule="auto"/>
              <w:rPr>
                <w:rFonts w:ascii="Segoe UI" w:hAnsi="Segoe UI" w:cs="Segoe UI"/>
                <w:color w:val="3F9C35"/>
                <w:sz w:val="22"/>
                <w:szCs w:val="22"/>
              </w:rPr>
            </w:pPr>
            <w:r w:rsidRPr="00C96FB2">
              <w:rPr>
                <w:rFonts w:ascii="Segoe UI" w:hAnsi="Segoe UI" w:cs="Segoe UI"/>
                <w:color w:val="auto"/>
                <w:sz w:val="22"/>
                <w:szCs w:val="22"/>
              </w:rPr>
              <w:t>Participate in In</w:t>
            </w:r>
            <w:r>
              <w:rPr>
                <w:rFonts w:ascii="Segoe UI" w:hAnsi="Segoe UI" w:cs="Segoe UI"/>
                <w:color w:val="auto"/>
                <w:sz w:val="22"/>
                <w:szCs w:val="22"/>
              </w:rPr>
              <w:t>digenous Cultural Competency Training</w:t>
            </w:r>
          </w:p>
        </w:tc>
      </w:tr>
      <w:tr w:rsidR="00FB7EC7" w:rsidRPr="00D53A24" w14:paraId="6074F182" w14:textId="77777777" w:rsidTr="00461E1F">
        <w:trPr>
          <w:trHeight w:val="383"/>
        </w:trPr>
        <w:tc>
          <w:tcPr>
            <w:tcW w:w="9647" w:type="dxa"/>
            <w:gridSpan w:val="2"/>
          </w:tcPr>
          <w:p w14:paraId="6074F173"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rPr>
            </w:pPr>
            <w:r w:rsidRPr="000F59A2">
              <w:rPr>
                <w:rFonts w:ascii="Segoe UI" w:hAnsi="Segoe UI" w:cs="Segoe UI"/>
                <w:b/>
                <w:color w:val="3F9C35"/>
                <w:sz w:val="20"/>
                <w:szCs w:val="22"/>
                <w:lang w:val="en-AU"/>
              </w:rPr>
              <w:t>General conditions</w:t>
            </w:r>
          </w:p>
          <w:p w14:paraId="6074F175"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bookmarkStart w:id="1" w:name="_GoBack"/>
            <w:bookmarkEnd w:id="1"/>
            <w:r w:rsidRPr="00D53A24">
              <w:rPr>
                <w:rFonts w:ascii="Segoe UI" w:hAnsi="Segoe UI" w:cs="Segoe UI"/>
                <w:sz w:val="22"/>
                <w:szCs w:val="22"/>
              </w:rPr>
              <w:t xml:space="preserve">We act </w:t>
            </w:r>
            <w:r w:rsidR="005570D0" w:rsidRPr="00D53A24">
              <w:rPr>
                <w:rFonts w:ascii="Segoe UI" w:hAnsi="Segoe UI" w:cs="Segoe UI"/>
                <w:sz w:val="22"/>
                <w:szCs w:val="22"/>
              </w:rPr>
              <w:t>always</w:t>
            </w:r>
            <w:r w:rsidRPr="00D53A24">
              <w:rPr>
                <w:rFonts w:ascii="Segoe UI" w:hAnsi="Segoe UI" w:cs="Segoe UI"/>
                <w:sz w:val="22"/>
                <w:szCs w:val="22"/>
              </w:rPr>
              <w:t xml:space="preserve"> in accordance with the Australian Red Cross Code of Conduct and Ch</w:t>
            </w:r>
            <w:r w:rsidR="00AC6DF9">
              <w:rPr>
                <w:rFonts w:ascii="Segoe UI" w:hAnsi="Segoe UI" w:cs="Segoe UI"/>
                <w:sz w:val="22"/>
                <w:szCs w:val="22"/>
              </w:rPr>
              <w:t>ild Protection Code of Conduct</w:t>
            </w:r>
          </w:p>
          <w:p w14:paraId="6074F176"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are a Child Safe organisation and all volunteers are required to comply with relevant State and Terr</w:t>
            </w:r>
            <w:r w:rsidR="00AC6DF9">
              <w:rPr>
                <w:rFonts w:ascii="Segoe UI" w:hAnsi="Segoe UI" w:cs="Segoe UI"/>
                <w:sz w:val="22"/>
                <w:szCs w:val="22"/>
              </w:rPr>
              <w:t>itory legislation requirements</w:t>
            </w:r>
          </w:p>
          <w:p w14:paraId="6074F177"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comply with the Red Cross Workplace Health</w:t>
            </w:r>
            <w:r w:rsidR="00AC6DF9">
              <w:rPr>
                <w:rFonts w:ascii="Segoe UI" w:hAnsi="Segoe UI" w:cs="Segoe UI"/>
                <w:sz w:val="22"/>
                <w:szCs w:val="22"/>
              </w:rPr>
              <w:t xml:space="preserve"> and Safety management system</w:t>
            </w:r>
          </w:p>
          <w:p w14:paraId="6074F178" w14:textId="77777777" w:rsidR="00FB7EC7"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demonstrate skill, knowledge and behaviour to work with Aboriginal and Torres Strait Islander people </w:t>
            </w:r>
            <w:r w:rsidR="00AC6DF9">
              <w:rPr>
                <w:rFonts w:ascii="Segoe UI" w:hAnsi="Segoe UI" w:cs="Segoe UI"/>
                <w:sz w:val="22"/>
                <w:szCs w:val="22"/>
              </w:rPr>
              <w:t>in a culturally respectful way</w:t>
            </w:r>
          </w:p>
          <w:p w14:paraId="6074F179" w14:textId="77777777" w:rsidR="00AC6DF9" w:rsidRPr="00D53A24" w:rsidRDefault="00AC6DF9" w:rsidP="00FB7EC7">
            <w:pPr>
              <w:pStyle w:val="bulletat0margin0"/>
              <w:tabs>
                <w:tab w:val="clear" w:pos="567"/>
              </w:tabs>
              <w:spacing w:before="120" w:after="120" w:line="240" w:lineRule="auto"/>
              <w:ind w:left="0" w:firstLine="0"/>
              <w:rPr>
                <w:rFonts w:ascii="Segoe UI" w:hAnsi="Segoe UI" w:cs="Segoe UI"/>
                <w:sz w:val="22"/>
                <w:szCs w:val="22"/>
              </w:rPr>
            </w:pPr>
            <w:r>
              <w:rPr>
                <w:rFonts w:ascii="Segoe UI" w:hAnsi="Segoe UI" w:cs="Segoe UI"/>
                <w:sz w:val="22"/>
                <w:szCs w:val="22"/>
              </w:rPr>
              <w:t>We may be required to as</w:t>
            </w:r>
            <w:r w:rsidRPr="00AC6DF9">
              <w:rPr>
                <w:rFonts w:ascii="Segoe UI" w:hAnsi="Segoe UI" w:cs="Segoe UI"/>
                <w:sz w:val="22"/>
                <w:szCs w:val="22"/>
              </w:rPr>
              <w:t>sist the organisation on occasion, in times of national, state or local emergencies or major disasters</w:t>
            </w:r>
          </w:p>
          <w:p w14:paraId="6074F17A"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i/>
                <w:sz w:val="22"/>
                <w:szCs w:val="22"/>
              </w:rPr>
            </w:pPr>
            <w:r w:rsidRPr="000F59A2">
              <w:rPr>
                <w:rFonts w:ascii="Segoe UI" w:hAnsi="Segoe UI" w:cs="Segoe UI"/>
                <w:i/>
                <w:sz w:val="22"/>
                <w:szCs w:val="22"/>
              </w:rPr>
              <w:t>In all activities, our volunteers are guided by the Fundamental Principles of the Red Cross and Red Crescent Movement</w:t>
            </w:r>
          </w:p>
          <w:p w14:paraId="6074F17B"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5BC6E8"/>
                <w:sz w:val="24"/>
                <w:szCs w:val="22"/>
              </w:rPr>
            </w:pPr>
            <w:r w:rsidRPr="000F59A2">
              <w:rPr>
                <w:rFonts w:ascii="Segoe UI" w:hAnsi="Segoe UI" w:cs="Segoe UI"/>
                <w:b/>
                <w:color w:val="5BC6E8"/>
                <w:sz w:val="24"/>
                <w:szCs w:val="22"/>
              </w:rPr>
              <w:t xml:space="preserve">Humanity </w:t>
            </w:r>
          </w:p>
          <w:p w14:paraId="6074F17C"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C1BB00"/>
                <w:sz w:val="24"/>
                <w:szCs w:val="22"/>
              </w:rPr>
            </w:pPr>
            <w:r w:rsidRPr="000F59A2">
              <w:rPr>
                <w:rFonts w:ascii="Segoe UI" w:hAnsi="Segoe UI" w:cs="Segoe UI"/>
                <w:b/>
                <w:color w:val="C1BB00"/>
                <w:sz w:val="24"/>
                <w:szCs w:val="22"/>
              </w:rPr>
              <w:t>Impartiality</w:t>
            </w:r>
          </w:p>
          <w:p w14:paraId="6074F17D"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FFCC00"/>
                <w:sz w:val="24"/>
                <w:szCs w:val="22"/>
              </w:rPr>
            </w:pPr>
            <w:r w:rsidRPr="000F59A2">
              <w:rPr>
                <w:rFonts w:ascii="Segoe UI" w:hAnsi="Segoe UI" w:cs="Segoe UI"/>
                <w:b/>
                <w:color w:val="FFCC00"/>
                <w:sz w:val="24"/>
                <w:szCs w:val="22"/>
              </w:rPr>
              <w:t xml:space="preserve">Neutrality </w:t>
            </w:r>
          </w:p>
          <w:p w14:paraId="6074F17E"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0039A6"/>
                <w:sz w:val="24"/>
                <w:szCs w:val="22"/>
              </w:rPr>
            </w:pPr>
            <w:r w:rsidRPr="000F59A2">
              <w:rPr>
                <w:rFonts w:ascii="Segoe UI" w:hAnsi="Segoe UI" w:cs="Segoe UI"/>
                <w:b/>
                <w:color w:val="0039A6"/>
                <w:sz w:val="24"/>
                <w:szCs w:val="22"/>
              </w:rPr>
              <w:t>Independence</w:t>
            </w:r>
          </w:p>
          <w:p w14:paraId="6074F17F"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3F9C35"/>
                <w:sz w:val="24"/>
                <w:szCs w:val="22"/>
              </w:rPr>
            </w:pPr>
            <w:r w:rsidRPr="000F59A2">
              <w:rPr>
                <w:rFonts w:ascii="Segoe UI" w:hAnsi="Segoe UI" w:cs="Segoe UI"/>
                <w:b/>
                <w:color w:val="3F9C35"/>
                <w:sz w:val="24"/>
                <w:szCs w:val="22"/>
              </w:rPr>
              <w:t xml:space="preserve">Voluntary Service </w:t>
            </w:r>
          </w:p>
          <w:p w14:paraId="6074F180"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E37222"/>
                <w:sz w:val="24"/>
                <w:szCs w:val="22"/>
              </w:rPr>
            </w:pPr>
            <w:r w:rsidRPr="000F59A2">
              <w:rPr>
                <w:rFonts w:ascii="Segoe UI" w:hAnsi="Segoe UI" w:cs="Segoe UI"/>
                <w:b/>
                <w:color w:val="E37222"/>
                <w:sz w:val="24"/>
                <w:szCs w:val="22"/>
              </w:rPr>
              <w:t xml:space="preserve">Unity </w:t>
            </w:r>
          </w:p>
          <w:p w14:paraId="6074F181" w14:textId="77777777" w:rsidR="00FB7EC7" w:rsidRPr="00FB7EC7" w:rsidRDefault="000F59A2" w:rsidP="000F59A2">
            <w:pPr>
              <w:pStyle w:val="bulletat0margin0"/>
              <w:tabs>
                <w:tab w:val="clear" w:pos="567"/>
              </w:tabs>
              <w:spacing w:before="120" w:after="120" w:line="240" w:lineRule="auto"/>
              <w:ind w:left="720" w:firstLine="0"/>
              <w:contextualSpacing/>
              <w:rPr>
                <w:rFonts w:ascii="Segoe UI" w:hAnsi="Segoe UI" w:cs="Segoe UI"/>
                <w:color w:val="3F9C35"/>
                <w:sz w:val="22"/>
                <w:szCs w:val="22"/>
              </w:rPr>
            </w:pPr>
            <w:r w:rsidRPr="000F59A2">
              <w:rPr>
                <w:rFonts w:ascii="Segoe UI" w:hAnsi="Segoe UI" w:cs="Segoe UI"/>
                <w:b/>
                <w:color w:val="8D817B"/>
                <w:sz w:val="24"/>
                <w:szCs w:val="22"/>
              </w:rPr>
              <w:t>Universality</w:t>
            </w:r>
          </w:p>
        </w:tc>
      </w:tr>
    </w:tbl>
    <w:p w14:paraId="6074F183" w14:textId="77777777" w:rsidR="005E7F63" w:rsidRDefault="005E7F63" w:rsidP="00AC6DF9">
      <w:pPr>
        <w:pStyle w:val="textinred"/>
        <w:spacing w:before="120" w:line="240" w:lineRule="auto"/>
        <w:rPr>
          <w:rFonts w:ascii="Segoe UI" w:hAnsi="Segoe UI" w:cs="Segoe UI"/>
        </w:rPr>
      </w:pPr>
    </w:p>
    <w:sectPr w:rsidR="005E7F63" w:rsidSect="00AC6DF9">
      <w:headerReference w:type="default" r:id="rId11"/>
      <w:footerReference w:type="default" r:id="rId12"/>
      <w:headerReference w:type="first" r:id="rId13"/>
      <w:footerReference w:type="first" r:id="rId14"/>
      <w:pgSz w:w="11906" w:h="16838"/>
      <w:pgMar w:top="1956" w:right="1134" w:bottom="1134" w:left="1134"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F186" w14:textId="77777777" w:rsidR="00E440B3" w:rsidRDefault="00E440B3" w:rsidP="0014491D">
      <w:pPr>
        <w:spacing w:after="0" w:line="240" w:lineRule="auto"/>
      </w:pPr>
      <w:r>
        <w:separator/>
      </w:r>
    </w:p>
  </w:endnote>
  <w:endnote w:type="continuationSeparator" w:id="0">
    <w:p w14:paraId="6074F187" w14:textId="77777777" w:rsidR="00E440B3" w:rsidRDefault="00E440B3" w:rsidP="001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altName w:val="Inkpen2 Metronome"/>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F189" w14:textId="77777777" w:rsidR="00E440B3" w:rsidRPr="00CD1172" w:rsidRDefault="00E440B3"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6432" behindDoc="0" locked="0" layoutInCell="1" allowOverlap="1" wp14:anchorId="6074F18D" wp14:editId="6074F18E">
              <wp:simplePos x="0" y="0"/>
              <wp:positionH relativeFrom="column">
                <wp:posOffset>-351790</wp:posOffset>
              </wp:positionH>
              <wp:positionV relativeFrom="paragraph">
                <wp:posOffset>-522605</wp:posOffset>
              </wp:positionV>
              <wp:extent cx="3886200" cy="584835"/>
              <wp:effectExtent l="0" t="0" r="0" b="571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6074F199" w14:textId="77777777" w:rsidR="00E440B3" w:rsidRPr="00007145" w:rsidRDefault="00E440B3"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074F19A" w14:textId="77777777" w:rsidR="00E440B3" w:rsidRPr="00007145" w:rsidRDefault="00E440B3" w:rsidP="007B28F0">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6074F19B" w14:textId="77777777" w:rsidR="00E440B3" w:rsidRPr="00007145" w:rsidRDefault="00E440B3"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74F18D" id="_x0000_t109" coordsize="21600,21600" o:spt="109" path="m,l,21600r21600,l21600,xe">
              <v:stroke joinstyle="miter"/>
              <v:path gradientshapeok="t" o:connecttype="rect"/>
            </v:shapetype>
            <v:shape id="Flowchart: Process 4" o:spid="_x0000_s1026" type="#_x0000_t109" style="position:absolute;margin-left:-27.7pt;margin-top:-41.15pt;width:306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" fillcolor="window" stroked="f" strokeweight="2pt">
              <v:path arrowok="t"/>
              <v:textbox>
                <w:txbxContent>
                  <w:p w14:paraId="6074F199" w14:textId="77777777" w:rsidR="00E440B3" w:rsidRPr="00007145" w:rsidRDefault="00E440B3"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074F19A" w14:textId="77777777" w:rsidR="00E440B3" w:rsidRPr="00007145" w:rsidRDefault="00E440B3" w:rsidP="007B28F0">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6074F19B" w14:textId="77777777" w:rsidR="00E440B3" w:rsidRPr="00007145" w:rsidRDefault="00E440B3"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v:textbox>
            </v:shape>
          </w:pict>
        </mc:Fallback>
      </mc:AlternateContent>
    </w:r>
    <w:r>
      <w:rPr>
        <w:noProof/>
        <w:lang w:eastAsia="en-AU"/>
      </w:rPr>
      <w:drawing>
        <wp:anchor distT="0" distB="0" distL="114300" distR="114300" simplePos="0" relativeHeight="251662336" behindDoc="1" locked="0" layoutInCell="1" allowOverlap="1" wp14:anchorId="6074F18F" wp14:editId="6074F190">
          <wp:simplePos x="0" y="0"/>
          <wp:positionH relativeFrom="page">
            <wp:posOffset>4870132</wp:posOffset>
          </wp:positionH>
          <wp:positionV relativeFrom="page">
            <wp:posOffset>10233107</wp:posOffset>
          </wp:positionV>
          <wp:extent cx="2313305" cy="349250"/>
          <wp:effectExtent l="0" t="0" r="0" b="0"/>
          <wp:wrapNone/>
          <wp:docPr id="28" name="Picture 28"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F18C" w14:textId="77777777" w:rsidR="00E440B3" w:rsidRPr="00CD1172" w:rsidRDefault="00E440B3"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6074F195" wp14:editId="6074F196">
              <wp:simplePos x="0" y="0"/>
              <wp:positionH relativeFrom="column">
                <wp:posOffset>-252730</wp:posOffset>
              </wp:positionH>
              <wp:positionV relativeFrom="paragraph">
                <wp:posOffset>-547370</wp:posOffset>
              </wp:positionV>
              <wp:extent cx="3886200" cy="584835"/>
              <wp:effectExtent l="0" t="0" r="0"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6074F19C" w14:textId="77777777" w:rsidR="00E440B3" w:rsidRPr="00007145" w:rsidRDefault="00E440B3"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074F19D" w14:textId="77777777" w:rsidR="00E440B3" w:rsidRPr="00007145" w:rsidRDefault="00E440B3"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6074F19E" w14:textId="77777777" w:rsidR="00E440B3" w:rsidRPr="00007145" w:rsidRDefault="00E440B3"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74F195" id="_x0000_t109" coordsize="21600,21600" o:spt="109" path="m,l,21600r21600,l21600,xe">
              <v:stroke joinstyle="miter"/>
              <v:path gradientshapeok="t" o:connecttype="rect"/>
            </v:shapetype>
            <v:shape id="Flowchart: Process 24" o:spid="_x0000_s1027" type="#_x0000_t109" style="position:absolute;margin-left:-19.9pt;margin-top:-43.1pt;width:306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" fillcolor="window" stroked="f" strokeweight="2pt">
              <v:path arrowok="t"/>
              <v:textbox>
                <w:txbxContent>
                  <w:p w14:paraId="6074F19C" w14:textId="77777777" w:rsidR="00E440B3" w:rsidRPr="00007145" w:rsidRDefault="00E440B3"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074F19D" w14:textId="77777777" w:rsidR="00E440B3" w:rsidRPr="00007145" w:rsidRDefault="00E440B3"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6074F19E" w14:textId="77777777" w:rsidR="00E440B3" w:rsidRPr="00007145" w:rsidRDefault="00E440B3"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v:textbox>
            </v:shape>
          </w:pict>
        </mc:Fallback>
      </mc:AlternateContent>
    </w:r>
    <w:r>
      <w:rPr>
        <w:noProof/>
        <w:lang w:eastAsia="en-AU"/>
      </w:rPr>
      <w:drawing>
        <wp:anchor distT="0" distB="0" distL="114300" distR="114300" simplePos="0" relativeHeight="251660288" behindDoc="1" locked="0" layoutInCell="1" allowOverlap="1" wp14:anchorId="6074F197" wp14:editId="6074F198">
          <wp:simplePos x="0" y="0"/>
          <wp:positionH relativeFrom="page">
            <wp:posOffset>4873625</wp:posOffset>
          </wp:positionH>
          <wp:positionV relativeFrom="bottomMargin">
            <wp:align>top</wp:align>
          </wp:positionV>
          <wp:extent cx="2313305" cy="349250"/>
          <wp:effectExtent l="0" t="0" r="0" b="0"/>
          <wp:wrapNone/>
          <wp:docPr id="1" name="Picture 1"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F184" w14:textId="77777777" w:rsidR="00E440B3" w:rsidRDefault="00E440B3" w:rsidP="0014491D">
      <w:pPr>
        <w:spacing w:after="0" w:line="240" w:lineRule="auto"/>
      </w:pPr>
      <w:bookmarkStart w:id="0" w:name="_Hlk478726975"/>
      <w:bookmarkEnd w:id="0"/>
      <w:r>
        <w:separator/>
      </w:r>
    </w:p>
  </w:footnote>
  <w:footnote w:type="continuationSeparator" w:id="0">
    <w:p w14:paraId="6074F185" w14:textId="77777777" w:rsidR="00E440B3" w:rsidRDefault="00E440B3" w:rsidP="0014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F188" w14:textId="77777777" w:rsidR="00E440B3" w:rsidRDefault="00E440B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F18A" w14:textId="77777777" w:rsidR="00E440B3" w:rsidRDefault="00E440B3" w:rsidP="00927B2E">
    <w:pPr>
      <w:pStyle w:val="Header"/>
      <w:tabs>
        <w:tab w:val="clear" w:pos="4513"/>
        <w:tab w:val="clear" w:pos="9026"/>
      </w:tabs>
      <w:rPr>
        <w:rFonts w:ascii="Arial" w:hAnsi="Arial" w:cs="Arial"/>
        <w:b/>
        <w:sz w:val="26"/>
        <w:szCs w:val="26"/>
      </w:rPr>
    </w:pPr>
  </w:p>
  <w:p w14:paraId="6074F18B" w14:textId="77777777" w:rsidR="00E440B3" w:rsidRPr="00A64289" w:rsidRDefault="00E440B3" w:rsidP="00745B6B">
    <w:pPr>
      <w:pStyle w:val="Header"/>
      <w:tabs>
        <w:tab w:val="clear" w:pos="4513"/>
        <w:tab w:val="clear" w:pos="9026"/>
      </w:tabs>
      <w:spacing w:after="240"/>
      <w:rPr>
        <w:rFonts w:cs="Arial"/>
        <w:b/>
        <w:sz w:val="26"/>
        <w:szCs w:val="26"/>
      </w:rPr>
    </w:pPr>
    <w:r w:rsidRPr="00FB7EC7">
      <w:rPr>
        <w:rFonts w:ascii="Segoe UI" w:hAnsi="Segoe UI" w:cs="Segoe UI"/>
        <w:sz w:val="36"/>
        <w:szCs w:val="32"/>
      </w:rPr>
      <w:t>Volunteer role description</w:t>
    </w:r>
    <w:r>
      <w:rPr>
        <w:rFonts w:ascii="Segoe UI" w:hAnsi="Segoe UI" w:cs="Segoe UI"/>
        <w:sz w:val="36"/>
        <w:szCs w:val="32"/>
      </w:rPr>
      <w:t xml:space="preserve">            </w:t>
    </w:r>
    <w:r>
      <w:rPr>
        <w:rFonts w:cs="Arial"/>
        <w:b/>
        <w:noProof/>
        <w:sz w:val="32"/>
        <w:szCs w:val="32"/>
        <w:lang w:eastAsia="en-AU"/>
      </w:rPr>
      <w:drawing>
        <wp:inline distT="0" distB="0" distL="0" distR="0" wp14:anchorId="6074F191" wp14:editId="6074F192">
          <wp:extent cx="969509" cy="90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as partners.JPG"/>
                  <pic:cNvPicPr/>
                </pic:nvPicPr>
                <pic:blipFill>
                  <a:blip r:embed="rId1">
                    <a:extLst>
                      <a:ext uri="{28A0092B-C50C-407E-A947-70E740481C1C}">
                        <a14:useLocalDpi xmlns:a14="http://schemas.microsoft.com/office/drawing/2010/main" val="0"/>
                      </a:ext>
                    </a:extLst>
                  </a:blip>
                  <a:stretch>
                    <a:fillRect/>
                  </a:stretch>
                </pic:blipFill>
                <pic:spPr>
                  <a:xfrm>
                    <a:off x="0" y="0"/>
                    <a:ext cx="969509" cy="904875"/>
                  </a:xfrm>
                  <a:prstGeom prst="rect">
                    <a:avLst/>
                  </a:prstGeom>
                </pic:spPr>
              </pic:pic>
            </a:graphicData>
          </a:graphic>
        </wp:inline>
      </w:drawing>
    </w:r>
    <w:r w:rsidRPr="00FB7EC7">
      <w:rPr>
        <w:rFonts w:cs="Arial"/>
        <w:b/>
        <w:sz w:val="32"/>
        <w:szCs w:val="32"/>
      </w:rPr>
      <w:t xml:space="preserve">   </w:t>
    </w:r>
    <w:r w:rsidRPr="00A64289">
      <w:rPr>
        <w:noProof/>
        <w:lang w:eastAsia="en-AU"/>
      </w:rPr>
      <w:drawing>
        <wp:inline distT="0" distB="0" distL="0" distR="0" wp14:anchorId="6074F193" wp14:editId="6074F194">
          <wp:extent cx="1564302" cy="756128"/>
          <wp:effectExtent l="0" t="0" r="0" b="6350"/>
          <wp:docPr id="30" name="Picture 30" descr="H:\CL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Full_Horizont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302" cy="7561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32"/>
    <w:multiLevelType w:val="hybridMultilevel"/>
    <w:tmpl w:val="E384EDEC"/>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 w15:restartNumberingAfterBreak="0">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31247"/>
    <w:multiLevelType w:val="hybridMultilevel"/>
    <w:tmpl w:val="A170E4F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3" w15:restartNumberingAfterBreak="0">
    <w:nsid w:val="0C31735A"/>
    <w:multiLevelType w:val="hybridMultilevel"/>
    <w:tmpl w:val="FE08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C6992"/>
    <w:multiLevelType w:val="hybridMultilevel"/>
    <w:tmpl w:val="B6DEF8CE"/>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7D1C52"/>
    <w:multiLevelType w:val="hybridMultilevel"/>
    <w:tmpl w:val="6924F34A"/>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94088"/>
    <w:multiLevelType w:val="hybridMultilevel"/>
    <w:tmpl w:val="9F7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A509E9"/>
    <w:multiLevelType w:val="hybridMultilevel"/>
    <w:tmpl w:val="CB481BE6"/>
    <w:lvl w:ilvl="0" w:tplc="BB4CE09E">
      <w:start w:val="1"/>
      <w:numFmt w:val="bullet"/>
      <w:lvlText w:val="⁻"/>
      <w:lvlJc w:val="left"/>
      <w:pPr>
        <w:ind w:left="360" w:hanging="360"/>
      </w:pPr>
      <w:rPr>
        <w:rFonts w:ascii="Calibri" w:hAnsi="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12837"/>
    <w:multiLevelType w:val="hybridMultilevel"/>
    <w:tmpl w:val="E78A57BE"/>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9" w15:restartNumberingAfterBreak="0">
    <w:nsid w:val="27191B59"/>
    <w:multiLevelType w:val="hybridMultilevel"/>
    <w:tmpl w:val="E41217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B1F9C"/>
    <w:multiLevelType w:val="hybridMultilevel"/>
    <w:tmpl w:val="B4FEFBB4"/>
    <w:lvl w:ilvl="0" w:tplc="AB242EE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041F50"/>
    <w:multiLevelType w:val="hybridMultilevel"/>
    <w:tmpl w:val="D42AD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E7E16"/>
    <w:multiLevelType w:val="hybridMultilevel"/>
    <w:tmpl w:val="E11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C5B7C"/>
    <w:multiLevelType w:val="hybridMultilevel"/>
    <w:tmpl w:val="6938E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C23088"/>
    <w:multiLevelType w:val="hybridMultilevel"/>
    <w:tmpl w:val="FEDE44AE"/>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31344"/>
    <w:multiLevelType w:val="hybridMultilevel"/>
    <w:tmpl w:val="8F5AD584"/>
    <w:lvl w:ilvl="0" w:tplc="0C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708E36FD"/>
    <w:multiLevelType w:val="hybridMultilevel"/>
    <w:tmpl w:val="2E025772"/>
    <w:lvl w:ilvl="0" w:tplc="14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75435815"/>
    <w:multiLevelType w:val="hybridMultilevel"/>
    <w:tmpl w:val="E264A7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1F21FD"/>
    <w:multiLevelType w:val="hybridMultilevel"/>
    <w:tmpl w:val="26501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47352"/>
    <w:multiLevelType w:val="hybridMultilevel"/>
    <w:tmpl w:val="AC141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17"/>
  </w:num>
  <w:num w:numId="7">
    <w:abstractNumId w:val="13"/>
  </w:num>
  <w:num w:numId="8">
    <w:abstractNumId w:val="16"/>
  </w:num>
  <w:num w:numId="9">
    <w:abstractNumId w:val="5"/>
  </w:num>
  <w:num w:numId="10">
    <w:abstractNumId w:val="14"/>
  </w:num>
  <w:num w:numId="11">
    <w:abstractNumId w:val="9"/>
  </w:num>
  <w:num w:numId="12">
    <w:abstractNumId w:val="15"/>
  </w:num>
  <w:num w:numId="13">
    <w:abstractNumId w:val="4"/>
  </w:num>
  <w:num w:numId="14">
    <w:abstractNumId w:val="18"/>
  </w:num>
  <w:num w:numId="15">
    <w:abstractNumId w:val="8"/>
  </w:num>
  <w:num w:numId="16">
    <w:abstractNumId w:val="12"/>
  </w:num>
  <w:num w:numId="17">
    <w:abstractNumId w:val="0"/>
  </w:num>
  <w:num w:numId="18">
    <w:abstractNumId w:val="6"/>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D"/>
    <w:rsid w:val="00017161"/>
    <w:rsid w:val="000374E4"/>
    <w:rsid w:val="00093330"/>
    <w:rsid w:val="000A6DF4"/>
    <w:rsid w:val="000A7DFE"/>
    <w:rsid w:val="000D69E9"/>
    <w:rsid w:val="000E72DE"/>
    <w:rsid w:val="000F59A2"/>
    <w:rsid w:val="00100E2D"/>
    <w:rsid w:val="0014491D"/>
    <w:rsid w:val="0017160C"/>
    <w:rsid w:val="001C2933"/>
    <w:rsid w:val="001E48AF"/>
    <w:rsid w:val="001F13A7"/>
    <w:rsid w:val="00211E4A"/>
    <w:rsid w:val="00216EA8"/>
    <w:rsid w:val="00222653"/>
    <w:rsid w:val="002555C9"/>
    <w:rsid w:val="0026613C"/>
    <w:rsid w:val="00280EB0"/>
    <w:rsid w:val="00354067"/>
    <w:rsid w:val="00356F35"/>
    <w:rsid w:val="003635C3"/>
    <w:rsid w:val="00372E5F"/>
    <w:rsid w:val="004100A9"/>
    <w:rsid w:val="004361A7"/>
    <w:rsid w:val="0044628A"/>
    <w:rsid w:val="00461E1F"/>
    <w:rsid w:val="00487889"/>
    <w:rsid w:val="00492843"/>
    <w:rsid w:val="004A59B0"/>
    <w:rsid w:val="004A6A3D"/>
    <w:rsid w:val="004D1A7C"/>
    <w:rsid w:val="004D25EE"/>
    <w:rsid w:val="004D2DB4"/>
    <w:rsid w:val="004E1A1A"/>
    <w:rsid w:val="00500D11"/>
    <w:rsid w:val="0050287F"/>
    <w:rsid w:val="00507247"/>
    <w:rsid w:val="005317E0"/>
    <w:rsid w:val="005526E4"/>
    <w:rsid w:val="005530F5"/>
    <w:rsid w:val="005570D0"/>
    <w:rsid w:val="00563ED5"/>
    <w:rsid w:val="005B3263"/>
    <w:rsid w:val="005E1790"/>
    <w:rsid w:val="005E7F63"/>
    <w:rsid w:val="006144D6"/>
    <w:rsid w:val="00615CEE"/>
    <w:rsid w:val="006207A2"/>
    <w:rsid w:val="00654DEE"/>
    <w:rsid w:val="00675A37"/>
    <w:rsid w:val="00686521"/>
    <w:rsid w:val="006A508A"/>
    <w:rsid w:val="006D1053"/>
    <w:rsid w:val="006D3A64"/>
    <w:rsid w:val="00731A34"/>
    <w:rsid w:val="0073262A"/>
    <w:rsid w:val="00745B6B"/>
    <w:rsid w:val="00762B24"/>
    <w:rsid w:val="007807C7"/>
    <w:rsid w:val="007B28F0"/>
    <w:rsid w:val="007E76F9"/>
    <w:rsid w:val="00812607"/>
    <w:rsid w:val="00824ECC"/>
    <w:rsid w:val="00841698"/>
    <w:rsid w:val="008838FF"/>
    <w:rsid w:val="00884198"/>
    <w:rsid w:val="00894455"/>
    <w:rsid w:val="008A19A9"/>
    <w:rsid w:val="008F0B4F"/>
    <w:rsid w:val="008F6037"/>
    <w:rsid w:val="00927B2E"/>
    <w:rsid w:val="00930346"/>
    <w:rsid w:val="009507FD"/>
    <w:rsid w:val="00990E2C"/>
    <w:rsid w:val="009E4736"/>
    <w:rsid w:val="00A30162"/>
    <w:rsid w:val="00A64289"/>
    <w:rsid w:val="00A83E9A"/>
    <w:rsid w:val="00AC6DF9"/>
    <w:rsid w:val="00B26143"/>
    <w:rsid w:val="00B47619"/>
    <w:rsid w:val="00B755C9"/>
    <w:rsid w:val="00BB65FE"/>
    <w:rsid w:val="00BE358B"/>
    <w:rsid w:val="00BF4D18"/>
    <w:rsid w:val="00C16713"/>
    <w:rsid w:val="00C21852"/>
    <w:rsid w:val="00C564F3"/>
    <w:rsid w:val="00C830E9"/>
    <w:rsid w:val="00C842A9"/>
    <w:rsid w:val="00CC33B8"/>
    <w:rsid w:val="00CD1172"/>
    <w:rsid w:val="00CD385B"/>
    <w:rsid w:val="00CE65DD"/>
    <w:rsid w:val="00D53A24"/>
    <w:rsid w:val="00D7295C"/>
    <w:rsid w:val="00D9174B"/>
    <w:rsid w:val="00DE0C68"/>
    <w:rsid w:val="00E03032"/>
    <w:rsid w:val="00E11D33"/>
    <w:rsid w:val="00E17F08"/>
    <w:rsid w:val="00E440B3"/>
    <w:rsid w:val="00EC1D07"/>
    <w:rsid w:val="00EE442B"/>
    <w:rsid w:val="00EE608F"/>
    <w:rsid w:val="00F26153"/>
    <w:rsid w:val="00F50319"/>
    <w:rsid w:val="00F679C6"/>
    <w:rsid w:val="00F76426"/>
    <w:rsid w:val="00FB7B84"/>
    <w:rsid w:val="00FB7EC7"/>
    <w:rsid w:val="00FC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4F141"/>
  <w15:docId w15:val="{385A6F2C-DB16-4FE4-BA2B-25EBC83D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 w:type="paragraph" w:styleId="NormalWeb">
    <w:name w:val="Normal (Web)"/>
    <w:basedOn w:val="Normal"/>
    <w:uiPriority w:val="99"/>
    <w:unhideWhenUsed/>
    <w:rsid w:val="00E440B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6156">
      <w:bodyDiv w:val="1"/>
      <w:marLeft w:val="0"/>
      <w:marRight w:val="0"/>
      <w:marTop w:val="0"/>
      <w:marBottom w:val="0"/>
      <w:divBdr>
        <w:top w:val="none" w:sz="0" w:space="0" w:color="auto"/>
        <w:left w:val="none" w:sz="0" w:space="0" w:color="auto"/>
        <w:bottom w:val="none" w:sz="0" w:space="0" w:color="auto"/>
        <w:right w:val="none" w:sz="0" w:space="0" w:color="auto"/>
      </w:divBdr>
      <w:divsChild>
        <w:div w:id="1410351035">
          <w:marLeft w:val="0"/>
          <w:marRight w:val="0"/>
          <w:marTop w:val="0"/>
          <w:marBottom w:val="0"/>
          <w:divBdr>
            <w:top w:val="none" w:sz="0" w:space="0" w:color="auto"/>
            <w:left w:val="none" w:sz="0" w:space="0" w:color="auto"/>
            <w:bottom w:val="none" w:sz="0" w:space="0" w:color="auto"/>
            <w:right w:val="none" w:sz="0" w:space="0" w:color="auto"/>
          </w:divBdr>
          <w:divsChild>
            <w:div w:id="1364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5e8d8e9d-db65-4fbb-a04e-a02c86b4a921</TermId>
        </TermInfo>
      </Terms>
    </abf10a4facb644c59a953c77380ad2a6>
    <Who xmlns="9db72fa0-0a90-4332-b564-48dba6368f70">Volunteers</Who>
    <Category xmlns="9db72fa0-0a90-4332-b564-48dba6368f70">*</Category>
    <Related_x0020_Page xmlns="9db72fa0-0a90-4332-b564-48dba6368f70">
      <Value>my Recruitment</Value>
    </Related_x0020_Page>
    <TaxCatchAll xmlns="0f53d591-da06-4fe8-aa57-0b41b821f53a">
      <Value>22</Value>
      <Value>79</Value>
      <Value>15</Value>
    </TaxCatchAll>
    <What xmlns="9db72fa0-0a90-4332-b564-48dba6368f70" xsi:nil="true"/>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How xmlns="9db72fa0-0a90-4332-b564-48dba6368f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6D1AFC9142BC7E40A59C9048F9D303B4" ma:contentTypeVersion="23" ma:contentTypeDescription="" ma:contentTypeScope="" ma:versionID="5847bfb42885f877dc87f888b55d3137">
  <xsd:schema xmlns:xsd="http://www.w3.org/2001/XMLSchema" xmlns:xs="http://www.w3.org/2001/XMLSchema" xmlns:p="http://schemas.microsoft.com/office/2006/metadata/properties" xmlns:ns2="0f53d591-da06-4fe8-aa57-0b41b821f53a" xmlns:ns3="9db72fa0-0a90-4332-b564-48dba6368f70" targetNamespace="http://schemas.microsoft.com/office/2006/metadata/properties" ma:root="true" ma:fieldsID="6ffb194f6aeb7b696963b69a8cb5238c" ns2:_="" ns3:_="">
    <xsd:import namespace="0f53d591-da06-4fe8-aa57-0b41b821f53a"/>
    <xsd:import namespace="9db72fa0-0a90-4332-b564-48dba6368f70"/>
    <xsd:element name="properties">
      <xsd:complexType>
        <xsd:sequence>
          <xsd:element name="documentManagement">
            <xsd:complexType>
              <xsd:all>
                <xsd:element ref="ns3:What" minOccurs="0"/>
                <xsd:element ref="ns3:How" minOccurs="0"/>
                <xsd:element ref="ns3:Who" minOccurs="0"/>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Category" minOccurs="0"/>
                <xsd:element ref="ns3:Related_x0020_Pag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taxonomyMulti="true" ma:sspId="247fa7f0-a0f4-41ea-a484-b421e20e4f5e" ma:termSetId="9c66265a-ac29-46c8-82cc-fb1a8d49a0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72fa0-0a90-4332-b564-48dba6368f70" elementFormDefault="qualified">
    <xsd:import namespace="http://schemas.microsoft.com/office/2006/documentManagement/types"/>
    <xsd:import namespace="http://schemas.microsoft.com/office/infopath/2007/PartnerControls"/>
    <xsd:element name="What" ma:index="5" nillable="true" ma:displayName="What" ma:internalName="What">
      <xsd:simpleType>
        <xsd:restriction base="dms:Note">
          <xsd:maxLength value="255"/>
        </xsd:restriction>
      </xsd:simpleType>
    </xsd:element>
    <xsd:element name="How" ma:index="6" nillable="true" ma:displayName="How" ma:internalName="How">
      <xsd:simpleType>
        <xsd:restriction base="dms:Note">
          <xsd:maxLength value="255"/>
        </xsd:restriction>
      </xsd:simpleType>
    </xsd:element>
    <xsd:element name="Who" ma:index="7" nillable="true" ma:displayName="Who" ma:default="Staff" ma:format="Dropdown" ma:internalName="Who">
      <xsd:simpleType>
        <xsd:restriction base="dms:Choice">
          <xsd:enumeration value="All Red Cross people"/>
          <xsd:enumeration value="Staff"/>
          <xsd:enumeration value="Volunteers"/>
          <xsd:enumeration value="Staff &amp; Volunteers"/>
          <xsd:enumeration value="Staff, Volunteers &amp; Members"/>
          <xsd:enumeration value="Managers, HSRs and WHS Unit Staff"/>
          <xsd:enumeration value="Wardens"/>
          <xsd:enumeration value="Managers HSRs"/>
          <xsd:enumeration value="Managers and HSRs"/>
          <xsd:enumeration value="RTW Coordinators and Human Resources Staff"/>
          <xsd:enumeration value="Individuals participating in a mentoring partnership"/>
        </xsd:restriction>
      </xsd:simpleType>
    </xsd:element>
    <xsd:element name="Category" ma:index="19" nillable="true" ma:displayName="Category" ma:default="*" ma:format="Dropdown" ma:internalName="Category">
      <xsd:simpleType>
        <xsd:restriction base="dms:Choice">
          <xsd:enumeration value="*"/>
          <xsd:enumeration value="360 Degree Feedback"/>
          <xsd:enumeration value="Additional Tax Deduction"/>
          <xsd:enumeration value="Code of Conduct"/>
          <xsd:enumeration value="Disability Inclusion"/>
          <xsd:enumeration value="Employee Deduction"/>
          <xsd:enumeration value="Employee Overseas Bank Account Details"/>
          <xsd:enumeration value="Employee Variation"/>
          <xsd:enumeration value="Employment Termination"/>
          <xsd:enumeration value="Gifts, Benefits and Hospitality"/>
          <xsd:enumeration value="Greg Vickery Scholarship"/>
          <xsd:enumeration value="Hazard Inspection"/>
          <xsd:enumeration value="Higher Duties/Secondment"/>
          <xsd:enumeration value="Higher Duties/Secondment"/>
          <xsd:enumeration value="HSR Nomination-Election"/>
          <xsd:enumeration value="Incident and Hazard Report"/>
          <xsd:enumeration value="Incident Investigation"/>
          <xsd:enumeration value="Inclusion and diversity"/>
          <xsd:enumeration value="Indigenous Employment Project"/>
          <xsd:enumeration value="Leadership Toolkit"/>
          <xsd:enumeration value="Leave"/>
          <xsd:enumeration value="Mentoring"/>
          <xsd:enumeration value="ME Day"/>
          <xsd:enumeration value="National Employment Standards"/>
          <xsd:enumeration value="Offer"/>
          <xsd:enumeration value="Onboarding"/>
          <xsd:enumeration value="Parental Leave"/>
          <xsd:enumeration value="Parental Leave"/>
          <xsd:enumeration value="PAYG Tax Declaration"/>
          <xsd:enumeration value="PAYG Fortnightly HECS Tax Table"/>
          <xsd:enumeration value="PAYG Fortnightly SFSS Tax Table"/>
          <xsd:enumeration value="PAYG Fortnightly Tax Table"/>
          <xsd:enumeration value="Performance Review"/>
          <xsd:enumeration value="Personal Emergency Evacuation (PEEP)"/>
          <xsd:enumeration value="Personal Injury Insurance Claim (for volunteers)"/>
          <xsd:enumeration value="Purchased Leave/Flexible Work"/>
          <xsd:enumeration value="Reasonable Adjustments"/>
          <xsd:enumeration value="Return to Work (RTW) (for RTW Coordinators)"/>
          <xsd:enumeration value="Staff Probation form"/>
          <xsd:enumeration value="Staff Referral"/>
          <xsd:enumeration value="Study Leave"/>
          <xsd:enumeration value="Superannuation Choice"/>
          <xsd:enumeration value="Training Request"/>
          <xsd:enumeration value="Wellbeing and Mental Health"/>
          <xsd:enumeration value="WHS Consultation Record"/>
          <xsd:enumeration value="WHS Risk Assessment"/>
          <xsd:enumeration value="Workforce Exit Checklist"/>
          <xsd:enumeration value="Workforce Orientation Checklist"/>
          <xsd:enumeration value="Working from home"/>
          <xsd:enumeration value="Workplace Giving"/>
        </xsd:restriction>
      </xsd:simpleType>
    </xsd:element>
    <xsd:element name="Related_x0020_Page" ma:index="20" nillable="true" ma:displayName="Related Page" ma:default="Aboriginal and Torres Strait Islander staff" ma:internalName="Related_x0020_Page">
      <xsd:complexType>
        <xsd:complexContent>
          <xsd:extension base="dms:MultiChoice">
            <xsd:sequence>
              <xsd:element name="Value" maxOccurs="unbounded" minOccurs="0" nillable="true">
                <xsd:simpleType>
                  <xsd:restriction base="dms:Choice">
                    <xsd:enumeration value="Aboriginal and Torres Strait Islander staff"/>
                    <xsd:enumeration value="Indigenous Employment Project"/>
                    <xsd:enumeration value="Child Safe Contact Officers"/>
                    <xsd:enumeration value="iHAWC"/>
                    <xsd:enumeration value="my Benefits"/>
                    <xsd:enumeration value="my Development"/>
                    <xsd:enumeration value="my Health and Safety"/>
                    <xsd:enumeration value="my Induction"/>
                    <xsd:enumeration value="my Job Opportunities"/>
                    <xsd:enumeration value="my Leave"/>
                    <xsd:enumeration value="my Pay and Employment Conditions"/>
                    <xsd:enumeration value="my Performance and Behaviour"/>
                    <xsd:enumeration value="my Recruitment"/>
                    <xsd:enumeration value="Workforce Advisory Team"/>
                  </xsd:restriction>
                </xsd:simple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5A0F-F7EF-492B-B2AB-2E1FF5CD4D54}">
  <ds:schemaRefs>
    <ds:schemaRef ds:uri="http://schemas.microsoft.com/sharepoint/v3/contenttype/forms"/>
  </ds:schemaRefs>
</ds:datastoreItem>
</file>

<file path=customXml/itemProps2.xml><?xml version="1.0" encoding="utf-8"?>
<ds:datastoreItem xmlns:ds="http://schemas.openxmlformats.org/officeDocument/2006/customXml" ds:itemID="{5E90817B-29C7-4DA6-866E-16E818D63AD3}">
  <ds:schemaRefs>
    <ds:schemaRef ds:uri="http://www.w3.org/XML/1998/namespace"/>
    <ds:schemaRef ds:uri="http://schemas.microsoft.com/office/2006/metadata/properties"/>
    <ds:schemaRef ds:uri="http://schemas.microsoft.com/office/2006/documentManagement/types"/>
    <ds:schemaRef ds:uri="9db72fa0-0a90-4332-b564-48dba6368f70"/>
    <ds:schemaRef ds:uri="http://schemas.microsoft.com/office/infopath/2007/PartnerControls"/>
    <ds:schemaRef ds:uri="0f53d591-da06-4fe8-aa57-0b41b821f53a"/>
    <ds:schemaRef ds:uri="http://purl.org/dc/term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1F50B0C1-FA2C-41C6-8945-47784AA2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9db72fa0-0a90-4332-b564-48dba636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0F5FE-2239-4FDC-9D9B-6BA0C60C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4AE046E0.dotm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Mairead</dc:creator>
  <cp:lastModifiedBy>Pettit, Rebecca</cp:lastModifiedBy>
  <cp:revision>2</cp:revision>
  <cp:lastPrinted>2016-12-22T01:52:00Z</cp:lastPrinted>
  <dcterms:created xsi:type="dcterms:W3CDTF">2017-12-04T22:20:00Z</dcterms:created>
  <dcterms:modified xsi:type="dcterms:W3CDTF">2017-12-04T22:20:00Z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0x0101001090F4447F37B047BF9A1BC79E019CD601006D1AFC9142BC7E40A59C9048F9D303B4</vt:lpwstr>
  </property>
  <property fmtid="{D5CDD505-2E9C-101B-9397-08002B2CF9AE}" pid="3" name="ARC_Department">
    <vt:lpwstr>22;#HR|b6be1608-6c58-42b5-97a9-fc963845228c</vt:lpwstr>
  </property>
  <property fmtid="{D5CDD505-2E9C-101B-9397-08002B2CF9AE}" pid="4" name="ARC_DocumentType">
    <vt:lpwstr>15;#Procedure|5e8d8e9d-db65-4fbb-a04e-a02c86b4a921</vt:lpwstr>
  </property>
  <property fmtid="{D5CDD505-2E9C-101B-9397-08002B2CF9AE}" pid="5" name="ARC_Topic">
    <vt:lpwstr>79;#my Recruitment|b56c42bf-bf96-4882-a588-4f3d15364897</vt:lpwstr>
  </property>
</Properties>
</file>