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7FAF3DB9"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7B99832D" w14:textId="77777777"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14:anchorId="38869CB9" wp14:editId="1F3726FF">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4B4A6270" w14:textId="77777777" w:rsidR="003C37FC" w:rsidRDefault="003C37FC">
            <w:pPr>
              <w:pStyle w:val="BodyText"/>
              <w:rPr>
                <w:sz w:val="36"/>
                <w:szCs w:val="36"/>
              </w:rPr>
            </w:pPr>
            <w:r>
              <w:rPr>
                <w:sz w:val="36"/>
                <w:szCs w:val="36"/>
              </w:rPr>
              <w:t>Position Description</w:t>
            </w:r>
          </w:p>
        </w:tc>
      </w:tr>
    </w:tbl>
    <w:p w14:paraId="00DFD6A6"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22B95F1A" w14:textId="77777777">
        <w:trPr>
          <w:cantSplit/>
        </w:trPr>
        <w:tc>
          <w:tcPr>
            <w:tcW w:w="2659" w:type="dxa"/>
            <w:tcBorders>
              <w:top w:val="single" w:sz="4" w:space="0" w:color="auto"/>
            </w:tcBorders>
          </w:tcPr>
          <w:p w14:paraId="263A5C46"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27F2A53A" w14:textId="77777777" w:rsidR="003C37FC" w:rsidRDefault="00652E05">
            <w:pPr>
              <w:pStyle w:val="norm10plus"/>
              <w:widowControl/>
              <w:overflowPunct w:val="0"/>
              <w:spacing w:after="60"/>
              <w:textAlignment w:val="baseline"/>
            </w:pPr>
            <w:r>
              <w:t>Planning &amp; Performance Measurement</w:t>
            </w:r>
          </w:p>
        </w:tc>
      </w:tr>
      <w:tr w:rsidR="003C37FC" w14:paraId="4587393A" w14:textId="77777777">
        <w:trPr>
          <w:cantSplit/>
        </w:trPr>
        <w:tc>
          <w:tcPr>
            <w:tcW w:w="2659" w:type="dxa"/>
          </w:tcPr>
          <w:p w14:paraId="3C822D0B"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6906D0DA" w14:textId="77777777" w:rsidR="003C37FC" w:rsidRDefault="003C37FC">
            <w:pPr>
              <w:spacing w:after="60"/>
            </w:pPr>
          </w:p>
        </w:tc>
      </w:tr>
      <w:tr w:rsidR="003C37FC" w14:paraId="35A5FEB7" w14:textId="77777777">
        <w:trPr>
          <w:cantSplit/>
        </w:trPr>
        <w:tc>
          <w:tcPr>
            <w:tcW w:w="2659" w:type="dxa"/>
          </w:tcPr>
          <w:p w14:paraId="6FAB2D79"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14FC7F22" w14:textId="0A7A8419" w:rsidR="003C37FC" w:rsidRDefault="003C37FC">
            <w:pPr>
              <w:pStyle w:val="norm10plus"/>
              <w:widowControl/>
              <w:overflowPunct w:val="0"/>
              <w:spacing w:after="60"/>
              <w:textAlignment w:val="baseline"/>
            </w:pPr>
          </w:p>
        </w:tc>
      </w:tr>
      <w:tr w:rsidR="003C37FC" w14:paraId="08EEF0BB" w14:textId="77777777">
        <w:trPr>
          <w:cantSplit/>
        </w:trPr>
        <w:tc>
          <w:tcPr>
            <w:tcW w:w="2659" w:type="dxa"/>
          </w:tcPr>
          <w:p w14:paraId="3C297145"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1CEB4626" w14:textId="77777777" w:rsidR="003C37FC" w:rsidRDefault="00652E05">
            <w:pPr>
              <w:spacing w:after="60"/>
            </w:pPr>
            <w:r w:rsidRPr="000C62AB">
              <w:t>Associate Director, University Performance</w:t>
            </w:r>
          </w:p>
        </w:tc>
      </w:tr>
      <w:tr w:rsidR="00652E05" w14:paraId="2C66BBB2" w14:textId="77777777">
        <w:trPr>
          <w:cantSplit/>
        </w:trPr>
        <w:tc>
          <w:tcPr>
            <w:tcW w:w="2659" w:type="dxa"/>
          </w:tcPr>
          <w:p w14:paraId="5195F001" w14:textId="77777777" w:rsidR="00652E05" w:rsidRDefault="00652E05" w:rsidP="00652E05">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00252771" w14:textId="651A9D3F" w:rsidR="00652E05" w:rsidRPr="000C62AB" w:rsidRDefault="00652E05" w:rsidP="00652E05">
            <w:pPr>
              <w:spacing w:after="60"/>
            </w:pPr>
            <w:r w:rsidRPr="000C62AB">
              <w:t>Senior Manager 3</w:t>
            </w:r>
          </w:p>
        </w:tc>
      </w:tr>
      <w:tr w:rsidR="00652E05" w14:paraId="303B0E39" w14:textId="77777777">
        <w:trPr>
          <w:cantSplit/>
        </w:trPr>
        <w:tc>
          <w:tcPr>
            <w:tcW w:w="2659" w:type="dxa"/>
          </w:tcPr>
          <w:p w14:paraId="7C3B647E" w14:textId="77777777" w:rsidR="00652E05" w:rsidRDefault="00652E05" w:rsidP="00652E05">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0D8B3348" w14:textId="77777777" w:rsidR="00652E05" w:rsidRDefault="00652E05" w:rsidP="00652E05">
            <w:pPr>
              <w:spacing w:after="60"/>
            </w:pPr>
            <w:r>
              <w:t>TBC</w:t>
            </w:r>
          </w:p>
        </w:tc>
      </w:tr>
      <w:tr w:rsidR="00652E05" w14:paraId="72A0FCB7" w14:textId="77777777">
        <w:trPr>
          <w:cantSplit/>
        </w:trPr>
        <w:tc>
          <w:tcPr>
            <w:tcW w:w="2659" w:type="dxa"/>
          </w:tcPr>
          <w:p w14:paraId="649D7BF8" w14:textId="77777777" w:rsidR="00652E05" w:rsidRDefault="00652E05" w:rsidP="00652E05">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08A9BC14" w14:textId="77777777" w:rsidR="00652E05" w:rsidRPr="000C62AB" w:rsidRDefault="00652E05" w:rsidP="00652E05">
            <w:pPr>
              <w:spacing w:after="60"/>
            </w:pPr>
            <w:r w:rsidRPr="000C62AB">
              <w:t>Director – Planning &amp; Performance Measurement</w:t>
            </w:r>
          </w:p>
        </w:tc>
      </w:tr>
      <w:tr w:rsidR="00652E05" w14:paraId="5FE70FB5" w14:textId="77777777" w:rsidTr="0041224F">
        <w:trPr>
          <w:cantSplit/>
        </w:trPr>
        <w:tc>
          <w:tcPr>
            <w:tcW w:w="2659" w:type="dxa"/>
          </w:tcPr>
          <w:p w14:paraId="250BF430" w14:textId="77777777" w:rsidR="00652E05" w:rsidRDefault="00652E05" w:rsidP="00652E05">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Number of positions that report to this role:</w:t>
            </w:r>
          </w:p>
        </w:tc>
        <w:tc>
          <w:tcPr>
            <w:tcW w:w="7768" w:type="dxa"/>
          </w:tcPr>
          <w:p w14:paraId="56A3AB14" w14:textId="62FC7FA8" w:rsidR="00652E05" w:rsidRDefault="00B20D37" w:rsidP="00652E05">
            <w:pPr>
              <w:spacing w:after="60"/>
            </w:pPr>
            <w:r>
              <w:t>TBC</w:t>
            </w:r>
          </w:p>
        </w:tc>
      </w:tr>
      <w:tr w:rsidR="00652E05" w14:paraId="78ACDBFF" w14:textId="77777777">
        <w:trPr>
          <w:cantSplit/>
        </w:trPr>
        <w:tc>
          <w:tcPr>
            <w:tcW w:w="2659" w:type="dxa"/>
            <w:tcBorders>
              <w:bottom w:val="single" w:sz="6" w:space="0" w:color="auto"/>
            </w:tcBorders>
          </w:tcPr>
          <w:p w14:paraId="3E526CBE" w14:textId="77777777" w:rsidR="00652E05" w:rsidRDefault="00652E05" w:rsidP="00652E05">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7B2294A1" w14:textId="16DFBABF" w:rsidR="00652E05" w:rsidRDefault="00B20D37" w:rsidP="00652E05">
            <w:pPr>
              <w:spacing w:after="60"/>
            </w:pPr>
            <w:r>
              <w:t>TBC</w:t>
            </w:r>
          </w:p>
        </w:tc>
      </w:tr>
    </w:tbl>
    <w:p w14:paraId="1A80BB0D"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7744820C" w14:textId="77777777">
        <w:tc>
          <w:tcPr>
            <w:tcW w:w="10427" w:type="dxa"/>
            <w:tcBorders>
              <w:top w:val="single" w:sz="4" w:space="0" w:color="auto"/>
              <w:bottom w:val="single" w:sz="4" w:space="0" w:color="auto"/>
            </w:tcBorders>
          </w:tcPr>
          <w:p w14:paraId="5794AD79" w14:textId="77777777"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7DCFED4B" w14:textId="77777777" w:rsidR="006B28C8" w:rsidRDefault="00652E05" w:rsidP="00652E05">
            <w:r w:rsidRPr="00AD6B2E">
              <w:t xml:space="preserve">The Associate Director, </w:t>
            </w:r>
            <w:r>
              <w:t xml:space="preserve">University Performance </w:t>
            </w:r>
            <w:r w:rsidRPr="00AD6B2E">
              <w:t>is responsible for the leadership and management of a program of work</w:t>
            </w:r>
            <w:r>
              <w:t xml:space="preserve"> around improving, monitoring and reporting on University performance. </w:t>
            </w:r>
            <w:r w:rsidRPr="00AD6B2E">
              <w:t xml:space="preserve">The Associate Director will work with </w:t>
            </w:r>
            <w:r>
              <w:t xml:space="preserve">senior officers of the University </w:t>
            </w:r>
            <w:r w:rsidRPr="00AD6B2E">
              <w:t xml:space="preserve">to ensure the </w:t>
            </w:r>
            <w:r>
              <w:t xml:space="preserve">University’s education, research and other institutional performance </w:t>
            </w:r>
            <w:r w:rsidRPr="00AD6B2E">
              <w:t>objectives are realised and the University’s obligations regarding governance and accountability are met</w:t>
            </w:r>
            <w:r>
              <w:t>.</w:t>
            </w:r>
            <w:bookmarkStart w:id="1" w:name="OLE_LINK1"/>
          </w:p>
          <w:bookmarkEnd w:id="1"/>
          <w:p w14:paraId="2CCF5D7E" w14:textId="77777777" w:rsidR="006B28C8" w:rsidRPr="007706AE" w:rsidRDefault="006B28C8" w:rsidP="006B28C8"/>
          <w:p w14:paraId="2A427F5E"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14:paraId="541D15C2" w14:textId="77777777" w:rsidR="006B28C8" w:rsidRPr="007706AE" w:rsidRDefault="006B28C8" w:rsidP="006B28C8"/>
          <w:p w14:paraId="7AD8A0CB"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639D8C79" w14:textId="77777777" w:rsidR="00652E05" w:rsidRPr="00AD6B2E" w:rsidRDefault="00652E05" w:rsidP="00652E05">
            <w:r w:rsidRPr="00AD6B2E">
              <w:t xml:space="preserve">Under the broad direction of the Director, Planning &amp; Performance Measurement the Associate Director </w:t>
            </w:r>
            <w:r>
              <w:t xml:space="preserve">will provide advice, direction, strategic performance analysis, monitoring, benchmarking and reporting to </w:t>
            </w:r>
            <w:r w:rsidRPr="00AD6B2E">
              <w:t xml:space="preserve">ensure </w:t>
            </w:r>
            <w:r>
              <w:t xml:space="preserve">the University meets </w:t>
            </w:r>
            <w:r w:rsidRPr="00AD6B2E">
              <w:t>ob</w:t>
            </w:r>
            <w:r>
              <w:t>jectives</w:t>
            </w:r>
            <w:r w:rsidRPr="00AD6B2E">
              <w:t xml:space="preserve"> under </w:t>
            </w:r>
            <w:r>
              <w:t xml:space="preserve">the </w:t>
            </w:r>
            <w:r w:rsidRPr="00AD6B2E">
              <w:t xml:space="preserve">ANU </w:t>
            </w:r>
            <w:r>
              <w:t xml:space="preserve">strategic plan. </w:t>
            </w:r>
            <w:r w:rsidRPr="00AD6B2E">
              <w:t>The position will also support senior management and other service division stakeholders</w:t>
            </w:r>
            <w:r>
              <w:t xml:space="preserve"> in their institutional performance analysis and reporting requirements</w:t>
            </w:r>
            <w:r w:rsidRPr="00AD6B2E">
              <w:t>.</w:t>
            </w:r>
            <w:r>
              <w:t xml:space="preserve"> Overall the Associate Director will be responsible for activities associated with University rankings, strategic performance analysis, benchmarking studies, evaluating teaching and research performance and leadership of the student and staff evaluations team. </w:t>
            </w:r>
          </w:p>
          <w:p w14:paraId="2E22DA32" w14:textId="77777777" w:rsidR="006B28C8" w:rsidRPr="007706AE" w:rsidRDefault="006B28C8" w:rsidP="006B28C8"/>
          <w:p w14:paraId="0A197AA5"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0E82D48D" w14:textId="77777777" w:rsidR="0020734F" w:rsidRPr="00652E05" w:rsidRDefault="0020734F" w:rsidP="0020734F">
            <w:pPr>
              <w:rPr>
                <w:iCs/>
                <w:color w:val="FF0000"/>
              </w:rPr>
            </w:pPr>
          </w:p>
          <w:p w14:paraId="4C20D913" w14:textId="77777777" w:rsidR="00652E05" w:rsidRPr="00AD6B2E" w:rsidRDefault="00652E05" w:rsidP="00652E05">
            <w:pPr>
              <w:numPr>
                <w:ilvl w:val="0"/>
                <w:numId w:val="37"/>
              </w:numPr>
              <w:tabs>
                <w:tab w:val="clear" w:pos="360"/>
              </w:tabs>
              <w:ind w:left="1080"/>
              <w:textAlignment w:val="auto"/>
            </w:pPr>
            <w:r w:rsidRPr="00AD6B2E">
              <w:t>Lead and provide high-level advice</w:t>
            </w:r>
            <w:r>
              <w:t xml:space="preserve">, strategy, </w:t>
            </w:r>
            <w:r w:rsidRPr="00AD6B2E">
              <w:t xml:space="preserve">and outcomes </w:t>
            </w:r>
            <w:r>
              <w:t xml:space="preserve">through provision of information and business insight using social research techniques, especially surveys and focus groups, research performance, especially citation performance, and specialist rankings expert to ensure the measurement and improvement of institutional performance. </w:t>
            </w:r>
          </w:p>
          <w:p w14:paraId="23347C0E" w14:textId="77777777" w:rsidR="00652E05" w:rsidRPr="00AD6B2E" w:rsidRDefault="00652E05" w:rsidP="00652E05">
            <w:pPr>
              <w:numPr>
                <w:ilvl w:val="0"/>
                <w:numId w:val="37"/>
              </w:numPr>
              <w:tabs>
                <w:tab w:val="clear" w:pos="360"/>
              </w:tabs>
              <w:ind w:left="1080"/>
              <w:textAlignment w:val="auto"/>
            </w:pPr>
            <w:r w:rsidRPr="00AD6B2E">
              <w:t xml:space="preserve">Lead the development </w:t>
            </w:r>
            <w:r>
              <w:t>and implementation of special projects involving specialist research and detailed analysis</w:t>
            </w:r>
            <w:r w:rsidRPr="00AD6B2E">
              <w:t>.</w:t>
            </w:r>
          </w:p>
          <w:p w14:paraId="2F87E9DF" w14:textId="77777777" w:rsidR="00652E05" w:rsidRPr="004854F4" w:rsidRDefault="00652E05" w:rsidP="00652E05">
            <w:pPr>
              <w:numPr>
                <w:ilvl w:val="0"/>
                <w:numId w:val="38"/>
              </w:numPr>
              <w:ind w:left="1080"/>
              <w:textAlignment w:val="auto"/>
            </w:pPr>
            <w:r w:rsidRPr="00F73DD4">
              <w:t xml:space="preserve">Providing high quality, efficient and authoritative advice and services, associated with complex performance issues.   </w:t>
            </w:r>
          </w:p>
          <w:p w14:paraId="0C23E01D" w14:textId="77777777" w:rsidR="00652E05" w:rsidRPr="00AD6B2E" w:rsidRDefault="00652E05" w:rsidP="00652E05">
            <w:pPr>
              <w:numPr>
                <w:ilvl w:val="0"/>
                <w:numId w:val="38"/>
              </w:numPr>
              <w:ind w:left="1080"/>
              <w:textAlignment w:val="auto"/>
            </w:pPr>
            <w:r w:rsidRPr="00F73DD4">
              <w:t>Develop and implement a framework for annual analysis of internal and external change factors (government policies, student behaviour, and international markets) and formulate advice and policy options for senior officers.</w:t>
            </w:r>
          </w:p>
          <w:p w14:paraId="575972AE" w14:textId="77777777" w:rsidR="00652E05" w:rsidRPr="000C62AB" w:rsidRDefault="00652E05" w:rsidP="00652E05">
            <w:pPr>
              <w:numPr>
                <w:ilvl w:val="0"/>
                <w:numId w:val="38"/>
              </w:numPr>
              <w:ind w:left="1080"/>
              <w:textAlignment w:val="auto"/>
            </w:pPr>
            <w:r w:rsidRPr="00F73DD4">
              <w:t>Manage large scale projects including but not limited to:</w:t>
            </w:r>
          </w:p>
          <w:p w14:paraId="1D915541" w14:textId="77777777" w:rsidR="00652E05" w:rsidRPr="002A256A" w:rsidRDefault="00652E05" w:rsidP="00652E05">
            <w:pPr>
              <w:numPr>
                <w:ilvl w:val="2"/>
                <w:numId w:val="39"/>
              </w:numPr>
              <w:spacing w:before="0"/>
            </w:pPr>
            <w:r w:rsidRPr="00B44403">
              <w:rPr>
                <w:iCs/>
              </w:rPr>
              <w:t>Integration of processes for setting pricing and determining admissions quotas</w:t>
            </w:r>
            <w:r>
              <w:rPr>
                <w:iCs/>
              </w:rPr>
              <w:t>.</w:t>
            </w:r>
          </w:p>
          <w:p w14:paraId="6B80627F" w14:textId="77777777" w:rsidR="00652E05" w:rsidRPr="004854F4" w:rsidRDefault="00652E05" w:rsidP="00652E05">
            <w:pPr>
              <w:numPr>
                <w:ilvl w:val="2"/>
                <w:numId w:val="39"/>
              </w:numPr>
              <w:spacing w:before="0"/>
            </w:pPr>
            <w:r w:rsidRPr="00B44403">
              <w:rPr>
                <w:iCs/>
              </w:rPr>
              <w:t>Developing and enhancing assessment and evaluation of competitor activity, including lead and lag indicators of market share and demand</w:t>
            </w:r>
          </w:p>
          <w:p w14:paraId="374F91B5" w14:textId="77777777" w:rsidR="00652E05" w:rsidRPr="00B44403" w:rsidRDefault="00652E05" w:rsidP="00652E05">
            <w:pPr>
              <w:numPr>
                <w:ilvl w:val="2"/>
                <w:numId w:val="39"/>
              </w:numPr>
              <w:textAlignment w:val="auto"/>
            </w:pPr>
            <w:r>
              <w:rPr>
                <w:iCs/>
              </w:rPr>
              <w:t xml:space="preserve">Developing, implementing and evolving the University’s rankings strategy. </w:t>
            </w:r>
          </w:p>
          <w:p w14:paraId="02959211" w14:textId="77777777" w:rsidR="00652E05" w:rsidRPr="00B44403" w:rsidRDefault="00652E05" w:rsidP="00652E05">
            <w:pPr>
              <w:numPr>
                <w:ilvl w:val="2"/>
                <w:numId w:val="39"/>
              </w:numPr>
              <w:spacing w:before="0"/>
            </w:pPr>
            <w:r>
              <w:rPr>
                <w:iCs/>
              </w:rPr>
              <w:t>Support assessment of the University’s research performance providing specialist analysis of research indicators, particularly citations and highly cited researchers</w:t>
            </w:r>
          </w:p>
          <w:p w14:paraId="3F114A54" w14:textId="77777777" w:rsidR="00652E05" w:rsidRPr="00AD6B2E" w:rsidRDefault="00652E05" w:rsidP="00652E05">
            <w:pPr>
              <w:numPr>
                <w:ilvl w:val="2"/>
                <w:numId w:val="39"/>
              </w:numPr>
              <w:spacing w:before="0"/>
            </w:pPr>
            <w:r>
              <w:rPr>
                <w:iCs/>
              </w:rPr>
              <w:t xml:space="preserve">Oversee the preparation of the University submissions to ranking agencies  </w:t>
            </w:r>
          </w:p>
          <w:p w14:paraId="155D3C2E" w14:textId="77777777" w:rsidR="00652E05" w:rsidRPr="00F73DD4" w:rsidRDefault="00652E05" w:rsidP="00652E05">
            <w:pPr>
              <w:numPr>
                <w:ilvl w:val="0"/>
                <w:numId w:val="38"/>
              </w:numPr>
              <w:ind w:left="1080"/>
              <w:textAlignment w:val="auto"/>
            </w:pPr>
            <w:r w:rsidRPr="00F73DD4">
              <w:lastRenderedPageBreak/>
              <w:t>Build and maintain constructive customer focused liaison with specialist service providers and external ranking agencies, and management of relationships with key stakeholders on campus, including University Executive, Colleges, and Service Divisions.</w:t>
            </w:r>
          </w:p>
          <w:p w14:paraId="34DA7C04" w14:textId="77777777" w:rsidR="00652E05" w:rsidRPr="00AD6B2E" w:rsidRDefault="00652E05" w:rsidP="00652E05">
            <w:pPr>
              <w:numPr>
                <w:ilvl w:val="0"/>
                <w:numId w:val="38"/>
              </w:numPr>
              <w:ind w:left="1080"/>
              <w:textAlignment w:val="auto"/>
            </w:pPr>
            <w:r>
              <w:t xml:space="preserve">Provide </w:t>
            </w:r>
            <w:r w:rsidRPr="00AD6B2E">
              <w:t xml:space="preserve">high quality, authoritative, accurate and timely reports to relevant stakeholders, to continually increase engagement and performance. </w:t>
            </w:r>
          </w:p>
          <w:p w14:paraId="3CD46DFC" w14:textId="77777777" w:rsidR="00652E05" w:rsidRPr="00F73DD4" w:rsidRDefault="00652E05" w:rsidP="00652E05">
            <w:pPr>
              <w:numPr>
                <w:ilvl w:val="0"/>
                <w:numId w:val="38"/>
              </w:numPr>
              <w:ind w:left="1080"/>
              <w:textAlignment w:val="auto"/>
            </w:pPr>
            <w:r w:rsidRPr="00F73DD4">
              <w:t xml:space="preserve">Undertake individual and/or leading others to develop new policies and better governance practices to drive improved individual and institutional performance. </w:t>
            </w:r>
          </w:p>
          <w:p w14:paraId="3C8C2FCB" w14:textId="77777777" w:rsidR="00652E05" w:rsidRPr="00F73DD4" w:rsidRDefault="00652E05" w:rsidP="00652E05">
            <w:pPr>
              <w:numPr>
                <w:ilvl w:val="0"/>
                <w:numId w:val="38"/>
              </w:numPr>
              <w:ind w:left="1080"/>
              <w:textAlignment w:val="auto"/>
            </w:pPr>
            <w:r w:rsidRPr="00F73DD4">
              <w:t>Foster and develop a positive and productive team environment, c</w:t>
            </w:r>
            <w:r w:rsidRPr="00AD6B2E">
              <w:t>ontributing to the effective management and service improvement of the Division and the University more generally, including modelling leadership behaviours.</w:t>
            </w:r>
          </w:p>
          <w:p w14:paraId="69125104" w14:textId="77777777" w:rsidR="0020734F" w:rsidRDefault="00652E05" w:rsidP="00652E05">
            <w:pPr>
              <w:numPr>
                <w:ilvl w:val="0"/>
                <w:numId w:val="35"/>
              </w:numPr>
              <w:textAlignment w:val="auto"/>
            </w:pPr>
            <w:r w:rsidRPr="00AD6B2E">
              <w:t>Other duties as required</w:t>
            </w:r>
            <w:r>
              <w:t>.</w:t>
            </w:r>
            <w:r w:rsidRPr="00AD6B2E">
              <w:t xml:space="preserve"> </w:t>
            </w:r>
          </w:p>
          <w:p w14:paraId="7EBAF139" w14:textId="77777777" w:rsidR="0020734F" w:rsidRDefault="0020734F" w:rsidP="0020734F">
            <w:pPr>
              <w:numPr>
                <w:ilvl w:val="0"/>
                <w:numId w:val="35"/>
              </w:numPr>
              <w:textAlignment w:val="auto"/>
            </w:pPr>
            <w:r>
              <w:t>Comply with all ANU policies and procedures, and in particular those relating to work health and safety and equal opportunity</w:t>
            </w:r>
          </w:p>
          <w:p w14:paraId="64C511B0" w14:textId="77777777" w:rsidR="00AE719D" w:rsidRPr="00927A87" w:rsidRDefault="00AE719D" w:rsidP="00F538F0">
            <w:pPr>
              <w:jc w:val="left"/>
            </w:pPr>
          </w:p>
        </w:tc>
      </w:tr>
    </w:tbl>
    <w:p w14:paraId="1A3E02E5" w14:textId="77777777"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234ADBF5" w14:textId="77777777">
        <w:tc>
          <w:tcPr>
            <w:tcW w:w="10428" w:type="dxa"/>
            <w:gridSpan w:val="4"/>
            <w:tcBorders>
              <w:top w:val="single" w:sz="4" w:space="0" w:color="auto"/>
              <w:bottom w:val="nil"/>
            </w:tcBorders>
          </w:tcPr>
          <w:p w14:paraId="5801BA78" w14:textId="77777777" w:rsidR="00881631" w:rsidRPr="007706AE" w:rsidRDefault="00AC6902" w:rsidP="00881631">
            <w:pPr>
              <w:rPr>
                <w:rFonts w:ascii="Tahoma" w:hAnsi="Tahoma" w:cs="Tahoma"/>
                <w:b/>
                <w:bCs/>
                <w:sz w:val="24"/>
                <w:szCs w:val="24"/>
              </w:rPr>
            </w:pPr>
            <w:r>
              <w:br w:type="page"/>
            </w:r>
            <w:r w:rsidR="00881631" w:rsidRPr="007706AE">
              <w:rPr>
                <w:rFonts w:ascii="Tahoma" w:hAnsi="Tahoma" w:cs="Tahoma"/>
                <w:b/>
                <w:bCs/>
                <w:sz w:val="24"/>
                <w:szCs w:val="24"/>
              </w:rPr>
              <w:t>SELECTION CRITERIA:</w:t>
            </w:r>
          </w:p>
          <w:p w14:paraId="555B7F09" w14:textId="77777777" w:rsidR="00652E05" w:rsidRPr="00AD6B2E" w:rsidRDefault="00652E05" w:rsidP="00652E05">
            <w:pPr>
              <w:numPr>
                <w:ilvl w:val="0"/>
                <w:numId w:val="40"/>
              </w:numPr>
              <w:textAlignment w:val="auto"/>
            </w:pPr>
            <w:r w:rsidRPr="00AD6B2E">
              <w:t>Postgraduate qualification (or equivalent) in a relevant discipline related to planning, performance, governance, and/or risk management with relevant experience and proven expertise in the management of significant human and material resources or an equivalent combination of experience and training. Membership of a relevant professional association is highly desirable.</w:t>
            </w:r>
          </w:p>
          <w:p w14:paraId="32255642" w14:textId="77777777" w:rsidR="00652E05" w:rsidRPr="00AD6B2E" w:rsidRDefault="00652E05" w:rsidP="00652E05">
            <w:pPr>
              <w:numPr>
                <w:ilvl w:val="0"/>
                <w:numId w:val="40"/>
              </w:numPr>
              <w:textAlignment w:val="auto"/>
            </w:pPr>
            <w:r w:rsidRPr="00AD6B2E">
              <w:t>Sound judgement and a proven ability to provide leadership in a large, complex organisation and to manage and influence resources to successfully deliver programs of work using an innovative approach</w:t>
            </w:r>
          </w:p>
          <w:p w14:paraId="5D6B0195" w14:textId="77777777" w:rsidR="00652E05" w:rsidRPr="00AD6B2E" w:rsidRDefault="00652E05" w:rsidP="00652E05">
            <w:pPr>
              <w:numPr>
                <w:ilvl w:val="0"/>
                <w:numId w:val="40"/>
              </w:numPr>
              <w:textAlignment w:val="auto"/>
            </w:pPr>
            <w:r w:rsidRPr="00AD6B2E">
              <w:t>An extensive knowledge and understanding of contemporary University funding and</w:t>
            </w:r>
            <w:r>
              <w:t xml:space="preserve"> performance</w:t>
            </w:r>
            <w:r w:rsidRPr="00AD6B2E">
              <w:t xml:space="preserve">. </w:t>
            </w:r>
          </w:p>
          <w:p w14:paraId="6D28A8A3" w14:textId="77777777" w:rsidR="00652E05" w:rsidRPr="00AD6B2E" w:rsidRDefault="00652E05" w:rsidP="00652E05">
            <w:pPr>
              <w:numPr>
                <w:ilvl w:val="0"/>
                <w:numId w:val="40"/>
              </w:numPr>
              <w:textAlignment w:val="auto"/>
            </w:pPr>
            <w:r w:rsidRPr="00AD6B2E">
              <w:t>Demonstrated ability to think and act strategically in the development and implementation of innovative better practice initiatives within a large, complex organisational environment, preferably in the higher education sector.</w:t>
            </w:r>
          </w:p>
          <w:p w14:paraId="4BDA6A8D" w14:textId="77777777" w:rsidR="00652E05" w:rsidRPr="00AD6B2E" w:rsidRDefault="00652E05" w:rsidP="00652E05">
            <w:pPr>
              <w:numPr>
                <w:ilvl w:val="0"/>
                <w:numId w:val="40"/>
              </w:numPr>
              <w:textAlignment w:val="auto"/>
            </w:pPr>
            <w:r w:rsidRPr="00AD6B2E">
              <w:t xml:space="preserve">Demonstrated ability to </w:t>
            </w:r>
            <w:r>
              <w:t xml:space="preserve">collaborate, </w:t>
            </w:r>
            <w:r w:rsidRPr="00AD6B2E">
              <w:t>engage and influence stakeholders and an ability to assess complex matters and provide authoritative advice to senior managers and develop efficient services to meet identified needs.</w:t>
            </w:r>
          </w:p>
          <w:p w14:paraId="15368E73" w14:textId="77777777" w:rsidR="00652E05" w:rsidRPr="00AD6B2E" w:rsidRDefault="00652E05" w:rsidP="00652E05">
            <w:pPr>
              <w:numPr>
                <w:ilvl w:val="0"/>
                <w:numId w:val="40"/>
              </w:numPr>
              <w:textAlignment w:val="auto"/>
            </w:pPr>
            <w:r w:rsidRPr="00AD6B2E">
              <w:t>Highly developed problem solving, change management, consulting, interpersonal, report writing, time management and project management skills.</w:t>
            </w:r>
          </w:p>
          <w:p w14:paraId="6903827B" w14:textId="77777777" w:rsidR="00652E05" w:rsidRDefault="00652E05" w:rsidP="00652E05">
            <w:pPr>
              <w:numPr>
                <w:ilvl w:val="0"/>
                <w:numId w:val="40"/>
              </w:numPr>
              <w:textAlignment w:val="auto"/>
            </w:pPr>
            <w:r w:rsidRPr="00AD6B2E">
              <w:t>A demonstrated high level of achievement in relation to incorporation of EO principles into strategic planning and the capacity to accept responsibility for achievement of equity and diversity strategies.</w:t>
            </w:r>
          </w:p>
          <w:p w14:paraId="46B18512" w14:textId="77777777" w:rsidR="003C37FC" w:rsidRDefault="003C37FC" w:rsidP="00652E05">
            <w:pPr>
              <w:rPr>
                <w:rFonts w:ascii="Arial Narrow" w:hAnsi="Arial Narrow" w:cs="Arial Narrow"/>
                <w:i/>
                <w:iCs/>
                <w:sz w:val="24"/>
                <w:szCs w:val="24"/>
              </w:rPr>
            </w:pPr>
          </w:p>
        </w:tc>
      </w:tr>
      <w:tr w:rsidR="003C37FC" w14:paraId="3D952C95"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09E5065F"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32321F1D" w14:textId="77777777" w:rsidR="003C37FC" w:rsidRDefault="003C37FC">
            <w:pPr>
              <w:spacing w:before="80" w:after="80"/>
              <w:rPr>
                <w:rFonts w:ascii="Tahoma" w:hAnsi="Tahoma" w:cs="Tahoma"/>
              </w:rPr>
            </w:pPr>
          </w:p>
        </w:tc>
        <w:tc>
          <w:tcPr>
            <w:tcW w:w="1134" w:type="dxa"/>
            <w:tcBorders>
              <w:top w:val="single" w:sz="4" w:space="0" w:color="auto"/>
            </w:tcBorders>
          </w:tcPr>
          <w:p w14:paraId="47E062A4"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063515E2" w14:textId="77777777" w:rsidR="003C37FC" w:rsidRDefault="003C37FC">
            <w:pPr>
              <w:spacing w:before="80" w:after="80"/>
              <w:rPr>
                <w:rFonts w:ascii="Tahoma" w:hAnsi="Tahoma" w:cs="Tahoma"/>
              </w:rPr>
            </w:pPr>
          </w:p>
        </w:tc>
      </w:tr>
      <w:tr w:rsidR="003C37FC" w14:paraId="46439B02"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1EDC33C9"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00BB6FD4" w14:textId="77777777" w:rsidR="003C37FC" w:rsidRDefault="003C37FC">
            <w:pPr>
              <w:spacing w:before="80" w:after="80"/>
              <w:rPr>
                <w:rFonts w:ascii="Tahoma" w:hAnsi="Tahoma" w:cs="Tahoma"/>
              </w:rPr>
            </w:pPr>
          </w:p>
        </w:tc>
        <w:tc>
          <w:tcPr>
            <w:tcW w:w="1134" w:type="dxa"/>
            <w:tcBorders>
              <w:bottom w:val="single" w:sz="4" w:space="0" w:color="auto"/>
            </w:tcBorders>
          </w:tcPr>
          <w:p w14:paraId="31BDC845" w14:textId="77777777"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14:paraId="58B8D802" w14:textId="77777777" w:rsidR="003C37FC" w:rsidRDefault="003C37FC">
            <w:pPr>
              <w:spacing w:before="80" w:after="80"/>
              <w:rPr>
                <w:rFonts w:ascii="Tahoma" w:hAnsi="Tahoma" w:cs="Tahoma"/>
              </w:rPr>
            </w:pPr>
          </w:p>
        </w:tc>
      </w:tr>
    </w:tbl>
    <w:p w14:paraId="2A9E6874"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731785DA" w14:textId="77777777">
        <w:tc>
          <w:tcPr>
            <w:tcW w:w="10492" w:type="dxa"/>
            <w:tcBorders>
              <w:top w:val="single" w:sz="6" w:space="0" w:color="auto"/>
            </w:tcBorders>
          </w:tcPr>
          <w:p w14:paraId="1A1A03FB"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37AC6794" w14:textId="77777777">
        <w:tc>
          <w:tcPr>
            <w:tcW w:w="10492" w:type="dxa"/>
          </w:tcPr>
          <w:p w14:paraId="6876FBF2" w14:textId="77777777" w:rsidR="003C37FC" w:rsidRDefault="0015220A">
            <w:pPr>
              <w:rPr>
                <w:lang w:val="en-US"/>
              </w:rPr>
            </w:pPr>
            <w:hyperlink r:id="rId9" w:history="1">
              <w:r w:rsidR="002D7CCF">
                <w:rPr>
                  <w:rStyle w:val="Hyperlink"/>
                  <w:rFonts w:cs="Arial"/>
                  <w:lang w:val="en-US"/>
                </w:rPr>
                <w:t>General Staff Classification Descriptors</w:t>
              </w:r>
            </w:hyperlink>
          </w:p>
        </w:tc>
      </w:tr>
      <w:tr w:rsidR="003C37FC" w14:paraId="003E6245" w14:textId="77777777">
        <w:tc>
          <w:tcPr>
            <w:tcW w:w="10492" w:type="dxa"/>
            <w:tcBorders>
              <w:bottom w:val="single" w:sz="6" w:space="0" w:color="auto"/>
            </w:tcBorders>
          </w:tcPr>
          <w:p w14:paraId="6C0E6B7C" w14:textId="77777777" w:rsidR="003C37FC" w:rsidRDefault="0015220A">
            <w:pPr>
              <w:rPr>
                <w:lang w:val="en-US"/>
              </w:rPr>
            </w:pPr>
            <w:hyperlink r:id="rId10" w:history="1">
              <w:r w:rsidR="002D7CCF">
                <w:rPr>
                  <w:rStyle w:val="Hyperlink"/>
                  <w:rFonts w:cs="Arial"/>
                  <w:lang w:val="en-US"/>
                </w:rPr>
                <w:t>Academic Minimum Standards</w:t>
              </w:r>
            </w:hyperlink>
          </w:p>
        </w:tc>
      </w:tr>
    </w:tbl>
    <w:p w14:paraId="744CAC08" w14:textId="77777777" w:rsidR="003C37FC" w:rsidRDefault="003C37FC">
      <w:pPr>
        <w:pStyle w:val="norm10plus"/>
        <w:widowControl/>
        <w:overflowPunct w:val="0"/>
        <w:spacing w:after="0"/>
        <w:textAlignment w:val="baseline"/>
        <w:rPr>
          <w:rFonts w:ascii="Arial Narrow" w:hAnsi="Arial Narrow" w:cs="Arial Narrow"/>
          <w:lang w:val="en-US"/>
        </w:rPr>
      </w:pPr>
    </w:p>
    <w:p w14:paraId="3C70AD3D" w14:textId="77777777" w:rsidR="003C37FC" w:rsidRDefault="003C37FC">
      <w:pPr>
        <w:pStyle w:val="norm10plus"/>
        <w:widowControl/>
        <w:overflowPunct w:val="0"/>
        <w:spacing w:after="0"/>
        <w:textAlignment w:val="baseline"/>
        <w:rPr>
          <w:rFonts w:ascii="Arial Narrow" w:hAnsi="Arial Narrow" w:cs="Arial Narrow"/>
          <w:lang w:val="en-US"/>
        </w:rPr>
      </w:pPr>
    </w:p>
    <w:p w14:paraId="49B2C876" w14:textId="77777777" w:rsidR="003C37FC" w:rsidRDefault="003C37FC">
      <w:pPr>
        <w:pStyle w:val="norm10plus"/>
        <w:widowControl/>
        <w:overflowPunct w:val="0"/>
        <w:spacing w:after="0"/>
        <w:textAlignment w:val="baseline"/>
        <w:rPr>
          <w:rFonts w:ascii="Arial Narrow" w:hAnsi="Arial Narrow" w:cs="Arial Narrow"/>
          <w:lang w:val="en-US"/>
        </w:rPr>
      </w:pPr>
    </w:p>
    <w:p w14:paraId="6AC145C2" w14:textId="77777777" w:rsidR="003C37FC" w:rsidRDefault="003C37FC">
      <w:pPr>
        <w:pStyle w:val="norm10plus"/>
        <w:widowControl/>
        <w:overflowPunct w:val="0"/>
        <w:spacing w:after="0"/>
        <w:textAlignment w:val="baseline"/>
        <w:rPr>
          <w:rFonts w:ascii="Arial Narrow" w:hAnsi="Arial Narrow" w:cs="Arial Narrow"/>
          <w:lang w:val="en-US"/>
        </w:rPr>
      </w:pPr>
    </w:p>
    <w:p w14:paraId="139E1D17"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33CEA744"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19F3A01E"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32524C28"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1A406949"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413C553"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7585D6A5"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2A885B73"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5CF0C6CD"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1C077EAA"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6931194"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2741BDE5"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33164218"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21DFCA8C" wp14:editId="216A2265">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77F258B3" w14:textId="77777777" w:rsidR="0041224F" w:rsidRDefault="0041224F" w:rsidP="00D7304E">
            <w:pPr>
              <w:pStyle w:val="BodyText"/>
              <w:rPr>
                <w:sz w:val="36"/>
                <w:szCs w:val="36"/>
              </w:rPr>
            </w:pPr>
            <w:r>
              <w:rPr>
                <w:sz w:val="36"/>
                <w:szCs w:val="36"/>
              </w:rPr>
              <w:t>Pre-Employment Work Environment Report</w:t>
            </w:r>
          </w:p>
        </w:tc>
      </w:tr>
    </w:tbl>
    <w:p w14:paraId="201EBF34"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43FF786C" w14:textId="77777777" w:rsidTr="00D7304E">
        <w:trPr>
          <w:cantSplit/>
          <w:trHeight w:val="371"/>
        </w:trPr>
        <w:tc>
          <w:tcPr>
            <w:tcW w:w="2508" w:type="dxa"/>
            <w:tcBorders>
              <w:top w:val="single" w:sz="4" w:space="0" w:color="auto"/>
              <w:bottom w:val="single" w:sz="4" w:space="0" w:color="D9D9D9"/>
              <w:right w:val="single" w:sz="4" w:space="0" w:color="D9D9D9"/>
            </w:tcBorders>
          </w:tcPr>
          <w:p w14:paraId="5699EC88"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6A13F18C" w14:textId="046B1042" w:rsidR="0041224F" w:rsidRDefault="00B20D37" w:rsidP="00D7304E">
            <w:r>
              <w:fldChar w:fldCharType="begin">
                <w:ffData>
                  <w:name w:val="Text1"/>
                  <w:enabled/>
                  <w:calcOnExit w:val="0"/>
                  <w:textInput>
                    <w:default w:val="Planning &amp; Performance Measurement"/>
                  </w:textInput>
                </w:ffData>
              </w:fldChar>
            </w:r>
            <w:bookmarkStart w:id="2" w:name="Text1"/>
            <w:r>
              <w:instrText xml:space="preserve"> FORMTEXT </w:instrText>
            </w:r>
            <w:r>
              <w:fldChar w:fldCharType="separate"/>
            </w:r>
            <w:r>
              <w:rPr>
                <w:noProof/>
              </w:rPr>
              <w:t>Planning &amp; Performance Measurement</w:t>
            </w:r>
            <w:r>
              <w:fldChar w:fldCharType="end"/>
            </w:r>
            <w:bookmarkEnd w:id="2"/>
          </w:p>
        </w:tc>
        <w:tc>
          <w:tcPr>
            <w:tcW w:w="2400" w:type="dxa"/>
            <w:tcBorders>
              <w:top w:val="single" w:sz="4" w:space="0" w:color="auto"/>
              <w:left w:val="single" w:sz="4" w:space="0" w:color="D9D9D9"/>
              <w:bottom w:val="single" w:sz="4" w:space="0" w:color="D9D9D9"/>
              <w:right w:val="single" w:sz="4" w:space="0" w:color="C0C0C0"/>
            </w:tcBorders>
          </w:tcPr>
          <w:p w14:paraId="1A268764" w14:textId="77777777"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5324C0A6" w14:textId="77777777" w:rsidR="0041224F" w:rsidRDefault="0041224F" w:rsidP="00D7304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24F" w14:paraId="57893269" w14:textId="77777777" w:rsidTr="00D7304E">
        <w:trPr>
          <w:cantSplit/>
        </w:trPr>
        <w:tc>
          <w:tcPr>
            <w:tcW w:w="2508" w:type="dxa"/>
            <w:tcBorders>
              <w:top w:val="single" w:sz="4" w:space="0" w:color="D9D9D9"/>
              <w:bottom w:val="single" w:sz="4" w:space="0" w:color="D9D9D9"/>
              <w:right w:val="single" w:sz="4" w:space="0" w:color="D9D9D9"/>
            </w:tcBorders>
          </w:tcPr>
          <w:p w14:paraId="3ABB9217"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48E04170" w14:textId="1B14C010" w:rsidR="0041224F" w:rsidRDefault="00B20D37" w:rsidP="00D7304E">
            <w:r>
              <w:fldChar w:fldCharType="begin">
                <w:ffData>
                  <w:name w:val="Text2"/>
                  <w:enabled/>
                  <w:calcOnExit w:val="0"/>
                  <w:textInput>
                    <w:default w:val="Associate Director, University Performance"/>
                  </w:textInput>
                </w:ffData>
              </w:fldChar>
            </w:r>
            <w:bookmarkStart w:id="3" w:name="Text2"/>
            <w:r>
              <w:instrText xml:space="preserve"> FORMTEXT </w:instrText>
            </w:r>
            <w:r>
              <w:fldChar w:fldCharType="separate"/>
            </w:r>
            <w:r>
              <w:rPr>
                <w:noProof/>
              </w:rPr>
              <w:t>Associate Director, University Performance</w:t>
            </w:r>
            <w:r>
              <w:fldChar w:fldCharType="end"/>
            </w:r>
            <w:bookmarkEnd w:id="3"/>
          </w:p>
        </w:tc>
        <w:tc>
          <w:tcPr>
            <w:tcW w:w="2400" w:type="dxa"/>
            <w:tcBorders>
              <w:top w:val="single" w:sz="4" w:space="0" w:color="D9D9D9"/>
              <w:left w:val="single" w:sz="4" w:space="0" w:color="D9D9D9"/>
              <w:bottom w:val="single" w:sz="4" w:space="0" w:color="D9D9D9"/>
              <w:right w:val="single" w:sz="4" w:space="0" w:color="C0C0C0"/>
            </w:tcBorders>
          </w:tcPr>
          <w:p w14:paraId="5E3B51A8"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24B8906C" w14:textId="3DCE0F52" w:rsidR="0041224F" w:rsidRDefault="00B20D37" w:rsidP="00D7304E">
            <w:r>
              <w:fldChar w:fldCharType="begin">
                <w:ffData>
                  <w:name w:val="Text5"/>
                  <w:enabled/>
                  <w:calcOnExit w:val="0"/>
                  <w:textInput>
                    <w:default w:val="Senior Manager 3"/>
                  </w:textInput>
                </w:ffData>
              </w:fldChar>
            </w:r>
            <w:bookmarkStart w:id="4" w:name="Text5"/>
            <w:r>
              <w:instrText xml:space="preserve"> FORMTEXT </w:instrText>
            </w:r>
            <w:r>
              <w:fldChar w:fldCharType="separate"/>
            </w:r>
            <w:r>
              <w:rPr>
                <w:noProof/>
              </w:rPr>
              <w:t>Senior Manager 3</w:t>
            </w:r>
            <w:r>
              <w:fldChar w:fldCharType="end"/>
            </w:r>
            <w:bookmarkEnd w:id="4"/>
          </w:p>
        </w:tc>
      </w:tr>
      <w:tr w:rsidR="0041224F" w14:paraId="34B883E0" w14:textId="77777777" w:rsidTr="00D7304E">
        <w:trPr>
          <w:cantSplit/>
        </w:trPr>
        <w:tc>
          <w:tcPr>
            <w:tcW w:w="2508" w:type="dxa"/>
            <w:tcBorders>
              <w:top w:val="single" w:sz="4" w:space="0" w:color="D9D9D9"/>
              <w:bottom w:val="single" w:sz="4" w:space="0" w:color="auto"/>
              <w:right w:val="single" w:sz="4" w:space="0" w:color="D9D9D9"/>
            </w:tcBorders>
          </w:tcPr>
          <w:p w14:paraId="455FC24E"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05AE1437" w14:textId="77777777"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024A2859"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71FA91CE"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A7F27B" w14:textId="77777777" w:rsidR="0041224F" w:rsidRDefault="0041224F" w:rsidP="0041224F">
      <w:pPr>
        <w:pStyle w:val="BodyText"/>
        <w:jc w:val="both"/>
        <w:rPr>
          <w:rFonts w:ascii="Arial" w:hAnsi="Arial" w:cs="Arial"/>
          <w:sz w:val="18"/>
          <w:szCs w:val="18"/>
        </w:rPr>
      </w:pPr>
    </w:p>
    <w:p w14:paraId="370E24D0"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34A70805"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06EB7419"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11D1931D"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30058392"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5E954F2E"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507D0F78"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210B7B11"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1C6C067D" w14:textId="77777777" w:rsidTr="00D7304E">
        <w:tc>
          <w:tcPr>
            <w:tcW w:w="2608" w:type="dxa"/>
            <w:tcBorders>
              <w:top w:val="single" w:sz="6" w:space="0" w:color="auto"/>
              <w:left w:val="single" w:sz="6" w:space="0" w:color="auto"/>
              <w:bottom w:val="nil"/>
              <w:right w:val="nil"/>
            </w:tcBorders>
          </w:tcPr>
          <w:p w14:paraId="68C755B1"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422F651B"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2F4695AD"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41E8D1A8"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1BC002A2"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3031CA35"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0127266E"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55F9EEE6"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704EDC72" w14:textId="77777777" w:rsidR="0041224F" w:rsidRDefault="0041224F" w:rsidP="00D7304E">
            <w:pPr>
              <w:pStyle w:val="formtext"/>
              <w:widowControl/>
              <w:jc w:val="center"/>
              <w:rPr>
                <w:b/>
                <w:bCs/>
                <w:sz w:val="14"/>
                <w:szCs w:val="14"/>
              </w:rPr>
            </w:pPr>
            <w:r>
              <w:rPr>
                <w:b/>
                <w:bCs/>
                <w:sz w:val="14"/>
                <w:szCs w:val="14"/>
              </w:rPr>
              <w:t>occasional</w:t>
            </w:r>
          </w:p>
        </w:tc>
      </w:tr>
      <w:tr w:rsidR="0041224F" w14:paraId="7C71E1E2" w14:textId="77777777" w:rsidTr="00D7304E">
        <w:tc>
          <w:tcPr>
            <w:tcW w:w="2608" w:type="dxa"/>
            <w:tcBorders>
              <w:top w:val="single" w:sz="6" w:space="0" w:color="auto"/>
              <w:left w:val="single" w:sz="6" w:space="0" w:color="auto"/>
              <w:bottom w:val="nil"/>
              <w:right w:val="nil"/>
            </w:tcBorders>
          </w:tcPr>
          <w:p w14:paraId="7741B3A9"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2E965AD3" w14:textId="0F4E5819" w:rsidR="0041224F" w:rsidRDefault="00B20D37"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5" w:name="Check1"/>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bookmarkEnd w:id="5"/>
          </w:p>
        </w:tc>
        <w:tc>
          <w:tcPr>
            <w:tcW w:w="284" w:type="dxa"/>
            <w:tcBorders>
              <w:top w:val="nil"/>
              <w:left w:val="nil"/>
              <w:bottom w:val="nil"/>
              <w:right w:val="nil"/>
            </w:tcBorders>
          </w:tcPr>
          <w:p w14:paraId="59271104" w14:textId="77777777" w:rsidR="0041224F" w:rsidRDefault="0041224F" w:rsidP="00D7304E">
            <w:pPr>
              <w:pStyle w:val="formtext"/>
              <w:widowControl/>
            </w:pPr>
          </w:p>
        </w:tc>
        <w:bookmarkStart w:id="6" w:name="Check2"/>
        <w:tc>
          <w:tcPr>
            <w:tcW w:w="1021" w:type="dxa"/>
            <w:tcBorders>
              <w:top w:val="single" w:sz="6" w:space="0" w:color="auto"/>
              <w:left w:val="nil"/>
              <w:bottom w:val="nil"/>
              <w:right w:val="single" w:sz="6" w:space="0" w:color="auto"/>
            </w:tcBorders>
          </w:tcPr>
          <w:p w14:paraId="4AC4A16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bookmarkEnd w:id="6"/>
          </w:p>
        </w:tc>
        <w:tc>
          <w:tcPr>
            <w:tcW w:w="284" w:type="dxa"/>
            <w:tcBorders>
              <w:top w:val="nil"/>
              <w:left w:val="single" w:sz="6" w:space="0" w:color="auto"/>
              <w:bottom w:val="nil"/>
              <w:right w:val="single" w:sz="6" w:space="0" w:color="auto"/>
            </w:tcBorders>
          </w:tcPr>
          <w:p w14:paraId="74714CFA"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39A2FB1F" w14:textId="77777777" w:rsidR="0041224F" w:rsidRDefault="0041224F" w:rsidP="00D7304E">
            <w:pPr>
              <w:pStyle w:val="formtext"/>
              <w:widowControl/>
            </w:pPr>
            <w:r>
              <w:t>laboratory work</w:t>
            </w:r>
          </w:p>
        </w:tc>
        <w:tc>
          <w:tcPr>
            <w:tcW w:w="938" w:type="dxa"/>
            <w:tcBorders>
              <w:top w:val="nil"/>
              <w:left w:val="nil"/>
              <w:bottom w:val="nil"/>
              <w:right w:val="nil"/>
            </w:tcBorders>
          </w:tcPr>
          <w:p w14:paraId="3C88A81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nil"/>
              <w:left w:val="nil"/>
              <w:bottom w:val="nil"/>
              <w:right w:val="nil"/>
            </w:tcBorders>
          </w:tcPr>
          <w:p w14:paraId="61A5F776"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37135A0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1333A9BA" w14:textId="77777777" w:rsidTr="00D7304E">
        <w:tc>
          <w:tcPr>
            <w:tcW w:w="2608" w:type="dxa"/>
            <w:tcBorders>
              <w:top w:val="nil"/>
              <w:left w:val="single" w:sz="6" w:space="0" w:color="auto"/>
              <w:bottom w:val="nil"/>
              <w:right w:val="nil"/>
            </w:tcBorders>
          </w:tcPr>
          <w:p w14:paraId="37F39A68"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177752A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nil"/>
              <w:right w:val="nil"/>
            </w:tcBorders>
          </w:tcPr>
          <w:p w14:paraId="57A9FC4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F40DB9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634B32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EC9B8B6" w14:textId="77777777" w:rsidR="0041224F" w:rsidRDefault="0041224F" w:rsidP="00D7304E">
            <w:pPr>
              <w:pStyle w:val="formtext"/>
              <w:widowControl/>
            </w:pPr>
            <w:r>
              <w:t>work at heights</w:t>
            </w:r>
          </w:p>
        </w:tc>
        <w:tc>
          <w:tcPr>
            <w:tcW w:w="938" w:type="dxa"/>
            <w:tcBorders>
              <w:top w:val="nil"/>
              <w:left w:val="nil"/>
              <w:bottom w:val="nil"/>
              <w:right w:val="nil"/>
            </w:tcBorders>
          </w:tcPr>
          <w:p w14:paraId="6BBFD3E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nil"/>
              <w:left w:val="nil"/>
              <w:bottom w:val="nil"/>
              <w:right w:val="nil"/>
            </w:tcBorders>
          </w:tcPr>
          <w:p w14:paraId="3931A1E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01C27E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4F2687FB" w14:textId="77777777" w:rsidTr="00D7304E">
        <w:tc>
          <w:tcPr>
            <w:tcW w:w="2608" w:type="dxa"/>
            <w:tcBorders>
              <w:top w:val="nil"/>
              <w:left w:val="single" w:sz="6" w:space="0" w:color="auto"/>
              <w:bottom w:val="nil"/>
              <w:right w:val="nil"/>
            </w:tcBorders>
          </w:tcPr>
          <w:p w14:paraId="4003121F"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50DB090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nil"/>
              <w:right w:val="nil"/>
            </w:tcBorders>
          </w:tcPr>
          <w:p w14:paraId="7DF61C3E"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5A67A6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B268E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D6F5B8E"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1418372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nil"/>
              <w:left w:val="nil"/>
              <w:bottom w:val="nil"/>
              <w:right w:val="nil"/>
            </w:tcBorders>
          </w:tcPr>
          <w:p w14:paraId="00094BA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FA7459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00ABE7BF" w14:textId="77777777" w:rsidTr="00D7304E">
        <w:tc>
          <w:tcPr>
            <w:tcW w:w="2608" w:type="dxa"/>
            <w:tcBorders>
              <w:top w:val="nil"/>
              <w:left w:val="single" w:sz="6" w:space="0" w:color="auto"/>
              <w:bottom w:val="nil"/>
              <w:right w:val="nil"/>
            </w:tcBorders>
          </w:tcPr>
          <w:p w14:paraId="143B77AF"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486B43B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nil"/>
              <w:right w:val="nil"/>
            </w:tcBorders>
          </w:tcPr>
          <w:p w14:paraId="5610FCA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4BA39B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745C6AC"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E3AB79" w14:textId="77777777" w:rsidR="0041224F" w:rsidRDefault="0041224F" w:rsidP="00D7304E">
            <w:pPr>
              <w:pStyle w:val="formtext"/>
              <w:widowControl/>
            </w:pPr>
            <w:r>
              <w:t>noise / vibration</w:t>
            </w:r>
          </w:p>
        </w:tc>
        <w:tc>
          <w:tcPr>
            <w:tcW w:w="938" w:type="dxa"/>
            <w:tcBorders>
              <w:top w:val="nil"/>
              <w:left w:val="nil"/>
              <w:bottom w:val="nil"/>
              <w:right w:val="nil"/>
            </w:tcBorders>
          </w:tcPr>
          <w:p w14:paraId="7B36058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nil"/>
              <w:left w:val="nil"/>
              <w:bottom w:val="nil"/>
              <w:right w:val="nil"/>
            </w:tcBorders>
          </w:tcPr>
          <w:p w14:paraId="627E7A8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92EBA4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2C3C2678" w14:textId="77777777" w:rsidTr="00D7304E">
        <w:tc>
          <w:tcPr>
            <w:tcW w:w="2608" w:type="dxa"/>
            <w:tcBorders>
              <w:top w:val="nil"/>
              <w:left w:val="single" w:sz="6" w:space="0" w:color="auto"/>
              <w:bottom w:val="nil"/>
              <w:right w:val="nil"/>
            </w:tcBorders>
          </w:tcPr>
          <w:p w14:paraId="5DE62A3B"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61EEFAD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nil"/>
              <w:right w:val="nil"/>
            </w:tcBorders>
          </w:tcPr>
          <w:p w14:paraId="2819F48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6C5D00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DC999B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A1AFC23" w14:textId="77777777" w:rsidR="0041224F" w:rsidRDefault="0041224F" w:rsidP="00D7304E">
            <w:pPr>
              <w:pStyle w:val="formtext"/>
              <w:widowControl/>
            </w:pPr>
            <w:r>
              <w:t>electricity</w:t>
            </w:r>
          </w:p>
        </w:tc>
        <w:tc>
          <w:tcPr>
            <w:tcW w:w="938" w:type="dxa"/>
            <w:tcBorders>
              <w:top w:val="nil"/>
              <w:left w:val="nil"/>
              <w:bottom w:val="nil"/>
              <w:right w:val="nil"/>
            </w:tcBorders>
          </w:tcPr>
          <w:p w14:paraId="2847B1E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nil"/>
              <w:left w:val="nil"/>
              <w:bottom w:val="nil"/>
              <w:right w:val="nil"/>
            </w:tcBorders>
          </w:tcPr>
          <w:p w14:paraId="6180563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37936E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5D34B7AA" w14:textId="77777777" w:rsidTr="00D7304E">
        <w:tc>
          <w:tcPr>
            <w:tcW w:w="2608" w:type="dxa"/>
            <w:tcBorders>
              <w:top w:val="nil"/>
              <w:left w:val="single" w:sz="6" w:space="0" w:color="auto"/>
              <w:bottom w:val="single" w:sz="4" w:space="0" w:color="auto"/>
              <w:right w:val="nil"/>
            </w:tcBorders>
          </w:tcPr>
          <w:p w14:paraId="1A9C8850"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022619D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0AB9159C"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797EBB5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0DE6F0BD"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6FAE4711"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0BE9512A"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10DB60A6"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4B17701C" w14:textId="77777777" w:rsidR="0041224F" w:rsidRDefault="0041224F" w:rsidP="00D7304E">
            <w:pPr>
              <w:pStyle w:val="formtext"/>
              <w:widowControl/>
              <w:jc w:val="center"/>
            </w:pPr>
          </w:p>
        </w:tc>
      </w:tr>
      <w:tr w:rsidR="0041224F" w14:paraId="0AE116B7" w14:textId="77777777" w:rsidTr="00D7304E">
        <w:tc>
          <w:tcPr>
            <w:tcW w:w="2608" w:type="dxa"/>
            <w:tcBorders>
              <w:top w:val="single" w:sz="4" w:space="0" w:color="auto"/>
              <w:left w:val="single" w:sz="4" w:space="0" w:color="auto"/>
              <w:bottom w:val="single" w:sz="4" w:space="0" w:color="auto"/>
              <w:right w:val="nil"/>
            </w:tcBorders>
          </w:tcPr>
          <w:p w14:paraId="4A76D843"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4C536492"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364613E6"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397636BF"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071F0F36"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4D974B94"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403B591D"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3FD67A0A"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22149692" w14:textId="77777777" w:rsidR="0041224F" w:rsidRDefault="0041224F" w:rsidP="00D7304E">
            <w:pPr>
              <w:pStyle w:val="formtext"/>
              <w:widowControl/>
              <w:jc w:val="center"/>
            </w:pPr>
          </w:p>
        </w:tc>
      </w:tr>
      <w:tr w:rsidR="0041224F" w14:paraId="36D32B9D" w14:textId="77777777" w:rsidTr="00D7304E">
        <w:tc>
          <w:tcPr>
            <w:tcW w:w="2608" w:type="dxa"/>
            <w:tcBorders>
              <w:top w:val="single" w:sz="4" w:space="0" w:color="auto"/>
              <w:left w:val="single" w:sz="6" w:space="0" w:color="auto"/>
              <w:bottom w:val="nil"/>
              <w:right w:val="nil"/>
            </w:tcBorders>
          </w:tcPr>
          <w:p w14:paraId="78311C61"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0F1AB46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0E87439D"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763984F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17B015DD"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59437010"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0B2EF92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2419BAEB"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0A248A1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5E4AE2DE" w14:textId="77777777" w:rsidTr="00D7304E">
        <w:tc>
          <w:tcPr>
            <w:tcW w:w="2608" w:type="dxa"/>
            <w:tcBorders>
              <w:top w:val="nil"/>
              <w:left w:val="single" w:sz="6" w:space="0" w:color="auto"/>
              <w:bottom w:val="nil"/>
              <w:right w:val="nil"/>
            </w:tcBorders>
          </w:tcPr>
          <w:p w14:paraId="5E3CFEE6" w14:textId="77777777" w:rsidR="0041224F" w:rsidRDefault="0041224F" w:rsidP="00D7304E">
            <w:pPr>
              <w:pStyle w:val="formtext"/>
              <w:widowControl/>
            </w:pPr>
            <w:r>
              <w:t>ultraviolet</w:t>
            </w:r>
          </w:p>
        </w:tc>
        <w:tc>
          <w:tcPr>
            <w:tcW w:w="851" w:type="dxa"/>
            <w:tcBorders>
              <w:top w:val="nil"/>
              <w:left w:val="nil"/>
              <w:bottom w:val="nil"/>
              <w:right w:val="nil"/>
            </w:tcBorders>
          </w:tcPr>
          <w:p w14:paraId="650BA7B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nil"/>
              <w:right w:val="nil"/>
            </w:tcBorders>
          </w:tcPr>
          <w:p w14:paraId="0B2E732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005285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0E964C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4CBF19A" w14:textId="77777777" w:rsidR="0041224F" w:rsidRDefault="0041224F" w:rsidP="00D7304E">
            <w:pPr>
              <w:pStyle w:val="formtext"/>
              <w:widowControl/>
            </w:pPr>
            <w:r>
              <w:t>beta particles</w:t>
            </w:r>
          </w:p>
        </w:tc>
        <w:tc>
          <w:tcPr>
            <w:tcW w:w="938" w:type="dxa"/>
            <w:tcBorders>
              <w:top w:val="nil"/>
              <w:left w:val="nil"/>
              <w:bottom w:val="nil"/>
              <w:right w:val="nil"/>
            </w:tcBorders>
          </w:tcPr>
          <w:p w14:paraId="1F00431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nil"/>
              <w:left w:val="nil"/>
              <w:bottom w:val="nil"/>
              <w:right w:val="nil"/>
            </w:tcBorders>
          </w:tcPr>
          <w:p w14:paraId="681B82C7"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27504E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2DF5B771" w14:textId="77777777" w:rsidTr="00D7304E">
        <w:tc>
          <w:tcPr>
            <w:tcW w:w="2608" w:type="dxa"/>
            <w:tcBorders>
              <w:top w:val="nil"/>
              <w:left w:val="single" w:sz="6" w:space="0" w:color="auto"/>
              <w:bottom w:val="nil"/>
              <w:right w:val="nil"/>
            </w:tcBorders>
          </w:tcPr>
          <w:p w14:paraId="79EE58A1"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47CB249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nil"/>
              <w:right w:val="nil"/>
            </w:tcBorders>
          </w:tcPr>
          <w:p w14:paraId="57481B8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456213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744A31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F311248" w14:textId="77777777" w:rsidR="0041224F" w:rsidRDefault="0041224F" w:rsidP="00D7304E">
            <w:pPr>
              <w:pStyle w:val="formtext"/>
              <w:widowControl/>
            </w:pPr>
            <w:r>
              <w:t>nuclear particles</w:t>
            </w:r>
          </w:p>
        </w:tc>
        <w:tc>
          <w:tcPr>
            <w:tcW w:w="938" w:type="dxa"/>
            <w:tcBorders>
              <w:top w:val="nil"/>
              <w:left w:val="nil"/>
              <w:bottom w:val="nil"/>
              <w:right w:val="nil"/>
            </w:tcBorders>
          </w:tcPr>
          <w:p w14:paraId="389709B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nil"/>
              <w:left w:val="nil"/>
              <w:bottom w:val="nil"/>
              <w:right w:val="nil"/>
            </w:tcBorders>
          </w:tcPr>
          <w:p w14:paraId="155D1FE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09DBA0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65B36A4A" w14:textId="77777777" w:rsidTr="00D7304E">
        <w:tc>
          <w:tcPr>
            <w:tcW w:w="2608" w:type="dxa"/>
            <w:tcBorders>
              <w:top w:val="nil"/>
              <w:left w:val="single" w:sz="6" w:space="0" w:color="auto"/>
              <w:bottom w:val="nil"/>
              <w:right w:val="nil"/>
            </w:tcBorders>
          </w:tcPr>
          <w:p w14:paraId="468B464A" w14:textId="77777777" w:rsidR="0041224F" w:rsidRDefault="0041224F" w:rsidP="00D7304E">
            <w:pPr>
              <w:pStyle w:val="formtext"/>
              <w:widowControl/>
            </w:pPr>
            <w:r>
              <w:t>laser</w:t>
            </w:r>
          </w:p>
        </w:tc>
        <w:tc>
          <w:tcPr>
            <w:tcW w:w="851" w:type="dxa"/>
            <w:tcBorders>
              <w:top w:val="nil"/>
              <w:left w:val="nil"/>
              <w:bottom w:val="nil"/>
              <w:right w:val="nil"/>
            </w:tcBorders>
          </w:tcPr>
          <w:p w14:paraId="68144F5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nil"/>
              <w:right w:val="nil"/>
            </w:tcBorders>
          </w:tcPr>
          <w:p w14:paraId="6E356B6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265B58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2F263A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7E59C18" w14:textId="77777777" w:rsidR="0041224F" w:rsidRDefault="0041224F" w:rsidP="00D7304E">
            <w:pPr>
              <w:pStyle w:val="formtext"/>
              <w:widowControl/>
            </w:pPr>
          </w:p>
        </w:tc>
        <w:tc>
          <w:tcPr>
            <w:tcW w:w="938" w:type="dxa"/>
            <w:tcBorders>
              <w:top w:val="nil"/>
              <w:left w:val="nil"/>
              <w:bottom w:val="nil"/>
              <w:right w:val="nil"/>
            </w:tcBorders>
          </w:tcPr>
          <w:p w14:paraId="0EA1EE75"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7545B8A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EC99059" w14:textId="77777777" w:rsidR="0041224F" w:rsidRDefault="0041224F" w:rsidP="00D7304E">
            <w:pPr>
              <w:pStyle w:val="formtext"/>
              <w:widowControl/>
              <w:jc w:val="center"/>
              <w:rPr>
                <w:sz w:val="22"/>
                <w:szCs w:val="22"/>
              </w:rPr>
            </w:pPr>
          </w:p>
        </w:tc>
      </w:tr>
      <w:tr w:rsidR="0041224F" w14:paraId="29EAD3C5" w14:textId="77777777" w:rsidTr="00D7304E">
        <w:tc>
          <w:tcPr>
            <w:tcW w:w="2608" w:type="dxa"/>
            <w:tcBorders>
              <w:top w:val="nil"/>
              <w:left w:val="single" w:sz="6" w:space="0" w:color="auto"/>
              <w:bottom w:val="nil"/>
              <w:right w:val="nil"/>
            </w:tcBorders>
          </w:tcPr>
          <w:p w14:paraId="2F018F6C" w14:textId="77777777" w:rsidR="0041224F" w:rsidRDefault="0041224F" w:rsidP="00D7304E">
            <w:pPr>
              <w:pStyle w:val="formtext"/>
              <w:widowControl/>
            </w:pPr>
            <w:r>
              <w:t>radio frequency</w:t>
            </w:r>
          </w:p>
        </w:tc>
        <w:tc>
          <w:tcPr>
            <w:tcW w:w="851" w:type="dxa"/>
            <w:tcBorders>
              <w:top w:val="nil"/>
              <w:left w:val="nil"/>
              <w:bottom w:val="nil"/>
              <w:right w:val="nil"/>
            </w:tcBorders>
          </w:tcPr>
          <w:p w14:paraId="69E7E35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nil"/>
              <w:right w:val="nil"/>
            </w:tcBorders>
          </w:tcPr>
          <w:p w14:paraId="0009A142"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C7BFEE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BED9D10"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5AF2D19" w14:textId="77777777" w:rsidR="0041224F" w:rsidRDefault="0041224F" w:rsidP="00D7304E">
            <w:pPr>
              <w:pStyle w:val="formtext"/>
              <w:widowControl/>
            </w:pPr>
          </w:p>
        </w:tc>
        <w:tc>
          <w:tcPr>
            <w:tcW w:w="938" w:type="dxa"/>
            <w:tcBorders>
              <w:top w:val="nil"/>
              <w:left w:val="nil"/>
              <w:bottom w:val="nil"/>
              <w:right w:val="nil"/>
            </w:tcBorders>
          </w:tcPr>
          <w:p w14:paraId="1C61E7E7"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730A45A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C203053" w14:textId="77777777" w:rsidR="0041224F" w:rsidRDefault="0041224F" w:rsidP="00D7304E">
            <w:pPr>
              <w:pStyle w:val="formtext"/>
              <w:widowControl/>
              <w:jc w:val="center"/>
              <w:rPr>
                <w:sz w:val="22"/>
                <w:szCs w:val="22"/>
              </w:rPr>
            </w:pPr>
          </w:p>
        </w:tc>
      </w:tr>
      <w:tr w:rsidR="0041224F" w14:paraId="2935D4C3" w14:textId="77777777" w:rsidTr="00D7304E">
        <w:tc>
          <w:tcPr>
            <w:tcW w:w="2608" w:type="dxa"/>
            <w:tcBorders>
              <w:top w:val="single" w:sz="6" w:space="0" w:color="auto"/>
              <w:left w:val="single" w:sz="6" w:space="0" w:color="auto"/>
              <w:bottom w:val="single" w:sz="6" w:space="0" w:color="auto"/>
              <w:right w:val="nil"/>
            </w:tcBorders>
          </w:tcPr>
          <w:p w14:paraId="30CAEA89"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7394458F"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1A3D7D35"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43F91047"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44F24C35"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1E6273FC"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42083F26"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516B5BE9"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1EB1E1F2" w14:textId="77777777" w:rsidR="0041224F" w:rsidRDefault="0041224F" w:rsidP="00D7304E">
            <w:pPr>
              <w:pStyle w:val="formtext"/>
              <w:widowControl/>
              <w:jc w:val="center"/>
            </w:pPr>
          </w:p>
        </w:tc>
      </w:tr>
      <w:tr w:rsidR="0041224F" w14:paraId="7BEB6681" w14:textId="77777777" w:rsidTr="00D7304E">
        <w:tc>
          <w:tcPr>
            <w:tcW w:w="2608" w:type="dxa"/>
            <w:tcBorders>
              <w:top w:val="nil"/>
              <w:left w:val="single" w:sz="6" w:space="0" w:color="auto"/>
              <w:bottom w:val="nil"/>
              <w:right w:val="nil"/>
            </w:tcBorders>
          </w:tcPr>
          <w:p w14:paraId="112FFA22"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789BB42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nil"/>
              <w:right w:val="nil"/>
            </w:tcBorders>
          </w:tcPr>
          <w:p w14:paraId="085B392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EAC3FB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1164D2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F9B28BC"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2E76A46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nil"/>
              <w:left w:val="nil"/>
              <w:bottom w:val="nil"/>
              <w:right w:val="nil"/>
            </w:tcBorders>
          </w:tcPr>
          <w:p w14:paraId="188D5FF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2A7D6E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39E1A855" w14:textId="77777777" w:rsidTr="00D7304E">
        <w:tc>
          <w:tcPr>
            <w:tcW w:w="2608" w:type="dxa"/>
            <w:tcBorders>
              <w:top w:val="nil"/>
              <w:left w:val="single" w:sz="6" w:space="0" w:color="auto"/>
              <w:bottom w:val="nil"/>
              <w:right w:val="nil"/>
            </w:tcBorders>
          </w:tcPr>
          <w:p w14:paraId="10C84ADF" w14:textId="77777777" w:rsidR="0041224F" w:rsidRDefault="0041224F" w:rsidP="00D7304E">
            <w:pPr>
              <w:pStyle w:val="formtext"/>
              <w:widowControl/>
            </w:pPr>
            <w:r>
              <w:t>allergens</w:t>
            </w:r>
          </w:p>
        </w:tc>
        <w:tc>
          <w:tcPr>
            <w:tcW w:w="851" w:type="dxa"/>
            <w:tcBorders>
              <w:top w:val="nil"/>
              <w:left w:val="nil"/>
              <w:bottom w:val="nil"/>
              <w:right w:val="nil"/>
            </w:tcBorders>
          </w:tcPr>
          <w:p w14:paraId="6EECF5B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nil"/>
              <w:right w:val="nil"/>
            </w:tcBorders>
          </w:tcPr>
          <w:p w14:paraId="139A9FB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DEDA7E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14F889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337AE65"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7A2A329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nil"/>
              <w:left w:val="nil"/>
              <w:bottom w:val="nil"/>
              <w:right w:val="nil"/>
            </w:tcBorders>
          </w:tcPr>
          <w:p w14:paraId="3FE43CF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030B9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28103278" w14:textId="77777777" w:rsidTr="00D7304E">
        <w:tc>
          <w:tcPr>
            <w:tcW w:w="2608" w:type="dxa"/>
            <w:tcBorders>
              <w:top w:val="nil"/>
              <w:left w:val="single" w:sz="6" w:space="0" w:color="auto"/>
              <w:bottom w:val="nil"/>
              <w:right w:val="nil"/>
            </w:tcBorders>
          </w:tcPr>
          <w:p w14:paraId="210388FE" w14:textId="77777777"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14:paraId="1FAB300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nil"/>
              <w:right w:val="nil"/>
            </w:tcBorders>
          </w:tcPr>
          <w:p w14:paraId="055E0F0E"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4743A6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9F0F1E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B7D3A7B"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7E395B6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nil"/>
              <w:left w:val="nil"/>
              <w:bottom w:val="nil"/>
              <w:right w:val="nil"/>
            </w:tcBorders>
          </w:tcPr>
          <w:p w14:paraId="797516C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BF884E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26735B8C" w14:textId="77777777" w:rsidTr="00D7304E">
        <w:tc>
          <w:tcPr>
            <w:tcW w:w="2608" w:type="dxa"/>
            <w:tcBorders>
              <w:top w:val="nil"/>
              <w:left w:val="single" w:sz="6" w:space="0" w:color="auto"/>
              <w:bottom w:val="nil"/>
              <w:right w:val="nil"/>
            </w:tcBorders>
          </w:tcPr>
          <w:p w14:paraId="106CEC2E" w14:textId="77777777"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14:paraId="3DAD583C" w14:textId="77777777"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3E1EC02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nil"/>
              <w:right w:val="nil"/>
            </w:tcBorders>
          </w:tcPr>
          <w:p w14:paraId="3CBD6CA8"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9FE4B7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BA2C7D0"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ED84263"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7977C94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nil"/>
              <w:left w:val="nil"/>
              <w:bottom w:val="nil"/>
              <w:right w:val="nil"/>
            </w:tcBorders>
          </w:tcPr>
          <w:p w14:paraId="03715F4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F608FA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2D6ACAC2" w14:textId="77777777" w:rsidTr="00D7304E">
        <w:tc>
          <w:tcPr>
            <w:tcW w:w="2608" w:type="dxa"/>
            <w:tcBorders>
              <w:top w:val="nil"/>
              <w:left w:val="single" w:sz="6" w:space="0" w:color="auto"/>
              <w:bottom w:val="nil"/>
              <w:right w:val="nil"/>
            </w:tcBorders>
          </w:tcPr>
          <w:p w14:paraId="328BE2F3"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3B8E5CF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nil"/>
              <w:bottom w:val="nil"/>
              <w:right w:val="nil"/>
            </w:tcBorders>
          </w:tcPr>
          <w:p w14:paraId="5F925882"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C5A641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2BDCF2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6C098A8"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65AD332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nil"/>
              <w:left w:val="nil"/>
              <w:bottom w:val="nil"/>
              <w:right w:val="nil"/>
            </w:tcBorders>
          </w:tcPr>
          <w:p w14:paraId="40916DDD"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6307E5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3AB65BD9" w14:textId="77777777" w:rsidTr="00D7304E">
        <w:tc>
          <w:tcPr>
            <w:tcW w:w="2608" w:type="dxa"/>
            <w:tcBorders>
              <w:top w:val="nil"/>
              <w:left w:val="single" w:sz="6" w:space="0" w:color="auto"/>
              <w:bottom w:val="single" w:sz="6" w:space="0" w:color="auto"/>
              <w:right w:val="nil"/>
            </w:tcBorders>
          </w:tcPr>
          <w:p w14:paraId="74F14C71" w14:textId="77777777" w:rsidR="0041224F" w:rsidRDefault="0041224F" w:rsidP="00D7304E">
            <w:pPr>
              <w:pStyle w:val="formtext"/>
              <w:widowControl/>
            </w:pPr>
          </w:p>
        </w:tc>
        <w:tc>
          <w:tcPr>
            <w:tcW w:w="851" w:type="dxa"/>
            <w:tcBorders>
              <w:top w:val="nil"/>
              <w:left w:val="nil"/>
              <w:bottom w:val="single" w:sz="6" w:space="0" w:color="auto"/>
              <w:right w:val="nil"/>
            </w:tcBorders>
          </w:tcPr>
          <w:p w14:paraId="680E6E54"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0CAB8049"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2A6515FC"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0309377F"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13A2B98A" w14:textId="77777777"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64B491A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7E450FE1"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3A7F24D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5220A">
              <w:rPr>
                <w:sz w:val="22"/>
                <w:szCs w:val="22"/>
              </w:rPr>
            </w:r>
            <w:r w:rsidR="0015220A">
              <w:rPr>
                <w:sz w:val="22"/>
                <w:szCs w:val="22"/>
              </w:rPr>
              <w:fldChar w:fldCharType="separate"/>
            </w:r>
            <w:r>
              <w:rPr>
                <w:sz w:val="22"/>
                <w:szCs w:val="22"/>
              </w:rPr>
              <w:fldChar w:fldCharType="end"/>
            </w:r>
          </w:p>
        </w:tc>
      </w:tr>
      <w:tr w:rsidR="0041224F" w14:paraId="6E5440E5"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00EE6FB3" w14:textId="77777777" w:rsidR="0041224F" w:rsidRDefault="0041224F" w:rsidP="00D7304E">
            <w:pPr>
              <w:pStyle w:val="formtext"/>
              <w:widowControl/>
              <w:rPr>
                <w:b/>
                <w:bCs/>
              </w:rPr>
            </w:pPr>
            <w:r>
              <w:rPr>
                <w:b/>
                <w:bCs/>
              </w:rPr>
              <w:t>OTHER POTENTIAL HAZARDS (please specify):</w:t>
            </w:r>
          </w:p>
          <w:p w14:paraId="563FCDAA"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68C1CFF8" w14:textId="77777777" w:rsidR="0041224F" w:rsidRDefault="0041224F" w:rsidP="00D7304E">
            <w:pPr>
              <w:pStyle w:val="formtext"/>
              <w:widowControl/>
              <w:rPr>
                <w:sz w:val="22"/>
                <w:szCs w:val="22"/>
              </w:rPr>
            </w:pPr>
          </w:p>
        </w:tc>
      </w:tr>
    </w:tbl>
    <w:p w14:paraId="314A8F4C"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10166C34" w14:textId="77777777" w:rsidTr="00D7304E">
        <w:trPr>
          <w:trHeight w:val="599"/>
        </w:trPr>
        <w:tc>
          <w:tcPr>
            <w:tcW w:w="1491" w:type="dxa"/>
            <w:vAlign w:val="center"/>
          </w:tcPr>
          <w:p w14:paraId="14682510"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7A62911A" w14:textId="77777777" w:rsidR="0041224F" w:rsidRDefault="0041224F" w:rsidP="00D7304E">
            <w:pPr>
              <w:tabs>
                <w:tab w:val="right" w:leader="dot" w:pos="4461"/>
              </w:tabs>
              <w:spacing w:before="360" w:after="60"/>
              <w:jc w:val="left"/>
              <w:rPr>
                <w:rStyle w:val="Strong"/>
              </w:rPr>
            </w:pPr>
          </w:p>
        </w:tc>
        <w:tc>
          <w:tcPr>
            <w:tcW w:w="1300" w:type="dxa"/>
          </w:tcPr>
          <w:p w14:paraId="32659ECA"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7F896719" w14:textId="77777777"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14:paraId="5545215E"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581DF394" w14:textId="77777777"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42AB1663" w14:textId="196EF4A2"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C2B3F" w14:textId="77777777" w:rsidR="00CC5EF7" w:rsidRDefault="00CC5EF7">
      <w:r>
        <w:separator/>
      </w:r>
    </w:p>
  </w:endnote>
  <w:endnote w:type="continuationSeparator" w:id="0">
    <w:p w14:paraId="2D02EFC8" w14:textId="77777777"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A7B1" w14:textId="77777777" w:rsidR="00D7304E" w:rsidRDefault="00D7304E">
    <w:pPr>
      <w:pStyle w:val="Footer"/>
      <w:jc w:val="center"/>
    </w:pPr>
    <w:r>
      <w:t>For assistance please contact HR Division Ph. 6125 3346</w:t>
    </w:r>
  </w:p>
  <w:p w14:paraId="1CCBEC59" w14:textId="77777777"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4AC9" w14:textId="77777777" w:rsidR="00D7304E" w:rsidRDefault="00D7304E">
    <w:pPr>
      <w:pStyle w:val="Footer"/>
      <w:jc w:val="center"/>
    </w:pPr>
    <w:r>
      <w:t>For assistance please contact HR Division Ph. 6125 3346</w:t>
    </w:r>
  </w:p>
  <w:p w14:paraId="2430DF5B" w14:textId="77777777"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23E3" w14:textId="77777777" w:rsidR="00CC5EF7" w:rsidRDefault="00CC5EF7">
      <w:r>
        <w:separator/>
      </w:r>
    </w:p>
  </w:footnote>
  <w:footnote w:type="continuationSeparator" w:id="0">
    <w:p w14:paraId="6538C11F" w14:textId="77777777" w:rsidR="00CC5EF7" w:rsidRDefault="00CC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E28D" w14:textId="657843CC" w:rsidR="00D7304E" w:rsidRDefault="00356380">
    <w:pPr>
      <w:pStyle w:val="BalloonText"/>
      <w:tabs>
        <w:tab w:val="center" w:pos="5159"/>
        <w:tab w:val="right" w:pos="10319"/>
      </w:tabs>
    </w:pPr>
    <w:r>
      <w:t>30/11/2017</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15220A">
      <w:rPr>
        <w:noProof/>
      </w:rPr>
      <w:t>2</w:t>
    </w:r>
    <w:r w:rsidR="00D7304E">
      <w:rPr>
        <w:noProof/>
      </w:rPr>
      <w:fldChar w:fldCharType="end"/>
    </w:r>
    <w:r w:rsidR="00D7304E">
      <w:t xml:space="preserve"> of </w:t>
    </w:r>
    <w:fldSimple w:instr=" NUMPAGES ">
      <w:r w:rsidR="0015220A">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DF15" w14:textId="446B8B34" w:rsidR="00D7304E" w:rsidRDefault="00356380">
    <w:pPr>
      <w:pStyle w:val="BalloonText"/>
      <w:tabs>
        <w:tab w:val="center" w:pos="5159"/>
        <w:tab w:val="right" w:pos="10319"/>
      </w:tabs>
    </w:pPr>
    <w:r>
      <w:t>30/11/2017</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15220A">
      <w:rPr>
        <w:noProof/>
      </w:rPr>
      <w:t>1</w:t>
    </w:r>
    <w:r w:rsidR="00D7304E">
      <w:rPr>
        <w:noProof/>
      </w:rPr>
      <w:fldChar w:fldCharType="end"/>
    </w:r>
    <w:r w:rsidR="00D7304E">
      <w:t xml:space="preserve"> of </w:t>
    </w:r>
    <w:fldSimple w:instr=" NUMPAGES ">
      <w:r w:rsidR="0015220A">
        <w:rPr>
          <w:noProof/>
        </w:rPr>
        <w:t>3</w:t>
      </w:r>
    </w:fldSimple>
  </w:p>
  <w:p w14:paraId="6204CFF7"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4A43AF"/>
    <w:multiLevelType w:val="hybridMultilevel"/>
    <w:tmpl w:val="C32619AE"/>
    <w:lvl w:ilvl="0" w:tplc="49EA1B20">
      <w:start w:val="20"/>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FDB25BD"/>
    <w:multiLevelType w:val="hybridMultilevel"/>
    <w:tmpl w:val="DCD20A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03A5B5B"/>
    <w:multiLevelType w:val="hybridMultilevel"/>
    <w:tmpl w:val="1862D4A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8E82280"/>
    <w:multiLevelType w:val="hybridMultilevel"/>
    <w:tmpl w:val="97E84D14"/>
    <w:lvl w:ilvl="0" w:tplc="0C090001">
      <w:start w:val="1"/>
      <w:numFmt w:val="bullet"/>
      <w:lvlText w:val=""/>
      <w:lvlJc w:val="left"/>
      <w:pPr>
        <w:ind w:left="360" w:hanging="360"/>
      </w:pPr>
      <w:rPr>
        <w:rFonts w:ascii="Symbol" w:hAnsi="Symbol" w:hint="default"/>
      </w:rPr>
    </w:lvl>
    <w:lvl w:ilvl="1" w:tplc="2EF27C36">
      <w:start w:val="1"/>
      <w:numFmt w:val="bullet"/>
      <w:lvlText w:val=""/>
      <w:lvlJc w:val="left"/>
      <w:pPr>
        <w:ind w:left="1080" w:hanging="360"/>
      </w:pPr>
      <w:rPr>
        <w:rFonts w:ascii="Symbol" w:hAnsi="Symbol" w:hint="default"/>
      </w:rPr>
    </w:lvl>
    <w:lvl w:ilvl="2" w:tplc="2EF27C36">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C7C7EA4"/>
    <w:multiLevelType w:val="hybridMultilevel"/>
    <w:tmpl w:val="81BA474A"/>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4"/>
  </w:num>
  <w:num w:numId="14">
    <w:abstractNumId w:val="17"/>
  </w:num>
  <w:num w:numId="15">
    <w:abstractNumId w:val="11"/>
  </w:num>
  <w:num w:numId="16">
    <w:abstractNumId w:val="29"/>
  </w:num>
  <w:num w:numId="17">
    <w:abstractNumId w:val="32"/>
  </w:num>
  <w:num w:numId="18">
    <w:abstractNumId w:val="16"/>
  </w:num>
  <w:num w:numId="19">
    <w:abstractNumId w:val="25"/>
  </w:num>
  <w:num w:numId="20">
    <w:abstractNumId w:val="18"/>
  </w:num>
  <w:num w:numId="21">
    <w:abstractNumId w:val="28"/>
  </w:num>
  <w:num w:numId="22">
    <w:abstractNumId w:val="13"/>
  </w:num>
  <w:num w:numId="23">
    <w:abstractNumId w:val="19"/>
  </w:num>
  <w:num w:numId="24">
    <w:abstractNumId w:val="14"/>
  </w:num>
  <w:num w:numId="25">
    <w:abstractNumId w:val="36"/>
  </w:num>
  <w:num w:numId="26">
    <w:abstractNumId w:val="30"/>
  </w:num>
  <w:num w:numId="27">
    <w:abstractNumId w:val="24"/>
  </w:num>
  <w:num w:numId="28">
    <w:abstractNumId w:val="20"/>
  </w:num>
  <w:num w:numId="29">
    <w:abstractNumId w:val="31"/>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7"/>
  </w:num>
  <w:num w:numId="32">
    <w:abstractNumId w:val="12"/>
  </w:num>
  <w:num w:numId="33">
    <w:abstractNumId w:val="35"/>
  </w:num>
  <w:num w:numId="34">
    <w:abstractNumId w:val="33"/>
  </w:num>
  <w:num w:numId="35">
    <w:abstractNumId w:val="15"/>
  </w:num>
  <w:num w:numId="36">
    <w:abstractNumId w:val="21"/>
  </w:num>
  <w:num w:numId="37">
    <w:abstractNumId w:val="37"/>
  </w:num>
  <w:num w:numId="38">
    <w:abstractNumId w:val="22"/>
  </w:num>
  <w:num w:numId="39">
    <w:abstractNumId w:val="2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25578"/>
    <w:rsid w:val="0015220A"/>
    <w:rsid w:val="001929D1"/>
    <w:rsid w:val="001D0D76"/>
    <w:rsid w:val="001F0E38"/>
    <w:rsid w:val="0020734F"/>
    <w:rsid w:val="002A2501"/>
    <w:rsid w:val="002D7CCF"/>
    <w:rsid w:val="002E747D"/>
    <w:rsid w:val="002E7C96"/>
    <w:rsid w:val="002F0061"/>
    <w:rsid w:val="0031186C"/>
    <w:rsid w:val="00356380"/>
    <w:rsid w:val="00377569"/>
    <w:rsid w:val="003A5F5E"/>
    <w:rsid w:val="003A798C"/>
    <w:rsid w:val="003C37FC"/>
    <w:rsid w:val="0041224F"/>
    <w:rsid w:val="004828DC"/>
    <w:rsid w:val="004C4844"/>
    <w:rsid w:val="004F203D"/>
    <w:rsid w:val="004F2BD4"/>
    <w:rsid w:val="0051414C"/>
    <w:rsid w:val="00560C56"/>
    <w:rsid w:val="0058226D"/>
    <w:rsid w:val="006176B5"/>
    <w:rsid w:val="00652E05"/>
    <w:rsid w:val="00653781"/>
    <w:rsid w:val="00683BBD"/>
    <w:rsid w:val="006874F5"/>
    <w:rsid w:val="006B28C8"/>
    <w:rsid w:val="007160CE"/>
    <w:rsid w:val="007526F6"/>
    <w:rsid w:val="007674A0"/>
    <w:rsid w:val="007B0437"/>
    <w:rsid w:val="007C2233"/>
    <w:rsid w:val="00804798"/>
    <w:rsid w:val="00820D76"/>
    <w:rsid w:val="00881631"/>
    <w:rsid w:val="00913EC4"/>
    <w:rsid w:val="00923101"/>
    <w:rsid w:val="00927A87"/>
    <w:rsid w:val="00937A58"/>
    <w:rsid w:val="009B2E4B"/>
    <w:rsid w:val="00A954EF"/>
    <w:rsid w:val="00AC6902"/>
    <w:rsid w:val="00AE719D"/>
    <w:rsid w:val="00B20D37"/>
    <w:rsid w:val="00B71FDA"/>
    <w:rsid w:val="00B858E8"/>
    <w:rsid w:val="00BB3929"/>
    <w:rsid w:val="00C1176B"/>
    <w:rsid w:val="00C31910"/>
    <w:rsid w:val="00C72042"/>
    <w:rsid w:val="00CC3A67"/>
    <w:rsid w:val="00CC5EF7"/>
    <w:rsid w:val="00D00003"/>
    <w:rsid w:val="00D07542"/>
    <w:rsid w:val="00D7304E"/>
    <w:rsid w:val="00DB7BE2"/>
    <w:rsid w:val="00E025EC"/>
    <w:rsid w:val="00E20781"/>
    <w:rsid w:val="00E77645"/>
    <w:rsid w:val="00F02772"/>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F7249B"/>
  <w15:docId w15:val="{CAC3CA37-9FE0-4F54-99C9-DC89DA26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styleId="CommentReference">
    <w:name w:val="annotation reference"/>
    <w:basedOn w:val="DefaultParagraphFont"/>
    <w:uiPriority w:val="99"/>
    <w:semiHidden/>
    <w:rsid w:val="00652E05"/>
    <w:rPr>
      <w:rFonts w:cs="Times New Roman"/>
      <w:sz w:val="16"/>
    </w:rPr>
  </w:style>
  <w:style w:type="paragraph" w:styleId="CommentText">
    <w:name w:val="annotation text"/>
    <w:basedOn w:val="Normal"/>
    <w:link w:val="CommentTextChar"/>
    <w:uiPriority w:val="99"/>
    <w:semiHidden/>
    <w:rsid w:val="00652E05"/>
  </w:style>
  <w:style w:type="character" w:customStyle="1" w:styleId="CommentTextChar">
    <w:name w:val="Comment Text Char"/>
    <w:basedOn w:val="DefaultParagraphFont"/>
    <w:link w:val="CommentText"/>
    <w:uiPriority w:val="99"/>
    <w:semiHidden/>
    <w:rsid w:val="00652E05"/>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0761-CECB-435B-8CAE-0BFECC0F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2012-09-19T05:14:00Z</cp:lastPrinted>
  <dcterms:created xsi:type="dcterms:W3CDTF">2017-11-30T00:02:00Z</dcterms:created>
  <dcterms:modified xsi:type="dcterms:W3CDTF">2017-11-30T00:02:00Z</dcterms:modified>
</cp:coreProperties>
</file>