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74A" w:rsidRDefault="00EF474A" w:rsidP="00EF474A">
      <w:pPr>
        <w:pStyle w:val="formtext"/>
        <w:widowControl/>
        <w:rPr>
          <w:rFonts w:ascii="Arial Narrow" w:hAnsi="Arial Narrow" w:cs="Arial Narrow"/>
          <w:sz w:val="14"/>
          <w:szCs w:val="14"/>
        </w:rPr>
      </w:pPr>
      <w:bookmarkStart w:id="0" w:name="_GoBack"/>
      <w:bookmarkEnd w:id="0"/>
    </w:p>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CE3F8E" w:rsidTr="00A5794A">
        <w:trPr>
          <w:cantSplit/>
          <w:trHeight w:hRule="exact" w:val="1000"/>
        </w:trPr>
        <w:tc>
          <w:tcPr>
            <w:tcW w:w="2627" w:type="dxa"/>
            <w:tcBorders>
              <w:top w:val="single" w:sz="4" w:space="0" w:color="auto"/>
              <w:left w:val="single" w:sz="4" w:space="0" w:color="auto"/>
              <w:bottom w:val="single" w:sz="4" w:space="0" w:color="auto"/>
              <w:right w:val="nil"/>
            </w:tcBorders>
            <w:vAlign w:val="center"/>
          </w:tcPr>
          <w:p w:rsidR="00CE3F8E" w:rsidRDefault="009B19AE" w:rsidP="00A5794A">
            <w:pPr>
              <w:pStyle w:val="formtext"/>
              <w:widowControl/>
              <w:spacing w:before="0"/>
              <w:jc w:val="left"/>
              <w:rPr>
                <w:rFonts w:ascii="Arial Narrow" w:hAnsi="Arial Narrow" w:cs="Arial Narrow"/>
                <w:lang w:val="en-AU"/>
              </w:rPr>
            </w:pPr>
            <w:r>
              <w:rPr>
                <w:rFonts w:ascii="Arial Narrow" w:hAnsi="Arial Narrow" w:cs="Arial Narrow"/>
                <w:noProof/>
                <w:lang w:val="en-AU" w:eastAsia="en-AU"/>
              </w:rPr>
              <w:drawing>
                <wp:inline distT="0" distB="0" distL="0" distR="0" wp14:anchorId="6B697DAD" wp14:editId="49074D5C">
                  <wp:extent cx="1533525" cy="523875"/>
                  <wp:effectExtent l="0" t="0" r="9525" b="9525"/>
                  <wp:docPr id="2" name="Picture 0" descr="Description: ANU_LOGO_mono black_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Description: ANU_LOGO_mono black_F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3525" cy="523875"/>
                          </a:xfrm>
                          <a:prstGeom prst="rect">
                            <a:avLst/>
                          </a:prstGeom>
                          <a:noFill/>
                          <a:ln>
                            <a:noFill/>
                          </a:ln>
                        </pic:spPr>
                      </pic:pic>
                    </a:graphicData>
                  </a:graphic>
                </wp:inline>
              </w:drawing>
            </w:r>
          </w:p>
        </w:tc>
        <w:tc>
          <w:tcPr>
            <w:tcW w:w="7781" w:type="dxa"/>
            <w:tcBorders>
              <w:top w:val="single" w:sz="4" w:space="0" w:color="auto"/>
              <w:left w:val="nil"/>
              <w:bottom w:val="single" w:sz="4" w:space="0" w:color="auto"/>
              <w:right w:val="single" w:sz="4" w:space="0" w:color="auto"/>
            </w:tcBorders>
            <w:vAlign w:val="center"/>
          </w:tcPr>
          <w:p w:rsidR="00CE3F8E" w:rsidRPr="00A12AF5" w:rsidRDefault="00CE3F8E" w:rsidP="00A12AF5">
            <w:pPr>
              <w:pStyle w:val="BodyText"/>
              <w:jc w:val="center"/>
              <w:rPr>
                <w:b/>
                <w:sz w:val="36"/>
                <w:szCs w:val="36"/>
              </w:rPr>
            </w:pPr>
            <w:r w:rsidRPr="00A12AF5">
              <w:rPr>
                <w:b/>
                <w:sz w:val="36"/>
                <w:szCs w:val="36"/>
              </w:rPr>
              <w:t>Position Description</w:t>
            </w:r>
          </w:p>
        </w:tc>
      </w:tr>
    </w:tbl>
    <w:p w:rsidR="00CE3F8E" w:rsidRDefault="00CE3F8E" w:rsidP="00CE3F8E">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CE3F8E" w:rsidTr="00A5794A">
        <w:trPr>
          <w:cantSplit/>
        </w:trPr>
        <w:tc>
          <w:tcPr>
            <w:tcW w:w="2659" w:type="dxa"/>
            <w:tcBorders>
              <w:top w:val="single" w:sz="4" w:space="0" w:color="auto"/>
            </w:tcBorders>
          </w:tcPr>
          <w:p w:rsidR="00CE3F8E" w:rsidRDefault="00CE3F8E" w:rsidP="00A5794A">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rsidR="00CE3F8E" w:rsidRDefault="00D222A7" w:rsidP="00A5794A">
            <w:pPr>
              <w:pStyle w:val="norm10plus"/>
              <w:widowControl/>
              <w:overflowPunct w:val="0"/>
              <w:spacing w:after="60"/>
              <w:textAlignment w:val="baseline"/>
            </w:pPr>
            <w:r>
              <w:t>College of Arts and Social Sciences</w:t>
            </w:r>
          </w:p>
        </w:tc>
      </w:tr>
      <w:tr w:rsidR="00CE3F8E" w:rsidTr="00A5794A">
        <w:trPr>
          <w:cantSplit/>
        </w:trPr>
        <w:tc>
          <w:tcPr>
            <w:tcW w:w="2659" w:type="dxa"/>
          </w:tcPr>
          <w:p w:rsidR="00CE3F8E" w:rsidRDefault="00CE3F8E" w:rsidP="00A5794A">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rsidR="00CE3F8E" w:rsidRDefault="00C5683B" w:rsidP="00A5794A">
            <w:pPr>
              <w:spacing w:after="60"/>
            </w:pPr>
            <w:r>
              <w:t>Research School of Social Sciences</w:t>
            </w:r>
          </w:p>
        </w:tc>
      </w:tr>
      <w:tr w:rsidR="00CE3F8E" w:rsidTr="00A5794A">
        <w:trPr>
          <w:cantSplit/>
        </w:trPr>
        <w:tc>
          <w:tcPr>
            <w:tcW w:w="2659" w:type="dxa"/>
          </w:tcPr>
          <w:p w:rsidR="00CE3F8E" w:rsidRDefault="00CE3F8E" w:rsidP="00A5794A">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rsidR="00CE3F8E" w:rsidRDefault="00C5683B" w:rsidP="00A5794A">
            <w:pPr>
              <w:pStyle w:val="norm10plus"/>
              <w:widowControl/>
              <w:overflowPunct w:val="0"/>
              <w:spacing w:after="60"/>
              <w:textAlignment w:val="baseline"/>
            </w:pPr>
            <w:r>
              <w:t>Centre for Arab and Islamic Studies</w:t>
            </w:r>
          </w:p>
        </w:tc>
      </w:tr>
      <w:tr w:rsidR="00CE3F8E" w:rsidTr="00A5794A">
        <w:trPr>
          <w:cantSplit/>
        </w:trPr>
        <w:tc>
          <w:tcPr>
            <w:tcW w:w="2659" w:type="dxa"/>
          </w:tcPr>
          <w:p w:rsidR="00CE3F8E" w:rsidRDefault="00CE3F8E" w:rsidP="00A5794A">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rsidR="00CE3F8E" w:rsidRDefault="00C5683B" w:rsidP="00A5794A">
            <w:pPr>
              <w:spacing w:after="60"/>
            </w:pPr>
            <w:r>
              <w:t xml:space="preserve">Associate </w:t>
            </w:r>
            <w:r w:rsidR="009211ED">
              <w:t>Lectureship in Turkish Language and Culture</w:t>
            </w:r>
          </w:p>
        </w:tc>
      </w:tr>
      <w:tr w:rsidR="00CE3F8E" w:rsidTr="00A5794A">
        <w:trPr>
          <w:cantSplit/>
        </w:trPr>
        <w:tc>
          <w:tcPr>
            <w:tcW w:w="2659" w:type="dxa"/>
          </w:tcPr>
          <w:p w:rsidR="00CE3F8E" w:rsidRDefault="00CE3F8E" w:rsidP="00A5794A">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rsidR="00CE3F8E" w:rsidRDefault="00672852" w:rsidP="00C5683B">
            <w:pPr>
              <w:spacing w:after="60"/>
            </w:pPr>
            <w:r>
              <w:t>Level</w:t>
            </w:r>
            <w:r w:rsidR="009211ED">
              <w:t xml:space="preserve"> </w:t>
            </w:r>
            <w:r w:rsidR="00C5683B">
              <w:t>A</w:t>
            </w:r>
          </w:p>
        </w:tc>
      </w:tr>
      <w:tr w:rsidR="00CE3F8E" w:rsidTr="00A5794A">
        <w:trPr>
          <w:cantSplit/>
        </w:trPr>
        <w:tc>
          <w:tcPr>
            <w:tcW w:w="2659" w:type="dxa"/>
          </w:tcPr>
          <w:p w:rsidR="00CE3F8E" w:rsidRDefault="00CE3F8E" w:rsidP="00A5794A">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rsidR="00CE3F8E" w:rsidRDefault="00CE3F8E" w:rsidP="00A5794A">
            <w:pPr>
              <w:spacing w:after="60"/>
            </w:pPr>
          </w:p>
        </w:tc>
      </w:tr>
      <w:tr w:rsidR="00CE3F8E" w:rsidTr="00A5794A">
        <w:trPr>
          <w:cantSplit/>
        </w:trPr>
        <w:tc>
          <w:tcPr>
            <w:tcW w:w="2659" w:type="dxa"/>
          </w:tcPr>
          <w:p w:rsidR="00CE3F8E" w:rsidRDefault="00CE3F8E" w:rsidP="00A5794A">
            <w:pPr>
              <w:pStyle w:val="formtext"/>
              <w:widowControl/>
              <w:spacing w:after="60"/>
              <w:rPr>
                <w:rFonts w:ascii="Tahoma" w:hAnsi="Tahoma" w:cs="Tahoma"/>
                <w:b/>
                <w:bCs/>
                <w:sz w:val="20"/>
                <w:szCs w:val="20"/>
              </w:rPr>
            </w:pPr>
            <w:r>
              <w:rPr>
                <w:rFonts w:ascii="Tahoma" w:hAnsi="Tahoma" w:cs="Tahoma"/>
                <w:b/>
                <w:bCs/>
                <w:color w:val="000000"/>
                <w:sz w:val="20"/>
                <w:szCs w:val="20"/>
              </w:rPr>
              <w:t>Responsible to:</w:t>
            </w:r>
          </w:p>
        </w:tc>
        <w:tc>
          <w:tcPr>
            <w:tcW w:w="7768" w:type="dxa"/>
          </w:tcPr>
          <w:p w:rsidR="00CE3F8E" w:rsidRDefault="00C5683B" w:rsidP="00A5794A">
            <w:pPr>
              <w:spacing w:after="60"/>
            </w:pPr>
            <w:r>
              <w:t>Director, CAIS</w:t>
            </w:r>
          </w:p>
        </w:tc>
      </w:tr>
      <w:tr w:rsidR="00CE3F8E" w:rsidTr="00FA4CE0">
        <w:trPr>
          <w:cantSplit/>
        </w:trPr>
        <w:tc>
          <w:tcPr>
            <w:tcW w:w="2659" w:type="dxa"/>
          </w:tcPr>
          <w:p w:rsidR="00CE3F8E" w:rsidRDefault="00CE3F8E" w:rsidP="00A5794A">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Number of positions that report to this role:</w:t>
            </w:r>
          </w:p>
        </w:tc>
        <w:tc>
          <w:tcPr>
            <w:tcW w:w="7768" w:type="dxa"/>
          </w:tcPr>
          <w:p w:rsidR="00CE3F8E" w:rsidRDefault="00D222A7" w:rsidP="00A5794A">
            <w:pPr>
              <w:spacing w:after="60"/>
            </w:pPr>
            <w:r>
              <w:t>0</w:t>
            </w:r>
          </w:p>
        </w:tc>
      </w:tr>
      <w:tr w:rsidR="00FA4CE0" w:rsidTr="00A5794A">
        <w:trPr>
          <w:cantSplit/>
        </w:trPr>
        <w:tc>
          <w:tcPr>
            <w:tcW w:w="2659" w:type="dxa"/>
            <w:tcBorders>
              <w:bottom w:val="single" w:sz="6" w:space="0" w:color="auto"/>
            </w:tcBorders>
          </w:tcPr>
          <w:p w:rsidR="00FA4CE0" w:rsidRDefault="00FA4CE0" w:rsidP="00A5794A">
            <w:pPr>
              <w:pStyle w:val="formtext"/>
              <w:widowControl/>
              <w:spacing w:after="60"/>
              <w:jc w:val="left"/>
              <w:rPr>
                <w:rFonts w:ascii="Tahoma" w:hAnsi="Tahoma" w:cs="Tahoma"/>
                <w:b/>
                <w:bCs/>
                <w:color w:val="000000"/>
                <w:sz w:val="20"/>
                <w:szCs w:val="20"/>
              </w:rPr>
            </w:pPr>
            <w:r>
              <w:rPr>
                <w:rFonts w:ascii="Tahoma" w:hAnsi="Tahoma" w:cs="Tahoma"/>
                <w:b/>
                <w:bCs/>
                <w:color w:val="000000"/>
                <w:sz w:val="20"/>
                <w:szCs w:val="20"/>
              </w:rPr>
              <w:t>Delegation(s) Assigned:</w:t>
            </w:r>
          </w:p>
        </w:tc>
        <w:tc>
          <w:tcPr>
            <w:tcW w:w="7768" w:type="dxa"/>
            <w:tcBorders>
              <w:bottom w:val="single" w:sz="6" w:space="0" w:color="auto"/>
            </w:tcBorders>
          </w:tcPr>
          <w:p w:rsidR="00FA4CE0" w:rsidRDefault="00D222A7" w:rsidP="00A5794A">
            <w:pPr>
              <w:spacing w:after="60"/>
            </w:pPr>
            <w:r>
              <w:t>N.A.</w:t>
            </w:r>
          </w:p>
        </w:tc>
      </w:tr>
    </w:tbl>
    <w:p w:rsidR="00842A4C" w:rsidRPr="002F0061" w:rsidRDefault="00842A4C" w:rsidP="00842A4C">
      <w:pPr>
        <w:ind w:right="368"/>
        <w:rPr>
          <w:b/>
          <w:i/>
          <w:color w:val="FF0000"/>
        </w:rPr>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CE3F8E" w:rsidTr="00DD1A61">
        <w:trPr>
          <w:trHeight w:val="10362"/>
        </w:trPr>
        <w:tc>
          <w:tcPr>
            <w:tcW w:w="10427" w:type="dxa"/>
            <w:tcBorders>
              <w:top w:val="single" w:sz="4" w:space="0" w:color="auto"/>
              <w:bottom w:val="single" w:sz="4" w:space="0" w:color="auto"/>
            </w:tcBorders>
          </w:tcPr>
          <w:p w:rsidR="00D222A7" w:rsidRPr="00FF0B3A" w:rsidRDefault="00D222A7" w:rsidP="00D9514C">
            <w:pPr>
              <w:rPr>
                <w:rFonts w:ascii="Tahoma" w:hAnsi="Tahoma" w:cs="Tahoma"/>
                <w:b/>
                <w:bCs/>
                <w:sz w:val="10"/>
                <w:szCs w:val="24"/>
              </w:rPr>
            </w:pPr>
          </w:p>
          <w:p w:rsidR="00D9514C" w:rsidRPr="007706AE" w:rsidRDefault="00D9514C" w:rsidP="00D9514C">
            <w:pPr>
              <w:rPr>
                <w:rFonts w:ascii="Tahoma" w:hAnsi="Tahoma" w:cs="Tahoma"/>
                <w:b/>
                <w:bCs/>
                <w:color w:val="000000"/>
                <w:sz w:val="24"/>
                <w:szCs w:val="24"/>
              </w:rPr>
            </w:pPr>
            <w:r w:rsidRPr="007706AE">
              <w:rPr>
                <w:rFonts w:ascii="Tahoma" w:hAnsi="Tahoma" w:cs="Tahoma"/>
                <w:b/>
                <w:bCs/>
                <w:sz w:val="24"/>
                <w:szCs w:val="24"/>
              </w:rPr>
              <w:t>PURPOSE</w:t>
            </w:r>
            <w:r w:rsidRPr="007706AE">
              <w:rPr>
                <w:rFonts w:ascii="Tahoma" w:hAnsi="Tahoma" w:cs="Tahoma"/>
                <w:b/>
                <w:bCs/>
                <w:color w:val="0000FF"/>
                <w:sz w:val="24"/>
                <w:szCs w:val="24"/>
              </w:rPr>
              <w:t xml:space="preserve"> </w:t>
            </w:r>
            <w:r w:rsidRPr="007706AE">
              <w:rPr>
                <w:rFonts w:ascii="Tahoma" w:hAnsi="Tahoma" w:cs="Tahoma"/>
                <w:b/>
                <w:bCs/>
                <w:color w:val="000000"/>
                <w:sz w:val="24"/>
                <w:szCs w:val="24"/>
              </w:rPr>
              <w:t>STATEMENT:</w:t>
            </w:r>
          </w:p>
          <w:p w:rsidR="00D9514C" w:rsidRDefault="00D9514C" w:rsidP="00D9514C"/>
          <w:p w:rsidR="00C5683B" w:rsidRDefault="00616E44" w:rsidP="00616E44">
            <w:pPr>
              <w:rPr>
                <w:rFonts w:ascii="Verdana" w:hAnsi="Verdana" w:cs="Verdana"/>
              </w:rPr>
            </w:pPr>
            <w:r w:rsidRPr="00E4527E">
              <w:rPr>
                <w:rFonts w:ascii="Verdana" w:hAnsi="Verdana" w:cs="Verdana"/>
              </w:rPr>
              <w:t>The Centre for Arab &amp; Islamic Studies (The Middle East and Central Asia) offers undergraduate and graduate courses in various aspects of the politics, history, culture</w:t>
            </w:r>
            <w:r w:rsidR="005D2E1C">
              <w:rPr>
                <w:rFonts w:ascii="Verdana" w:hAnsi="Verdana" w:cs="Verdana"/>
              </w:rPr>
              <w:t>,</w:t>
            </w:r>
            <w:r w:rsidRPr="00E4527E">
              <w:rPr>
                <w:rFonts w:ascii="Verdana" w:hAnsi="Verdana" w:cs="Verdana"/>
              </w:rPr>
              <w:t xml:space="preserve"> </w:t>
            </w:r>
            <w:r w:rsidR="005D2E1C">
              <w:rPr>
                <w:rFonts w:ascii="Verdana" w:hAnsi="Verdana" w:cs="Verdana"/>
              </w:rPr>
              <w:t xml:space="preserve">political economy, international relations and languages </w:t>
            </w:r>
            <w:r w:rsidRPr="00E4527E">
              <w:rPr>
                <w:rFonts w:ascii="Verdana" w:hAnsi="Verdana" w:cs="Verdana"/>
              </w:rPr>
              <w:t>of the</w:t>
            </w:r>
            <w:r w:rsidR="005D2E1C">
              <w:rPr>
                <w:rFonts w:ascii="Verdana" w:hAnsi="Verdana" w:cs="Verdana"/>
              </w:rPr>
              <w:t xml:space="preserve"> Muslim</w:t>
            </w:r>
            <w:r w:rsidRPr="00E4527E">
              <w:rPr>
                <w:rFonts w:ascii="Verdana" w:hAnsi="Verdana" w:cs="Verdana"/>
              </w:rPr>
              <w:t xml:space="preserve"> Middle East and Central Asia,</w:t>
            </w:r>
            <w:r w:rsidR="006A1638">
              <w:rPr>
                <w:rFonts w:ascii="Verdana" w:hAnsi="Verdana" w:cs="Verdana"/>
              </w:rPr>
              <w:t xml:space="preserve"> and the role of Islam in these regions,</w:t>
            </w:r>
            <w:r w:rsidRPr="00E4527E">
              <w:rPr>
                <w:rFonts w:ascii="Verdana" w:hAnsi="Verdana" w:cs="Verdana"/>
              </w:rPr>
              <w:t xml:space="preserve"> as well as supervision for PhD and M</w:t>
            </w:r>
            <w:r w:rsidR="006A1638">
              <w:rPr>
                <w:rFonts w:ascii="Verdana" w:hAnsi="Verdana" w:cs="Verdana"/>
              </w:rPr>
              <w:t>A students</w:t>
            </w:r>
            <w:r w:rsidRPr="00E4527E">
              <w:rPr>
                <w:rFonts w:ascii="Verdana" w:hAnsi="Verdana" w:cs="Verdana"/>
              </w:rPr>
              <w:t xml:space="preserve">. </w:t>
            </w:r>
          </w:p>
          <w:p w:rsidR="00616E44" w:rsidRPr="00E4527E" w:rsidRDefault="00616E44" w:rsidP="00616E44">
            <w:pPr>
              <w:rPr>
                <w:rFonts w:ascii="Verdana" w:hAnsi="Verdana" w:cs="Verdana"/>
              </w:rPr>
            </w:pPr>
            <w:r w:rsidRPr="00E4527E">
              <w:rPr>
                <w:rFonts w:ascii="Verdana" w:hAnsi="Verdana" w:cs="Verdana"/>
              </w:rPr>
              <w:t xml:space="preserve">The appointee to this position will teach </w:t>
            </w:r>
            <w:r>
              <w:rPr>
                <w:rFonts w:ascii="Verdana" w:hAnsi="Verdana" w:cs="Verdana"/>
              </w:rPr>
              <w:t>Turkish</w:t>
            </w:r>
            <w:r w:rsidR="003A0CB8">
              <w:rPr>
                <w:rFonts w:ascii="Verdana" w:hAnsi="Verdana" w:cs="Verdana"/>
              </w:rPr>
              <w:t xml:space="preserve"> language, initially at </w:t>
            </w:r>
            <w:r w:rsidR="005D4CC2">
              <w:rPr>
                <w:rFonts w:ascii="Verdana" w:hAnsi="Verdana" w:cs="Verdana"/>
              </w:rPr>
              <w:t>introductory</w:t>
            </w:r>
            <w:r w:rsidR="003A0CB8">
              <w:rPr>
                <w:rFonts w:ascii="Verdana" w:hAnsi="Verdana" w:cs="Verdana"/>
              </w:rPr>
              <w:t xml:space="preserve"> and </w:t>
            </w:r>
            <w:r w:rsidR="005D4CC2">
              <w:rPr>
                <w:rFonts w:ascii="Verdana" w:hAnsi="Verdana" w:cs="Verdana"/>
              </w:rPr>
              <w:t>intermediate</w:t>
            </w:r>
            <w:r w:rsidR="003A0CB8">
              <w:rPr>
                <w:rFonts w:ascii="Verdana" w:hAnsi="Verdana" w:cs="Verdana"/>
              </w:rPr>
              <w:t xml:space="preserve"> </w:t>
            </w:r>
            <w:r w:rsidRPr="00E4527E">
              <w:rPr>
                <w:rFonts w:ascii="Verdana" w:hAnsi="Verdana" w:cs="Verdana"/>
              </w:rPr>
              <w:t xml:space="preserve">levels, and offer related </w:t>
            </w:r>
            <w:r w:rsidR="00EC5FE4" w:rsidRPr="00EC5FE4">
              <w:rPr>
                <w:rFonts w:ascii="Verdana" w:hAnsi="Verdana" w:cs="Verdana"/>
              </w:rPr>
              <w:t>courses in Turkish culture, history and politics</w:t>
            </w:r>
            <w:r w:rsidRPr="00E4527E">
              <w:rPr>
                <w:rFonts w:ascii="Verdana" w:hAnsi="Verdana" w:cs="Verdana"/>
              </w:rPr>
              <w:t xml:space="preserve">.  </w:t>
            </w:r>
            <w:r w:rsidR="00B70BE3">
              <w:rPr>
                <w:rFonts w:ascii="Verdana" w:hAnsi="Verdana" w:cs="Verdana"/>
              </w:rPr>
              <w:t xml:space="preserve">He/she may also be required to </w:t>
            </w:r>
            <w:r w:rsidRPr="00E4527E">
              <w:rPr>
                <w:rFonts w:ascii="Verdana" w:hAnsi="Verdana" w:cs="Verdana"/>
              </w:rPr>
              <w:t xml:space="preserve">offer tailored courses as required by various organisations in the public and private sectors, and to make </w:t>
            </w:r>
            <w:r w:rsidR="0053021A">
              <w:rPr>
                <w:rFonts w:ascii="Verdana" w:hAnsi="Verdana" w:cs="Verdana"/>
              </w:rPr>
              <w:t xml:space="preserve">substantial </w:t>
            </w:r>
            <w:r w:rsidRPr="00E4527E">
              <w:rPr>
                <w:rFonts w:ascii="Verdana" w:hAnsi="Verdana" w:cs="Verdana"/>
              </w:rPr>
              <w:t xml:space="preserve">contribution to the research and teaching </w:t>
            </w:r>
            <w:r w:rsidR="00924F69">
              <w:rPr>
                <w:rFonts w:ascii="Verdana" w:hAnsi="Verdana" w:cs="Verdana"/>
              </w:rPr>
              <w:t>in the field of her/his expertise</w:t>
            </w:r>
            <w:r w:rsidRPr="00E4527E">
              <w:rPr>
                <w:rFonts w:ascii="Verdana" w:hAnsi="Verdana" w:cs="Verdana"/>
              </w:rPr>
              <w:t xml:space="preserve"> at national and international levels.  </w:t>
            </w:r>
          </w:p>
          <w:p w:rsidR="00FA40EB" w:rsidRPr="007706AE" w:rsidRDefault="00FA40EB" w:rsidP="00D9514C"/>
          <w:p w:rsidR="00D9514C" w:rsidRPr="007706AE" w:rsidRDefault="00D9514C" w:rsidP="00D9514C">
            <w:pPr>
              <w:spacing w:before="0"/>
              <w:rPr>
                <w:rFonts w:ascii="Tahoma" w:hAnsi="Tahoma" w:cs="Tahoma"/>
                <w:b/>
                <w:bCs/>
                <w:sz w:val="24"/>
                <w:szCs w:val="24"/>
              </w:rPr>
            </w:pPr>
            <w:r w:rsidRPr="007706AE">
              <w:rPr>
                <w:rFonts w:ascii="Tahoma" w:hAnsi="Tahoma" w:cs="Tahoma"/>
                <w:b/>
                <w:bCs/>
                <w:sz w:val="24"/>
                <w:szCs w:val="24"/>
              </w:rPr>
              <w:t>KEY ACCOUNTABILITY AREAS:</w:t>
            </w:r>
          </w:p>
          <w:p w:rsidR="00170E8C" w:rsidRPr="00E4527E" w:rsidRDefault="00170E8C" w:rsidP="00170E8C">
            <w:pPr>
              <w:rPr>
                <w:rFonts w:ascii="Verdana" w:hAnsi="Verdana" w:cs="Verdana"/>
              </w:rPr>
            </w:pPr>
            <w:r w:rsidRPr="00E4527E">
              <w:rPr>
                <w:rFonts w:ascii="Verdana" w:hAnsi="Verdana" w:cs="Verdana"/>
              </w:rPr>
              <w:t xml:space="preserve">The appointee to this position will coordinate and offer courses in the </w:t>
            </w:r>
            <w:r>
              <w:rPr>
                <w:rFonts w:ascii="Verdana" w:hAnsi="Verdana" w:cs="Verdana"/>
              </w:rPr>
              <w:t>Turkish</w:t>
            </w:r>
            <w:r w:rsidRPr="00E4527E">
              <w:rPr>
                <w:rFonts w:ascii="Verdana" w:hAnsi="Verdana" w:cs="Verdana"/>
              </w:rPr>
              <w:t xml:space="preserve"> language and </w:t>
            </w:r>
            <w:r w:rsidR="002A0B89">
              <w:rPr>
                <w:rFonts w:ascii="Verdana" w:hAnsi="Verdana" w:cs="Verdana"/>
              </w:rPr>
              <w:t>Turkish</w:t>
            </w:r>
            <w:r w:rsidR="004D41D4">
              <w:rPr>
                <w:rFonts w:ascii="Verdana" w:hAnsi="Verdana" w:cs="Verdana"/>
              </w:rPr>
              <w:t xml:space="preserve"> Studies program, </w:t>
            </w:r>
            <w:r w:rsidRPr="00E4527E">
              <w:rPr>
                <w:rFonts w:ascii="Verdana" w:hAnsi="Verdana" w:cs="Verdana"/>
              </w:rPr>
              <w:t xml:space="preserve">within the wider teaching and research environment of the Centre, which in turn is part of the College of Arts and Social Sciences.  </w:t>
            </w:r>
          </w:p>
          <w:p w:rsidR="00D222A7" w:rsidRDefault="00D222A7" w:rsidP="00D9514C">
            <w:pPr>
              <w:rPr>
                <w:sz w:val="12"/>
              </w:rPr>
            </w:pPr>
          </w:p>
          <w:p w:rsidR="00FA40EB" w:rsidRPr="00180CEB" w:rsidRDefault="00FA40EB" w:rsidP="00D9514C">
            <w:pPr>
              <w:rPr>
                <w:sz w:val="12"/>
              </w:rPr>
            </w:pPr>
          </w:p>
          <w:p w:rsidR="00D9514C" w:rsidRPr="007706AE" w:rsidRDefault="00D9514C" w:rsidP="00D9514C">
            <w:pPr>
              <w:spacing w:before="0"/>
              <w:rPr>
                <w:rFonts w:ascii="Tahoma" w:hAnsi="Tahoma" w:cs="Tahoma"/>
                <w:b/>
                <w:bCs/>
                <w:sz w:val="24"/>
                <w:szCs w:val="24"/>
              </w:rPr>
            </w:pPr>
            <w:r w:rsidRPr="007706AE">
              <w:rPr>
                <w:rFonts w:ascii="Tahoma" w:hAnsi="Tahoma" w:cs="Tahoma"/>
                <w:b/>
                <w:bCs/>
                <w:sz w:val="24"/>
                <w:szCs w:val="24"/>
              </w:rPr>
              <w:t xml:space="preserve">Position Dimension &amp; Relationships: </w:t>
            </w:r>
          </w:p>
          <w:p w:rsidR="00D9514C" w:rsidRPr="00A81B95" w:rsidRDefault="00A81B95" w:rsidP="00D9514C">
            <w:pPr>
              <w:rPr>
                <w:rFonts w:ascii="Verdana" w:hAnsi="Verdana" w:cs="Verdana"/>
              </w:rPr>
            </w:pPr>
            <w:r w:rsidRPr="00A81B95">
              <w:rPr>
                <w:rFonts w:ascii="Verdana" w:hAnsi="Verdana" w:cs="Verdana"/>
              </w:rPr>
              <w:t xml:space="preserve">The successful candidate will be </w:t>
            </w:r>
            <w:r>
              <w:rPr>
                <w:rFonts w:ascii="Verdana" w:hAnsi="Verdana" w:cs="Verdana"/>
              </w:rPr>
              <w:t>a specialist in the fie</w:t>
            </w:r>
            <w:r w:rsidR="00B164D3">
              <w:rPr>
                <w:rFonts w:ascii="Verdana" w:hAnsi="Verdana" w:cs="Verdana"/>
              </w:rPr>
              <w:t xml:space="preserve">ld of Turkish language, culture, </w:t>
            </w:r>
            <w:r>
              <w:rPr>
                <w:rFonts w:ascii="Verdana" w:hAnsi="Verdana" w:cs="Verdana"/>
              </w:rPr>
              <w:t>history</w:t>
            </w:r>
            <w:r w:rsidR="00B164D3">
              <w:rPr>
                <w:rFonts w:ascii="Verdana" w:hAnsi="Verdana" w:cs="Verdana"/>
              </w:rPr>
              <w:t xml:space="preserve"> and politics</w:t>
            </w:r>
            <w:r>
              <w:rPr>
                <w:rFonts w:ascii="Verdana" w:hAnsi="Verdana" w:cs="Verdana"/>
              </w:rPr>
              <w:t>.</w:t>
            </w:r>
            <w:r w:rsidR="00B164D3">
              <w:rPr>
                <w:rFonts w:ascii="Verdana" w:hAnsi="Verdana" w:cs="Verdana"/>
              </w:rPr>
              <w:t xml:space="preserve"> </w:t>
            </w:r>
            <w:r>
              <w:rPr>
                <w:rFonts w:ascii="Verdana" w:hAnsi="Verdana" w:cs="Verdana"/>
              </w:rPr>
              <w:t>In addition to teaching undergraduate and postgraduate students, the appointee will be expected to help with the supervision of graduate students, and to undertake specific research and consultancy projects and outreach activities.</w:t>
            </w:r>
          </w:p>
          <w:p w:rsidR="00FA40EB" w:rsidRPr="00FF0B3A" w:rsidRDefault="00FA40EB" w:rsidP="00D9514C">
            <w:pPr>
              <w:rPr>
                <w:sz w:val="16"/>
              </w:rPr>
            </w:pPr>
          </w:p>
          <w:p w:rsidR="00D9514C" w:rsidRPr="007706AE" w:rsidRDefault="00D9514C" w:rsidP="00D9514C">
            <w:pPr>
              <w:spacing w:before="0"/>
              <w:rPr>
                <w:rFonts w:ascii="Tahoma" w:hAnsi="Tahoma" w:cs="Tahoma"/>
                <w:b/>
                <w:bCs/>
                <w:sz w:val="24"/>
                <w:szCs w:val="24"/>
              </w:rPr>
            </w:pPr>
            <w:r w:rsidRPr="007706AE">
              <w:rPr>
                <w:rFonts w:ascii="Tahoma" w:hAnsi="Tahoma" w:cs="Tahoma"/>
                <w:b/>
                <w:bCs/>
                <w:sz w:val="24"/>
                <w:szCs w:val="24"/>
              </w:rPr>
              <w:t>Role Statement:</w:t>
            </w:r>
          </w:p>
          <w:p w:rsidR="005B4EA1" w:rsidRPr="00E4527E" w:rsidRDefault="005B4EA1" w:rsidP="005B4EA1">
            <w:pPr>
              <w:rPr>
                <w:rFonts w:ascii="Verdana" w:hAnsi="Verdana" w:cs="Verdana"/>
              </w:rPr>
            </w:pPr>
            <w:r w:rsidRPr="00E4527E">
              <w:rPr>
                <w:rFonts w:ascii="Verdana" w:hAnsi="Verdana" w:cs="Verdana"/>
              </w:rPr>
              <w:t>Under the direction of the Centre</w:t>
            </w:r>
            <w:r w:rsidR="000F750A">
              <w:rPr>
                <w:rFonts w:ascii="Verdana" w:hAnsi="Verdana" w:cs="Verdana"/>
              </w:rPr>
              <w:t>’s</w:t>
            </w:r>
            <w:r w:rsidRPr="00E4527E">
              <w:rPr>
                <w:rFonts w:ascii="Verdana" w:hAnsi="Verdana" w:cs="Verdana"/>
              </w:rPr>
              <w:t xml:space="preserve"> Director: </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 xml:space="preserve">Act as </w:t>
            </w:r>
            <w:r>
              <w:rPr>
                <w:rFonts w:ascii="Verdana" w:hAnsi="Verdana" w:cs="Verdana"/>
              </w:rPr>
              <w:t>Turkish</w:t>
            </w:r>
            <w:r w:rsidRPr="005B4EA1">
              <w:rPr>
                <w:rFonts w:ascii="Verdana" w:hAnsi="Verdana" w:cs="Verdana"/>
              </w:rPr>
              <w:t xml:space="preserve"> language and </w:t>
            </w:r>
            <w:r w:rsidR="00CE506D">
              <w:rPr>
                <w:rFonts w:ascii="Verdana" w:hAnsi="Verdana" w:cs="Verdana"/>
              </w:rPr>
              <w:t>Turkish</w:t>
            </w:r>
            <w:r w:rsidRPr="005B4EA1">
              <w:rPr>
                <w:rFonts w:ascii="Verdana" w:hAnsi="Verdana" w:cs="Verdana"/>
              </w:rPr>
              <w:t xml:space="preserve"> studies</w:t>
            </w:r>
            <w:r w:rsidR="00CE506D">
              <w:rPr>
                <w:rFonts w:ascii="Verdana" w:hAnsi="Verdana" w:cs="Verdana"/>
              </w:rPr>
              <w:t xml:space="preserve">  program lecturer and convenor</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Hold consultati</w:t>
            </w:r>
            <w:r w:rsidR="00CE506D">
              <w:rPr>
                <w:rFonts w:ascii="Verdana" w:hAnsi="Verdana" w:cs="Verdana"/>
              </w:rPr>
              <w:t>ons with students</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Undertake marking and assessment</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Initiate and develop new courses and</w:t>
            </w:r>
            <w:r w:rsidR="00CE506D">
              <w:rPr>
                <w:rFonts w:ascii="Verdana" w:hAnsi="Verdana" w:cs="Verdana"/>
              </w:rPr>
              <w:t xml:space="preserve"> course materials, as required</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Prepare and del</w:t>
            </w:r>
            <w:r w:rsidR="00CE506D">
              <w:rPr>
                <w:rFonts w:ascii="Verdana" w:hAnsi="Verdana" w:cs="Verdana"/>
              </w:rPr>
              <w:t>iver tailored training programs</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Undertake a program of quality research within the field of expertise, and contribute to the supervision of postgraduate research students</w:t>
            </w:r>
            <w:r w:rsidR="00CE506D">
              <w:rPr>
                <w:rFonts w:ascii="Verdana" w:hAnsi="Verdana" w:cs="Verdana"/>
              </w:rPr>
              <w:t>.</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 xml:space="preserve">Undertake administrative functions </w:t>
            </w:r>
            <w:r w:rsidR="00C5683B">
              <w:rPr>
                <w:rFonts w:ascii="Verdana" w:hAnsi="Verdana" w:cs="Verdana"/>
              </w:rPr>
              <w:t>connected with the Centre or College</w:t>
            </w:r>
            <w:r w:rsidR="00A64AF8">
              <w:rPr>
                <w:rFonts w:ascii="Verdana" w:hAnsi="Verdana" w:cs="Verdana"/>
              </w:rPr>
              <w:t>,</w:t>
            </w:r>
            <w:r w:rsidRPr="005B4EA1">
              <w:rPr>
                <w:rFonts w:ascii="Verdana" w:hAnsi="Verdana" w:cs="Verdana"/>
              </w:rPr>
              <w:t xml:space="preserve"> attend Centre and/or College meetings</w:t>
            </w:r>
            <w:r w:rsidR="006B5D2B">
              <w:rPr>
                <w:rFonts w:ascii="Verdana" w:hAnsi="Verdana" w:cs="Verdana"/>
              </w:rPr>
              <w:t>,</w:t>
            </w:r>
            <w:r w:rsidRPr="005B4EA1">
              <w:rPr>
                <w:rFonts w:ascii="Verdana" w:hAnsi="Verdana" w:cs="Verdana"/>
              </w:rPr>
              <w:t xml:space="preserve"> and/or hold membership of a number of com</w:t>
            </w:r>
            <w:r w:rsidR="00CE506D">
              <w:rPr>
                <w:rFonts w:ascii="Verdana" w:hAnsi="Verdana" w:cs="Verdana"/>
              </w:rPr>
              <w:t>mittees.</w:t>
            </w:r>
          </w:p>
          <w:p w:rsidR="005B4EA1" w:rsidRPr="005B4EA1" w:rsidRDefault="005B4EA1" w:rsidP="005B4EA1">
            <w:pPr>
              <w:pStyle w:val="ListParagraph"/>
              <w:numPr>
                <w:ilvl w:val="0"/>
                <w:numId w:val="41"/>
              </w:numPr>
              <w:rPr>
                <w:rFonts w:ascii="Verdana" w:hAnsi="Verdana" w:cs="Verdana"/>
              </w:rPr>
            </w:pPr>
            <w:r w:rsidRPr="005B4EA1">
              <w:rPr>
                <w:rFonts w:ascii="Verdana" w:hAnsi="Verdana" w:cs="Verdana"/>
              </w:rPr>
              <w:t>Contribute to the Centre's outreach activities, and to the academic enterprise of the</w:t>
            </w:r>
            <w:r w:rsidR="00A64AF8">
              <w:rPr>
                <w:rFonts w:ascii="Verdana" w:hAnsi="Verdana" w:cs="Verdana"/>
              </w:rPr>
              <w:t xml:space="preserve"> Centre and that of the College.</w:t>
            </w:r>
          </w:p>
          <w:p w:rsidR="00CE3F8E" w:rsidRPr="00927A87" w:rsidRDefault="005B4EA1" w:rsidP="00A64AF8">
            <w:pPr>
              <w:pStyle w:val="ListParagraph"/>
              <w:numPr>
                <w:ilvl w:val="0"/>
                <w:numId w:val="41"/>
              </w:numPr>
            </w:pPr>
            <w:r w:rsidRPr="005B4EA1">
              <w:rPr>
                <w:rFonts w:ascii="Verdana" w:hAnsi="Verdana" w:cs="Verdana"/>
              </w:rPr>
              <w:t>Other duties as consistent with the classification of the position</w:t>
            </w:r>
            <w:r w:rsidR="00C5683B">
              <w:rPr>
                <w:rFonts w:ascii="Verdana" w:hAnsi="Verdana" w:cs="Verdana"/>
              </w:rPr>
              <w:t xml:space="preserve"> and as required by the Centre’s Director</w:t>
            </w:r>
            <w:r w:rsidRPr="005B4EA1">
              <w:rPr>
                <w:rFonts w:ascii="Verdana" w:hAnsi="Verdana" w:cs="Verdana"/>
              </w:rPr>
              <w:t>.</w:t>
            </w:r>
            <w:r w:rsidR="003E31F7">
              <w:t xml:space="preserve"> </w:t>
            </w:r>
          </w:p>
        </w:tc>
      </w:tr>
    </w:tbl>
    <w:p w:rsidR="00C2200E" w:rsidRDefault="00C2200E" w:rsidP="00CE3F8E">
      <w:pPr>
        <w:ind w:right="368"/>
      </w:pPr>
      <w:r>
        <w:lastRenderedPageBreak/>
        <w:br/>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576"/>
        <w:gridCol w:w="1134"/>
        <w:gridCol w:w="2241"/>
      </w:tblGrid>
      <w:tr w:rsidR="00CE3F8E" w:rsidTr="00A5794A">
        <w:tc>
          <w:tcPr>
            <w:tcW w:w="10428" w:type="dxa"/>
            <w:gridSpan w:val="4"/>
            <w:tcBorders>
              <w:top w:val="single" w:sz="4" w:space="0" w:color="auto"/>
              <w:bottom w:val="nil"/>
            </w:tcBorders>
          </w:tcPr>
          <w:p w:rsidR="00CE3F8E" w:rsidRDefault="00C2200E" w:rsidP="00D25E8D">
            <w:pPr>
              <w:rPr>
                <w:rFonts w:ascii="Tahoma" w:hAnsi="Tahoma" w:cs="Tahoma"/>
                <w:b/>
                <w:bCs/>
                <w:sz w:val="24"/>
                <w:szCs w:val="24"/>
              </w:rPr>
            </w:pPr>
            <w:r>
              <w:br w:type="page"/>
            </w:r>
            <w:r w:rsidR="00D9514C" w:rsidRPr="007706AE">
              <w:rPr>
                <w:rFonts w:ascii="Tahoma" w:hAnsi="Tahoma" w:cs="Tahoma"/>
                <w:b/>
                <w:bCs/>
                <w:sz w:val="24"/>
                <w:szCs w:val="24"/>
              </w:rPr>
              <w:t>SELECTION CRITERIA:</w:t>
            </w:r>
          </w:p>
          <w:p w:rsidR="00D25E8D" w:rsidRPr="00D4154A" w:rsidRDefault="00D25E8D" w:rsidP="00D25E8D">
            <w:pPr>
              <w:rPr>
                <w:rFonts w:ascii="Verdana" w:hAnsi="Verdana" w:cs="Verdana"/>
              </w:rPr>
            </w:pPr>
            <w:r w:rsidRPr="00D4154A">
              <w:rPr>
                <w:rFonts w:ascii="Verdana" w:hAnsi="Verdana" w:cs="Verdana"/>
              </w:rPr>
              <w:t>1. A PhD in Turkish language</w:t>
            </w:r>
            <w:r w:rsidR="006A1638">
              <w:rPr>
                <w:rFonts w:ascii="Verdana" w:hAnsi="Verdana" w:cs="Verdana"/>
              </w:rPr>
              <w:t>,</w:t>
            </w:r>
            <w:r w:rsidRPr="00D4154A">
              <w:rPr>
                <w:rFonts w:ascii="Verdana" w:hAnsi="Verdana" w:cs="Verdana"/>
              </w:rPr>
              <w:t xml:space="preserve"> culture</w:t>
            </w:r>
            <w:r w:rsidR="006A1638">
              <w:rPr>
                <w:rFonts w:ascii="Verdana" w:hAnsi="Verdana" w:cs="Verdana"/>
              </w:rPr>
              <w:t xml:space="preserve"> and history, with an ability to teach courses in Turkish Politics.  The appointee should have</w:t>
            </w:r>
            <w:r w:rsidRPr="00D4154A">
              <w:rPr>
                <w:rFonts w:ascii="Verdana" w:hAnsi="Verdana" w:cs="Verdana"/>
              </w:rPr>
              <w:t xml:space="preserve"> a native or near-native speaker proficiency </w:t>
            </w:r>
            <w:r w:rsidR="006A1638">
              <w:rPr>
                <w:rFonts w:ascii="Verdana" w:hAnsi="Verdana" w:cs="Verdana"/>
              </w:rPr>
              <w:t>in Turkish language and English</w:t>
            </w:r>
            <w:r w:rsidRPr="00D4154A">
              <w:rPr>
                <w:rFonts w:ascii="Verdana" w:hAnsi="Verdana" w:cs="Verdana"/>
              </w:rPr>
              <w:t>.</w:t>
            </w:r>
          </w:p>
          <w:p w:rsidR="00D25E8D" w:rsidRPr="00D4154A" w:rsidRDefault="00D25E8D" w:rsidP="00D25E8D">
            <w:pPr>
              <w:rPr>
                <w:rFonts w:ascii="Verdana" w:hAnsi="Verdana" w:cs="Verdana"/>
              </w:rPr>
            </w:pPr>
            <w:r w:rsidRPr="00D4154A">
              <w:rPr>
                <w:rFonts w:ascii="Verdana" w:hAnsi="Verdana" w:cs="Verdana"/>
              </w:rPr>
              <w:t>2. Demonstrated skill in, and a commitment to teaching at the undergraduate and post-graduate levels with experience i</w:t>
            </w:r>
            <w:r w:rsidR="00573A8B" w:rsidRPr="00D4154A">
              <w:rPr>
                <w:rFonts w:ascii="Verdana" w:hAnsi="Verdana" w:cs="Verdana"/>
              </w:rPr>
              <w:t>n convening a language program.</w:t>
            </w:r>
          </w:p>
          <w:p w:rsidR="00D25E8D" w:rsidRPr="00D4154A" w:rsidRDefault="00D25E8D" w:rsidP="00D25E8D">
            <w:pPr>
              <w:rPr>
                <w:rFonts w:ascii="Verdana" w:hAnsi="Verdana" w:cs="Verdana"/>
              </w:rPr>
            </w:pPr>
            <w:r w:rsidRPr="00D4154A">
              <w:rPr>
                <w:rFonts w:ascii="Verdana" w:hAnsi="Verdana" w:cs="Verdana"/>
              </w:rPr>
              <w:t>3. Ability to contribut</w:t>
            </w:r>
            <w:r w:rsidR="00573A8B" w:rsidRPr="00D4154A">
              <w:rPr>
                <w:rFonts w:ascii="Verdana" w:hAnsi="Verdana" w:cs="Verdana"/>
              </w:rPr>
              <w:t>e to post-graduate supervision</w:t>
            </w:r>
            <w:r w:rsidR="00C5683B">
              <w:rPr>
                <w:rFonts w:ascii="Verdana" w:hAnsi="Verdana" w:cs="Verdana"/>
              </w:rPr>
              <w:t>.</w:t>
            </w:r>
          </w:p>
          <w:p w:rsidR="00D25E8D" w:rsidRPr="00D4154A" w:rsidRDefault="00D25E8D" w:rsidP="00D25E8D">
            <w:pPr>
              <w:rPr>
                <w:rFonts w:ascii="Verdana" w:hAnsi="Verdana" w:cs="Verdana"/>
              </w:rPr>
            </w:pPr>
            <w:r w:rsidRPr="00D4154A">
              <w:rPr>
                <w:rFonts w:ascii="Verdana" w:hAnsi="Verdana" w:cs="Verdana"/>
              </w:rPr>
              <w:t>4. Record of and demonstrated commitment to ongoing research and publication in the candidate'</w:t>
            </w:r>
            <w:r w:rsidR="00E338A8" w:rsidRPr="00D4154A">
              <w:rPr>
                <w:rFonts w:ascii="Verdana" w:hAnsi="Verdana" w:cs="Verdana"/>
              </w:rPr>
              <w:t>s field of expertise</w:t>
            </w:r>
            <w:r w:rsidR="00C5683B">
              <w:rPr>
                <w:rFonts w:ascii="Verdana" w:hAnsi="Verdana" w:cs="Verdana"/>
              </w:rPr>
              <w:t>.</w:t>
            </w:r>
          </w:p>
          <w:p w:rsidR="00D25E8D" w:rsidRPr="00D4154A" w:rsidRDefault="00D25E8D" w:rsidP="00D25E8D">
            <w:pPr>
              <w:rPr>
                <w:rFonts w:ascii="Verdana" w:hAnsi="Verdana" w:cs="Verdana"/>
              </w:rPr>
            </w:pPr>
            <w:r w:rsidRPr="00D4154A">
              <w:rPr>
                <w:rFonts w:ascii="Verdana" w:hAnsi="Verdana" w:cs="Verdana"/>
              </w:rPr>
              <w:t xml:space="preserve">5. Ability and willingness to seek grants from outside funding bodies, and develop and participate in the delivery of specialised short courses.   </w:t>
            </w:r>
          </w:p>
          <w:p w:rsidR="00D25E8D" w:rsidRPr="00D4154A" w:rsidRDefault="00D25E8D" w:rsidP="00D25E8D">
            <w:pPr>
              <w:rPr>
                <w:rFonts w:ascii="Verdana" w:hAnsi="Verdana" w:cs="Verdana"/>
              </w:rPr>
            </w:pPr>
            <w:r w:rsidRPr="00D4154A">
              <w:rPr>
                <w:rFonts w:ascii="Verdana" w:hAnsi="Verdana" w:cs="Verdana"/>
              </w:rPr>
              <w:t xml:space="preserve">6. Willingness and ability to take an active role in promoting the University's teaching of </w:t>
            </w:r>
            <w:r w:rsidR="00E338A8" w:rsidRPr="00D4154A">
              <w:rPr>
                <w:rFonts w:ascii="Verdana" w:hAnsi="Verdana" w:cs="Verdana"/>
              </w:rPr>
              <w:t>Turkish</w:t>
            </w:r>
            <w:r w:rsidRPr="00D4154A">
              <w:rPr>
                <w:rFonts w:ascii="Verdana" w:hAnsi="Verdana" w:cs="Verdana"/>
              </w:rPr>
              <w:t xml:space="preserve"> language, </w:t>
            </w:r>
            <w:r w:rsidR="004B4CA1" w:rsidRPr="00D4154A">
              <w:rPr>
                <w:rFonts w:ascii="Verdana" w:hAnsi="Verdana" w:cs="Verdana"/>
              </w:rPr>
              <w:t>Turkish</w:t>
            </w:r>
            <w:r w:rsidR="00D4154A" w:rsidRPr="00D4154A">
              <w:rPr>
                <w:rFonts w:ascii="Verdana" w:hAnsi="Verdana" w:cs="Verdana"/>
              </w:rPr>
              <w:t xml:space="preserve"> studies, </w:t>
            </w:r>
            <w:r w:rsidRPr="00D4154A">
              <w:rPr>
                <w:rFonts w:ascii="Verdana" w:hAnsi="Verdana" w:cs="Verdana"/>
              </w:rPr>
              <w:t xml:space="preserve">and Arab and Islamic studies, </w:t>
            </w:r>
            <w:r w:rsidR="004B4CA1" w:rsidRPr="00D4154A">
              <w:rPr>
                <w:rFonts w:ascii="Verdana" w:hAnsi="Verdana" w:cs="Verdana"/>
              </w:rPr>
              <w:t>nationally and internationally.</w:t>
            </w:r>
          </w:p>
          <w:p w:rsidR="00D25E8D" w:rsidRPr="00D4154A" w:rsidRDefault="00D25E8D" w:rsidP="00D25E8D">
            <w:pPr>
              <w:rPr>
                <w:rFonts w:ascii="Verdana" w:hAnsi="Verdana" w:cs="Verdana"/>
              </w:rPr>
            </w:pPr>
            <w:r w:rsidRPr="00D4154A">
              <w:rPr>
                <w:rFonts w:ascii="Verdana" w:hAnsi="Verdana" w:cs="Verdana"/>
              </w:rPr>
              <w:t>7. High-level written and oral communication skills, and a demonstrated ability to work effectively, harmoniously an</w:t>
            </w:r>
            <w:r w:rsidR="00D4154A" w:rsidRPr="00D4154A">
              <w:rPr>
                <w:rFonts w:ascii="Verdana" w:hAnsi="Verdana" w:cs="Verdana"/>
              </w:rPr>
              <w:t>d collaboratively within a team</w:t>
            </w:r>
            <w:r w:rsidR="00C5683B">
              <w:rPr>
                <w:rFonts w:ascii="Verdana" w:hAnsi="Verdana" w:cs="Verdana"/>
              </w:rPr>
              <w:t>.</w:t>
            </w:r>
          </w:p>
          <w:p w:rsidR="00D25E8D" w:rsidRPr="00D4154A" w:rsidRDefault="00D25E8D" w:rsidP="00D25E8D">
            <w:pPr>
              <w:rPr>
                <w:rFonts w:ascii="Tahoma" w:hAnsi="Tahoma" w:cs="Tahoma"/>
                <w:b/>
                <w:bCs/>
                <w:sz w:val="24"/>
                <w:szCs w:val="24"/>
              </w:rPr>
            </w:pPr>
            <w:r w:rsidRPr="00D4154A">
              <w:rPr>
                <w:rFonts w:ascii="Verdana" w:hAnsi="Verdana" w:cs="Verdana"/>
              </w:rPr>
              <w:t>8. A demonstrated understanding of equal opportunity principles and policies and a commitment to their application in a university context.</w:t>
            </w:r>
          </w:p>
          <w:p w:rsidR="00FA40EB" w:rsidRDefault="00FA40EB" w:rsidP="00FA40EB">
            <w:pPr>
              <w:rPr>
                <w:rFonts w:ascii="Arial Narrow" w:hAnsi="Arial Narrow" w:cs="Arial Narrow"/>
                <w:i/>
                <w:iCs/>
                <w:sz w:val="24"/>
                <w:szCs w:val="24"/>
              </w:rPr>
            </w:pPr>
          </w:p>
        </w:tc>
      </w:tr>
      <w:tr w:rsidR="00CE3F8E"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rsidR="00CE3F8E" w:rsidRDefault="00CE3F8E" w:rsidP="00A5794A">
            <w:pPr>
              <w:spacing w:before="80" w:after="80"/>
              <w:rPr>
                <w:rFonts w:ascii="Tahoma" w:hAnsi="Tahoma" w:cs="Tahoma"/>
                <w:b/>
                <w:bCs/>
              </w:rPr>
            </w:pPr>
            <w:r>
              <w:rPr>
                <w:rFonts w:ascii="Tahoma" w:hAnsi="Tahoma" w:cs="Tahoma"/>
                <w:b/>
                <w:bCs/>
              </w:rPr>
              <w:t>Delegate Signature:</w:t>
            </w:r>
          </w:p>
        </w:tc>
        <w:tc>
          <w:tcPr>
            <w:tcW w:w="3576" w:type="dxa"/>
            <w:tcBorders>
              <w:top w:val="single" w:sz="4" w:space="0" w:color="auto"/>
            </w:tcBorders>
          </w:tcPr>
          <w:p w:rsidR="00CE3F8E" w:rsidRDefault="00CE3F8E" w:rsidP="00A5794A">
            <w:pPr>
              <w:spacing w:before="80" w:after="80"/>
              <w:rPr>
                <w:rFonts w:ascii="Tahoma" w:hAnsi="Tahoma" w:cs="Tahoma"/>
              </w:rPr>
            </w:pPr>
          </w:p>
        </w:tc>
        <w:tc>
          <w:tcPr>
            <w:tcW w:w="1134" w:type="dxa"/>
            <w:tcBorders>
              <w:top w:val="single" w:sz="4" w:space="0" w:color="auto"/>
            </w:tcBorders>
          </w:tcPr>
          <w:p w:rsidR="00CE3F8E" w:rsidRDefault="00CE3F8E" w:rsidP="00A5794A">
            <w:pPr>
              <w:spacing w:before="80" w:after="80"/>
              <w:rPr>
                <w:rFonts w:ascii="Tahoma" w:hAnsi="Tahoma" w:cs="Tahoma"/>
                <w:b/>
                <w:bCs/>
              </w:rPr>
            </w:pPr>
            <w:r>
              <w:rPr>
                <w:rFonts w:ascii="Tahoma" w:hAnsi="Tahoma" w:cs="Tahoma"/>
                <w:b/>
                <w:bCs/>
              </w:rPr>
              <w:t>Date:</w:t>
            </w:r>
          </w:p>
        </w:tc>
        <w:tc>
          <w:tcPr>
            <w:tcW w:w="2241" w:type="dxa"/>
            <w:tcBorders>
              <w:top w:val="single" w:sz="4" w:space="0" w:color="auto"/>
            </w:tcBorders>
          </w:tcPr>
          <w:p w:rsidR="00CE3F8E" w:rsidRDefault="00CE3F8E" w:rsidP="00A5794A">
            <w:pPr>
              <w:spacing w:before="80" w:after="80"/>
              <w:rPr>
                <w:rFonts w:ascii="Tahoma" w:hAnsi="Tahoma" w:cs="Tahoma"/>
              </w:rPr>
            </w:pPr>
          </w:p>
        </w:tc>
      </w:tr>
      <w:tr w:rsidR="00CE3F8E" w:rsidTr="00A5794A">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rsidR="00CE3F8E" w:rsidRDefault="00CE3F8E" w:rsidP="00A5794A">
            <w:pPr>
              <w:spacing w:before="80" w:after="80"/>
              <w:rPr>
                <w:rFonts w:ascii="Tahoma" w:hAnsi="Tahoma" w:cs="Tahoma"/>
                <w:b/>
                <w:bCs/>
              </w:rPr>
            </w:pPr>
            <w:r>
              <w:rPr>
                <w:rFonts w:ascii="Tahoma" w:hAnsi="Tahoma" w:cs="Tahoma"/>
              </w:rPr>
              <w:t>Printed Name:</w:t>
            </w:r>
          </w:p>
        </w:tc>
        <w:tc>
          <w:tcPr>
            <w:tcW w:w="3576" w:type="dxa"/>
            <w:tcBorders>
              <w:bottom w:val="single" w:sz="4" w:space="0" w:color="auto"/>
            </w:tcBorders>
          </w:tcPr>
          <w:p w:rsidR="00CE3F8E" w:rsidRDefault="00EC6777" w:rsidP="00A5794A">
            <w:pPr>
              <w:spacing w:before="80" w:after="80"/>
              <w:rPr>
                <w:rFonts w:ascii="Tahoma" w:hAnsi="Tahoma" w:cs="Tahoma"/>
              </w:rPr>
            </w:pPr>
            <w:r>
              <w:rPr>
                <w:rFonts w:ascii="Tahoma" w:hAnsi="Tahoma" w:cs="Tahoma"/>
              </w:rPr>
              <w:t>Prof Amin Saikal</w:t>
            </w:r>
          </w:p>
        </w:tc>
        <w:tc>
          <w:tcPr>
            <w:tcW w:w="1134" w:type="dxa"/>
            <w:tcBorders>
              <w:bottom w:val="single" w:sz="4" w:space="0" w:color="auto"/>
            </w:tcBorders>
          </w:tcPr>
          <w:p w:rsidR="00CE3F8E" w:rsidRDefault="00CE3F8E" w:rsidP="00A5794A">
            <w:pPr>
              <w:spacing w:before="80" w:after="80"/>
              <w:rPr>
                <w:rFonts w:ascii="Tahoma" w:hAnsi="Tahoma" w:cs="Tahoma"/>
              </w:rPr>
            </w:pPr>
            <w:r>
              <w:rPr>
                <w:rFonts w:ascii="Tahoma" w:hAnsi="Tahoma" w:cs="Tahoma"/>
                <w:b/>
                <w:bCs/>
              </w:rPr>
              <w:t>Position:</w:t>
            </w:r>
          </w:p>
        </w:tc>
        <w:tc>
          <w:tcPr>
            <w:tcW w:w="2241" w:type="dxa"/>
            <w:tcBorders>
              <w:bottom w:val="single" w:sz="4" w:space="0" w:color="auto"/>
            </w:tcBorders>
          </w:tcPr>
          <w:p w:rsidR="00CE3F8E" w:rsidRDefault="00EC6777" w:rsidP="00A5794A">
            <w:pPr>
              <w:spacing w:before="80" w:after="80"/>
              <w:rPr>
                <w:rFonts w:ascii="Tahoma" w:hAnsi="Tahoma" w:cs="Tahoma"/>
              </w:rPr>
            </w:pPr>
            <w:r>
              <w:rPr>
                <w:rFonts w:ascii="Tahoma" w:hAnsi="Tahoma" w:cs="Tahoma"/>
              </w:rPr>
              <w:t>Director, CAIS</w:t>
            </w:r>
          </w:p>
        </w:tc>
      </w:tr>
    </w:tbl>
    <w:p w:rsidR="00CE3F8E" w:rsidRDefault="00CE3F8E" w:rsidP="00CE3F8E">
      <w:pPr>
        <w:rPr>
          <w:rFonts w:ascii="Arial Narrow" w:hAnsi="Arial Narrow" w:cs="Arial Narrow"/>
          <w:b/>
          <w:i/>
          <w:lang w:val="en-US"/>
        </w:rPr>
      </w:pPr>
    </w:p>
    <w:p w:rsidR="002B1FE3" w:rsidRPr="00820D76" w:rsidRDefault="002B1FE3" w:rsidP="00CE3F8E">
      <w:pPr>
        <w:rPr>
          <w:rFonts w:ascii="Arial Narrow" w:hAnsi="Arial Narrow" w:cs="Arial Narrow"/>
          <w:b/>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CE3F8E" w:rsidTr="00A5794A">
        <w:tc>
          <w:tcPr>
            <w:tcW w:w="10492" w:type="dxa"/>
            <w:tcBorders>
              <w:top w:val="single" w:sz="6" w:space="0" w:color="auto"/>
            </w:tcBorders>
          </w:tcPr>
          <w:p w:rsidR="00CE3F8E" w:rsidRDefault="00CE3F8E" w:rsidP="00A5794A">
            <w:pPr>
              <w:rPr>
                <w:rFonts w:ascii="Tahoma" w:hAnsi="Tahoma" w:cs="Tahoma"/>
                <w:b/>
                <w:bCs/>
                <w:sz w:val="24"/>
                <w:szCs w:val="24"/>
                <w:lang w:val="en-US"/>
              </w:rPr>
            </w:pPr>
            <w:r>
              <w:rPr>
                <w:rFonts w:ascii="Tahoma" w:hAnsi="Tahoma" w:cs="Tahoma"/>
                <w:b/>
                <w:bCs/>
                <w:sz w:val="24"/>
                <w:szCs w:val="24"/>
                <w:lang w:val="en-US"/>
              </w:rPr>
              <w:t>References:</w:t>
            </w:r>
          </w:p>
        </w:tc>
      </w:tr>
      <w:tr w:rsidR="00D9514C" w:rsidTr="00A5794A">
        <w:tc>
          <w:tcPr>
            <w:tcW w:w="10492" w:type="dxa"/>
          </w:tcPr>
          <w:p w:rsidR="00D9514C" w:rsidRPr="007706AE" w:rsidRDefault="00C41A4F" w:rsidP="00B53300">
            <w:pPr>
              <w:rPr>
                <w:lang w:val="en-US"/>
              </w:rPr>
            </w:pPr>
            <w:hyperlink r:id="rId8" w:history="1">
              <w:r w:rsidR="00D9514C" w:rsidRPr="007706AE">
                <w:rPr>
                  <w:color w:val="0000FF"/>
                  <w:u w:val="single"/>
                  <w:lang w:val="en-US"/>
                </w:rPr>
                <w:t>General Staff Classification Descriptors</w:t>
              </w:r>
            </w:hyperlink>
          </w:p>
        </w:tc>
      </w:tr>
      <w:tr w:rsidR="00D9514C" w:rsidTr="00A5794A">
        <w:tc>
          <w:tcPr>
            <w:tcW w:w="10492" w:type="dxa"/>
            <w:tcBorders>
              <w:bottom w:val="single" w:sz="6" w:space="0" w:color="auto"/>
            </w:tcBorders>
          </w:tcPr>
          <w:p w:rsidR="00D9514C" w:rsidRPr="007706AE" w:rsidRDefault="00C41A4F" w:rsidP="00B53300">
            <w:pPr>
              <w:rPr>
                <w:lang w:val="en-US"/>
              </w:rPr>
            </w:pPr>
            <w:hyperlink r:id="rId9" w:history="1">
              <w:r w:rsidR="00D9514C" w:rsidRPr="007706AE">
                <w:rPr>
                  <w:color w:val="0000FF"/>
                  <w:u w:val="single"/>
                  <w:lang w:val="en-US"/>
                </w:rPr>
                <w:t>Academic Minimum Standards</w:t>
              </w:r>
            </w:hyperlink>
          </w:p>
        </w:tc>
      </w:tr>
    </w:tbl>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CE3F8E" w:rsidRDefault="00CE3F8E"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FA40EB" w:rsidRDefault="00FA40EB">
      <w:pPr>
        <w:overflowPunct/>
        <w:autoSpaceDE/>
        <w:autoSpaceDN/>
        <w:adjustRightInd/>
        <w:spacing w:before="0"/>
        <w:jc w:val="left"/>
        <w:textAlignment w:val="auto"/>
        <w:rPr>
          <w:rFonts w:ascii="Arial Narrow" w:hAnsi="Arial Narrow" w:cs="Arial Narrow"/>
          <w:lang w:val="en-US"/>
        </w:rPr>
      </w:pPr>
      <w:r>
        <w:rPr>
          <w:rFonts w:ascii="Arial Narrow" w:hAnsi="Arial Narrow" w:cs="Arial Narrow"/>
          <w:lang w:val="en-US"/>
        </w:rPr>
        <w:lastRenderedPageBreak/>
        <w:br w:type="page"/>
      </w:r>
    </w:p>
    <w:p w:rsidR="001F01C6" w:rsidRDefault="001F01C6" w:rsidP="00CE3F8E">
      <w:pPr>
        <w:pStyle w:val="norm10plus"/>
        <w:widowControl/>
        <w:overflowPunct w:val="0"/>
        <w:spacing w:after="0"/>
        <w:textAlignment w:val="baseline"/>
        <w:rPr>
          <w:rFonts w:ascii="Arial Narrow" w:hAnsi="Arial Narrow" w:cs="Arial Narrow"/>
          <w:lang w:val="en-US"/>
        </w:rPr>
      </w:pPr>
    </w:p>
    <w:p w:rsidR="001F01C6" w:rsidRDefault="001F01C6" w:rsidP="00CE3F8E">
      <w:pPr>
        <w:pStyle w:val="norm10plus"/>
        <w:widowControl/>
        <w:overflowPunct w:val="0"/>
        <w:spacing w:after="0"/>
        <w:textAlignment w:val="baseline"/>
        <w:rPr>
          <w:rFonts w:ascii="Arial Narrow" w:hAnsi="Arial Narrow" w:cs="Arial Narrow"/>
          <w:lang w:val="en-US"/>
        </w:rPr>
      </w:pPr>
    </w:p>
    <w:p w:rsidR="003722CB" w:rsidRDefault="003722CB" w:rsidP="001F01C6"/>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208"/>
        <w:gridCol w:w="8200"/>
      </w:tblGrid>
      <w:tr w:rsidR="001F01C6" w:rsidTr="001F01C6">
        <w:trPr>
          <w:cantSplit/>
          <w:trHeight w:hRule="exact" w:val="1000"/>
        </w:trPr>
        <w:tc>
          <w:tcPr>
            <w:tcW w:w="2208" w:type="dxa"/>
            <w:tcBorders>
              <w:top w:val="single" w:sz="4" w:space="0" w:color="auto"/>
              <w:left w:val="single" w:sz="4" w:space="0" w:color="auto"/>
              <w:bottom w:val="single" w:sz="4" w:space="0" w:color="auto"/>
              <w:right w:val="nil"/>
            </w:tcBorders>
            <w:vAlign w:val="center"/>
          </w:tcPr>
          <w:p w:rsidR="001F01C6" w:rsidRDefault="009B19AE" w:rsidP="001F01C6">
            <w:pPr>
              <w:pStyle w:val="formtext"/>
              <w:widowControl/>
              <w:spacing w:before="0"/>
              <w:jc w:val="left"/>
              <w:rPr>
                <w:rFonts w:ascii="Arial Narrow" w:hAnsi="Arial Narrow" w:cs="Arial Narrow"/>
                <w:lang w:val="en-AU"/>
              </w:rPr>
            </w:pPr>
            <w:r>
              <w:rPr>
                <w:rFonts w:ascii="Tahoma" w:hAnsi="Tahoma" w:cs="Tahoma"/>
                <w:noProof/>
                <w:lang w:val="en-AU" w:eastAsia="en-AU"/>
              </w:rPr>
              <w:drawing>
                <wp:inline distT="0" distB="0" distL="0" distR="0" wp14:anchorId="5DC591CD" wp14:editId="7F774108">
                  <wp:extent cx="1238250" cy="428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428625"/>
                          </a:xfrm>
                          <a:prstGeom prst="rect">
                            <a:avLst/>
                          </a:prstGeom>
                          <a:noFill/>
                          <a:ln>
                            <a:noFill/>
                          </a:ln>
                        </pic:spPr>
                      </pic:pic>
                    </a:graphicData>
                  </a:graphic>
                </wp:inline>
              </w:drawing>
            </w:r>
          </w:p>
        </w:tc>
        <w:tc>
          <w:tcPr>
            <w:tcW w:w="8200" w:type="dxa"/>
            <w:tcBorders>
              <w:top w:val="single" w:sz="4" w:space="0" w:color="auto"/>
              <w:left w:val="nil"/>
              <w:bottom w:val="single" w:sz="4" w:space="0" w:color="auto"/>
              <w:right w:val="single" w:sz="4" w:space="0" w:color="auto"/>
            </w:tcBorders>
            <w:vAlign w:val="center"/>
          </w:tcPr>
          <w:p w:rsidR="001F01C6" w:rsidRDefault="001F01C6" w:rsidP="001F01C6">
            <w:pPr>
              <w:pStyle w:val="BodyText"/>
              <w:rPr>
                <w:sz w:val="36"/>
                <w:szCs w:val="36"/>
              </w:rPr>
            </w:pPr>
            <w:r>
              <w:rPr>
                <w:sz w:val="36"/>
                <w:szCs w:val="36"/>
              </w:rPr>
              <w:t>Pre-Employment Work Environment Report</w:t>
            </w:r>
          </w:p>
        </w:tc>
      </w:tr>
    </w:tbl>
    <w:p w:rsidR="001F01C6" w:rsidRDefault="001F01C6" w:rsidP="001F01C6">
      <w:pPr>
        <w:pStyle w:val="Heading1"/>
      </w:pPr>
      <w:r>
        <w:t>Position Details</w:t>
      </w: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508"/>
        <w:gridCol w:w="2800"/>
        <w:gridCol w:w="2400"/>
        <w:gridCol w:w="2753"/>
      </w:tblGrid>
      <w:tr w:rsidR="001F01C6" w:rsidTr="001F01C6">
        <w:trPr>
          <w:cantSplit/>
          <w:trHeight w:val="371"/>
        </w:trPr>
        <w:tc>
          <w:tcPr>
            <w:tcW w:w="2508" w:type="dxa"/>
            <w:tcBorders>
              <w:top w:val="single" w:sz="4" w:space="0" w:color="auto"/>
              <w:bottom w:val="single" w:sz="4" w:space="0" w:color="D9D9D9"/>
              <w:right w:val="single" w:sz="4" w:space="0" w:color="D9D9D9"/>
            </w:tcBorders>
          </w:tcPr>
          <w:p w:rsidR="001F01C6" w:rsidRDefault="001F01C6" w:rsidP="001F01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College/</w:t>
            </w:r>
            <w:proofErr w:type="spellStart"/>
            <w:r>
              <w:rPr>
                <w:rStyle w:val="Strong"/>
                <w:rFonts w:ascii="Tahoma" w:hAnsi="Tahoma" w:cs="Tahoma"/>
                <w:sz w:val="20"/>
                <w:szCs w:val="20"/>
                <w:lang w:val="en-AU"/>
              </w:rPr>
              <w:t>Div</w:t>
            </w:r>
            <w:proofErr w:type="spellEnd"/>
            <w:r>
              <w:rPr>
                <w:rStyle w:val="Strong"/>
                <w:rFonts w:ascii="Tahoma" w:hAnsi="Tahoma" w:cs="Tahoma"/>
                <w:sz w:val="20"/>
                <w:szCs w:val="20"/>
                <w:lang w:val="en-AU"/>
              </w:rPr>
              <w:t>/Centre</w:t>
            </w:r>
          </w:p>
        </w:tc>
        <w:tc>
          <w:tcPr>
            <w:tcW w:w="2800" w:type="dxa"/>
            <w:tcBorders>
              <w:top w:val="single" w:sz="4" w:space="0" w:color="auto"/>
              <w:left w:val="single" w:sz="4" w:space="0" w:color="D9D9D9"/>
              <w:bottom w:val="single" w:sz="4" w:space="0" w:color="D9D9D9"/>
              <w:right w:val="single" w:sz="4" w:space="0" w:color="D9D9D9"/>
            </w:tcBorders>
          </w:tcPr>
          <w:p w:rsidR="001F01C6" w:rsidRDefault="009C6CC7" w:rsidP="001F01C6">
            <w:r>
              <w:rPr>
                <w:noProof/>
              </w:rPr>
              <w:t>College of Arts and Social Sciences, RSSS</w:t>
            </w:r>
          </w:p>
        </w:tc>
        <w:tc>
          <w:tcPr>
            <w:tcW w:w="2400" w:type="dxa"/>
            <w:tcBorders>
              <w:top w:val="single" w:sz="4" w:space="0" w:color="auto"/>
              <w:left w:val="single" w:sz="4" w:space="0" w:color="D9D9D9"/>
              <w:bottom w:val="single" w:sz="4" w:space="0" w:color="D9D9D9"/>
              <w:right w:val="single" w:sz="4" w:space="0" w:color="C0C0C0"/>
            </w:tcBorders>
          </w:tcPr>
          <w:p w:rsidR="001F01C6" w:rsidRDefault="001F01C6" w:rsidP="001F01C6">
            <w:pPr>
              <w:pStyle w:val="norm10plus"/>
              <w:widowControl/>
              <w:overflowPunct w:val="0"/>
              <w:spacing w:before="20" w:after="20"/>
              <w:textAlignment w:val="baseline"/>
              <w:rPr>
                <w:rStyle w:val="Strong"/>
                <w:rFonts w:ascii="Tahoma" w:hAnsi="Tahoma" w:cs="Tahoma"/>
              </w:rPr>
            </w:pPr>
            <w:proofErr w:type="spellStart"/>
            <w:r>
              <w:rPr>
                <w:rStyle w:val="Strong"/>
                <w:rFonts w:ascii="Tahoma" w:hAnsi="Tahoma" w:cs="Tahoma"/>
              </w:rPr>
              <w:t>Dept</w:t>
            </w:r>
            <w:proofErr w:type="spellEnd"/>
            <w:r>
              <w:rPr>
                <w:rStyle w:val="Strong"/>
                <w:rFonts w:ascii="Tahoma" w:hAnsi="Tahoma" w:cs="Tahoma"/>
              </w:rPr>
              <w:t>/School/Section</w:t>
            </w:r>
          </w:p>
        </w:tc>
        <w:tc>
          <w:tcPr>
            <w:tcW w:w="2753" w:type="dxa"/>
            <w:tcBorders>
              <w:top w:val="single" w:sz="4" w:space="0" w:color="auto"/>
              <w:left w:val="single" w:sz="4" w:space="0" w:color="C0C0C0"/>
              <w:bottom w:val="single" w:sz="4" w:space="0" w:color="D9D9D9"/>
            </w:tcBorders>
          </w:tcPr>
          <w:p w:rsidR="001F01C6" w:rsidRDefault="009C6CC7" w:rsidP="001F01C6">
            <w:r>
              <w:t>Centre for Arab and Islamic Studies (The Middle East and Central Asia)</w:t>
            </w:r>
          </w:p>
        </w:tc>
      </w:tr>
      <w:tr w:rsidR="001F01C6" w:rsidTr="001F01C6">
        <w:trPr>
          <w:cantSplit/>
        </w:trPr>
        <w:tc>
          <w:tcPr>
            <w:tcW w:w="2508" w:type="dxa"/>
            <w:tcBorders>
              <w:top w:val="single" w:sz="4" w:space="0" w:color="D9D9D9"/>
              <w:bottom w:val="single" w:sz="4" w:space="0" w:color="D9D9D9"/>
              <w:right w:val="single" w:sz="4" w:space="0" w:color="D9D9D9"/>
            </w:tcBorders>
          </w:tcPr>
          <w:p w:rsidR="001F01C6" w:rsidRDefault="001F01C6" w:rsidP="001F01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Title</w:t>
            </w:r>
          </w:p>
        </w:tc>
        <w:tc>
          <w:tcPr>
            <w:tcW w:w="2800" w:type="dxa"/>
            <w:tcBorders>
              <w:top w:val="single" w:sz="4" w:space="0" w:color="D9D9D9"/>
              <w:left w:val="single" w:sz="4" w:space="0" w:color="D9D9D9"/>
              <w:bottom w:val="single" w:sz="4" w:space="0" w:color="D9D9D9"/>
              <w:right w:val="nil"/>
            </w:tcBorders>
          </w:tcPr>
          <w:p w:rsidR="001F01C6" w:rsidRDefault="00EF474A" w:rsidP="001F01C6">
            <w:r>
              <w:t xml:space="preserve">Associate </w:t>
            </w:r>
            <w:r w:rsidR="00E816FF">
              <w:t>Lectureship in Turkish</w:t>
            </w:r>
          </w:p>
        </w:tc>
        <w:tc>
          <w:tcPr>
            <w:tcW w:w="2400" w:type="dxa"/>
            <w:tcBorders>
              <w:top w:val="single" w:sz="4" w:space="0" w:color="D9D9D9"/>
              <w:left w:val="single" w:sz="4" w:space="0" w:color="D9D9D9"/>
              <w:bottom w:val="single" w:sz="4" w:space="0" w:color="D9D9D9"/>
              <w:right w:val="single" w:sz="4" w:space="0" w:color="C0C0C0"/>
            </w:tcBorders>
          </w:tcPr>
          <w:p w:rsidR="001F01C6" w:rsidRDefault="001F01C6" w:rsidP="001F01C6">
            <w:r>
              <w:rPr>
                <w:rStyle w:val="Strong"/>
                <w:rFonts w:ascii="Tahoma" w:hAnsi="Tahoma" w:cs="Tahoma"/>
              </w:rPr>
              <w:t>Classification</w:t>
            </w:r>
          </w:p>
        </w:tc>
        <w:tc>
          <w:tcPr>
            <w:tcW w:w="2753" w:type="dxa"/>
            <w:tcBorders>
              <w:top w:val="single" w:sz="4" w:space="0" w:color="D9D9D9"/>
              <w:left w:val="single" w:sz="4" w:space="0" w:color="C0C0C0"/>
              <w:bottom w:val="single" w:sz="4" w:space="0" w:color="D9D9D9"/>
            </w:tcBorders>
          </w:tcPr>
          <w:p w:rsidR="001F01C6" w:rsidRDefault="00672852" w:rsidP="001F01C6">
            <w:r>
              <w:rPr>
                <w:noProof/>
              </w:rPr>
              <w:t>Level</w:t>
            </w:r>
            <w:r w:rsidR="00E816FF">
              <w:rPr>
                <w:noProof/>
              </w:rPr>
              <w:t xml:space="preserve"> </w:t>
            </w:r>
            <w:r w:rsidR="00EF474A">
              <w:rPr>
                <w:noProof/>
              </w:rPr>
              <w:t>A</w:t>
            </w:r>
          </w:p>
        </w:tc>
      </w:tr>
      <w:tr w:rsidR="001F01C6" w:rsidTr="001F01C6">
        <w:trPr>
          <w:cantSplit/>
        </w:trPr>
        <w:tc>
          <w:tcPr>
            <w:tcW w:w="2508" w:type="dxa"/>
            <w:tcBorders>
              <w:top w:val="single" w:sz="4" w:space="0" w:color="D9D9D9"/>
              <w:bottom w:val="single" w:sz="4" w:space="0" w:color="auto"/>
              <w:right w:val="single" w:sz="4" w:space="0" w:color="D9D9D9"/>
            </w:tcBorders>
          </w:tcPr>
          <w:p w:rsidR="001F01C6" w:rsidRDefault="001F01C6" w:rsidP="001F01C6">
            <w:pPr>
              <w:pStyle w:val="formtext"/>
              <w:widowControl/>
              <w:spacing w:before="20" w:after="20"/>
              <w:jc w:val="left"/>
              <w:rPr>
                <w:rStyle w:val="Strong"/>
                <w:rFonts w:ascii="Tahoma" w:hAnsi="Tahoma" w:cs="Tahoma"/>
                <w:sz w:val="20"/>
                <w:szCs w:val="20"/>
                <w:lang w:val="en-AU"/>
              </w:rPr>
            </w:pPr>
            <w:r>
              <w:rPr>
                <w:rStyle w:val="Strong"/>
                <w:rFonts w:ascii="Tahoma" w:hAnsi="Tahoma" w:cs="Tahoma"/>
                <w:sz w:val="20"/>
                <w:szCs w:val="20"/>
                <w:lang w:val="en-AU"/>
              </w:rPr>
              <w:t>Position No.</w:t>
            </w:r>
          </w:p>
        </w:tc>
        <w:tc>
          <w:tcPr>
            <w:tcW w:w="2800" w:type="dxa"/>
            <w:tcBorders>
              <w:top w:val="single" w:sz="4" w:space="0" w:color="D9D9D9"/>
              <w:left w:val="single" w:sz="4" w:space="0" w:color="D9D9D9"/>
              <w:bottom w:val="single" w:sz="4" w:space="0" w:color="auto"/>
              <w:right w:val="single" w:sz="4" w:space="0" w:color="D9D9D9"/>
            </w:tcBorders>
          </w:tcPr>
          <w:p w:rsidR="001F01C6" w:rsidRDefault="001F01C6" w:rsidP="001F01C6">
            <w:pPr>
              <w:spacing w:before="20" w:after="20"/>
            </w:pPr>
          </w:p>
        </w:tc>
        <w:tc>
          <w:tcPr>
            <w:tcW w:w="2400" w:type="dxa"/>
            <w:tcBorders>
              <w:top w:val="single" w:sz="4" w:space="0" w:color="D9D9D9"/>
              <w:left w:val="single" w:sz="4" w:space="0" w:color="D9D9D9"/>
              <w:bottom w:val="single" w:sz="4" w:space="0" w:color="auto"/>
              <w:right w:val="single" w:sz="4" w:space="0" w:color="D9D9D9"/>
            </w:tcBorders>
          </w:tcPr>
          <w:p w:rsidR="001F01C6" w:rsidRDefault="001F01C6" w:rsidP="001F01C6">
            <w:pPr>
              <w:spacing w:before="20" w:after="20"/>
            </w:pPr>
            <w:r>
              <w:rPr>
                <w:rStyle w:val="Strong"/>
                <w:rFonts w:ascii="Tahoma" w:hAnsi="Tahoma" w:cs="Tahoma"/>
              </w:rPr>
              <w:t>Reference No.</w:t>
            </w:r>
          </w:p>
        </w:tc>
        <w:tc>
          <w:tcPr>
            <w:tcW w:w="2753" w:type="dxa"/>
            <w:tcBorders>
              <w:top w:val="single" w:sz="4" w:space="0" w:color="D9D9D9"/>
              <w:left w:val="single" w:sz="4" w:space="0" w:color="D9D9D9"/>
              <w:bottom w:val="single" w:sz="4" w:space="0" w:color="auto"/>
            </w:tcBorders>
          </w:tcPr>
          <w:p w:rsidR="001F01C6" w:rsidRDefault="001F01C6" w:rsidP="001F01C6">
            <w:pPr>
              <w:spacing w:before="20" w:after="20"/>
            </w:pPr>
            <w:r>
              <w:fldChar w:fldCharType="begin">
                <w:ffData>
                  <w:name w:val="Text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1F01C6" w:rsidRDefault="001F01C6" w:rsidP="001F01C6">
      <w:pPr>
        <w:pStyle w:val="BodyText"/>
        <w:jc w:val="both"/>
        <w:rPr>
          <w:sz w:val="18"/>
          <w:szCs w:val="18"/>
        </w:rPr>
      </w:pPr>
    </w:p>
    <w:p w:rsidR="001F01C6" w:rsidRDefault="001F01C6" w:rsidP="001F01C6">
      <w:pPr>
        <w:pStyle w:val="BodyText"/>
        <w:jc w:val="both"/>
        <w:rPr>
          <w:sz w:val="18"/>
          <w:szCs w:val="18"/>
        </w:rPr>
      </w:pPr>
      <w:r>
        <w:rPr>
          <w:sz w:val="18"/>
          <w:szCs w:val="18"/>
        </w:rPr>
        <w:t>In accordance with the Occupational Health and Safety Act 1991 the University has a duty of care to provide a safe workplace for all staff.</w:t>
      </w:r>
    </w:p>
    <w:p w:rsidR="001F01C6" w:rsidRDefault="001F01C6" w:rsidP="006E792F">
      <w:pPr>
        <w:numPr>
          <w:ilvl w:val="0"/>
          <w:numId w:val="33"/>
        </w:numPr>
        <w:spacing w:before="120"/>
        <w:jc w:val="left"/>
        <w:rPr>
          <w:sz w:val="18"/>
          <w:szCs w:val="18"/>
        </w:rPr>
      </w:pPr>
      <w:r>
        <w:rPr>
          <w:sz w:val="18"/>
          <w:szCs w:val="18"/>
        </w:rPr>
        <w:t>This form must be completed by the supervisor of the advertised position and forwarded with the job requisition to Appointments and Promotions Branch, Human Resources Division.  Without this form jobs cannot be advertised.</w:t>
      </w:r>
    </w:p>
    <w:p w:rsidR="001F01C6" w:rsidRDefault="001F01C6" w:rsidP="006E792F">
      <w:pPr>
        <w:numPr>
          <w:ilvl w:val="0"/>
          <w:numId w:val="33"/>
        </w:numPr>
        <w:spacing w:before="120"/>
        <w:jc w:val="left"/>
        <w:rPr>
          <w:sz w:val="18"/>
          <w:szCs w:val="18"/>
        </w:rPr>
      </w:pPr>
      <w:r>
        <w:rPr>
          <w:sz w:val="18"/>
          <w:szCs w:val="18"/>
        </w:rPr>
        <w:t>This form is used to advise potential applicants of work environment issues prior to application.</w:t>
      </w:r>
    </w:p>
    <w:p w:rsidR="001F01C6" w:rsidRDefault="001F01C6" w:rsidP="006E792F">
      <w:pPr>
        <w:numPr>
          <w:ilvl w:val="0"/>
          <w:numId w:val="33"/>
        </w:numPr>
        <w:spacing w:before="120"/>
        <w:jc w:val="left"/>
        <w:rPr>
          <w:sz w:val="18"/>
          <w:szCs w:val="18"/>
        </w:rPr>
      </w:pPr>
      <w:r>
        <w:rPr>
          <w:sz w:val="18"/>
          <w:szCs w:val="18"/>
        </w:rPr>
        <w:t xml:space="preserve">Once an applicant has been selected for the position consideration should be given to their inclusion on the University’s Health Surveillance Program where appropriate – see . http://info.anu.edu.au/hr/OHS/__Health_Surveillance_Program/index.asp   Enrolment on relevant OHS training courses should also be arranged – see http://info.anu.edu.au/hr/Training_and_Development/OHS_Training/index.asp </w:t>
      </w:r>
    </w:p>
    <w:p w:rsidR="001F01C6" w:rsidRDefault="001F01C6" w:rsidP="006E792F">
      <w:pPr>
        <w:numPr>
          <w:ilvl w:val="0"/>
          <w:numId w:val="33"/>
        </w:numPr>
        <w:spacing w:before="120"/>
        <w:jc w:val="left"/>
        <w:rPr>
          <w:sz w:val="18"/>
          <w:szCs w:val="18"/>
        </w:rPr>
      </w:pPr>
      <w:r>
        <w:rPr>
          <w:sz w:val="18"/>
          <w:szCs w:val="18"/>
        </w:rPr>
        <w:t>‘Regular’ hazards identified below must be listed as ‘Essential’ in the Selection Criteria - see ‘ Employment Medical Procedures’ at http://info.anu.edu.au/Policies/_DHR/Procedures/Employment_Medical_Procedures.asp</w:t>
      </w:r>
    </w:p>
    <w:p w:rsidR="001F01C6" w:rsidRDefault="001F01C6" w:rsidP="001F01C6">
      <w:pPr>
        <w:pStyle w:val="Heading1"/>
      </w:pPr>
      <w:r>
        <w:t xml:space="preserve">Potential Hazards </w:t>
      </w:r>
    </w:p>
    <w:tbl>
      <w:tblPr>
        <w:tblW w:w="0" w:type="auto"/>
        <w:tblLayout w:type="fixed"/>
        <w:tblCellMar>
          <w:left w:w="107" w:type="dxa"/>
          <w:right w:w="107" w:type="dxa"/>
        </w:tblCellMar>
        <w:tblLook w:val="0000" w:firstRow="0" w:lastRow="0" w:firstColumn="0" w:lastColumn="0" w:noHBand="0" w:noVBand="0"/>
      </w:tblPr>
      <w:tblGrid>
        <w:gridCol w:w="2608"/>
        <w:gridCol w:w="851"/>
        <w:gridCol w:w="284"/>
        <w:gridCol w:w="1021"/>
        <w:gridCol w:w="284"/>
        <w:gridCol w:w="2722"/>
        <w:gridCol w:w="938"/>
        <w:gridCol w:w="400"/>
        <w:gridCol w:w="1300"/>
      </w:tblGrid>
      <w:tr w:rsidR="001F01C6" w:rsidTr="001F01C6">
        <w:trPr>
          <w:cantSplit/>
          <w:trHeight w:val="567"/>
        </w:trPr>
        <w:tc>
          <w:tcPr>
            <w:tcW w:w="10408" w:type="dxa"/>
            <w:gridSpan w:val="9"/>
            <w:tcBorders>
              <w:top w:val="single" w:sz="6" w:space="0" w:color="auto"/>
              <w:left w:val="single" w:sz="6" w:space="0" w:color="auto"/>
              <w:bottom w:val="single" w:sz="6" w:space="0" w:color="auto"/>
              <w:right w:val="single" w:sz="6" w:space="0" w:color="auto"/>
            </w:tcBorders>
          </w:tcPr>
          <w:p w:rsidR="001F01C6" w:rsidRDefault="001F01C6" w:rsidP="006E792F">
            <w:pPr>
              <w:numPr>
                <w:ilvl w:val="0"/>
                <w:numId w:val="34"/>
              </w:numPr>
              <w:spacing w:before="120" w:after="120"/>
              <w:rPr>
                <w:sz w:val="18"/>
                <w:szCs w:val="18"/>
              </w:rPr>
            </w:pPr>
            <w:r>
              <w:rPr>
                <w:sz w:val="18"/>
                <w:szCs w:val="18"/>
              </w:rPr>
              <w:t xml:space="preserve">Please indicate whether the duties associated with appointment will result in exposure to any of the following potential hazards, either as a </w:t>
            </w:r>
            <w:r>
              <w:rPr>
                <w:b/>
                <w:bCs/>
                <w:sz w:val="18"/>
                <w:szCs w:val="18"/>
              </w:rPr>
              <w:t>regular</w:t>
            </w:r>
            <w:r>
              <w:rPr>
                <w:sz w:val="18"/>
                <w:szCs w:val="18"/>
              </w:rPr>
              <w:t xml:space="preserve"> or </w:t>
            </w:r>
            <w:r>
              <w:rPr>
                <w:b/>
                <w:bCs/>
                <w:sz w:val="18"/>
                <w:szCs w:val="18"/>
              </w:rPr>
              <w:t>occasional</w:t>
            </w:r>
            <w:r>
              <w:rPr>
                <w:sz w:val="18"/>
                <w:szCs w:val="18"/>
              </w:rPr>
              <w:t xml:space="preserve"> part of the duties.</w:t>
            </w:r>
          </w:p>
        </w:tc>
      </w:tr>
      <w:tr w:rsidR="001F01C6" w:rsidTr="001F01C6">
        <w:tc>
          <w:tcPr>
            <w:tcW w:w="2608" w:type="dxa"/>
            <w:tcBorders>
              <w:top w:val="single" w:sz="6" w:space="0" w:color="auto"/>
              <w:left w:val="single" w:sz="6" w:space="0" w:color="auto"/>
              <w:bottom w:val="nil"/>
              <w:right w:val="nil"/>
            </w:tcBorders>
          </w:tcPr>
          <w:p w:rsidR="001F01C6" w:rsidRDefault="001F01C6" w:rsidP="001F01C6">
            <w:pPr>
              <w:pStyle w:val="formtext"/>
              <w:widowControl/>
              <w:rPr>
                <w:b/>
                <w:bCs/>
              </w:rPr>
            </w:pPr>
            <w:r>
              <w:rPr>
                <w:b/>
                <w:bCs/>
              </w:rPr>
              <w:t>TASK</w:t>
            </w:r>
          </w:p>
        </w:tc>
        <w:tc>
          <w:tcPr>
            <w:tcW w:w="851" w:type="dxa"/>
            <w:tcBorders>
              <w:top w:val="single" w:sz="6" w:space="0" w:color="auto"/>
              <w:left w:val="nil"/>
              <w:bottom w:val="nil"/>
              <w:right w:val="nil"/>
            </w:tcBorders>
          </w:tcPr>
          <w:p w:rsidR="001F01C6" w:rsidRDefault="001F01C6" w:rsidP="001F01C6">
            <w:pPr>
              <w:pStyle w:val="formtext"/>
              <w:widowControl/>
              <w:jc w:val="center"/>
              <w:rPr>
                <w:b/>
                <w:bCs/>
                <w:sz w:val="14"/>
                <w:szCs w:val="14"/>
              </w:rPr>
            </w:pPr>
            <w:r>
              <w:rPr>
                <w:b/>
                <w:bCs/>
                <w:sz w:val="14"/>
                <w:szCs w:val="14"/>
              </w:rPr>
              <w:t>regular</w:t>
            </w:r>
          </w:p>
        </w:tc>
        <w:tc>
          <w:tcPr>
            <w:tcW w:w="284" w:type="dxa"/>
            <w:tcBorders>
              <w:top w:val="single" w:sz="6" w:space="0" w:color="auto"/>
              <w:left w:val="nil"/>
              <w:bottom w:val="single" w:sz="6" w:space="0" w:color="auto"/>
              <w:right w:val="nil"/>
            </w:tcBorders>
          </w:tcPr>
          <w:p w:rsidR="001F01C6" w:rsidRDefault="001F01C6" w:rsidP="001F01C6">
            <w:pPr>
              <w:pStyle w:val="formtext"/>
              <w:widowControl/>
              <w:rPr>
                <w:b/>
                <w:bCs/>
                <w:sz w:val="14"/>
                <w:szCs w:val="14"/>
              </w:rPr>
            </w:pPr>
          </w:p>
        </w:tc>
        <w:tc>
          <w:tcPr>
            <w:tcW w:w="1021" w:type="dxa"/>
            <w:tcBorders>
              <w:top w:val="single" w:sz="6" w:space="0" w:color="auto"/>
              <w:left w:val="nil"/>
              <w:bottom w:val="nil"/>
              <w:right w:val="single" w:sz="6" w:space="0" w:color="auto"/>
            </w:tcBorders>
          </w:tcPr>
          <w:p w:rsidR="001F01C6" w:rsidRDefault="001F01C6" w:rsidP="001F01C6">
            <w:pPr>
              <w:pStyle w:val="formtext"/>
              <w:widowControl/>
              <w:jc w:val="center"/>
              <w:rPr>
                <w:b/>
                <w:bCs/>
                <w:sz w:val="14"/>
                <w:szCs w:val="14"/>
              </w:rPr>
            </w:pPr>
            <w:r>
              <w:rPr>
                <w:b/>
                <w:bCs/>
                <w:sz w:val="14"/>
                <w:szCs w:val="14"/>
              </w:rPr>
              <w:t>occasional</w:t>
            </w:r>
          </w:p>
        </w:tc>
        <w:tc>
          <w:tcPr>
            <w:tcW w:w="284" w:type="dxa"/>
            <w:tcBorders>
              <w:top w:val="single" w:sz="6" w:space="0" w:color="auto"/>
              <w:left w:val="single" w:sz="6" w:space="0" w:color="auto"/>
              <w:bottom w:val="nil"/>
              <w:right w:val="single" w:sz="6" w:space="0" w:color="auto"/>
            </w:tcBorders>
          </w:tcPr>
          <w:p w:rsidR="001F01C6" w:rsidRDefault="001F01C6" w:rsidP="001F01C6">
            <w:pPr>
              <w:pStyle w:val="formtext"/>
              <w:widowControl/>
              <w:rPr>
                <w:sz w:val="16"/>
                <w:szCs w:val="16"/>
              </w:rPr>
            </w:pPr>
          </w:p>
        </w:tc>
        <w:tc>
          <w:tcPr>
            <w:tcW w:w="2722" w:type="dxa"/>
            <w:tcBorders>
              <w:top w:val="single" w:sz="6" w:space="0" w:color="auto"/>
              <w:left w:val="single" w:sz="6" w:space="0" w:color="auto"/>
              <w:bottom w:val="nil"/>
              <w:right w:val="nil"/>
            </w:tcBorders>
          </w:tcPr>
          <w:p w:rsidR="001F01C6" w:rsidRDefault="001F01C6" w:rsidP="001F01C6">
            <w:pPr>
              <w:pStyle w:val="formtext"/>
              <w:widowControl/>
              <w:rPr>
                <w:b/>
                <w:bCs/>
              </w:rPr>
            </w:pPr>
            <w:r>
              <w:rPr>
                <w:b/>
                <w:bCs/>
              </w:rPr>
              <w:t>TASK</w:t>
            </w:r>
          </w:p>
        </w:tc>
        <w:tc>
          <w:tcPr>
            <w:tcW w:w="938" w:type="dxa"/>
            <w:tcBorders>
              <w:top w:val="single" w:sz="6" w:space="0" w:color="auto"/>
              <w:left w:val="nil"/>
              <w:bottom w:val="single" w:sz="6" w:space="0" w:color="auto"/>
              <w:right w:val="nil"/>
            </w:tcBorders>
          </w:tcPr>
          <w:p w:rsidR="001F01C6" w:rsidRDefault="001F01C6" w:rsidP="001F01C6">
            <w:pPr>
              <w:pStyle w:val="formtext"/>
              <w:widowControl/>
              <w:jc w:val="center"/>
              <w:rPr>
                <w:b/>
                <w:bCs/>
                <w:sz w:val="14"/>
                <w:szCs w:val="14"/>
              </w:rPr>
            </w:pPr>
            <w:r>
              <w:rPr>
                <w:b/>
                <w:bCs/>
                <w:sz w:val="14"/>
                <w:szCs w:val="14"/>
              </w:rPr>
              <w:t>regular</w:t>
            </w:r>
          </w:p>
        </w:tc>
        <w:tc>
          <w:tcPr>
            <w:tcW w:w="400" w:type="dxa"/>
            <w:tcBorders>
              <w:top w:val="single" w:sz="6" w:space="0" w:color="auto"/>
              <w:left w:val="nil"/>
              <w:bottom w:val="single" w:sz="6" w:space="0" w:color="auto"/>
              <w:right w:val="nil"/>
            </w:tcBorders>
          </w:tcPr>
          <w:p w:rsidR="001F01C6" w:rsidRDefault="001F01C6" w:rsidP="001F01C6">
            <w:pPr>
              <w:pStyle w:val="formtext"/>
              <w:widowControl/>
              <w:rPr>
                <w:b/>
                <w:bCs/>
                <w:sz w:val="14"/>
                <w:szCs w:val="14"/>
              </w:rPr>
            </w:pPr>
          </w:p>
        </w:tc>
        <w:tc>
          <w:tcPr>
            <w:tcW w:w="1300" w:type="dxa"/>
            <w:tcBorders>
              <w:top w:val="single" w:sz="6" w:space="0" w:color="auto"/>
              <w:left w:val="nil"/>
              <w:bottom w:val="nil"/>
              <w:right w:val="single" w:sz="6" w:space="0" w:color="auto"/>
            </w:tcBorders>
          </w:tcPr>
          <w:p w:rsidR="001F01C6" w:rsidRDefault="001F01C6" w:rsidP="001F01C6">
            <w:pPr>
              <w:pStyle w:val="formtext"/>
              <w:widowControl/>
              <w:jc w:val="center"/>
              <w:rPr>
                <w:b/>
                <w:bCs/>
                <w:sz w:val="14"/>
                <w:szCs w:val="14"/>
              </w:rPr>
            </w:pPr>
            <w:r>
              <w:rPr>
                <w:b/>
                <w:bCs/>
                <w:sz w:val="14"/>
                <w:szCs w:val="14"/>
              </w:rPr>
              <w:t>occasional</w:t>
            </w:r>
          </w:p>
        </w:tc>
      </w:tr>
      <w:tr w:rsidR="001F01C6" w:rsidTr="001F01C6">
        <w:tc>
          <w:tcPr>
            <w:tcW w:w="2608" w:type="dxa"/>
            <w:tcBorders>
              <w:top w:val="single" w:sz="6" w:space="0" w:color="auto"/>
              <w:left w:val="single" w:sz="6" w:space="0" w:color="auto"/>
              <w:bottom w:val="nil"/>
              <w:right w:val="nil"/>
            </w:tcBorders>
          </w:tcPr>
          <w:p w:rsidR="001F01C6" w:rsidRDefault="001F01C6" w:rsidP="001F01C6">
            <w:pPr>
              <w:pStyle w:val="formtext"/>
              <w:widowControl/>
            </w:pPr>
            <w:r>
              <w:t>key boarding</w:t>
            </w:r>
          </w:p>
        </w:tc>
        <w:bookmarkStart w:id="1" w:name="Check1"/>
        <w:tc>
          <w:tcPr>
            <w:tcW w:w="851" w:type="dxa"/>
            <w:tcBorders>
              <w:top w:val="single" w:sz="6" w:space="0" w:color="auto"/>
              <w:left w:val="nil"/>
              <w:bottom w:val="nil"/>
              <w:right w:val="nil"/>
            </w:tcBorders>
          </w:tcPr>
          <w:p w:rsidR="001F01C6" w:rsidRDefault="009C6CC7" w:rsidP="001F01C6">
            <w:pPr>
              <w:pStyle w:val="formtext"/>
              <w:widowControl/>
              <w:jc w:val="center"/>
              <w:rPr>
                <w:sz w:val="22"/>
                <w:szCs w:val="22"/>
              </w:rPr>
            </w:pPr>
            <w:r>
              <w:rPr>
                <w:sz w:val="22"/>
                <w:szCs w:val="22"/>
              </w:rPr>
              <w:fldChar w:fldCharType="begin">
                <w:ffData>
                  <w:name w:val="Check1"/>
                  <w:enabled/>
                  <w:calcOnExit w:val="0"/>
                  <w:checkBox>
                    <w:size w:val="16"/>
                    <w:default w:val="1"/>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bookmarkEnd w:id="1"/>
          </w:p>
        </w:tc>
        <w:tc>
          <w:tcPr>
            <w:tcW w:w="284" w:type="dxa"/>
            <w:tcBorders>
              <w:top w:val="nil"/>
              <w:left w:val="nil"/>
              <w:bottom w:val="nil"/>
              <w:right w:val="nil"/>
            </w:tcBorders>
          </w:tcPr>
          <w:p w:rsidR="001F01C6" w:rsidRDefault="001F01C6" w:rsidP="001F01C6">
            <w:pPr>
              <w:pStyle w:val="formtext"/>
              <w:widowControl/>
            </w:pPr>
          </w:p>
        </w:tc>
        <w:bookmarkStart w:id="2" w:name="Check2"/>
        <w:tc>
          <w:tcPr>
            <w:tcW w:w="1021" w:type="dxa"/>
            <w:tcBorders>
              <w:top w:val="single" w:sz="6" w:space="0" w:color="auto"/>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bookmarkEnd w:id="2"/>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single" w:sz="6" w:space="0" w:color="auto"/>
              <w:left w:val="single" w:sz="6" w:space="0" w:color="auto"/>
              <w:bottom w:val="nil"/>
              <w:right w:val="nil"/>
            </w:tcBorders>
          </w:tcPr>
          <w:p w:rsidR="001F01C6" w:rsidRDefault="001F01C6" w:rsidP="001F01C6">
            <w:pPr>
              <w:pStyle w:val="formtext"/>
              <w:widowControl/>
            </w:pPr>
            <w:r>
              <w:t>laboratory work</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single" w:sz="6" w:space="0" w:color="auto"/>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lifting, manual handling</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ed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FA40EB" w:rsidP="001F01C6">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work at heights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repetitive manual tasks</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work in confined spaces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catering / food preparation</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FA40EB" w:rsidP="001F01C6">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noise / vibration</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fieldwork &amp; travel</w:t>
            </w:r>
          </w:p>
        </w:tc>
        <w:tc>
          <w:tcPr>
            <w:tcW w:w="851" w:type="dxa"/>
            <w:tcBorders>
              <w:top w:val="nil"/>
              <w:left w:val="nil"/>
              <w:bottom w:val="nil"/>
              <w:right w:val="nil"/>
            </w:tcBorders>
          </w:tcPr>
          <w:p w:rsidR="001F01C6" w:rsidRDefault="00FA40EB" w:rsidP="001F01C6">
            <w:pPr>
              <w:pStyle w:val="formtext"/>
              <w:widowControl/>
              <w:jc w:val="center"/>
              <w:rPr>
                <w:sz w:val="22"/>
                <w:szCs w:val="22"/>
              </w:rPr>
            </w:pPr>
            <w:r>
              <w:rPr>
                <w:sz w:val="22"/>
                <w:szCs w:val="22"/>
              </w:rPr>
              <w:fldChar w:fldCharType="begin">
                <w:ffData>
                  <w:name w:val=""/>
                  <w:enabled/>
                  <w:calcOnExit w:val="0"/>
                  <w:checkBox>
                    <w:size w:val="16"/>
                    <w:default w:val="1"/>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electricity</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single" w:sz="4" w:space="0" w:color="auto"/>
              <w:right w:val="nil"/>
            </w:tcBorders>
          </w:tcPr>
          <w:p w:rsidR="001F01C6" w:rsidRDefault="001F01C6" w:rsidP="001F01C6">
            <w:pPr>
              <w:pStyle w:val="formtext"/>
              <w:widowControl/>
            </w:pPr>
            <w:r>
              <w:t>driving a vehicle</w:t>
            </w:r>
          </w:p>
        </w:tc>
        <w:tc>
          <w:tcPr>
            <w:tcW w:w="851" w:type="dxa"/>
            <w:tcBorders>
              <w:top w:val="nil"/>
              <w:left w:val="nil"/>
              <w:bottom w:val="single" w:sz="4" w:space="0" w:color="auto"/>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single" w:sz="4" w:space="0" w:color="auto"/>
              <w:right w:val="nil"/>
            </w:tcBorders>
          </w:tcPr>
          <w:p w:rsidR="001F01C6" w:rsidRDefault="001F01C6" w:rsidP="001F01C6">
            <w:pPr>
              <w:pStyle w:val="formtext"/>
              <w:widowControl/>
            </w:pPr>
          </w:p>
        </w:tc>
        <w:tc>
          <w:tcPr>
            <w:tcW w:w="1021" w:type="dxa"/>
            <w:tcBorders>
              <w:top w:val="nil"/>
              <w:left w:val="nil"/>
              <w:bottom w:val="single" w:sz="4" w:space="0" w:color="auto"/>
              <w:right w:val="single" w:sz="6" w:space="0" w:color="auto"/>
            </w:tcBorders>
          </w:tcPr>
          <w:p w:rsidR="001F01C6" w:rsidRDefault="00FA40EB" w:rsidP="001F01C6">
            <w:pPr>
              <w:pStyle w:val="formtext"/>
              <w:widowControl/>
              <w:jc w:val="center"/>
              <w:rPr>
                <w:sz w:val="22"/>
                <w:szCs w:val="22"/>
              </w:rPr>
            </w:pPr>
            <w:r>
              <w:rPr>
                <w:sz w:val="22"/>
                <w:szCs w:val="22"/>
              </w:rPr>
              <w:fldChar w:fldCharType="begin">
                <w:ffData>
                  <w:name w:val=""/>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single" w:sz="4" w:space="0" w:color="auto"/>
              <w:right w:val="single" w:sz="6" w:space="0" w:color="auto"/>
            </w:tcBorders>
          </w:tcPr>
          <w:p w:rsidR="001F01C6" w:rsidRDefault="001F01C6" w:rsidP="001F01C6">
            <w:pPr>
              <w:pStyle w:val="formtext"/>
              <w:widowControl/>
            </w:pPr>
          </w:p>
        </w:tc>
        <w:tc>
          <w:tcPr>
            <w:tcW w:w="2722" w:type="dxa"/>
            <w:tcBorders>
              <w:top w:val="nil"/>
              <w:left w:val="single" w:sz="6" w:space="0" w:color="auto"/>
              <w:bottom w:val="single" w:sz="4" w:space="0" w:color="auto"/>
              <w:right w:val="nil"/>
            </w:tcBorders>
          </w:tcPr>
          <w:p w:rsidR="001F01C6" w:rsidRDefault="001F01C6" w:rsidP="001F01C6">
            <w:pPr>
              <w:pStyle w:val="formtext"/>
              <w:widowControl/>
              <w:rPr>
                <w:b/>
                <w:bCs/>
              </w:rPr>
            </w:pPr>
          </w:p>
        </w:tc>
        <w:tc>
          <w:tcPr>
            <w:tcW w:w="938" w:type="dxa"/>
            <w:tcBorders>
              <w:top w:val="nil"/>
              <w:left w:val="nil"/>
              <w:bottom w:val="single" w:sz="4" w:space="0" w:color="auto"/>
              <w:right w:val="nil"/>
            </w:tcBorders>
          </w:tcPr>
          <w:p w:rsidR="001F01C6" w:rsidRDefault="001F01C6" w:rsidP="001F01C6">
            <w:pPr>
              <w:pStyle w:val="formtext"/>
              <w:widowControl/>
              <w:jc w:val="center"/>
            </w:pPr>
          </w:p>
        </w:tc>
        <w:tc>
          <w:tcPr>
            <w:tcW w:w="400" w:type="dxa"/>
            <w:tcBorders>
              <w:top w:val="nil"/>
              <w:left w:val="nil"/>
              <w:bottom w:val="single" w:sz="4" w:space="0" w:color="auto"/>
              <w:right w:val="nil"/>
            </w:tcBorders>
          </w:tcPr>
          <w:p w:rsidR="001F01C6" w:rsidRDefault="001F01C6" w:rsidP="001F01C6">
            <w:pPr>
              <w:pStyle w:val="formtext"/>
              <w:widowControl/>
            </w:pPr>
          </w:p>
        </w:tc>
        <w:tc>
          <w:tcPr>
            <w:tcW w:w="1300" w:type="dxa"/>
            <w:tcBorders>
              <w:top w:val="nil"/>
              <w:left w:val="nil"/>
              <w:bottom w:val="single" w:sz="4" w:space="0" w:color="auto"/>
              <w:right w:val="single" w:sz="6" w:space="0" w:color="auto"/>
            </w:tcBorders>
          </w:tcPr>
          <w:p w:rsidR="001F01C6" w:rsidRDefault="001F01C6" w:rsidP="001F01C6">
            <w:pPr>
              <w:pStyle w:val="formtext"/>
              <w:widowControl/>
              <w:jc w:val="center"/>
            </w:pPr>
          </w:p>
        </w:tc>
      </w:tr>
      <w:tr w:rsidR="001F01C6" w:rsidTr="001F01C6">
        <w:tc>
          <w:tcPr>
            <w:tcW w:w="2608" w:type="dxa"/>
            <w:tcBorders>
              <w:top w:val="single" w:sz="4" w:space="0" w:color="auto"/>
              <w:left w:val="single" w:sz="4" w:space="0" w:color="auto"/>
              <w:bottom w:val="single" w:sz="4" w:space="0" w:color="auto"/>
              <w:right w:val="nil"/>
            </w:tcBorders>
          </w:tcPr>
          <w:p w:rsidR="001F01C6" w:rsidRDefault="001F01C6" w:rsidP="001F01C6">
            <w:pPr>
              <w:pStyle w:val="formtext"/>
              <w:widowControl/>
              <w:rPr>
                <w:b/>
                <w:bCs/>
              </w:rPr>
            </w:pPr>
            <w:r>
              <w:rPr>
                <w:b/>
                <w:bCs/>
              </w:rPr>
              <w:t>NON-IONIZING RADIATION</w:t>
            </w:r>
          </w:p>
        </w:tc>
        <w:tc>
          <w:tcPr>
            <w:tcW w:w="851" w:type="dxa"/>
            <w:tcBorders>
              <w:top w:val="single" w:sz="4" w:space="0" w:color="auto"/>
              <w:left w:val="nil"/>
              <w:bottom w:val="single" w:sz="4" w:space="0" w:color="auto"/>
              <w:right w:val="nil"/>
            </w:tcBorders>
          </w:tcPr>
          <w:p w:rsidR="001F01C6" w:rsidRDefault="001F01C6" w:rsidP="001F01C6">
            <w:pPr>
              <w:pStyle w:val="formtext"/>
              <w:widowControl/>
              <w:jc w:val="center"/>
            </w:pPr>
          </w:p>
        </w:tc>
        <w:tc>
          <w:tcPr>
            <w:tcW w:w="284" w:type="dxa"/>
            <w:tcBorders>
              <w:top w:val="single" w:sz="4" w:space="0" w:color="auto"/>
              <w:left w:val="nil"/>
              <w:bottom w:val="single" w:sz="4" w:space="0" w:color="auto"/>
              <w:right w:val="nil"/>
            </w:tcBorders>
          </w:tcPr>
          <w:p w:rsidR="001F01C6" w:rsidRDefault="001F01C6" w:rsidP="001F01C6">
            <w:pPr>
              <w:pStyle w:val="formtext"/>
              <w:widowControl/>
            </w:pPr>
          </w:p>
        </w:tc>
        <w:tc>
          <w:tcPr>
            <w:tcW w:w="1021" w:type="dxa"/>
            <w:tcBorders>
              <w:top w:val="single" w:sz="4" w:space="0" w:color="auto"/>
              <w:left w:val="nil"/>
              <w:bottom w:val="single" w:sz="4" w:space="0" w:color="auto"/>
              <w:right w:val="single" w:sz="6" w:space="0" w:color="auto"/>
            </w:tcBorders>
          </w:tcPr>
          <w:p w:rsidR="001F01C6" w:rsidRDefault="001F01C6" w:rsidP="001F01C6">
            <w:pPr>
              <w:pStyle w:val="formtext"/>
              <w:widowControl/>
              <w:jc w:val="center"/>
            </w:pPr>
          </w:p>
        </w:tc>
        <w:tc>
          <w:tcPr>
            <w:tcW w:w="284" w:type="dxa"/>
            <w:tcBorders>
              <w:top w:val="single" w:sz="4" w:space="0" w:color="auto"/>
              <w:left w:val="single" w:sz="6" w:space="0" w:color="auto"/>
              <w:bottom w:val="single" w:sz="4" w:space="0" w:color="auto"/>
              <w:right w:val="single" w:sz="6" w:space="0" w:color="auto"/>
            </w:tcBorders>
          </w:tcPr>
          <w:p w:rsidR="001F01C6" w:rsidRDefault="001F01C6" w:rsidP="001F01C6">
            <w:pPr>
              <w:pStyle w:val="formtext"/>
              <w:widowControl/>
            </w:pPr>
          </w:p>
        </w:tc>
        <w:tc>
          <w:tcPr>
            <w:tcW w:w="2722" w:type="dxa"/>
            <w:tcBorders>
              <w:top w:val="single" w:sz="4" w:space="0" w:color="auto"/>
              <w:left w:val="single" w:sz="6" w:space="0" w:color="auto"/>
              <w:bottom w:val="single" w:sz="4" w:space="0" w:color="auto"/>
              <w:right w:val="nil"/>
            </w:tcBorders>
          </w:tcPr>
          <w:p w:rsidR="001F01C6" w:rsidRDefault="001F01C6" w:rsidP="001F01C6">
            <w:pPr>
              <w:pStyle w:val="formtext"/>
              <w:widowControl/>
              <w:rPr>
                <w:b/>
                <w:bCs/>
              </w:rPr>
            </w:pPr>
            <w:r>
              <w:rPr>
                <w:b/>
                <w:bCs/>
              </w:rPr>
              <w:t>IONIZING RADIATION</w:t>
            </w:r>
          </w:p>
        </w:tc>
        <w:tc>
          <w:tcPr>
            <w:tcW w:w="938" w:type="dxa"/>
            <w:tcBorders>
              <w:top w:val="single" w:sz="4" w:space="0" w:color="auto"/>
              <w:left w:val="nil"/>
              <w:bottom w:val="single" w:sz="4" w:space="0" w:color="auto"/>
              <w:right w:val="nil"/>
            </w:tcBorders>
          </w:tcPr>
          <w:p w:rsidR="001F01C6" w:rsidRDefault="001F01C6" w:rsidP="001F01C6">
            <w:pPr>
              <w:pStyle w:val="formtext"/>
              <w:widowControl/>
              <w:jc w:val="center"/>
            </w:pPr>
          </w:p>
        </w:tc>
        <w:tc>
          <w:tcPr>
            <w:tcW w:w="400" w:type="dxa"/>
            <w:tcBorders>
              <w:top w:val="single" w:sz="4" w:space="0" w:color="auto"/>
              <w:left w:val="nil"/>
              <w:bottom w:val="single" w:sz="4" w:space="0" w:color="auto"/>
              <w:right w:val="nil"/>
            </w:tcBorders>
          </w:tcPr>
          <w:p w:rsidR="001F01C6" w:rsidRDefault="001F01C6" w:rsidP="001F01C6">
            <w:pPr>
              <w:pStyle w:val="formtext"/>
              <w:widowControl/>
            </w:pPr>
          </w:p>
        </w:tc>
        <w:tc>
          <w:tcPr>
            <w:tcW w:w="1300" w:type="dxa"/>
            <w:tcBorders>
              <w:top w:val="single" w:sz="4" w:space="0" w:color="auto"/>
              <w:left w:val="nil"/>
              <w:bottom w:val="single" w:sz="4" w:space="0" w:color="auto"/>
              <w:right w:val="single" w:sz="4" w:space="0" w:color="auto"/>
            </w:tcBorders>
          </w:tcPr>
          <w:p w:rsidR="001F01C6" w:rsidRDefault="001F01C6" w:rsidP="001F01C6">
            <w:pPr>
              <w:pStyle w:val="formtext"/>
              <w:widowControl/>
              <w:jc w:val="center"/>
            </w:pPr>
          </w:p>
        </w:tc>
      </w:tr>
      <w:tr w:rsidR="001F01C6" w:rsidTr="001F01C6">
        <w:tc>
          <w:tcPr>
            <w:tcW w:w="2608" w:type="dxa"/>
            <w:tcBorders>
              <w:top w:val="single" w:sz="4" w:space="0" w:color="auto"/>
              <w:left w:val="single" w:sz="6" w:space="0" w:color="auto"/>
              <w:bottom w:val="nil"/>
              <w:right w:val="nil"/>
            </w:tcBorders>
          </w:tcPr>
          <w:p w:rsidR="001F01C6" w:rsidRDefault="001F01C6" w:rsidP="001F01C6">
            <w:pPr>
              <w:pStyle w:val="formtext"/>
              <w:widowControl/>
            </w:pPr>
            <w:r>
              <w:t>solar</w:t>
            </w:r>
          </w:p>
        </w:tc>
        <w:tc>
          <w:tcPr>
            <w:tcW w:w="851" w:type="dxa"/>
            <w:tcBorders>
              <w:top w:val="single" w:sz="4" w:space="0" w:color="auto"/>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single" w:sz="4" w:space="0" w:color="auto"/>
              <w:left w:val="nil"/>
              <w:bottom w:val="nil"/>
              <w:right w:val="nil"/>
            </w:tcBorders>
          </w:tcPr>
          <w:p w:rsidR="001F01C6" w:rsidRDefault="001F01C6" w:rsidP="001F01C6">
            <w:pPr>
              <w:pStyle w:val="formtext"/>
              <w:widowControl/>
            </w:pPr>
          </w:p>
        </w:tc>
        <w:tc>
          <w:tcPr>
            <w:tcW w:w="1021" w:type="dxa"/>
            <w:tcBorders>
              <w:top w:val="single" w:sz="4" w:space="0" w:color="auto"/>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single" w:sz="4" w:space="0" w:color="auto"/>
              <w:left w:val="single" w:sz="6" w:space="0" w:color="auto"/>
              <w:bottom w:val="nil"/>
              <w:right w:val="single" w:sz="6" w:space="0" w:color="auto"/>
            </w:tcBorders>
          </w:tcPr>
          <w:p w:rsidR="001F01C6" w:rsidRDefault="001F01C6" w:rsidP="001F01C6">
            <w:pPr>
              <w:pStyle w:val="formtext"/>
              <w:widowControl/>
            </w:pPr>
          </w:p>
        </w:tc>
        <w:tc>
          <w:tcPr>
            <w:tcW w:w="2722" w:type="dxa"/>
            <w:tcBorders>
              <w:top w:val="single" w:sz="4" w:space="0" w:color="auto"/>
              <w:left w:val="single" w:sz="6" w:space="0" w:color="auto"/>
              <w:bottom w:val="nil"/>
              <w:right w:val="nil"/>
            </w:tcBorders>
          </w:tcPr>
          <w:p w:rsidR="001F01C6" w:rsidRDefault="001F01C6" w:rsidP="001F01C6">
            <w:pPr>
              <w:pStyle w:val="formtext"/>
              <w:widowControl/>
            </w:pPr>
            <w:r>
              <w:t>gamma, x-rays</w:t>
            </w:r>
          </w:p>
        </w:tc>
        <w:tc>
          <w:tcPr>
            <w:tcW w:w="938" w:type="dxa"/>
            <w:tcBorders>
              <w:top w:val="single" w:sz="4" w:space="0" w:color="auto"/>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single" w:sz="4" w:space="0" w:color="auto"/>
              <w:left w:val="nil"/>
              <w:bottom w:val="nil"/>
              <w:right w:val="nil"/>
            </w:tcBorders>
          </w:tcPr>
          <w:p w:rsidR="001F01C6" w:rsidRDefault="001F01C6" w:rsidP="001F01C6">
            <w:pPr>
              <w:pStyle w:val="formtext"/>
              <w:widowControl/>
            </w:pPr>
          </w:p>
        </w:tc>
        <w:tc>
          <w:tcPr>
            <w:tcW w:w="1300" w:type="dxa"/>
            <w:tcBorders>
              <w:top w:val="single" w:sz="4" w:space="0" w:color="auto"/>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ultraviolet</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beta particles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proofErr w:type="spellStart"/>
            <w:r>
              <w:t>infra red</w:t>
            </w:r>
            <w:proofErr w:type="spellEnd"/>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nuclear particles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laser</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p>
        </w:tc>
        <w:tc>
          <w:tcPr>
            <w:tcW w:w="938" w:type="dxa"/>
            <w:tcBorders>
              <w:top w:val="nil"/>
              <w:left w:val="nil"/>
              <w:bottom w:val="nil"/>
              <w:right w:val="nil"/>
            </w:tcBorders>
          </w:tcPr>
          <w:p w:rsidR="001F01C6" w:rsidRDefault="001F01C6" w:rsidP="001F01C6">
            <w:pPr>
              <w:pStyle w:val="formtext"/>
              <w:widowControl/>
              <w:jc w:val="center"/>
              <w:rPr>
                <w:sz w:val="22"/>
                <w:szCs w:val="22"/>
              </w:rPr>
            </w:pP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radio frequency</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p>
        </w:tc>
        <w:tc>
          <w:tcPr>
            <w:tcW w:w="938" w:type="dxa"/>
            <w:tcBorders>
              <w:top w:val="nil"/>
              <w:left w:val="nil"/>
              <w:bottom w:val="nil"/>
              <w:right w:val="nil"/>
            </w:tcBorders>
          </w:tcPr>
          <w:p w:rsidR="001F01C6" w:rsidRDefault="001F01C6" w:rsidP="001F01C6">
            <w:pPr>
              <w:pStyle w:val="formtext"/>
              <w:widowControl/>
              <w:jc w:val="center"/>
              <w:rPr>
                <w:sz w:val="22"/>
                <w:szCs w:val="22"/>
              </w:rPr>
            </w:pP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p>
        </w:tc>
      </w:tr>
      <w:tr w:rsidR="001F01C6" w:rsidTr="001F01C6">
        <w:tc>
          <w:tcPr>
            <w:tcW w:w="2608" w:type="dxa"/>
            <w:tcBorders>
              <w:top w:val="single" w:sz="6" w:space="0" w:color="auto"/>
              <w:left w:val="single" w:sz="6" w:space="0" w:color="auto"/>
              <w:bottom w:val="single" w:sz="6" w:space="0" w:color="auto"/>
              <w:right w:val="nil"/>
            </w:tcBorders>
          </w:tcPr>
          <w:p w:rsidR="001F01C6" w:rsidRDefault="001F01C6" w:rsidP="001F01C6">
            <w:pPr>
              <w:pStyle w:val="formtext"/>
              <w:widowControl/>
              <w:rPr>
                <w:b/>
                <w:bCs/>
              </w:rPr>
            </w:pPr>
            <w:r>
              <w:rPr>
                <w:b/>
                <w:bCs/>
              </w:rPr>
              <w:t>CHEMICALS</w:t>
            </w:r>
          </w:p>
        </w:tc>
        <w:tc>
          <w:tcPr>
            <w:tcW w:w="851" w:type="dxa"/>
            <w:tcBorders>
              <w:top w:val="single" w:sz="6" w:space="0" w:color="auto"/>
              <w:left w:val="nil"/>
              <w:bottom w:val="single" w:sz="6" w:space="0" w:color="auto"/>
              <w:right w:val="nil"/>
            </w:tcBorders>
          </w:tcPr>
          <w:p w:rsidR="001F01C6" w:rsidRDefault="001F01C6" w:rsidP="001F01C6">
            <w:pPr>
              <w:pStyle w:val="formtext"/>
              <w:widowControl/>
              <w:jc w:val="center"/>
            </w:pPr>
          </w:p>
        </w:tc>
        <w:tc>
          <w:tcPr>
            <w:tcW w:w="284" w:type="dxa"/>
            <w:tcBorders>
              <w:top w:val="single" w:sz="6" w:space="0" w:color="auto"/>
              <w:left w:val="nil"/>
              <w:bottom w:val="single" w:sz="6" w:space="0" w:color="auto"/>
              <w:right w:val="nil"/>
            </w:tcBorders>
          </w:tcPr>
          <w:p w:rsidR="001F01C6" w:rsidRDefault="001F01C6" w:rsidP="001F01C6">
            <w:pPr>
              <w:pStyle w:val="formtext"/>
              <w:widowControl/>
            </w:pPr>
          </w:p>
        </w:tc>
        <w:tc>
          <w:tcPr>
            <w:tcW w:w="1021" w:type="dxa"/>
            <w:tcBorders>
              <w:top w:val="single" w:sz="6" w:space="0" w:color="auto"/>
              <w:left w:val="nil"/>
              <w:bottom w:val="single" w:sz="6" w:space="0" w:color="auto"/>
              <w:right w:val="single" w:sz="6" w:space="0" w:color="auto"/>
            </w:tcBorders>
          </w:tcPr>
          <w:p w:rsidR="001F01C6" w:rsidRDefault="001F01C6" w:rsidP="001F01C6">
            <w:pPr>
              <w:pStyle w:val="formtext"/>
              <w:widowControl/>
              <w:jc w:val="center"/>
            </w:pP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single" w:sz="6" w:space="0" w:color="auto"/>
              <w:left w:val="single" w:sz="6" w:space="0" w:color="auto"/>
              <w:bottom w:val="single" w:sz="6" w:space="0" w:color="auto"/>
              <w:right w:val="nil"/>
            </w:tcBorders>
          </w:tcPr>
          <w:p w:rsidR="001F01C6" w:rsidRDefault="001F01C6" w:rsidP="001F01C6">
            <w:pPr>
              <w:pStyle w:val="formtext"/>
              <w:widowControl/>
              <w:rPr>
                <w:b/>
                <w:bCs/>
              </w:rPr>
            </w:pPr>
            <w:r>
              <w:rPr>
                <w:b/>
                <w:bCs/>
              </w:rPr>
              <w:t>BIOLOGICAL MATERIALS</w:t>
            </w:r>
          </w:p>
        </w:tc>
        <w:tc>
          <w:tcPr>
            <w:tcW w:w="938" w:type="dxa"/>
            <w:tcBorders>
              <w:top w:val="single" w:sz="6" w:space="0" w:color="auto"/>
              <w:left w:val="nil"/>
              <w:bottom w:val="single" w:sz="6" w:space="0" w:color="auto"/>
              <w:right w:val="nil"/>
            </w:tcBorders>
          </w:tcPr>
          <w:p w:rsidR="001F01C6" w:rsidRDefault="001F01C6" w:rsidP="001F01C6">
            <w:pPr>
              <w:pStyle w:val="formtext"/>
              <w:widowControl/>
              <w:jc w:val="center"/>
            </w:pPr>
          </w:p>
        </w:tc>
        <w:tc>
          <w:tcPr>
            <w:tcW w:w="400" w:type="dxa"/>
            <w:tcBorders>
              <w:top w:val="single" w:sz="6" w:space="0" w:color="auto"/>
              <w:left w:val="nil"/>
              <w:bottom w:val="single" w:sz="6" w:space="0" w:color="auto"/>
              <w:right w:val="nil"/>
            </w:tcBorders>
          </w:tcPr>
          <w:p w:rsidR="001F01C6" w:rsidRDefault="001F01C6" w:rsidP="001F01C6">
            <w:pPr>
              <w:pStyle w:val="formtext"/>
              <w:widowControl/>
            </w:pPr>
          </w:p>
        </w:tc>
        <w:tc>
          <w:tcPr>
            <w:tcW w:w="1300" w:type="dxa"/>
            <w:tcBorders>
              <w:top w:val="single" w:sz="6" w:space="0" w:color="auto"/>
              <w:left w:val="nil"/>
              <w:bottom w:val="single" w:sz="6" w:space="0" w:color="auto"/>
              <w:right w:val="single" w:sz="6" w:space="0" w:color="auto"/>
            </w:tcBorders>
          </w:tcPr>
          <w:p w:rsidR="001F01C6" w:rsidRDefault="001F01C6" w:rsidP="001F01C6">
            <w:pPr>
              <w:pStyle w:val="formtext"/>
              <w:widowControl/>
              <w:jc w:val="center"/>
            </w:pP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hazardous substances</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microbiological materials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allergens</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potential biological allergens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proofErr w:type="spellStart"/>
            <w:r>
              <w:t>cytotoxics</w:t>
            </w:r>
            <w:proofErr w:type="spellEnd"/>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laboratory animals or insects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rPr>
                <w:lang w:val="fr-FR"/>
              </w:rPr>
            </w:pPr>
            <w:proofErr w:type="spellStart"/>
            <w:r>
              <w:rPr>
                <w:lang w:val="fr-FR"/>
              </w:rPr>
              <w:t>mutagens</w:t>
            </w:r>
            <w:proofErr w:type="spellEnd"/>
            <w:r>
              <w:rPr>
                <w:lang w:val="fr-FR"/>
              </w:rPr>
              <w:t>/</w:t>
            </w:r>
            <w:proofErr w:type="spellStart"/>
            <w:r>
              <w:rPr>
                <w:lang w:val="fr-FR"/>
              </w:rPr>
              <w:t>teratogens</w:t>
            </w:r>
            <w:proofErr w:type="spellEnd"/>
            <w:r>
              <w:rPr>
                <w:lang w:val="fr-FR"/>
              </w:rPr>
              <w:t>/</w:t>
            </w:r>
          </w:p>
          <w:p w:rsidR="001F01C6" w:rsidRDefault="001F01C6" w:rsidP="001F01C6">
            <w:pPr>
              <w:pStyle w:val="formtext"/>
              <w:widowControl/>
              <w:rPr>
                <w:lang w:val="fr-FR"/>
              </w:rPr>
            </w:pPr>
            <w:proofErr w:type="spellStart"/>
            <w:r>
              <w:rPr>
                <w:lang w:val="fr-FR"/>
              </w:rPr>
              <w:t>carcinogens</w:t>
            </w:r>
            <w:proofErr w:type="spellEnd"/>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jc w:val="left"/>
            </w:pPr>
            <w:r>
              <w:t>clinical specimens, including blood</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nil"/>
              <w:right w:val="nil"/>
            </w:tcBorders>
          </w:tcPr>
          <w:p w:rsidR="001F01C6" w:rsidRDefault="001F01C6" w:rsidP="001F01C6">
            <w:pPr>
              <w:pStyle w:val="formtext"/>
              <w:widowControl/>
            </w:pPr>
            <w:r>
              <w:t>pesticides / herbicides</w:t>
            </w:r>
          </w:p>
        </w:tc>
        <w:tc>
          <w:tcPr>
            <w:tcW w:w="851"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nil"/>
              <w:bottom w:val="nil"/>
              <w:right w:val="nil"/>
            </w:tcBorders>
          </w:tcPr>
          <w:p w:rsidR="001F01C6" w:rsidRDefault="001F01C6" w:rsidP="001F01C6">
            <w:pPr>
              <w:pStyle w:val="formtext"/>
              <w:widowControl/>
            </w:pPr>
          </w:p>
        </w:tc>
        <w:tc>
          <w:tcPr>
            <w:tcW w:w="1021"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284" w:type="dxa"/>
            <w:tcBorders>
              <w:top w:val="nil"/>
              <w:left w:val="single" w:sz="6" w:space="0" w:color="auto"/>
              <w:bottom w:val="nil"/>
              <w:right w:val="single" w:sz="6" w:space="0" w:color="auto"/>
            </w:tcBorders>
          </w:tcPr>
          <w:p w:rsidR="001F01C6" w:rsidRDefault="001F01C6" w:rsidP="001F01C6">
            <w:pPr>
              <w:pStyle w:val="formtext"/>
              <w:widowControl/>
            </w:pPr>
          </w:p>
        </w:tc>
        <w:tc>
          <w:tcPr>
            <w:tcW w:w="2722" w:type="dxa"/>
            <w:tcBorders>
              <w:top w:val="nil"/>
              <w:left w:val="single" w:sz="6" w:space="0" w:color="auto"/>
              <w:bottom w:val="nil"/>
              <w:right w:val="nil"/>
            </w:tcBorders>
          </w:tcPr>
          <w:p w:rsidR="001F01C6" w:rsidRDefault="001F01C6" w:rsidP="001F01C6">
            <w:pPr>
              <w:pStyle w:val="formtext"/>
              <w:widowControl/>
            </w:pPr>
            <w:r>
              <w:t>genetically-manipulated specimens</w:t>
            </w:r>
          </w:p>
        </w:tc>
        <w:tc>
          <w:tcPr>
            <w:tcW w:w="938" w:type="dxa"/>
            <w:tcBorders>
              <w:top w:val="nil"/>
              <w:left w:val="nil"/>
              <w:bottom w:val="nil"/>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nil"/>
              <w:right w:val="nil"/>
            </w:tcBorders>
          </w:tcPr>
          <w:p w:rsidR="001F01C6" w:rsidRDefault="001F01C6" w:rsidP="001F01C6">
            <w:pPr>
              <w:pStyle w:val="formtext"/>
              <w:widowControl/>
            </w:pPr>
          </w:p>
        </w:tc>
        <w:tc>
          <w:tcPr>
            <w:tcW w:w="1300" w:type="dxa"/>
            <w:tcBorders>
              <w:top w:val="nil"/>
              <w:left w:val="nil"/>
              <w:bottom w:val="nil"/>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c>
          <w:tcPr>
            <w:tcW w:w="2608" w:type="dxa"/>
            <w:tcBorders>
              <w:top w:val="nil"/>
              <w:left w:val="single" w:sz="6" w:space="0" w:color="auto"/>
              <w:bottom w:val="single" w:sz="6" w:space="0" w:color="auto"/>
              <w:right w:val="nil"/>
            </w:tcBorders>
          </w:tcPr>
          <w:p w:rsidR="001F01C6" w:rsidRDefault="001F01C6" w:rsidP="001F01C6">
            <w:pPr>
              <w:pStyle w:val="formtext"/>
              <w:widowControl/>
            </w:pPr>
          </w:p>
        </w:tc>
        <w:tc>
          <w:tcPr>
            <w:tcW w:w="851" w:type="dxa"/>
            <w:tcBorders>
              <w:top w:val="nil"/>
              <w:left w:val="nil"/>
              <w:bottom w:val="single" w:sz="6" w:space="0" w:color="auto"/>
              <w:right w:val="nil"/>
            </w:tcBorders>
          </w:tcPr>
          <w:p w:rsidR="001F01C6" w:rsidRDefault="001F01C6" w:rsidP="001F01C6">
            <w:pPr>
              <w:pStyle w:val="formtext"/>
              <w:widowControl/>
              <w:jc w:val="center"/>
              <w:rPr>
                <w:sz w:val="22"/>
                <w:szCs w:val="22"/>
              </w:rPr>
            </w:pPr>
          </w:p>
        </w:tc>
        <w:tc>
          <w:tcPr>
            <w:tcW w:w="284" w:type="dxa"/>
            <w:tcBorders>
              <w:top w:val="nil"/>
              <w:left w:val="nil"/>
              <w:bottom w:val="single" w:sz="6" w:space="0" w:color="auto"/>
              <w:right w:val="nil"/>
            </w:tcBorders>
          </w:tcPr>
          <w:p w:rsidR="001F01C6" w:rsidRDefault="001F01C6" w:rsidP="001F01C6">
            <w:pPr>
              <w:pStyle w:val="formtext"/>
              <w:widowControl/>
            </w:pPr>
          </w:p>
        </w:tc>
        <w:tc>
          <w:tcPr>
            <w:tcW w:w="1021" w:type="dxa"/>
            <w:tcBorders>
              <w:top w:val="nil"/>
              <w:left w:val="nil"/>
              <w:bottom w:val="single" w:sz="6" w:space="0" w:color="auto"/>
              <w:right w:val="single" w:sz="6" w:space="0" w:color="auto"/>
            </w:tcBorders>
          </w:tcPr>
          <w:p w:rsidR="001F01C6" w:rsidRDefault="001F01C6" w:rsidP="001F01C6">
            <w:pPr>
              <w:pStyle w:val="formtext"/>
              <w:widowControl/>
              <w:jc w:val="center"/>
              <w:rPr>
                <w:sz w:val="22"/>
                <w:szCs w:val="22"/>
              </w:rPr>
            </w:pPr>
          </w:p>
        </w:tc>
        <w:tc>
          <w:tcPr>
            <w:tcW w:w="284" w:type="dxa"/>
            <w:tcBorders>
              <w:top w:val="nil"/>
              <w:left w:val="single" w:sz="6" w:space="0" w:color="auto"/>
              <w:bottom w:val="single" w:sz="6" w:space="0" w:color="auto"/>
              <w:right w:val="single" w:sz="6" w:space="0" w:color="auto"/>
            </w:tcBorders>
          </w:tcPr>
          <w:p w:rsidR="001F01C6" w:rsidRDefault="001F01C6" w:rsidP="001F01C6">
            <w:pPr>
              <w:pStyle w:val="formtext"/>
              <w:widowControl/>
            </w:pPr>
          </w:p>
        </w:tc>
        <w:tc>
          <w:tcPr>
            <w:tcW w:w="2722" w:type="dxa"/>
            <w:tcBorders>
              <w:top w:val="nil"/>
              <w:left w:val="single" w:sz="6" w:space="0" w:color="auto"/>
              <w:bottom w:val="single" w:sz="6" w:space="0" w:color="auto"/>
              <w:right w:val="nil"/>
            </w:tcBorders>
          </w:tcPr>
          <w:p w:rsidR="001F01C6" w:rsidRDefault="001F01C6" w:rsidP="001F01C6">
            <w:pPr>
              <w:pStyle w:val="formtext"/>
              <w:widowControl/>
            </w:pPr>
            <w:proofErr w:type="spellStart"/>
            <w:r>
              <w:t>immunisations</w:t>
            </w:r>
            <w:proofErr w:type="spellEnd"/>
          </w:p>
        </w:tc>
        <w:tc>
          <w:tcPr>
            <w:tcW w:w="938" w:type="dxa"/>
            <w:tcBorders>
              <w:top w:val="nil"/>
              <w:left w:val="nil"/>
              <w:bottom w:val="single" w:sz="6" w:space="0" w:color="auto"/>
              <w:right w:val="nil"/>
            </w:tcBorders>
          </w:tcPr>
          <w:p w:rsidR="001F01C6" w:rsidRDefault="001F01C6" w:rsidP="001F01C6">
            <w:pPr>
              <w:pStyle w:val="formtext"/>
              <w:widowControl/>
              <w:jc w:val="center"/>
              <w:rPr>
                <w:sz w:val="22"/>
                <w:szCs w:val="22"/>
              </w:rPr>
            </w:pPr>
            <w:r>
              <w:rPr>
                <w:sz w:val="22"/>
                <w:szCs w:val="22"/>
              </w:rPr>
              <w:fldChar w:fldCharType="begin">
                <w:ffData>
                  <w:name w:val="Check1"/>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c>
          <w:tcPr>
            <w:tcW w:w="400" w:type="dxa"/>
            <w:tcBorders>
              <w:top w:val="nil"/>
              <w:left w:val="nil"/>
              <w:bottom w:val="single" w:sz="6" w:space="0" w:color="auto"/>
              <w:right w:val="nil"/>
            </w:tcBorders>
          </w:tcPr>
          <w:p w:rsidR="001F01C6" w:rsidRDefault="001F01C6" w:rsidP="001F01C6">
            <w:pPr>
              <w:pStyle w:val="formtext"/>
              <w:widowControl/>
            </w:pPr>
          </w:p>
        </w:tc>
        <w:tc>
          <w:tcPr>
            <w:tcW w:w="1300" w:type="dxa"/>
            <w:tcBorders>
              <w:top w:val="nil"/>
              <w:left w:val="nil"/>
              <w:bottom w:val="single" w:sz="6" w:space="0" w:color="auto"/>
              <w:right w:val="single" w:sz="6" w:space="0" w:color="auto"/>
            </w:tcBorders>
          </w:tcPr>
          <w:p w:rsidR="001F01C6" w:rsidRDefault="001F01C6" w:rsidP="001F01C6">
            <w:pPr>
              <w:pStyle w:val="formtext"/>
              <w:widowControl/>
              <w:jc w:val="center"/>
              <w:rPr>
                <w:sz w:val="22"/>
                <w:szCs w:val="22"/>
              </w:rPr>
            </w:pPr>
            <w:r>
              <w:rPr>
                <w:sz w:val="22"/>
                <w:szCs w:val="22"/>
              </w:rPr>
              <w:fldChar w:fldCharType="begin">
                <w:ffData>
                  <w:name w:val="Check2"/>
                  <w:enabled/>
                  <w:calcOnExit w:val="0"/>
                  <w:checkBox>
                    <w:size w:val="16"/>
                    <w:default w:val="0"/>
                  </w:checkBox>
                </w:ffData>
              </w:fldChar>
            </w:r>
            <w:r>
              <w:rPr>
                <w:sz w:val="22"/>
                <w:szCs w:val="22"/>
              </w:rPr>
              <w:instrText xml:space="preserve"> FORMCHECKBOX </w:instrText>
            </w:r>
            <w:r w:rsidR="00C41A4F">
              <w:rPr>
                <w:sz w:val="22"/>
                <w:szCs w:val="22"/>
              </w:rPr>
            </w:r>
            <w:r w:rsidR="00C41A4F">
              <w:rPr>
                <w:sz w:val="22"/>
                <w:szCs w:val="22"/>
              </w:rPr>
              <w:fldChar w:fldCharType="separate"/>
            </w:r>
            <w:r>
              <w:rPr>
                <w:sz w:val="22"/>
                <w:szCs w:val="22"/>
              </w:rPr>
              <w:fldChar w:fldCharType="end"/>
            </w:r>
          </w:p>
        </w:tc>
      </w:tr>
      <w:tr w:rsidR="001F01C6" w:rsidTr="001F01C6">
        <w:trPr>
          <w:cantSplit/>
        </w:trPr>
        <w:tc>
          <w:tcPr>
            <w:tcW w:w="10408" w:type="dxa"/>
            <w:gridSpan w:val="9"/>
            <w:tcBorders>
              <w:top w:val="single" w:sz="6" w:space="0" w:color="auto"/>
              <w:left w:val="single" w:sz="6" w:space="0" w:color="auto"/>
              <w:bottom w:val="single" w:sz="4" w:space="0" w:color="auto"/>
              <w:right w:val="single" w:sz="6" w:space="0" w:color="auto"/>
            </w:tcBorders>
            <w:vAlign w:val="bottom"/>
          </w:tcPr>
          <w:p w:rsidR="001F01C6" w:rsidRDefault="001F01C6" w:rsidP="001F01C6">
            <w:pPr>
              <w:pStyle w:val="formtext"/>
              <w:widowControl/>
              <w:rPr>
                <w:b/>
                <w:bCs/>
              </w:rPr>
            </w:pPr>
            <w:r>
              <w:rPr>
                <w:b/>
                <w:bCs/>
              </w:rPr>
              <w:t>OTHER POTENTIAL HAZARDS (please specify):</w:t>
            </w:r>
          </w:p>
          <w:p w:rsidR="001F01C6" w:rsidRDefault="001F01C6" w:rsidP="001F01C6">
            <w:pPr>
              <w:pStyle w:val="formtext"/>
              <w:widowControl/>
              <w:rPr>
                <w:b/>
                <w:bCs/>
              </w:rPr>
            </w:pPr>
            <w:r>
              <w:rPr>
                <w:b/>
                <w:bCs/>
              </w:rPr>
              <w:fldChar w:fldCharType="begin">
                <w:ffData>
                  <w:name w:val="Text9"/>
                  <w:enabled/>
                  <w:calcOnExit w:val="0"/>
                  <w:textInput/>
                </w:ffData>
              </w:fldChar>
            </w:r>
            <w:r>
              <w:rPr>
                <w:b/>
                <w:bCs/>
              </w:rPr>
              <w:instrText xml:space="preserve"> FORMTEXT </w:instrText>
            </w:r>
            <w:r>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p>
          <w:p w:rsidR="001F01C6" w:rsidRDefault="001F01C6" w:rsidP="001F01C6">
            <w:pPr>
              <w:pStyle w:val="formtext"/>
              <w:widowControl/>
              <w:rPr>
                <w:sz w:val="22"/>
                <w:szCs w:val="22"/>
              </w:rPr>
            </w:pPr>
          </w:p>
        </w:tc>
      </w:tr>
    </w:tbl>
    <w:p w:rsidR="001F01C6" w:rsidRDefault="001F01C6" w:rsidP="001F01C6">
      <w:pPr>
        <w:pStyle w:val="Heading1"/>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D9D9D9"/>
        </w:tblBorders>
        <w:tblLook w:val="0000" w:firstRow="0" w:lastRow="0" w:firstColumn="0" w:lastColumn="0" w:noHBand="0" w:noVBand="0"/>
      </w:tblPr>
      <w:tblGrid>
        <w:gridCol w:w="1491"/>
        <w:gridCol w:w="2917"/>
        <w:gridCol w:w="1300"/>
        <w:gridCol w:w="2255"/>
        <w:gridCol w:w="845"/>
        <w:gridCol w:w="1755"/>
      </w:tblGrid>
      <w:tr w:rsidR="001F01C6" w:rsidTr="001F01C6">
        <w:trPr>
          <w:trHeight w:val="599"/>
        </w:trPr>
        <w:tc>
          <w:tcPr>
            <w:tcW w:w="1491" w:type="dxa"/>
            <w:vAlign w:val="center"/>
          </w:tcPr>
          <w:p w:rsidR="001F01C6" w:rsidRDefault="001F01C6" w:rsidP="001F01C6">
            <w:pPr>
              <w:spacing w:before="360" w:after="60"/>
              <w:jc w:val="left"/>
              <w:rPr>
                <w:rStyle w:val="Strong"/>
              </w:rPr>
            </w:pPr>
            <w:r>
              <w:rPr>
                <w:rStyle w:val="Strong"/>
              </w:rPr>
              <w:t xml:space="preserve">Supervisor’s Signature: </w:t>
            </w:r>
          </w:p>
        </w:tc>
        <w:tc>
          <w:tcPr>
            <w:tcW w:w="2917" w:type="dxa"/>
          </w:tcPr>
          <w:p w:rsidR="001F01C6" w:rsidRDefault="001F01C6" w:rsidP="001F01C6">
            <w:pPr>
              <w:tabs>
                <w:tab w:val="right" w:leader="dot" w:pos="4461"/>
              </w:tabs>
              <w:spacing w:before="360" w:after="60"/>
              <w:jc w:val="left"/>
              <w:rPr>
                <w:rStyle w:val="Strong"/>
              </w:rPr>
            </w:pPr>
          </w:p>
        </w:tc>
        <w:tc>
          <w:tcPr>
            <w:tcW w:w="1300" w:type="dxa"/>
          </w:tcPr>
          <w:p w:rsidR="001F01C6" w:rsidRDefault="001F01C6" w:rsidP="001F01C6">
            <w:pPr>
              <w:tabs>
                <w:tab w:val="right" w:leader="dot" w:pos="4461"/>
              </w:tabs>
              <w:spacing w:before="360" w:after="60"/>
              <w:jc w:val="left"/>
              <w:rPr>
                <w:rStyle w:val="Strong"/>
              </w:rPr>
            </w:pPr>
            <w:r>
              <w:rPr>
                <w:rStyle w:val="Strong"/>
              </w:rPr>
              <w:t>Print Name:</w:t>
            </w:r>
          </w:p>
        </w:tc>
        <w:tc>
          <w:tcPr>
            <w:tcW w:w="2255" w:type="dxa"/>
            <w:vAlign w:val="center"/>
          </w:tcPr>
          <w:p w:rsidR="001F01C6" w:rsidRDefault="009C6CC7" w:rsidP="001F01C6">
            <w:pPr>
              <w:tabs>
                <w:tab w:val="right" w:leader="dot" w:pos="4461"/>
              </w:tabs>
              <w:spacing w:before="360" w:after="60"/>
              <w:jc w:val="left"/>
              <w:rPr>
                <w:rStyle w:val="Strong"/>
              </w:rPr>
            </w:pPr>
            <w:r>
              <w:rPr>
                <w:rStyle w:val="Strong"/>
              </w:rPr>
              <w:t>Professor Amin Saikal</w:t>
            </w:r>
          </w:p>
        </w:tc>
        <w:tc>
          <w:tcPr>
            <w:tcW w:w="845" w:type="dxa"/>
          </w:tcPr>
          <w:p w:rsidR="001F01C6" w:rsidRDefault="001F01C6" w:rsidP="001F01C6">
            <w:pPr>
              <w:tabs>
                <w:tab w:val="right" w:leader="dot" w:pos="2761"/>
              </w:tabs>
              <w:spacing w:before="360" w:after="60"/>
              <w:jc w:val="left"/>
              <w:rPr>
                <w:rStyle w:val="Strong"/>
              </w:rPr>
            </w:pPr>
            <w:r>
              <w:rPr>
                <w:rStyle w:val="Strong"/>
              </w:rPr>
              <w:t>Date:</w:t>
            </w:r>
          </w:p>
        </w:tc>
        <w:tc>
          <w:tcPr>
            <w:tcW w:w="1755" w:type="dxa"/>
            <w:vAlign w:val="center"/>
          </w:tcPr>
          <w:p w:rsidR="001F01C6" w:rsidRDefault="001F01C6" w:rsidP="001F01C6">
            <w:pPr>
              <w:tabs>
                <w:tab w:val="right" w:leader="dot" w:pos="2761"/>
              </w:tabs>
              <w:spacing w:before="360" w:after="60"/>
              <w:jc w:val="left"/>
              <w:rPr>
                <w:rStyle w:val="Strong"/>
              </w:rPr>
            </w:pPr>
            <w:r>
              <w:rPr>
                <w:rStyle w:val="Strong"/>
              </w:rPr>
              <w:fldChar w:fldCharType="begin">
                <w:ffData>
                  <w:name w:val="Text8"/>
                  <w:enabled/>
                  <w:calcOnExit w:val="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rsidR="000236AA" w:rsidRDefault="000236AA" w:rsidP="00C2200E">
      <w:pPr>
        <w:pStyle w:val="formtext"/>
        <w:widowControl/>
        <w:rPr>
          <w:rFonts w:ascii="Arial Narrow" w:hAnsi="Arial Narrow" w:cs="Arial Narrow"/>
          <w:sz w:val="14"/>
          <w:szCs w:val="14"/>
        </w:rPr>
      </w:pPr>
    </w:p>
    <w:sectPr w:rsidR="000236AA" w:rsidSect="00DD1A61">
      <w:headerReference w:type="default" r:id="rId10"/>
      <w:headerReference w:type="first" r:id="rId11"/>
      <w:type w:val="continuous"/>
      <w:pgSz w:w="11907" w:h="16840" w:code="9"/>
      <w:pgMar w:top="567" w:right="397" w:bottom="284" w:left="794" w:header="0" w:footer="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A53" w:rsidRDefault="00461A53">
      <w:r>
        <w:separator/>
      </w:r>
    </w:p>
  </w:endnote>
  <w:endnote w:type="continuationSeparator" w:id="0">
    <w:p w:rsidR="00461A53" w:rsidRDefault="00461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vantGarde">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A53" w:rsidRDefault="00461A53">
      <w:r>
        <w:separator/>
      </w:r>
    </w:p>
  </w:footnote>
  <w:footnote w:type="continuationSeparator" w:id="0">
    <w:p w:rsidR="00461A53" w:rsidRDefault="00461A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53" w:rsidRDefault="00461A5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53" w:rsidRDefault="00461A53">
    <w:pPr>
      <w:pStyle w:val="BalloonText"/>
      <w:tabs>
        <w:tab w:val="center" w:pos="5159"/>
        <w:tab w:val="right" w:pos="10319"/>
      </w:tabs>
      <w:rPr>
        <w:rFonts w:ascii="Arial" w:hAnsi="Arial" w:cs="Arial"/>
      </w:rPr>
    </w:pPr>
    <w:r>
      <w:rPr>
        <w:rFonts w:ascii="Arial" w:hAnsi="Arial" w:cs="Arial"/>
      </w:rPr>
      <w:t>19/09/2012</w:t>
    </w:r>
    <w:r>
      <w:rPr>
        <w:rFonts w:ascii="Arial" w:hAnsi="Arial" w:cs="Arial"/>
      </w:rPr>
      <w:tab/>
      <w:t xml:space="preserve"> HR27</w:t>
    </w:r>
    <w:r>
      <w:rPr>
        <w:rFonts w:ascii="Arial" w:hAnsi="Arial" w:cs="Arial"/>
      </w:rPr>
      <w:tab/>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C41A4F">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rPr>
      <w:fldChar w:fldCharType="begin"/>
    </w:r>
    <w:r>
      <w:rPr>
        <w:rFonts w:ascii="Arial" w:hAnsi="Arial" w:cs="Arial"/>
      </w:rPr>
      <w:instrText xml:space="preserve"> NUMPAGES </w:instrText>
    </w:r>
    <w:r>
      <w:rPr>
        <w:rFonts w:ascii="Arial" w:hAnsi="Arial" w:cs="Arial"/>
      </w:rPr>
      <w:fldChar w:fldCharType="separate"/>
    </w:r>
    <w:r w:rsidR="00C41A4F">
      <w:rPr>
        <w:rFonts w:ascii="Arial" w:hAnsi="Arial" w:cs="Arial"/>
        <w:noProof/>
      </w:rPr>
      <w:t>4</w:t>
    </w:r>
    <w:r>
      <w:rPr>
        <w:rFonts w:ascii="Arial" w:hAnsi="Arial" w:cs="Arial"/>
      </w:rPr>
      <w:fldChar w:fldCharType="end"/>
    </w:r>
  </w:p>
  <w:p w:rsidR="00461A53" w:rsidRDefault="00461A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B6EC81A"/>
    <w:lvl w:ilvl="0">
      <w:start w:val="1"/>
      <w:numFmt w:val="decimal"/>
      <w:pStyle w:val="ListNumber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2E6E94C"/>
    <w:lvl w:ilvl="0">
      <w:start w:val="1"/>
      <w:numFmt w:val="decimal"/>
      <w:pStyle w:val="ListNumber4"/>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50CE0A8"/>
    <w:lvl w:ilvl="0">
      <w:start w:val="1"/>
      <w:numFmt w:val="decimal"/>
      <w:pStyle w:val="ListNumber3"/>
      <w:lvlText w:val="%1."/>
      <w:lvlJc w:val="left"/>
      <w:pPr>
        <w:tabs>
          <w:tab w:val="num" w:pos="926"/>
        </w:tabs>
        <w:ind w:left="926" w:hanging="360"/>
      </w:pPr>
      <w:rPr>
        <w:rFonts w:cs="Times New Roman"/>
      </w:rPr>
    </w:lvl>
  </w:abstractNum>
  <w:abstractNum w:abstractNumId="3" w15:restartNumberingAfterBreak="0">
    <w:nsid w:val="FFFFFF7F"/>
    <w:multiLevelType w:val="singleLevel"/>
    <w:tmpl w:val="852AFE60"/>
    <w:lvl w:ilvl="0">
      <w:start w:val="1"/>
      <w:numFmt w:val="decimal"/>
      <w:pStyle w:val="ListNumber2"/>
      <w:lvlText w:val="%1."/>
      <w:lvlJc w:val="left"/>
      <w:pPr>
        <w:tabs>
          <w:tab w:val="num" w:pos="643"/>
        </w:tabs>
        <w:ind w:left="643" w:hanging="360"/>
      </w:pPr>
      <w:rPr>
        <w:rFonts w:cs="Times New Roman"/>
      </w:rPr>
    </w:lvl>
  </w:abstractNum>
  <w:abstractNum w:abstractNumId="4" w15:restartNumberingAfterBreak="0">
    <w:nsid w:val="FFFFFF80"/>
    <w:multiLevelType w:val="singleLevel"/>
    <w:tmpl w:val="2D56C10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39A448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2D49D1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1003A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14E610"/>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26807F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ascii="Times New Roman" w:hAnsi="Times New Roman" w:cs="Times New Roman"/>
      </w:rPr>
    </w:lvl>
  </w:abstractNum>
  <w:abstractNum w:abstractNumId="11" w15:restartNumberingAfterBreak="0">
    <w:nsid w:val="15953874"/>
    <w:multiLevelType w:val="hybridMultilevel"/>
    <w:tmpl w:val="FEF23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777716E"/>
    <w:multiLevelType w:val="hybridMultilevel"/>
    <w:tmpl w:val="7AB4B47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25B422A6"/>
    <w:multiLevelType w:val="hybridMultilevel"/>
    <w:tmpl w:val="F1F26E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471B171C"/>
    <w:multiLevelType w:val="hybridMultilevel"/>
    <w:tmpl w:val="0D9684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AE90A9B"/>
    <w:multiLevelType w:val="hybridMultilevel"/>
    <w:tmpl w:val="3856A04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7438BF"/>
    <w:multiLevelType w:val="hybridMultilevel"/>
    <w:tmpl w:val="81D4490A"/>
    <w:lvl w:ilvl="0" w:tplc="04090001">
      <w:start w:val="1"/>
      <w:numFmt w:val="bullet"/>
      <w:lvlText w:val=""/>
      <w:lvlJc w:val="left"/>
      <w:pPr>
        <w:tabs>
          <w:tab w:val="num" w:pos="1448"/>
        </w:tabs>
        <w:ind w:left="1448" w:hanging="360"/>
      </w:pPr>
      <w:rPr>
        <w:rFonts w:ascii="Symbol" w:hAnsi="Symbol" w:hint="default"/>
      </w:rPr>
    </w:lvl>
    <w:lvl w:ilvl="1" w:tplc="04090003" w:tentative="1">
      <w:start w:val="1"/>
      <w:numFmt w:val="bullet"/>
      <w:lvlText w:val="o"/>
      <w:lvlJc w:val="left"/>
      <w:pPr>
        <w:tabs>
          <w:tab w:val="num" w:pos="2168"/>
        </w:tabs>
        <w:ind w:left="2168" w:hanging="360"/>
      </w:pPr>
      <w:rPr>
        <w:rFonts w:ascii="Courier New" w:hAnsi="Courier New" w:cs="Courier New" w:hint="default"/>
      </w:rPr>
    </w:lvl>
    <w:lvl w:ilvl="2" w:tplc="04090005" w:tentative="1">
      <w:start w:val="1"/>
      <w:numFmt w:val="bullet"/>
      <w:lvlText w:val=""/>
      <w:lvlJc w:val="left"/>
      <w:pPr>
        <w:tabs>
          <w:tab w:val="num" w:pos="2888"/>
        </w:tabs>
        <w:ind w:left="2888" w:hanging="360"/>
      </w:pPr>
      <w:rPr>
        <w:rFonts w:ascii="Wingdings" w:hAnsi="Wingdings" w:hint="default"/>
      </w:rPr>
    </w:lvl>
    <w:lvl w:ilvl="3" w:tplc="04090001" w:tentative="1">
      <w:start w:val="1"/>
      <w:numFmt w:val="bullet"/>
      <w:lvlText w:val=""/>
      <w:lvlJc w:val="left"/>
      <w:pPr>
        <w:tabs>
          <w:tab w:val="num" w:pos="3608"/>
        </w:tabs>
        <w:ind w:left="3608" w:hanging="360"/>
      </w:pPr>
      <w:rPr>
        <w:rFonts w:ascii="Symbol" w:hAnsi="Symbol" w:hint="default"/>
      </w:rPr>
    </w:lvl>
    <w:lvl w:ilvl="4" w:tplc="04090003" w:tentative="1">
      <w:start w:val="1"/>
      <w:numFmt w:val="bullet"/>
      <w:lvlText w:val="o"/>
      <w:lvlJc w:val="left"/>
      <w:pPr>
        <w:tabs>
          <w:tab w:val="num" w:pos="4328"/>
        </w:tabs>
        <w:ind w:left="4328" w:hanging="360"/>
      </w:pPr>
      <w:rPr>
        <w:rFonts w:ascii="Courier New" w:hAnsi="Courier New" w:cs="Courier New" w:hint="default"/>
      </w:rPr>
    </w:lvl>
    <w:lvl w:ilvl="5" w:tplc="04090005" w:tentative="1">
      <w:start w:val="1"/>
      <w:numFmt w:val="bullet"/>
      <w:lvlText w:val=""/>
      <w:lvlJc w:val="left"/>
      <w:pPr>
        <w:tabs>
          <w:tab w:val="num" w:pos="5048"/>
        </w:tabs>
        <w:ind w:left="5048" w:hanging="360"/>
      </w:pPr>
      <w:rPr>
        <w:rFonts w:ascii="Wingdings" w:hAnsi="Wingdings" w:hint="default"/>
      </w:rPr>
    </w:lvl>
    <w:lvl w:ilvl="6" w:tplc="04090001" w:tentative="1">
      <w:start w:val="1"/>
      <w:numFmt w:val="bullet"/>
      <w:lvlText w:val=""/>
      <w:lvlJc w:val="left"/>
      <w:pPr>
        <w:tabs>
          <w:tab w:val="num" w:pos="5768"/>
        </w:tabs>
        <w:ind w:left="5768" w:hanging="360"/>
      </w:pPr>
      <w:rPr>
        <w:rFonts w:ascii="Symbol" w:hAnsi="Symbol" w:hint="default"/>
      </w:rPr>
    </w:lvl>
    <w:lvl w:ilvl="7" w:tplc="04090003" w:tentative="1">
      <w:start w:val="1"/>
      <w:numFmt w:val="bullet"/>
      <w:lvlText w:val="o"/>
      <w:lvlJc w:val="left"/>
      <w:pPr>
        <w:tabs>
          <w:tab w:val="num" w:pos="6488"/>
        </w:tabs>
        <w:ind w:left="6488" w:hanging="360"/>
      </w:pPr>
      <w:rPr>
        <w:rFonts w:ascii="Courier New" w:hAnsi="Courier New" w:cs="Courier New" w:hint="default"/>
      </w:rPr>
    </w:lvl>
    <w:lvl w:ilvl="8" w:tplc="04090005" w:tentative="1">
      <w:start w:val="1"/>
      <w:numFmt w:val="bullet"/>
      <w:lvlText w:val=""/>
      <w:lvlJc w:val="left"/>
      <w:pPr>
        <w:tabs>
          <w:tab w:val="num" w:pos="7208"/>
        </w:tabs>
        <w:ind w:left="7208" w:hanging="360"/>
      </w:pPr>
      <w:rPr>
        <w:rFonts w:ascii="Wingdings" w:hAnsi="Wingdings" w:hint="default"/>
      </w:rPr>
    </w:lvl>
  </w:abstractNum>
  <w:abstractNum w:abstractNumId="19" w15:restartNumberingAfterBreak="0">
    <w:nsid w:val="692B66FB"/>
    <w:multiLevelType w:val="hybridMultilevel"/>
    <w:tmpl w:val="E6AA8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AD80E36"/>
    <w:multiLevelType w:val="hybridMultilevel"/>
    <w:tmpl w:val="A9AC9C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5"/>
  </w:num>
  <w:num w:numId="32">
    <w:abstractNumId w:val="14"/>
  </w:num>
  <w:num w:numId="33">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4">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35">
    <w:abstractNumId w:val="20"/>
  </w:num>
  <w:num w:numId="36">
    <w:abstractNumId w:val="20"/>
  </w:num>
  <w:num w:numId="37">
    <w:abstractNumId w:val="19"/>
  </w:num>
  <w:num w:numId="38">
    <w:abstractNumId w:val="12"/>
  </w:num>
  <w:num w:numId="39">
    <w:abstractNumId w:val="18"/>
  </w:num>
  <w:num w:numId="40">
    <w:abstractNumId w:val="13"/>
  </w:num>
  <w:num w:numId="41">
    <w:abstractNumId w:val="17"/>
  </w:num>
  <w:num w:numId="42">
    <w:abstractNumId w:val="16"/>
  </w:num>
  <w:num w:numId="43">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31B"/>
    <w:rsid w:val="00007E6A"/>
    <w:rsid w:val="000236AA"/>
    <w:rsid w:val="000302E8"/>
    <w:rsid w:val="000441BB"/>
    <w:rsid w:val="00052B33"/>
    <w:rsid w:val="00080947"/>
    <w:rsid w:val="0009650C"/>
    <w:rsid w:val="00097667"/>
    <w:rsid w:val="000A07F7"/>
    <w:rsid w:val="000B1C02"/>
    <w:rsid w:val="000B2507"/>
    <w:rsid w:val="000C0C58"/>
    <w:rsid w:val="000D217B"/>
    <w:rsid w:val="000E1443"/>
    <w:rsid w:val="000E7A87"/>
    <w:rsid w:val="000F0CE4"/>
    <w:rsid w:val="000F31DA"/>
    <w:rsid w:val="000F750A"/>
    <w:rsid w:val="00106F18"/>
    <w:rsid w:val="0012062D"/>
    <w:rsid w:val="00125646"/>
    <w:rsid w:val="00132802"/>
    <w:rsid w:val="00134F23"/>
    <w:rsid w:val="00152D94"/>
    <w:rsid w:val="00170E8C"/>
    <w:rsid w:val="001738FE"/>
    <w:rsid w:val="00180CEB"/>
    <w:rsid w:val="00192442"/>
    <w:rsid w:val="001938AC"/>
    <w:rsid w:val="00196677"/>
    <w:rsid w:val="001A1C1A"/>
    <w:rsid w:val="001B5E35"/>
    <w:rsid w:val="001C099B"/>
    <w:rsid w:val="001C382D"/>
    <w:rsid w:val="001D2BDE"/>
    <w:rsid w:val="001F01C6"/>
    <w:rsid w:val="001F72BA"/>
    <w:rsid w:val="001F7D34"/>
    <w:rsid w:val="0020014D"/>
    <w:rsid w:val="00204884"/>
    <w:rsid w:val="002120D7"/>
    <w:rsid w:val="00216377"/>
    <w:rsid w:val="002231AA"/>
    <w:rsid w:val="00227C8E"/>
    <w:rsid w:val="00246D07"/>
    <w:rsid w:val="002537AF"/>
    <w:rsid w:val="00253AB9"/>
    <w:rsid w:val="00254A34"/>
    <w:rsid w:val="00255A85"/>
    <w:rsid w:val="00265366"/>
    <w:rsid w:val="0026676D"/>
    <w:rsid w:val="00273100"/>
    <w:rsid w:val="002750E4"/>
    <w:rsid w:val="002751F1"/>
    <w:rsid w:val="00277FCD"/>
    <w:rsid w:val="00281D0B"/>
    <w:rsid w:val="00282EA7"/>
    <w:rsid w:val="00290FFE"/>
    <w:rsid w:val="00291CB3"/>
    <w:rsid w:val="00293ED6"/>
    <w:rsid w:val="002A0B89"/>
    <w:rsid w:val="002A2501"/>
    <w:rsid w:val="002A2B33"/>
    <w:rsid w:val="002A638B"/>
    <w:rsid w:val="002B1FE3"/>
    <w:rsid w:val="002C0E70"/>
    <w:rsid w:val="002C188C"/>
    <w:rsid w:val="002C631B"/>
    <w:rsid w:val="002D7CCF"/>
    <w:rsid w:val="002F0061"/>
    <w:rsid w:val="002F3366"/>
    <w:rsid w:val="002F58CA"/>
    <w:rsid w:val="00302313"/>
    <w:rsid w:val="003038B2"/>
    <w:rsid w:val="003053E7"/>
    <w:rsid w:val="003129DB"/>
    <w:rsid w:val="00312C1E"/>
    <w:rsid w:val="0031460E"/>
    <w:rsid w:val="00316E38"/>
    <w:rsid w:val="00327A7B"/>
    <w:rsid w:val="003463D1"/>
    <w:rsid w:val="00352D87"/>
    <w:rsid w:val="003642CB"/>
    <w:rsid w:val="00370350"/>
    <w:rsid w:val="003722CB"/>
    <w:rsid w:val="00382AEA"/>
    <w:rsid w:val="00383600"/>
    <w:rsid w:val="00384C40"/>
    <w:rsid w:val="00385811"/>
    <w:rsid w:val="003858DC"/>
    <w:rsid w:val="0038628B"/>
    <w:rsid w:val="003865AF"/>
    <w:rsid w:val="00392AED"/>
    <w:rsid w:val="003A0CB8"/>
    <w:rsid w:val="003A1461"/>
    <w:rsid w:val="003D27D7"/>
    <w:rsid w:val="003D6E2B"/>
    <w:rsid w:val="003E2C77"/>
    <w:rsid w:val="003E31F7"/>
    <w:rsid w:val="003E449D"/>
    <w:rsid w:val="003F2DAF"/>
    <w:rsid w:val="004107A1"/>
    <w:rsid w:val="00414E59"/>
    <w:rsid w:val="0042532E"/>
    <w:rsid w:val="00432133"/>
    <w:rsid w:val="00434C2D"/>
    <w:rsid w:val="004547E2"/>
    <w:rsid w:val="00461A53"/>
    <w:rsid w:val="004735CD"/>
    <w:rsid w:val="004A0C14"/>
    <w:rsid w:val="004A167A"/>
    <w:rsid w:val="004B0689"/>
    <w:rsid w:val="004B2EAC"/>
    <w:rsid w:val="004B4CA1"/>
    <w:rsid w:val="004B5221"/>
    <w:rsid w:val="004D41D4"/>
    <w:rsid w:val="004F41B1"/>
    <w:rsid w:val="004F5568"/>
    <w:rsid w:val="0050339C"/>
    <w:rsid w:val="00512C19"/>
    <w:rsid w:val="00514561"/>
    <w:rsid w:val="00514764"/>
    <w:rsid w:val="0051513B"/>
    <w:rsid w:val="00516202"/>
    <w:rsid w:val="0051634E"/>
    <w:rsid w:val="0051714C"/>
    <w:rsid w:val="0053021A"/>
    <w:rsid w:val="00547CA0"/>
    <w:rsid w:val="00552A70"/>
    <w:rsid w:val="00564EC2"/>
    <w:rsid w:val="00565247"/>
    <w:rsid w:val="0056528B"/>
    <w:rsid w:val="00565387"/>
    <w:rsid w:val="005712A7"/>
    <w:rsid w:val="00571D37"/>
    <w:rsid w:val="00573A8B"/>
    <w:rsid w:val="0057738B"/>
    <w:rsid w:val="005902DD"/>
    <w:rsid w:val="00595BE0"/>
    <w:rsid w:val="005B4EA1"/>
    <w:rsid w:val="005B7DC5"/>
    <w:rsid w:val="005C7CC4"/>
    <w:rsid w:val="005D2E1C"/>
    <w:rsid w:val="005D3040"/>
    <w:rsid w:val="005D4A82"/>
    <w:rsid w:val="005D4CC2"/>
    <w:rsid w:val="005F463F"/>
    <w:rsid w:val="0060355D"/>
    <w:rsid w:val="00615BB1"/>
    <w:rsid w:val="00616E44"/>
    <w:rsid w:val="006213C8"/>
    <w:rsid w:val="00622849"/>
    <w:rsid w:val="00645465"/>
    <w:rsid w:val="00662D65"/>
    <w:rsid w:val="00667CCE"/>
    <w:rsid w:val="00672852"/>
    <w:rsid w:val="00683DF2"/>
    <w:rsid w:val="00685ED5"/>
    <w:rsid w:val="0069344C"/>
    <w:rsid w:val="006A1638"/>
    <w:rsid w:val="006A65EA"/>
    <w:rsid w:val="006B5D2B"/>
    <w:rsid w:val="006B7681"/>
    <w:rsid w:val="006C1533"/>
    <w:rsid w:val="006C72CF"/>
    <w:rsid w:val="006D0623"/>
    <w:rsid w:val="006E792F"/>
    <w:rsid w:val="006F63D0"/>
    <w:rsid w:val="00701497"/>
    <w:rsid w:val="00714878"/>
    <w:rsid w:val="00721144"/>
    <w:rsid w:val="007220DE"/>
    <w:rsid w:val="0074312F"/>
    <w:rsid w:val="007538BD"/>
    <w:rsid w:val="0075426A"/>
    <w:rsid w:val="007551DE"/>
    <w:rsid w:val="00764FC8"/>
    <w:rsid w:val="00777B49"/>
    <w:rsid w:val="00781CD1"/>
    <w:rsid w:val="00787BF6"/>
    <w:rsid w:val="007943B7"/>
    <w:rsid w:val="007A09AE"/>
    <w:rsid w:val="007A2BB2"/>
    <w:rsid w:val="007A4E47"/>
    <w:rsid w:val="007B2110"/>
    <w:rsid w:val="007B64D9"/>
    <w:rsid w:val="007C0831"/>
    <w:rsid w:val="007C777D"/>
    <w:rsid w:val="007D404E"/>
    <w:rsid w:val="007F6D38"/>
    <w:rsid w:val="00813F3A"/>
    <w:rsid w:val="00814778"/>
    <w:rsid w:val="00815AFA"/>
    <w:rsid w:val="00820D76"/>
    <w:rsid w:val="00834232"/>
    <w:rsid w:val="00841049"/>
    <w:rsid w:val="00841052"/>
    <w:rsid w:val="00841802"/>
    <w:rsid w:val="00842A4C"/>
    <w:rsid w:val="0086076A"/>
    <w:rsid w:val="00866017"/>
    <w:rsid w:val="00866F85"/>
    <w:rsid w:val="0088437C"/>
    <w:rsid w:val="00892CF4"/>
    <w:rsid w:val="008A3D1F"/>
    <w:rsid w:val="008A6895"/>
    <w:rsid w:val="008B05A9"/>
    <w:rsid w:val="008B5840"/>
    <w:rsid w:val="008C2BBA"/>
    <w:rsid w:val="008E1B4C"/>
    <w:rsid w:val="008E60B8"/>
    <w:rsid w:val="008F040C"/>
    <w:rsid w:val="00901508"/>
    <w:rsid w:val="009159D3"/>
    <w:rsid w:val="009176FB"/>
    <w:rsid w:val="009211ED"/>
    <w:rsid w:val="00924F69"/>
    <w:rsid w:val="009272C9"/>
    <w:rsid w:val="00927A87"/>
    <w:rsid w:val="00937A58"/>
    <w:rsid w:val="00937F79"/>
    <w:rsid w:val="0094140A"/>
    <w:rsid w:val="00943708"/>
    <w:rsid w:val="0095216D"/>
    <w:rsid w:val="00961C77"/>
    <w:rsid w:val="00977EE2"/>
    <w:rsid w:val="00982E0A"/>
    <w:rsid w:val="00987E6D"/>
    <w:rsid w:val="009A7616"/>
    <w:rsid w:val="009B0512"/>
    <w:rsid w:val="009B19AE"/>
    <w:rsid w:val="009B7B24"/>
    <w:rsid w:val="009C3BD7"/>
    <w:rsid w:val="009C5CA3"/>
    <w:rsid w:val="009C6CC7"/>
    <w:rsid w:val="009D7314"/>
    <w:rsid w:val="009F30FD"/>
    <w:rsid w:val="00A01010"/>
    <w:rsid w:val="00A06962"/>
    <w:rsid w:val="00A105AD"/>
    <w:rsid w:val="00A12AF5"/>
    <w:rsid w:val="00A329A9"/>
    <w:rsid w:val="00A33B42"/>
    <w:rsid w:val="00A44FD7"/>
    <w:rsid w:val="00A5637F"/>
    <w:rsid w:val="00A5794A"/>
    <w:rsid w:val="00A64AF8"/>
    <w:rsid w:val="00A64C1B"/>
    <w:rsid w:val="00A64CC2"/>
    <w:rsid w:val="00A64F35"/>
    <w:rsid w:val="00A65EFD"/>
    <w:rsid w:val="00A66D46"/>
    <w:rsid w:val="00A746DA"/>
    <w:rsid w:val="00A81B95"/>
    <w:rsid w:val="00A954EF"/>
    <w:rsid w:val="00A95C3A"/>
    <w:rsid w:val="00A971BD"/>
    <w:rsid w:val="00AA2E90"/>
    <w:rsid w:val="00AA54FE"/>
    <w:rsid w:val="00AB5D02"/>
    <w:rsid w:val="00AD1C80"/>
    <w:rsid w:val="00AD2CE9"/>
    <w:rsid w:val="00AD428A"/>
    <w:rsid w:val="00AD5C69"/>
    <w:rsid w:val="00AE15AF"/>
    <w:rsid w:val="00AE719D"/>
    <w:rsid w:val="00AF08B0"/>
    <w:rsid w:val="00B147B4"/>
    <w:rsid w:val="00B164D3"/>
    <w:rsid w:val="00B1677D"/>
    <w:rsid w:val="00B53300"/>
    <w:rsid w:val="00B55984"/>
    <w:rsid w:val="00B62041"/>
    <w:rsid w:val="00B66AE2"/>
    <w:rsid w:val="00B66DEE"/>
    <w:rsid w:val="00B70BE3"/>
    <w:rsid w:val="00B75DBD"/>
    <w:rsid w:val="00B76DEF"/>
    <w:rsid w:val="00B858E8"/>
    <w:rsid w:val="00B9031A"/>
    <w:rsid w:val="00B93E40"/>
    <w:rsid w:val="00BC7F90"/>
    <w:rsid w:val="00BD660D"/>
    <w:rsid w:val="00BE390D"/>
    <w:rsid w:val="00BE50A1"/>
    <w:rsid w:val="00C1200A"/>
    <w:rsid w:val="00C13B9C"/>
    <w:rsid w:val="00C2200E"/>
    <w:rsid w:val="00C37AE8"/>
    <w:rsid w:val="00C41A4F"/>
    <w:rsid w:val="00C51F25"/>
    <w:rsid w:val="00C561CF"/>
    <w:rsid w:val="00C5683B"/>
    <w:rsid w:val="00C602BD"/>
    <w:rsid w:val="00C637AD"/>
    <w:rsid w:val="00C80314"/>
    <w:rsid w:val="00C92611"/>
    <w:rsid w:val="00C96601"/>
    <w:rsid w:val="00CA594D"/>
    <w:rsid w:val="00CB21F2"/>
    <w:rsid w:val="00CC2F15"/>
    <w:rsid w:val="00CC4696"/>
    <w:rsid w:val="00CD3839"/>
    <w:rsid w:val="00CD578F"/>
    <w:rsid w:val="00CD757A"/>
    <w:rsid w:val="00CE0ED2"/>
    <w:rsid w:val="00CE1CCA"/>
    <w:rsid w:val="00CE2C8F"/>
    <w:rsid w:val="00CE3F8E"/>
    <w:rsid w:val="00CE495B"/>
    <w:rsid w:val="00CE506D"/>
    <w:rsid w:val="00CF60F6"/>
    <w:rsid w:val="00CF6783"/>
    <w:rsid w:val="00D07542"/>
    <w:rsid w:val="00D129D2"/>
    <w:rsid w:val="00D14B9C"/>
    <w:rsid w:val="00D214AB"/>
    <w:rsid w:val="00D21A5E"/>
    <w:rsid w:val="00D222A7"/>
    <w:rsid w:val="00D23A23"/>
    <w:rsid w:val="00D25E8D"/>
    <w:rsid w:val="00D32380"/>
    <w:rsid w:val="00D4154A"/>
    <w:rsid w:val="00D43132"/>
    <w:rsid w:val="00D45E9C"/>
    <w:rsid w:val="00D51422"/>
    <w:rsid w:val="00D56D7E"/>
    <w:rsid w:val="00D712A3"/>
    <w:rsid w:val="00D749CB"/>
    <w:rsid w:val="00D93075"/>
    <w:rsid w:val="00D93170"/>
    <w:rsid w:val="00D9514C"/>
    <w:rsid w:val="00D97C06"/>
    <w:rsid w:val="00DA06B0"/>
    <w:rsid w:val="00DA08C5"/>
    <w:rsid w:val="00DA2014"/>
    <w:rsid w:val="00DA3799"/>
    <w:rsid w:val="00DA3B9C"/>
    <w:rsid w:val="00DA3F41"/>
    <w:rsid w:val="00DA63C0"/>
    <w:rsid w:val="00DC078A"/>
    <w:rsid w:val="00DD1A61"/>
    <w:rsid w:val="00DD376D"/>
    <w:rsid w:val="00DD72B7"/>
    <w:rsid w:val="00DD7835"/>
    <w:rsid w:val="00DE5773"/>
    <w:rsid w:val="00DE681B"/>
    <w:rsid w:val="00DF0EFF"/>
    <w:rsid w:val="00E00558"/>
    <w:rsid w:val="00E0268B"/>
    <w:rsid w:val="00E02DD6"/>
    <w:rsid w:val="00E072CD"/>
    <w:rsid w:val="00E1556C"/>
    <w:rsid w:val="00E20F48"/>
    <w:rsid w:val="00E327C1"/>
    <w:rsid w:val="00E338A8"/>
    <w:rsid w:val="00E3460B"/>
    <w:rsid w:val="00E43642"/>
    <w:rsid w:val="00E46200"/>
    <w:rsid w:val="00E5018A"/>
    <w:rsid w:val="00E5418D"/>
    <w:rsid w:val="00E816FF"/>
    <w:rsid w:val="00E928D1"/>
    <w:rsid w:val="00EA6AEC"/>
    <w:rsid w:val="00EA7CD0"/>
    <w:rsid w:val="00EB3716"/>
    <w:rsid w:val="00EB3C65"/>
    <w:rsid w:val="00EC5FE4"/>
    <w:rsid w:val="00EC6777"/>
    <w:rsid w:val="00EE4E59"/>
    <w:rsid w:val="00EF1606"/>
    <w:rsid w:val="00EF1DC2"/>
    <w:rsid w:val="00EF474A"/>
    <w:rsid w:val="00EF7FC1"/>
    <w:rsid w:val="00F010D3"/>
    <w:rsid w:val="00F0553A"/>
    <w:rsid w:val="00F071AA"/>
    <w:rsid w:val="00F153B6"/>
    <w:rsid w:val="00F164C5"/>
    <w:rsid w:val="00F224A5"/>
    <w:rsid w:val="00F345E8"/>
    <w:rsid w:val="00F53339"/>
    <w:rsid w:val="00F56407"/>
    <w:rsid w:val="00F575CA"/>
    <w:rsid w:val="00F92D60"/>
    <w:rsid w:val="00F937DA"/>
    <w:rsid w:val="00FA40EB"/>
    <w:rsid w:val="00FA4CE0"/>
    <w:rsid w:val="00FA7AB0"/>
    <w:rsid w:val="00FB063D"/>
    <w:rsid w:val="00FC05AA"/>
    <w:rsid w:val="00FD23A2"/>
    <w:rsid w:val="00FD2454"/>
    <w:rsid w:val="00FD35E5"/>
    <w:rsid w:val="00FE467D"/>
    <w:rsid w:val="00FE526B"/>
    <w:rsid w:val="00FF0B3A"/>
    <w:rsid w:val="00FF5518"/>
    <w:rsid w:val="00FF5EB4"/>
    <w:rsid w:val="00FF6F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6CFEB8D-20FF-4470-906E-29AE023FD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jc w:val="both"/>
      <w:textAlignment w:val="baseline"/>
    </w:pPr>
    <w:rPr>
      <w:rFonts w:ascii="Arial" w:hAnsi="Arial" w:cs="Arial"/>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paragraph" w:styleId="Heading6">
    <w:name w:val="heading 6"/>
    <w:basedOn w:val="Normal"/>
    <w:next w:val="Normal"/>
    <w:link w:val="Heading6Char"/>
    <w:uiPriority w:val="99"/>
    <w:qFormat/>
    <w:pPr>
      <w:spacing w:before="240" w:after="60"/>
      <w:jc w:val="left"/>
      <w:outlineLvl w:val="5"/>
    </w:pPr>
    <w:rPr>
      <w:b/>
      <w:bCs/>
      <w:sz w:val="22"/>
      <w:szCs w:val="22"/>
      <w:lang w:val="en-GB"/>
    </w:rPr>
  </w:style>
  <w:style w:type="paragraph" w:styleId="Heading7">
    <w:name w:val="heading 7"/>
    <w:basedOn w:val="Normal"/>
    <w:next w:val="Normal"/>
    <w:link w:val="Heading7Char"/>
    <w:uiPriority w:val="99"/>
    <w:qFormat/>
    <w:pPr>
      <w:spacing w:before="240" w:after="60"/>
      <w:jc w:val="left"/>
      <w:outlineLvl w:val="6"/>
    </w:pPr>
    <w:rPr>
      <w:sz w:val="24"/>
      <w:szCs w:val="24"/>
      <w:lang w:val="en-GB"/>
    </w:rPr>
  </w:style>
  <w:style w:type="paragraph" w:styleId="Heading8">
    <w:name w:val="heading 8"/>
    <w:basedOn w:val="Normal"/>
    <w:next w:val="Normal"/>
    <w:link w:val="Heading8Char"/>
    <w:uiPriority w:val="99"/>
    <w:qFormat/>
    <w:pPr>
      <w:spacing w:before="240" w:after="60"/>
      <w:jc w:val="left"/>
      <w:outlineLvl w:val="7"/>
    </w:pPr>
    <w:rPr>
      <w:i/>
      <w:iCs/>
      <w:sz w:val="24"/>
      <w:szCs w:val="24"/>
      <w:lang w:val="en-GB"/>
    </w:rPr>
  </w:style>
  <w:style w:type="paragraph" w:styleId="Heading9">
    <w:name w:val="heading 9"/>
    <w:basedOn w:val="Normal"/>
    <w:next w:val="Normal"/>
    <w:link w:val="Heading9Char"/>
    <w:uiPriority w:val="99"/>
    <w:qFormat/>
    <w:pPr>
      <w:spacing w:before="240" w:after="60"/>
      <w:jc w:val="left"/>
      <w:outlineLvl w:val="8"/>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Tahoma" w:hAnsi="Tahoma" w:cs="Tahoma"/>
      <w:b/>
      <w:bCs/>
      <w:sz w:val="20"/>
      <w:szCs w:val="20"/>
      <w:lang w:val="x-none" w:eastAsia="en-US"/>
    </w:rPr>
  </w:style>
  <w:style w:type="character" w:customStyle="1" w:styleId="Heading2Char">
    <w:name w:val="Heading 2 Char"/>
    <w:link w:val="Heading2"/>
    <w:uiPriority w:val="99"/>
    <w:locked/>
    <w:rPr>
      <w:rFonts w:ascii="Cambria" w:hAnsi="Cambria" w:cs="Cambria"/>
      <w:b/>
      <w:bCs/>
      <w:i/>
      <w:iCs/>
      <w:sz w:val="28"/>
      <w:szCs w:val="28"/>
      <w:lang w:val="x-none" w:eastAsia="en-US"/>
    </w:rPr>
  </w:style>
  <w:style w:type="character" w:customStyle="1" w:styleId="Heading3Char">
    <w:name w:val="Heading 3 Char"/>
    <w:link w:val="Heading3"/>
    <w:uiPriority w:val="9"/>
    <w:locked/>
    <w:rPr>
      <w:rFonts w:ascii="Cambria" w:hAnsi="Cambria" w:cs="Cambria"/>
      <w:b/>
      <w:bCs/>
      <w:sz w:val="26"/>
      <w:szCs w:val="26"/>
      <w:lang w:val="x-none" w:eastAsia="en-US"/>
    </w:rPr>
  </w:style>
  <w:style w:type="character" w:customStyle="1" w:styleId="Heading4Char">
    <w:name w:val="Heading 4 Char"/>
    <w:link w:val="Heading4"/>
    <w:uiPriority w:val="99"/>
    <w:locked/>
    <w:rPr>
      <w:rFonts w:ascii="Times New Roman" w:hAnsi="Times New Roman" w:cs="Times New Roman"/>
      <w:b/>
      <w:bCs/>
      <w:sz w:val="28"/>
      <w:szCs w:val="28"/>
      <w:lang w:val="x-none" w:eastAsia="en-US"/>
    </w:rPr>
  </w:style>
  <w:style w:type="character" w:customStyle="1" w:styleId="Heading5Char">
    <w:name w:val="Heading 5 Char"/>
    <w:link w:val="Heading5"/>
    <w:uiPriority w:val="99"/>
    <w:locked/>
    <w:rPr>
      <w:rFonts w:ascii="Times New Roman" w:hAnsi="Times New Roman" w:cs="Times New Roman"/>
      <w:b/>
      <w:bCs/>
      <w:i/>
      <w:iCs/>
      <w:sz w:val="26"/>
      <w:szCs w:val="26"/>
      <w:lang w:val="x-none" w:eastAsia="en-US"/>
    </w:rPr>
  </w:style>
  <w:style w:type="character" w:customStyle="1" w:styleId="Heading6Char">
    <w:name w:val="Heading 6 Char"/>
    <w:link w:val="Heading6"/>
    <w:uiPriority w:val="9"/>
    <w:semiHidden/>
    <w:locked/>
    <w:rPr>
      <w:rFonts w:ascii="Calibri" w:eastAsia="Times New Roman" w:hAnsi="Calibri" w:cs="Times New Roman"/>
      <w:b/>
      <w:bCs/>
      <w:lang w:val="x-none"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x-none"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x-none" w:eastAsia="en-US"/>
    </w:rPr>
  </w:style>
  <w:style w:type="character" w:customStyle="1" w:styleId="Heading9Char">
    <w:name w:val="Heading 9 Char"/>
    <w:link w:val="Heading9"/>
    <w:uiPriority w:val="9"/>
    <w:semiHidden/>
    <w:locked/>
    <w:rPr>
      <w:rFonts w:ascii="Cambria" w:eastAsia="Times New Roman" w:hAnsi="Cambria" w:cs="Times New Roman"/>
      <w:lang w:val="x-none"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link w:val="BalloonText"/>
    <w:uiPriority w:val="99"/>
    <w:locked/>
    <w:rPr>
      <w:rFonts w:ascii="Tahoma" w:hAnsi="Tahoma" w:cs="Tahoma"/>
      <w:sz w:val="16"/>
      <w:szCs w:val="16"/>
      <w:lang w:val="x-none"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pPr>
      <w:widowControl w:val="0"/>
      <w:overflowPunct/>
      <w:textAlignment w:val="auto"/>
    </w:pPr>
    <w:rPr>
      <w:sz w:val="18"/>
      <w:szCs w:val="18"/>
      <w:lang w:val="en-US"/>
    </w:rPr>
  </w:style>
  <w:style w:type="paragraph" w:customStyle="1" w:styleId="norm10plus">
    <w:name w:val="norm10plus"/>
    <w:basedOn w:val="Normal"/>
    <w:pPr>
      <w:widowControl w:val="0"/>
      <w:overflowPunct/>
      <w:spacing w:after="240"/>
      <w:textAlignment w:val="auto"/>
    </w:pPr>
  </w:style>
  <w:style w:type="character" w:styleId="FollowedHyperlink">
    <w:name w:val="FollowedHyperlink"/>
    <w:uiPriority w:val="99"/>
    <w:rPr>
      <w:rFonts w:cs="Times New Roman"/>
      <w:color w:val="800080"/>
      <w:u w:val="single"/>
    </w:rPr>
  </w:style>
  <w:style w:type="character" w:styleId="Hyperlink">
    <w:name w:val="Hyperlink"/>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Times New Roman"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link w:val="Header"/>
    <w:uiPriority w:val="99"/>
    <w:locked/>
    <w:rPr>
      <w:rFonts w:ascii="Arial" w:hAnsi="Arial" w:cs="Arial"/>
      <w:sz w:val="20"/>
      <w:szCs w:val="20"/>
      <w:lang w:val="x-none" w:eastAsia="en-US"/>
    </w:rPr>
  </w:style>
  <w:style w:type="paragraph" w:styleId="FootnoteText">
    <w:name w:val="footnote text"/>
    <w:basedOn w:val="Normal"/>
    <w:link w:val="FootnoteTextChar"/>
    <w:uiPriority w:val="99"/>
  </w:style>
  <w:style w:type="character" w:customStyle="1" w:styleId="FootnoteTextChar">
    <w:name w:val="Footnote Text Char"/>
    <w:link w:val="FootnoteText"/>
    <w:uiPriority w:val="99"/>
    <w:locked/>
    <w:rPr>
      <w:rFonts w:ascii="Arial" w:hAnsi="Arial" w:cs="Arial"/>
      <w:sz w:val="20"/>
      <w:szCs w:val="20"/>
      <w:lang w:val="x-none" w:eastAsia="en-US"/>
    </w:rPr>
  </w:style>
  <w:style w:type="character" w:styleId="FootnoteReference">
    <w:name w:val="footnote reference"/>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locked/>
    <w:rPr>
      <w:rFonts w:ascii="Arial" w:hAnsi="Arial" w:cs="Arial"/>
      <w:sz w:val="20"/>
      <w:szCs w:val="20"/>
      <w:lang w:val="x-none" w:eastAsia="en-US"/>
    </w:rPr>
  </w:style>
  <w:style w:type="character" w:styleId="PageNumber">
    <w:name w:val="page number"/>
    <w:uiPriority w:val="99"/>
    <w:rPr>
      <w:rFonts w:cs="Times New Roman"/>
    </w:rPr>
  </w:style>
  <w:style w:type="paragraph" w:styleId="BodyText">
    <w:name w:val="Body Text"/>
    <w:basedOn w:val="Normal"/>
    <w:link w:val="BodyTextChar"/>
    <w:uiPriority w:val="99"/>
    <w:pPr>
      <w:spacing w:before="0"/>
      <w:jc w:val="left"/>
    </w:pPr>
    <w:rPr>
      <w:i/>
      <w:iCs/>
      <w:sz w:val="22"/>
      <w:szCs w:val="22"/>
    </w:rPr>
  </w:style>
  <w:style w:type="character" w:customStyle="1" w:styleId="BodyTextChar">
    <w:name w:val="Body Text Char"/>
    <w:link w:val="BodyText"/>
    <w:uiPriority w:val="99"/>
    <w:semiHidden/>
    <w:locked/>
    <w:rPr>
      <w:rFonts w:ascii="Arial" w:hAnsi="Arial" w:cs="Arial"/>
      <w:sz w:val="20"/>
      <w:szCs w:val="20"/>
      <w:lang w:val="x-none" w:eastAsia="en-US"/>
    </w:rPr>
  </w:style>
  <w:style w:type="paragraph" w:styleId="ListBullet">
    <w:name w:val="List Bullet"/>
    <w:basedOn w:val="Normal"/>
    <w:autoRedefine/>
    <w:uiPriority w:val="99"/>
    <w:pPr>
      <w:widowControl w:val="0"/>
      <w:numPr>
        <w:numId w:val="1"/>
      </w:numPr>
      <w:overflowPunct/>
      <w:spacing w:before="0"/>
      <w:jc w:val="left"/>
      <w:textAlignment w:val="auto"/>
    </w:pPr>
    <w:rPr>
      <w:lang w:val="en-US"/>
    </w:rPr>
  </w:style>
  <w:style w:type="paragraph" w:styleId="ListBullet2">
    <w:name w:val="List Bullet 2"/>
    <w:basedOn w:val="Normal"/>
    <w:autoRedefine/>
    <w:uiPriority w:val="99"/>
    <w:pPr>
      <w:widowControl w:val="0"/>
      <w:numPr>
        <w:numId w:val="2"/>
      </w:numPr>
      <w:overflowPunct/>
      <w:spacing w:before="0"/>
      <w:jc w:val="left"/>
      <w:textAlignment w:val="auto"/>
    </w:pPr>
    <w:rPr>
      <w:lang w:val="en-US"/>
    </w:rPr>
  </w:style>
  <w:style w:type="paragraph" w:styleId="ListBullet3">
    <w:name w:val="List Bullet 3"/>
    <w:basedOn w:val="Normal"/>
    <w:autoRedefine/>
    <w:uiPriority w:val="99"/>
    <w:pPr>
      <w:widowControl w:val="0"/>
      <w:numPr>
        <w:numId w:val="3"/>
      </w:numPr>
      <w:overflowPunct/>
      <w:spacing w:before="0"/>
      <w:jc w:val="left"/>
      <w:textAlignment w:val="auto"/>
    </w:pPr>
    <w:rPr>
      <w:lang w:val="en-US"/>
    </w:rPr>
  </w:style>
  <w:style w:type="paragraph" w:styleId="ListBullet4">
    <w:name w:val="List Bullet 4"/>
    <w:basedOn w:val="Normal"/>
    <w:autoRedefine/>
    <w:uiPriority w:val="99"/>
    <w:pPr>
      <w:widowControl w:val="0"/>
      <w:numPr>
        <w:numId w:val="4"/>
      </w:numPr>
      <w:overflowPunct/>
      <w:spacing w:before="0"/>
      <w:jc w:val="left"/>
      <w:textAlignment w:val="auto"/>
    </w:pPr>
    <w:rPr>
      <w:lang w:val="en-US"/>
    </w:rPr>
  </w:style>
  <w:style w:type="paragraph" w:styleId="ListBullet5">
    <w:name w:val="List Bullet 5"/>
    <w:basedOn w:val="Normal"/>
    <w:autoRedefine/>
    <w:uiPriority w:val="99"/>
    <w:pPr>
      <w:widowControl w:val="0"/>
      <w:numPr>
        <w:numId w:val="5"/>
      </w:numPr>
      <w:overflowPunct/>
      <w:spacing w:before="0"/>
      <w:jc w:val="left"/>
      <w:textAlignment w:val="auto"/>
    </w:pPr>
    <w:rPr>
      <w:lang w:val="en-US"/>
    </w:rPr>
  </w:style>
  <w:style w:type="paragraph" w:styleId="ListNumber">
    <w:name w:val="List Number"/>
    <w:basedOn w:val="Normal"/>
    <w:uiPriority w:val="99"/>
    <w:pPr>
      <w:widowControl w:val="0"/>
      <w:numPr>
        <w:numId w:val="6"/>
      </w:numPr>
      <w:overflowPunct/>
      <w:spacing w:before="0"/>
      <w:jc w:val="left"/>
      <w:textAlignment w:val="auto"/>
    </w:pPr>
    <w:rPr>
      <w:lang w:val="en-US"/>
    </w:rPr>
  </w:style>
  <w:style w:type="paragraph" w:styleId="ListNumber2">
    <w:name w:val="List Number 2"/>
    <w:basedOn w:val="Normal"/>
    <w:uiPriority w:val="99"/>
    <w:pPr>
      <w:widowControl w:val="0"/>
      <w:numPr>
        <w:numId w:val="7"/>
      </w:numPr>
      <w:overflowPunct/>
      <w:spacing w:before="0"/>
      <w:jc w:val="left"/>
      <w:textAlignment w:val="auto"/>
    </w:pPr>
    <w:rPr>
      <w:lang w:val="en-US"/>
    </w:rPr>
  </w:style>
  <w:style w:type="paragraph" w:styleId="ListNumber3">
    <w:name w:val="List Number 3"/>
    <w:basedOn w:val="Normal"/>
    <w:uiPriority w:val="99"/>
    <w:pPr>
      <w:widowControl w:val="0"/>
      <w:numPr>
        <w:numId w:val="8"/>
      </w:numPr>
      <w:overflowPunct/>
      <w:spacing w:before="0"/>
      <w:jc w:val="left"/>
      <w:textAlignment w:val="auto"/>
    </w:pPr>
    <w:rPr>
      <w:lang w:val="en-US"/>
    </w:rPr>
  </w:style>
  <w:style w:type="paragraph" w:styleId="ListNumber4">
    <w:name w:val="List Number 4"/>
    <w:basedOn w:val="Normal"/>
    <w:uiPriority w:val="99"/>
    <w:pPr>
      <w:widowControl w:val="0"/>
      <w:numPr>
        <w:numId w:val="9"/>
      </w:numPr>
      <w:overflowPunct/>
      <w:spacing w:before="0"/>
      <w:jc w:val="left"/>
      <w:textAlignment w:val="auto"/>
    </w:pPr>
    <w:rPr>
      <w:lang w:val="en-US"/>
    </w:rPr>
  </w:style>
  <w:style w:type="paragraph" w:styleId="ListNumber5">
    <w:name w:val="List Number 5"/>
    <w:basedOn w:val="Normal"/>
    <w:uiPriority w:val="99"/>
    <w:pPr>
      <w:widowControl w:val="0"/>
      <w:numPr>
        <w:numId w:val="10"/>
      </w:numPr>
      <w:overflowPunct/>
      <w:spacing w:before="0"/>
      <w:jc w:val="left"/>
      <w:textAlignment w:val="auto"/>
    </w:pPr>
    <w:rPr>
      <w:lang w:val="en-US"/>
    </w:rPr>
  </w:style>
  <w:style w:type="paragraph" w:customStyle="1" w:styleId="Default">
    <w:name w:val="Default"/>
    <w:uiPriority w:val="99"/>
    <w:pPr>
      <w:autoSpaceDE w:val="0"/>
      <w:autoSpaceDN w:val="0"/>
      <w:adjustRightInd w:val="0"/>
      <w:spacing w:before="360"/>
      <w:jc w:val="both"/>
    </w:pPr>
    <w:rPr>
      <w:rFonts w:ascii="Arial" w:hAnsi="Arial" w:cs="Arial"/>
      <w:color w:val="000000"/>
      <w:sz w:val="24"/>
      <w:szCs w:val="24"/>
      <w:lang w:val="en-US" w:eastAsia="en-US"/>
    </w:rPr>
  </w:style>
  <w:style w:type="paragraph" w:styleId="Caption">
    <w:name w:val="caption"/>
    <w:basedOn w:val="Normal"/>
    <w:next w:val="Normal"/>
    <w:uiPriority w:val="99"/>
    <w:qFormat/>
    <w:pPr>
      <w:spacing w:after="60"/>
    </w:pPr>
    <w:rPr>
      <w:rFonts w:ascii="Tahoma" w:hAnsi="Tahoma" w:cs="Tahoma"/>
      <w:b/>
      <w:bCs/>
      <w:sz w:val="32"/>
      <w:szCs w:val="32"/>
    </w:rPr>
  </w:style>
  <w:style w:type="character" w:styleId="Strong">
    <w:name w:val="Strong"/>
    <w:uiPriority w:val="99"/>
    <w:qFormat/>
    <w:rPr>
      <w:rFonts w:ascii="Times New Roman" w:hAnsi="Times New Roman" w:cs="Times New Roman"/>
      <w:b/>
      <w:bCs/>
    </w:rPr>
  </w:style>
  <w:style w:type="paragraph" w:styleId="BodyText2">
    <w:name w:val="Body Text 2"/>
    <w:basedOn w:val="Normal"/>
    <w:link w:val="BodyText2Char"/>
    <w:uiPriority w:val="99"/>
    <w:pPr>
      <w:jc w:val="left"/>
    </w:pPr>
    <w:rPr>
      <w:rFonts w:ascii="Tahoma" w:hAnsi="Tahoma" w:cs="Tahoma"/>
    </w:rPr>
  </w:style>
  <w:style w:type="character" w:customStyle="1" w:styleId="BodyText2Char">
    <w:name w:val="Body Text 2 Char"/>
    <w:link w:val="BodyText2"/>
    <w:uiPriority w:val="99"/>
    <w:semiHidden/>
    <w:locked/>
    <w:rPr>
      <w:rFonts w:ascii="Arial" w:hAnsi="Arial" w:cs="Arial"/>
      <w:sz w:val="20"/>
      <w:szCs w:val="20"/>
      <w:lang w:val="x-none" w:eastAsia="en-US"/>
    </w:rPr>
  </w:style>
  <w:style w:type="table" w:styleId="TableGrid">
    <w:name w:val="Table Grid"/>
    <w:basedOn w:val="TableNormal"/>
    <w:uiPriority w:val="99"/>
    <w:rsid w:val="00134F23"/>
    <w:pPr>
      <w:overflowPunct w:val="0"/>
      <w:autoSpaceDE w:val="0"/>
      <w:autoSpaceDN w:val="0"/>
      <w:adjustRightInd w:val="0"/>
      <w:spacing w:before="6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7667"/>
    <w:pPr>
      <w:ind w:left="720"/>
      <w:contextualSpacing/>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070711">
      <w:bodyDiv w:val="1"/>
      <w:marLeft w:val="0"/>
      <w:marRight w:val="0"/>
      <w:marTop w:val="0"/>
      <w:marBottom w:val="0"/>
      <w:divBdr>
        <w:top w:val="none" w:sz="0" w:space="0" w:color="auto"/>
        <w:left w:val="none" w:sz="0" w:space="0" w:color="auto"/>
        <w:bottom w:val="none" w:sz="0" w:space="0" w:color="auto"/>
        <w:right w:val="none" w:sz="0" w:space="0" w:color="auto"/>
      </w:divBdr>
    </w:div>
    <w:div w:id="1318652383">
      <w:bodyDiv w:val="1"/>
      <w:marLeft w:val="0"/>
      <w:marRight w:val="0"/>
      <w:marTop w:val="0"/>
      <w:marBottom w:val="0"/>
      <w:divBdr>
        <w:top w:val="none" w:sz="0" w:space="0" w:color="auto"/>
        <w:left w:val="none" w:sz="0" w:space="0" w:color="auto"/>
        <w:bottom w:val="none" w:sz="0" w:space="0" w:color="auto"/>
        <w:right w:val="none" w:sz="0" w:space="0" w:color="auto"/>
      </w:divBdr>
    </w:div>
    <w:div w:id="1569799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anu.edu.au/hr/Salaries_and_Conditions/Enterprise_Agreement/2010-2012/Schedule_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fo.anu.edu.au/hr/Salaries_and_Conditions/Enterprise_Agreement/2010-2012/Schedule_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7114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8045</CharactersWithSpaces>
  <SharedDoc>false</SharedDoc>
  <HLinks>
    <vt:vector size="90" baseType="variant">
      <vt:variant>
        <vt:i4>1114140</vt:i4>
      </vt:variant>
      <vt:variant>
        <vt:i4>190</vt:i4>
      </vt:variant>
      <vt:variant>
        <vt:i4>0</vt:i4>
      </vt:variant>
      <vt:variant>
        <vt:i4>5</vt:i4>
      </vt:variant>
      <vt:variant>
        <vt:lpwstr>http://info.anu.edu.au/hr/Salaries_and_Conditions/Enterprise_Agreement/2010-2012/Schedule_4</vt:lpwstr>
      </vt:variant>
      <vt:variant>
        <vt:lpwstr/>
      </vt:variant>
      <vt:variant>
        <vt:i4>1114140</vt:i4>
      </vt:variant>
      <vt:variant>
        <vt:i4>187</vt:i4>
      </vt:variant>
      <vt:variant>
        <vt:i4>0</vt:i4>
      </vt:variant>
      <vt:variant>
        <vt:i4>5</vt:i4>
      </vt:variant>
      <vt:variant>
        <vt:lpwstr>http://info.anu.edu.au/hr/Salaries_and_Conditions/Enterprise_Agreement/2010-2012/Schedule_5</vt:lpwstr>
      </vt:variant>
      <vt:variant>
        <vt:lpwstr/>
      </vt:variant>
      <vt:variant>
        <vt:i4>7209086</vt:i4>
      </vt:variant>
      <vt:variant>
        <vt:i4>184</vt:i4>
      </vt:variant>
      <vt:variant>
        <vt:i4>0</vt:i4>
      </vt:variant>
      <vt:variant>
        <vt:i4>5</vt:i4>
      </vt:variant>
      <vt:variant>
        <vt:lpwstr>http://hr.anu.edu.au/employment-at-anu/enterprise-agreement/2010-2012/schedule-5-general-staff-classification-descriptiors</vt:lpwstr>
      </vt:variant>
      <vt:variant>
        <vt:lpwstr/>
      </vt:variant>
      <vt:variant>
        <vt:i4>1900637</vt:i4>
      </vt:variant>
      <vt:variant>
        <vt:i4>181</vt:i4>
      </vt:variant>
      <vt:variant>
        <vt:i4>0</vt:i4>
      </vt:variant>
      <vt:variant>
        <vt:i4>5</vt:i4>
      </vt:variant>
      <vt:variant>
        <vt:lpwstr>http://hr.anu.edu.au/staff-equity/gender/academic-staff-eeo-criteria</vt:lpwstr>
      </vt:variant>
      <vt:variant>
        <vt:lpwstr/>
      </vt:variant>
      <vt:variant>
        <vt:i4>3211363</vt:i4>
      </vt:variant>
      <vt:variant>
        <vt:i4>178</vt:i4>
      </vt:variant>
      <vt:variant>
        <vt:i4>0</vt:i4>
      </vt:variant>
      <vt:variant>
        <vt:i4>5</vt:i4>
      </vt:variant>
      <vt:variant>
        <vt:lpwstr>http://hr.anu.edu.au/staff-equity/gender/general-staff-eeo-criteria</vt:lpwstr>
      </vt:variant>
      <vt:variant>
        <vt:lpwstr/>
      </vt:variant>
      <vt:variant>
        <vt:i4>4784215</vt:i4>
      </vt:variant>
      <vt:variant>
        <vt:i4>175</vt:i4>
      </vt:variant>
      <vt:variant>
        <vt:i4>0</vt:i4>
      </vt:variant>
      <vt:variant>
        <vt:i4>5</vt:i4>
      </vt:variant>
      <vt:variant>
        <vt:lpwstr>http://hr.anu.edu.au/employment-at-anu/enterprise-agreement/2010-2012/schedule-4</vt:lpwstr>
      </vt:variant>
      <vt:variant>
        <vt:lpwstr/>
      </vt:variant>
      <vt:variant>
        <vt:i4>7209086</vt:i4>
      </vt:variant>
      <vt:variant>
        <vt:i4>172</vt:i4>
      </vt:variant>
      <vt:variant>
        <vt:i4>0</vt:i4>
      </vt:variant>
      <vt:variant>
        <vt:i4>5</vt:i4>
      </vt:variant>
      <vt:variant>
        <vt:lpwstr>http://hr.anu.edu.au/employment-at-anu/enterprise-agreement/2010-2012/schedule-5-general-staff-classification-descriptiors</vt:lpwstr>
      </vt:variant>
      <vt:variant>
        <vt:lpwstr/>
      </vt:variant>
      <vt:variant>
        <vt:i4>4784215</vt:i4>
      </vt:variant>
      <vt:variant>
        <vt:i4>169</vt:i4>
      </vt:variant>
      <vt:variant>
        <vt:i4>0</vt:i4>
      </vt:variant>
      <vt:variant>
        <vt:i4>5</vt:i4>
      </vt:variant>
      <vt:variant>
        <vt:lpwstr>http://hr.anu.edu.au/employment-at-anu/enterprise-agreement/2010-2012/schedule-4</vt:lpwstr>
      </vt:variant>
      <vt:variant>
        <vt:lpwstr/>
      </vt:variant>
      <vt:variant>
        <vt:i4>7209086</vt:i4>
      </vt:variant>
      <vt:variant>
        <vt:i4>166</vt:i4>
      </vt:variant>
      <vt:variant>
        <vt:i4>0</vt:i4>
      </vt:variant>
      <vt:variant>
        <vt:i4>5</vt:i4>
      </vt:variant>
      <vt:variant>
        <vt:lpwstr>http://hr.anu.edu.au/employment-at-anu/enterprise-agreement/2010-2012/schedule-5-general-staff-classification-descriptiors</vt:lpwstr>
      </vt:variant>
      <vt:variant>
        <vt:lpwstr/>
      </vt:variant>
      <vt:variant>
        <vt:i4>131094</vt:i4>
      </vt:variant>
      <vt:variant>
        <vt:i4>123</vt:i4>
      </vt:variant>
      <vt:variant>
        <vt:i4>0</vt:i4>
      </vt:variant>
      <vt:variant>
        <vt:i4>5</vt:i4>
      </vt:variant>
      <vt:variant>
        <vt:lpwstr>http://hr.anu.edu.au/staff-equity</vt:lpwstr>
      </vt:variant>
      <vt:variant>
        <vt:lpwstr/>
      </vt:variant>
      <vt:variant>
        <vt:i4>3211271</vt:i4>
      </vt:variant>
      <vt:variant>
        <vt:i4>120</vt:i4>
      </vt:variant>
      <vt:variant>
        <vt:i4>0</vt:i4>
      </vt:variant>
      <vt:variant>
        <vt:i4>5</vt:i4>
      </vt:variant>
      <vt:variant>
        <vt:lpwstr>mailto:indigenous.employment@anu.edu.au</vt:lpwstr>
      </vt:variant>
      <vt:variant>
        <vt:lpwstr/>
      </vt:variant>
      <vt:variant>
        <vt:i4>65613</vt:i4>
      </vt:variant>
      <vt:variant>
        <vt:i4>93</vt:i4>
      </vt:variant>
      <vt:variant>
        <vt:i4>0</vt:i4>
      </vt:variant>
      <vt:variant>
        <vt:i4>5</vt:i4>
      </vt:variant>
      <vt:variant>
        <vt:lpwstr>http://about.anu.edu.au/governance-structure/delegations/</vt:lpwstr>
      </vt:variant>
      <vt:variant>
        <vt:lpwstr/>
      </vt:variant>
      <vt:variant>
        <vt:i4>7077898</vt:i4>
      </vt:variant>
      <vt:variant>
        <vt:i4>18</vt:i4>
      </vt:variant>
      <vt:variant>
        <vt:i4>0</vt:i4>
      </vt:variant>
      <vt:variant>
        <vt:i4>5</vt:i4>
      </vt:variant>
      <vt:variant>
        <vt:lpwstr>http://info.anu.edu.au/hr/Salaries_and_Conditions/Enterprise_Agreement/2010-2012/13</vt:lpwstr>
      </vt:variant>
      <vt:variant>
        <vt:lpwstr/>
      </vt:variant>
      <vt:variant>
        <vt:i4>4784215</vt:i4>
      </vt:variant>
      <vt:variant>
        <vt:i4>3</vt:i4>
      </vt:variant>
      <vt:variant>
        <vt:i4>0</vt:i4>
      </vt:variant>
      <vt:variant>
        <vt:i4>5</vt:i4>
      </vt:variant>
      <vt:variant>
        <vt:lpwstr>http://hr.anu.edu.au/employment-at-anu/enterprise-agreement/2010-2012/schedule-4</vt:lpwstr>
      </vt:variant>
      <vt:variant>
        <vt:lpwstr/>
      </vt:variant>
      <vt:variant>
        <vt:i4>7209086</vt:i4>
      </vt:variant>
      <vt:variant>
        <vt:i4>0</vt:i4>
      </vt:variant>
      <vt:variant>
        <vt:i4>0</vt:i4>
      </vt:variant>
      <vt:variant>
        <vt:i4>5</vt:i4>
      </vt:variant>
      <vt:variant>
        <vt:lpwstr>http://hr.anu.edu.au/employment-at-anu/enterprise-agreement/2010-2012/schedule-5-general-staff-classification-descriptiors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HR Division</dc:creator>
  <cp:keywords/>
  <dc:description/>
  <cp:lastModifiedBy>Michelle Bradshaw</cp:lastModifiedBy>
  <cp:revision>2</cp:revision>
  <cp:lastPrinted>2013-05-15T05:20:00Z</cp:lastPrinted>
  <dcterms:created xsi:type="dcterms:W3CDTF">2018-04-26T06:58:00Z</dcterms:created>
  <dcterms:modified xsi:type="dcterms:W3CDTF">2018-04-26T06:58:00Z</dcterms:modified>
</cp:coreProperties>
</file>