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2E" w:rsidRDefault="00AB082E" w:rsidP="00530D84">
      <w:pPr>
        <w:rPr>
          <w:lang w:eastAsia="en-AU"/>
        </w:rPr>
      </w:pPr>
    </w:p>
    <w:p w:rsidR="00AB082E" w:rsidRPr="0074399D" w:rsidRDefault="00AB082E" w:rsidP="00BA5231">
      <w:pPr>
        <w:spacing w:before="100" w:beforeAutospacing="1" w:after="0" w:line="240" w:lineRule="auto"/>
        <w:ind w:left="709" w:right="709"/>
        <w:outlineLvl w:val="0"/>
        <w:rPr>
          <w:rFonts w:eastAsia="Times New Roman" w:cs="Arial"/>
          <w:b/>
          <w:sz w:val="28"/>
          <w:lang w:eastAsia="en-AU"/>
        </w:rPr>
      </w:pPr>
      <w:r w:rsidRPr="0074399D">
        <w:rPr>
          <w:rFonts w:eastAsia="Times New Roman" w:cs="Arial"/>
          <w:b/>
          <w:sz w:val="28"/>
          <w:lang w:eastAsia="en-AU"/>
        </w:rPr>
        <w:t>Level I, II and III Opportunities:</w:t>
      </w:r>
    </w:p>
    <w:p w:rsidR="00AB082E" w:rsidRDefault="00AB082E" w:rsidP="00BA5231">
      <w:pPr>
        <w:spacing w:after="0" w:line="240" w:lineRule="auto"/>
        <w:ind w:left="709" w:right="709"/>
        <w:rPr>
          <w:rFonts w:eastAsia="Times New Roman" w:cs="Arial"/>
          <w:b/>
          <w:sz w:val="24"/>
          <w:highlight w:val="yellow"/>
          <w:lang w:eastAsia="en-AU"/>
        </w:rPr>
      </w:pPr>
    </w:p>
    <w:p w:rsidR="00AB082E" w:rsidRPr="008F60AA" w:rsidRDefault="00052C5C" w:rsidP="00BA5231">
      <w:pPr>
        <w:spacing w:after="0" w:line="240" w:lineRule="auto"/>
        <w:ind w:left="709" w:right="709"/>
        <w:rPr>
          <w:rFonts w:eastAsia="Times New Roman" w:cs="Arial"/>
          <w:b/>
          <w:sz w:val="24"/>
          <w:lang w:eastAsia="en-AU"/>
        </w:rPr>
      </w:pPr>
      <w:r>
        <w:rPr>
          <w:rFonts w:eastAsia="Times New Roman" w:cs="Arial"/>
          <w:b/>
          <w:sz w:val="24"/>
          <w:lang w:eastAsia="en-AU"/>
        </w:rPr>
        <w:t xml:space="preserve">Teaching Assistance </w:t>
      </w:r>
    </w:p>
    <w:p w:rsidR="00AB082E" w:rsidRPr="008F60AA" w:rsidRDefault="00052C5C" w:rsidP="00BA5231">
      <w:pPr>
        <w:spacing w:after="0" w:line="240" w:lineRule="auto"/>
        <w:ind w:left="709" w:right="709"/>
        <w:rPr>
          <w:rFonts w:eastAsia="Times New Roman" w:cs="Arial"/>
          <w:sz w:val="24"/>
          <w:lang w:eastAsia="en-AU"/>
        </w:rPr>
      </w:pPr>
      <w:r>
        <w:rPr>
          <w:rFonts w:eastAsia="Times New Roman" w:cs="Arial"/>
          <w:sz w:val="24"/>
          <w:lang w:eastAsia="en-AU"/>
        </w:rPr>
        <w:t xml:space="preserve">Teaching Assistants (TAs) will provide support to the course </w:t>
      </w:r>
      <w:r w:rsidR="00346808">
        <w:rPr>
          <w:rFonts w:eastAsia="Times New Roman" w:cs="Arial"/>
          <w:sz w:val="24"/>
          <w:lang w:eastAsia="en-AU"/>
        </w:rPr>
        <w:t>coordinator</w:t>
      </w:r>
      <w:r>
        <w:rPr>
          <w:rFonts w:eastAsia="Times New Roman" w:cs="Arial"/>
          <w:sz w:val="24"/>
          <w:lang w:eastAsia="en-AU"/>
        </w:rPr>
        <w:t xml:space="preserve"> with the dissemination and collection of </w:t>
      </w:r>
      <w:r w:rsidR="00935F03">
        <w:rPr>
          <w:rFonts w:eastAsia="Times New Roman" w:cs="Arial"/>
          <w:sz w:val="24"/>
          <w:lang w:eastAsia="en-AU"/>
        </w:rPr>
        <w:t xml:space="preserve">prepared teaching material, in class face-to-face student assistance, lab practical </w:t>
      </w:r>
      <w:r>
        <w:rPr>
          <w:rFonts w:eastAsia="Times New Roman" w:cs="Arial"/>
          <w:sz w:val="24"/>
          <w:lang w:eastAsia="en-AU"/>
        </w:rPr>
        <w:t>support</w:t>
      </w:r>
      <w:r w:rsidR="00935F03">
        <w:rPr>
          <w:rFonts w:eastAsia="Times New Roman" w:cs="Arial"/>
          <w:sz w:val="24"/>
          <w:lang w:eastAsia="en-AU"/>
        </w:rPr>
        <w:t xml:space="preserve">, </w:t>
      </w:r>
      <w:r w:rsidR="00A22698">
        <w:rPr>
          <w:rFonts w:eastAsia="Times New Roman" w:cs="Arial"/>
          <w:sz w:val="24"/>
          <w:lang w:eastAsia="en-AU"/>
        </w:rPr>
        <w:t xml:space="preserve">fieldwork support, </w:t>
      </w:r>
      <w:r w:rsidR="00935F03">
        <w:rPr>
          <w:rFonts w:eastAsia="Times New Roman" w:cs="Arial"/>
          <w:sz w:val="24"/>
          <w:lang w:eastAsia="en-AU"/>
        </w:rPr>
        <w:t>and may include meetings</w:t>
      </w:r>
      <w:r w:rsidR="008E7E2E">
        <w:rPr>
          <w:rFonts w:eastAsia="Times New Roman" w:cs="Arial"/>
          <w:sz w:val="24"/>
          <w:lang w:eastAsia="en-AU"/>
        </w:rPr>
        <w:t xml:space="preserve"> and planning discussions</w:t>
      </w:r>
      <w:r w:rsidR="00935F03">
        <w:rPr>
          <w:rFonts w:eastAsia="Times New Roman" w:cs="Arial"/>
          <w:sz w:val="24"/>
          <w:lang w:eastAsia="en-AU"/>
        </w:rPr>
        <w:t xml:space="preserve"> with </w:t>
      </w:r>
      <w:r w:rsidR="00346808">
        <w:rPr>
          <w:rFonts w:eastAsia="Times New Roman" w:cs="Arial"/>
          <w:sz w:val="24"/>
          <w:lang w:eastAsia="en-AU"/>
        </w:rPr>
        <w:t>the course coordinator</w:t>
      </w:r>
      <w:r w:rsidR="00935F03">
        <w:rPr>
          <w:rFonts w:eastAsia="Times New Roman" w:cs="Arial"/>
          <w:sz w:val="24"/>
          <w:lang w:eastAsia="en-AU"/>
        </w:rPr>
        <w:t xml:space="preserve">. This category of work is defined as being ‘Other Academic Activity Teaching’ and is not considered to </w:t>
      </w:r>
      <w:r w:rsidR="0041524D">
        <w:rPr>
          <w:rFonts w:eastAsia="Times New Roman" w:cs="Arial"/>
          <w:sz w:val="24"/>
          <w:lang w:eastAsia="en-AU"/>
        </w:rPr>
        <w:t xml:space="preserve">be </w:t>
      </w:r>
      <w:r w:rsidR="00935F03">
        <w:rPr>
          <w:rFonts w:eastAsia="Times New Roman" w:cs="Arial"/>
          <w:sz w:val="24"/>
          <w:lang w:eastAsia="en-AU"/>
        </w:rPr>
        <w:t xml:space="preserve">lecturing, </w:t>
      </w:r>
      <w:r w:rsidR="008E7E2E">
        <w:rPr>
          <w:rFonts w:eastAsia="Times New Roman" w:cs="Arial"/>
          <w:sz w:val="24"/>
          <w:lang w:eastAsia="en-AU"/>
        </w:rPr>
        <w:t xml:space="preserve">nor </w:t>
      </w:r>
      <w:r w:rsidR="00A22698">
        <w:rPr>
          <w:rFonts w:eastAsia="Times New Roman" w:cs="Arial"/>
          <w:sz w:val="24"/>
          <w:lang w:eastAsia="en-AU"/>
        </w:rPr>
        <w:t xml:space="preserve">tutoring as defined in the Academic Casual Salary and Pay Rates schedule </w:t>
      </w:r>
      <w:hyperlink r:id="rId6" w:history="1">
        <w:r w:rsidR="00A22698" w:rsidRPr="00B162F8">
          <w:rPr>
            <w:rStyle w:val="Hyperlink"/>
            <w:rFonts w:eastAsia="Times New Roman" w:cs="Arial"/>
            <w:sz w:val="24"/>
            <w:lang w:eastAsia="en-AU"/>
          </w:rPr>
          <w:t>https://www.adelaide.edu.au/hr/docs/ea-schedule-2-casual-academic-salaries.pdf</w:t>
        </w:r>
      </w:hyperlink>
      <w:r w:rsidR="00AB082E" w:rsidRPr="008F60AA">
        <w:rPr>
          <w:rFonts w:eastAsia="Times New Roman" w:cs="Arial"/>
          <w:sz w:val="24"/>
          <w:lang w:eastAsia="en-AU"/>
        </w:rPr>
        <w:t xml:space="preserve">. Each session </w:t>
      </w:r>
      <w:proofErr w:type="gramStart"/>
      <w:r w:rsidR="00A22698">
        <w:rPr>
          <w:rFonts w:eastAsia="Times New Roman" w:cs="Arial"/>
          <w:sz w:val="24"/>
          <w:lang w:eastAsia="en-AU"/>
        </w:rPr>
        <w:t>is paid</w:t>
      </w:r>
      <w:proofErr w:type="gramEnd"/>
      <w:r w:rsidR="00A22698">
        <w:rPr>
          <w:rFonts w:eastAsia="Times New Roman" w:cs="Arial"/>
          <w:sz w:val="24"/>
          <w:lang w:eastAsia="en-AU"/>
        </w:rPr>
        <w:t xml:space="preserve"> at an hour rate</w:t>
      </w:r>
      <w:r w:rsidR="00AB082E" w:rsidRPr="008F60AA">
        <w:rPr>
          <w:rFonts w:eastAsia="Times New Roman" w:cs="Arial"/>
          <w:sz w:val="24"/>
          <w:lang w:eastAsia="en-AU"/>
        </w:rPr>
        <w:t xml:space="preserve">. Prior experience in </w:t>
      </w:r>
      <w:r w:rsidR="00A22698">
        <w:rPr>
          <w:rFonts w:eastAsia="Times New Roman" w:cs="Arial"/>
          <w:sz w:val="24"/>
          <w:lang w:eastAsia="en-AU"/>
        </w:rPr>
        <w:t>teaching assistance</w:t>
      </w:r>
      <w:r w:rsidR="00AB082E" w:rsidRPr="008F60AA">
        <w:rPr>
          <w:rFonts w:eastAsia="Times New Roman" w:cs="Arial"/>
          <w:sz w:val="24"/>
          <w:lang w:eastAsia="en-AU"/>
        </w:rPr>
        <w:t xml:space="preserve"> is preferred.</w:t>
      </w:r>
    </w:p>
    <w:p w:rsidR="00AB082E" w:rsidRDefault="00AB082E" w:rsidP="00BA5231">
      <w:pPr>
        <w:spacing w:after="0" w:line="240" w:lineRule="auto"/>
        <w:ind w:left="709" w:right="709"/>
        <w:rPr>
          <w:rFonts w:eastAsia="Times New Roman" w:cs="Arial"/>
          <w:sz w:val="24"/>
          <w:highlight w:val="yellow"/>
          <w:lang w:eastAsia="en-AU"/>
        </w:rPr>
      </w:pPr>
    </w:p>
    <w:p w:rsidR="00F32597" w:rsidRPr="008F60AA" w:rsidRDefault="00F32597" w:rsidP="00F32597">
      <w:pPr>
        <w:spacing w:after="0" w:line="240" w:lineRule="auto"/>
        <w:ind w:left="709" w:right="709"/>
        <w:rPr>
          <w:rFonts w:eastAsia="Times New Roman" w:cs="Arial"/>
          <w:b/>
          <w:sz w:val="24"/>
          <w:lang w:eastAsia="en-AU"/>
        </w:rPr>
      </w:pPr>
      <w:r w:rsidRPr="008F60AA">
        <w:rPr>
          <w:rFonts w:eastAsia="Times New Roman" w:cs="Arial"/>
          <w:b/>
          <w:sz w:val="24"/>
          <w:lang w:eastAsia="en-AU"/>
        </w:rPr>
        <w:t>Course Tutoring</w:t>
      </w:r>
    </w:p>
    <w:p w:rsidR="00380883" w:rsidRPr="00380883"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A casual staff member required to deliver or present a tutorial (or equivalent delivery through other than</w:t>
      </w:r>
      <w:r>
        <w:rPr>
          <w:rFonts w:eastAsia="Times New Roman" w:cs="Arial"/>
          <w:sz w:val="24"/>
          <w:lang w:eastAsia="en-AU"/>
        </w:rPr>
        <w:t xml:space="preserve"> face to face teaching mode) of </w:t>
      </w:r>
      <w:r w:rsidRPr="00380883">
        <w:rPr>
          <w:rFonts w:eastAsia="Times New Roman" w:cs="Arial"/>
          <w:sz w:val="24"/>
          <w:lang w:eastAsia="en-AU"/>
        </w:rPr>
        <w:t>a specified duration and relatedly provide directly associated non-contact duties in the nature of preparation, rea</w:t>
      </w:r>
      <w:r>
        <w:rPr>
          <w:rFonts w:eastAsia="Times New Roman" w:cs="Arial"/>
          <w:sz w:val="24"/>
          <w:lang w:eastAsia="en-AU"/>
        </w:rPr>
        <w:t xml:space="preserve">sonable </w:t>
      </w:r>
      <w:r w:rsidRPr="00380883">
        <w:rPr>
          <w:rFonts w:eastAsia="Times New Roman" w:cs="Arial"/>
          <w:sz w:val="24"/>
          <w:lang w:eastAsia="en-AU"/>
        </w:rPr>
        <w:t>contemporaneous marking* and student consultation will be paid at a rate for each hour of tutorial delivered or presented, according to</w:t>
      </w:r>
      <w:r>
        <w:rPr>
          <w:rFonts w:eastAsia="Times New Roman" w:cs="Arial"/>
          <w:sz w:val="24"/>
          <w:lang w:eastAsia="en-AU"/>
        </w:rPr>
        <w:t xml:space="preserve"> </w:t>
      </w:r>
      <w:r w:rsidRPr="00380883">
        <w:rPr>
          <w:rFonts w:eastAsia="Times New Roman" w:cs="Arial"/>
          <w:sz w:val="24"/>
          <w:lang w:eastAsia="en-AU"/>
        </w:rPr>
        <w:t>the</w:t>
      </w:r>
      <w:r>
        <w:rPr>
          <w:rFonts w:eastAsia="Times New Roman" w:cs="Arial"/>
          <w:sz w:val="24"/>
          <w:lang w:eastAsia="en-AU"/>
        </w:rPr>
        <w:t xml:space="preserve"> relative</w:t>
      </w:r>
      <w:r w:rsidRPr="00380883">
        <w:rPr>
          <w:rFonts w:eastAsia="Times New Roman" w:cs="Arial"/>
          <w:sz w:val="24"/>
          <w:lang w:eastAsia="en-AU"/>
        </w:rPr>
        <w:t xml:space="preserve"> table </w:t>
      </w:r>
      <w:r>
        <w:rPr>
          <w:rFonts w:eastAsia="Times New Roman" w:cs="Arial"/>
          <w:sz w:val="24"/>
          <w:lang w:eastAsia="en-AU"/>
        </w:rPr>
        <w:t xml:space="preserve">in </w:t>
      </w:r>
      <w:hyperlink r:id="rId7" w:history="1">
        <w:r w:rsidRPr="00B162F8">
          <w:rPr>
            <w:rStyle w:val="Hyperlink"/>
            <w:rFonts w:eastAsia="Times New Roman" w:cs="Arial"/>
            <w:sz w:val="24"/>
            <w:lang w:eastAsia="en-AU"/>
          </w:rPr>
          <w:t>https://www.adelaide.edu.au/hr/docs/ea-schedule-2-casual-academic-salaries.pdf</w:t>
        </w:r>
      </w:hyperlink>
      <w:r w:rsidRPr="00380883">
        <w:rPr>
          <w:rFonts w:eastAsia="Times New Roman" w:cs="Arial"/>
          <w:sz w:val="24"/>
          <w:lang w:eastAsia="en-AU"/>
        </w:rPr>
        <w:t>.</w:t>
      </w:r>
      <w:proofErr w:type="gramEnd"/>
    </w:p>
    <w:p w:rsidR="00380883" w:rsidRPr="00380883"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repeated tutorial applies to a second or subsequent delivery of substantially the sa</w:t>
      </w:r>
      <w:r>
        <w:rPr>
          <w:rFonts w:eastAsia="Times New Roman" w:cs="Arial"/>
          <w:sz w:val="24"/>
          <w:lang w:eastAsia="en-AU"/>
        </w:rPr>
        <w:t xml:space="preserve">me tutorial in the same subject </w:t>
      </w:r>
      <w:r w:rsidRPr="00380883">
        <w:rPr>
          <w:rFonts w:eastAsia="Times New Roman" w:cs="Arial"/>
          <w:sz w:val="24"/>
          <w:lang w:eastAsia="en-AU"/>
        </w:rPr>
        <w:t>matter within a period of seven (7) days and any marking and student consultation reasonably contemporaneous with it.</w:t>
      </w:r>
    </w:p>
    <w:p w:rsidR="00380883" w:rsidRPr="00380883"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t>The term 'tutorial' will mean any education delivery described as a tutorial in a course or program outl</w:t>
      </w:r>
      <w:r>
        <w:rPr>
          <w:rFonts w:eastAsia="Times New Roman" w:cs="Arial"/>
          <w:sz w:val="24"/>
          <w:lang w:eastAsia="en-AU"/>
        </w:rPr>
        <w:t xml:space="preserve">ine or in an official timetable </w:t>
      </w:r>
      <w:r w:rsidRPr="00380883">
        <w:rPr>
          <w:rFonts w:eastAsia="Times New Roman" w:cs="Arial"/>
          <w:sz w:val="24"/>
          <w:lang w:eastAsia="en-AU"/>
        </w:rPr>
        <w:t>issued by the University, except in relation to musical activities.</w:t>
      </w:r>
    </w:p>
    <w:p w:rsidR="00F32597"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w:t>
      </w:r>
      <w:r>
        <w:rPr>
          <w:rFonts w:eastAsia="Times New Roman" w:cs="Arial"/>
          <w:sz w:val="24"/>
          <w:lang w:eastAsia="en-AU"/>
        </w:rPr>
        <w:t xml:space="preserve"> assignments, work or exams set </w:t>
      </w:r>
      <w:r w:rsidRPr="00380883">
        <w:rPr>
          <w:rFonts w:eastAsia="Times New Roman" w:cs="Arial"/>
          <w:sz w:val="24"/>
          <w:lang w:eastAsia="en-AU"/>
        </w:rPr>
        <w:t>within a given lecture, tutorial or demonstration but does not include marking of course wid</w:t>
      </w:r>
      <w:r>
        <w:rPr>
          <w:rFonts w:eastAsia="Times New Roman" w:cs="Arial"/>
          <w:sz w:val="24"/>
          <w:lang w:eastAsia="en-AU"/>
        </w:rPr>
        <w:t xml:space="preserve">e examinations, essays or other </w:t>
      </w:r>
      <w:r w:rsidRPr="00380883">
        <w:rPr>
          <w:rFonts w:eastAsia="Times New Roman" w:cs="Arial"/>
          <w:sz w:val="24"/>
          <w:lang w:eastAsia="en-AU"/>
        </w:rPr>
        <w:t>assessment tasks.</w:t>
      </w:r>
      <w:r w:rsidR="00F32597" w:rsidRPr="008F60AA">
        <w:rPr>
          <w:rFonts w:eastAsia="Times New Roman" w:cs="Arial"/>
          <w:sz w:val="24"/>
          <w:lang w:eastAsia="en-AU"/>
        </w:rPr>
        <w:t xml:space="preserve"> Prior experience in tutoring / session supervision is preferred.</w:t>
      </w:r>
    </w:p>
    <w:p w:rsidR="00380883" w:rsidRDefault="00380883" w:rsidP="00F32597">
      <w:pPr>
        <w:spacing w:after="0" w:line="240" w:lineRule="auto"/>
        <w:ind w:left="709" w:right="709"/>
        <w:rPr>
          <w:rFonts w:eastAsia="Times New Roman" w:cs="Arial"/>
          <w:sz w:val="24"/>
          <w:lang w:eastAsia="en-AU"/>
        </w:rPr>
      </w:pPr>
    </w:p>
    <w:p w:rsidR="00380883" w:rsidRPr="00380883" w:rsidRDefault="00380883" w:rsidP="00F32597">
      <w:pPr>
        <w:spacing w:after="0" w:line="240" w:lineRule="auto"/>
        <w:ind w:left="709" w:right="709"/>
        <w:rPr>
          <w:rFonts w:eastAsia="Times New Roman" w:cs="Arial"/>
          <w:b/>
          <w:sz w:val="24"/>
          <w:lang w:eastAsia="en-AU"/>
        </w:rPr>
      </w:pPr>
      <w:r w:rsidRPr="00380883">
        <w:rPr>
          <w:rFonts w:eastAsia="Times New Roman" w:cs="Arial"/>
          <w:b/>
          <w:sz w:val="24"/>
          <w:lang w:eastAsia="en-AU"/>
        </w:rPr>
        <w:t>Course Lecturing</w:t>
      </w:r>
    </w:p>
    <w:p w:rsidR="00380883" w:rsidRPr="00380883"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a lecture (or equivalent delivery through other than face to face teaching mode) of a</w:t>
      </w:r>
    </w:p>
    <w:p w:rsidR="00380883" w:rsidRPr="00380883"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specified</w:t>
      </w:r>
      <w:proofErr w:type="gramEnd"/>
      <w:r w:rsidRPr="00380883">
        <w:rPr>
          <w:rFonts w:eastAsia="Times New Roman" w:cs="Arial"/>
          <w:sz w:val="24"/>
          <w:lang w:eastAsia="en-AU"/>
        </w:rPr>
        <w:t xml:space="preserve"> duration and provide directly associated non-contact duties in the nature of preparation, reasonable contemporaneous</w:t>
      </w:r>
    </w:p>
    <w:p w:rsidR="00380883" w:rsidRPr="00380883"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making</w:t>
      </w:r>
      <w:proofErr w:type="gramEnd"/>
      <w:r w:rsidRPr="00380883">
        <w:rPr>
          <w:rFonts w:eastAsia="Times New Roman" w:cs="Arial"/>
          <w:sz w:val="24"/>
          <w:lang w:eastAsia="en-AU"/>
        </w:rPr>
        <w:t>* and student consultation will be paid a rate for each hour of lecture delivered according to the table above.</w:t>
      </w:r>
    </w:p>
    <w:p w:rsidR="00380883" w:rsidRPr="00380883"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 lecture applies to a second or subsequent delivery of substantially the same lecture in the same subject</w:t>
      </w:r>
    </w:p>
    <w:p w:rsidR="00380883" w:rsidRPr="00380883"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matter</w:t>
      </w:r>
      <w:proofErr w:type="gramEnd"/>
      <w:r w:rsidRPr="00380883">
        <w:rPr>
          <w:rFonts w:eastAsia="Times New Roman" w:cs="Arial"/>
          <w:sz w:val="24"/>
          <w:lang w:eastAsia="en-AU"/>
        </w:rPr>
        <w:t xml:space="preserve"> within a period of seven (7) days and any marking and student consultation reasonably contemporaneous with it.</w:t>
      </w:r>
    </w:p>
    <w:p w:rsidR="00380883" w:rsidRPr="00380883"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t>The term 'lecture' will mean any education delivery described as a lecture in a course or program outline or in an official timetable</w:t>
      </w:r>
    </w:p>
    <w:p w:rsidR="00380883" w:rsidRPr="00380883"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issued</w:t>
      </w:r>
      <w:proofErr w:type="gramEnd"/>
      <w:r w:rsidRPr="00380883">
        <w:rPr>
          <w:rFonts w:eastAsia="Times New Roman" w:cs="Arial"/>
          <w:sz w:val="24"/>
          <w:lang w:eastAsia="en-AU"/>
        </w:rPr>
        <w:t xml:space="preserve"> by the University.</w:t>
      </w:r>
    </w:p>
    <w:p w:rsidR="00380883" w:rsidRPr="00380883" w:rsidRDefault="00380883" w:rsidP="00380883">
      <w:pPr>
        <w:spacing w:after="0" w:line="240" w:lineRule="auto"/>
        <w:ind w:left="709" w:right="709"/>
        <w:rPr>
          <w:rFonts w:eastAsia="Times New Roman" w:cs="Arial"/>
          <w:sz w:val="24"/>
          <w:lang w:eastAsia="en-AU"/>
        </w:rPr>
      </w:pPr>
      <w:r w:rsidRPr="00380883">
        <w:rPr>
          <w:rFonts w:eastAsia="Times New Roman" w:cs="Arial"/>
          <w:sz w:val="24"/>
          <w:lang w:eastAsia="en-AU"/>
        </w:rPr>
        <w:lastRenderedPageBreak/>
        <w:t>*'reasonable contemporaneous marking' means marking that is consequential to, or originates from assignments, work or exams set</w:t>
      </w:r>
    </w:p>
    <w:p w:rsidR="00380883" w:rsidRPr="00380883"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within</w:t>
      </w:r>
      <w:proofErr w:type="gramEnd"/>
      <w:r w:rsidRPr="00380883">
        <w:rPr>
          <w:rFonts w:eastAsia="Times New Roman" w:cs="Arial"/>
          <w:sz w:val="24"/>
          <w:lang w:eastAsia="en-AU"/>
        </w:rPr>
        <w:t xml:space="preserve"> a given lecture, tutorial or demonstration but does not include marking of course wide examinations, essays or other</w:t>
      </w:r>
    </w:p>
    <w:p w:rsidR="00F32597" w:rsidRDefault="00380883" w:rsidP="00380883">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assessment</w:t>
      </w:r>
      <w:proofErr w:type="gramEnd"/>
      <w:r w:rsidRPr="00380883">
        <w:rPr>
          <w:rFonts w:eastAsia="Times New Roman" w:cs="Arial"/>
          <w:sz w:val="24"/>
          <w:lang w:eastAsia="en-AU"/>
        </w:rPr>
        <w:t xml:space="preserve"> tasks.</w:t>
      </w:r>
    </w:p>
    <w:p w:rsidR="00C82B53" w:rsidRPr="008F60AA" w:rsidRDefault="00C82B53" w:rsidP="00C82B53">
      <w:pPr>
        <w:spacing w:after="0" w:line="240" w:lineRule="auto"/>
        <w:ind w:left="709" w:right="709"/>
        <w:rPr>
          <w:rFonts w:eastAsia="Times New Roman" w:cs="Arial"/>
          <w:sz w:val="24"/>
          <w:lang w:eastAsia="en-AU"/>
        </w:rPr>
      </w:pPr>
      <w:r>
        <w:rPr>
          <w:rFonts w:eastAsia="Times New Roman" w:cs="Arial"/>
          <w:sz w:val="24"/>
          <w:lang w:eastAsia="en-AU"/>
        </w:rPr>
        <w:t>Prior experience in Lecturing</w:t>
      </w:r>
      <w:r w:rsidRPr="008F60AA">
        <w:rPr>
          <w:rFonts w:eastAsia="Times New Roman" w:cs="Arial"/>
          <w:sz w:val="24"/>
          <w:lang w:eastAsia="en-AU"/>
        </w:rPr>
        <w:t xml:space="preserve"> is preferred.</w:t>
      </w:r>
    </w:p>
    <w:p w:rsidR="00380883" w:rsidRPr="00F2245D" w:rsidRDefault="00380883" w:rsidP="00BA5231">
      <w:pPr>
        <w:spacing w:after="0" w:line="240" w:lineRule="auto"/>
        <w:ind w:left="709" w:right="709"/>
        <w:rPr>
          <w:rFonts w:eastAsia="Times New Roman" w:cs="Arial"/>
          <w:sz w:val="24"/>
          <w:highlight w:val="yellow"/>
          <w:lang w:eastAsia="en-AU"/>
        </w:rPr>
      </w:pPr>
      <w:bookmarkStart w:id="0" w:name="_GoBack"/>
      <w:bookmarkEnd w:id="0"/>
    </w:p>
    <w:p w:rsidR="00AB082E" w:rsidRPr="00304510" w:rsidRDefault="00AB082E" w:rsidP="00BA5231">
      <w:pPr>
        <w:spacing w:after="0" w:line="240" w:lineRule="auto"/>
        <w:ind w:left="709" w:right="709"/>
        <w:rPr>
          <w:rFonts w:eastAsia="Times New Roman" w:cs="Arial"/>
          <w:b/>
          <w:sz w:val="24"/>
          <w:lang w:eastAsia="en-AU"/>
        </w:rPr>
      </w:pPr>
      <w:r w:rsidRPr="00304510">
        <w:rPr>
          <w:rFonts w:eastAsia="Times New Roman" w:cs="Arial"/>
          <w:b/>
          <w:sz w:val="24"/>
          <w:lang w:eastAsia="en-AU"/>
        </w:rPr>
        <w:t>Marking</w:t>
      </w:r>
    </w:p>
    <w:p w:rsidR="00AB082E" w:rsidRPr="00304510" w:rsidRDefault="00AB082E" w:rsidP="00BA5231">
      <w:pPr>
        <w:spacing w:after="0" w:line="240" w:lineRule="auto"/>
        <w:ind w:left="709" w:right="709"/>
        <w:rPr>
          <w:rFonts w:cs="Arial"/>
          <w:color w:val="212121"/>
          <w:sz w:val="24"/>
        </w:rPr>
      </w:pPr>
      <w:r w:rsidRPr="00304510">
        <w:rPr>
          <w:rFonts w:cs="Arial"/>
          <w:color w:val="212121"/>
          <w:sz w:val="24"/>
        </w:rPr>
        <w:t xml:space="preserve">Markers will be responsible for marking and providing feedback for assessment tasks, exam and other summative work for a given course. Markers </w:t>
      </w:r>
      <w:proofErr w:type="gramStart"/>
      <w:r w:rsidR="00531C87">
        <w:rPr>
          <w:rFonts w:cs="Arial"/>
          <w:color w:val="212121"/>
          <w:sz w:val="24"/>
        </w:rPr>
        <w:t>are also expected</w:t>
      </w:r>
      <w:proofErr w:type="gramEnd"/>
      <w:r w:rsidR="00531C87">
        <w:rPr>
          <w:rFonts w:cs="Arial"/>
          <w:color w:val="212121"/>
          <w:sz w:val="24"/>
        </w:rPr>
        <w:t xml:space="preserve"> to attend </w:t>
      </w:r>
      <w:r w:rsidRPr="00304510">
        <w:rPr>
          <w:rFonts w:cs="Arial"/>
          <w:color w:val="212121"/>
          <w:sz w:val="24"/>
        </w:rPr>
        <w:t>marker meetings organised by the course coordinator. Markers will be paid by the hour for the marking they complete and the meetings they attend. Please note exam markers are normally organised closer to the exam period.</w:t>
      </w:r>
    </w:p>
    <w:p w:rsidR="00AB082E" w:rsidRPr="00DA4E06" w:rsidRDefault="00AB082E" w:rsidP="00BA5231">
      <w:pPr>
        <w:spacing w:after="0" w:line="240" w:lineRule="auto"/>
        <w:ind w:left="709" w:right="709"/>
        <w:rPr>
          <w:rFonts w:cs="Arial"/>
          <w:color w:val="212121"/>
          <w:sz w:val="24"/>
        </w:rPr>
      </w:pPr>
      <w:r w:rsidRPr="00304510">
        <w:rPr>
          <w:rFonts w:cs="Arial"/>
          <w:color w:val="212121"/>
          <w:sz w:val="24"/>
        </w:rPr>
        <w:t xml:space="preserve">If you are a current student, please indicate if you would like a reduced load of marking at the end of semester due to </w:t>
      </w:r>
      <w:r>
        <w:rPr>
          <w:rFonts w:cs="Arial"/>
          <w:color w:val="212121"/>
          <w:sz w:val="24"/>
        </w:rPr>
        <w:t xml:space="preserve">your </w:t>
      </w:r>
      <w:r w:rsidRPr="00304510">
        <w:rPr>
          <w:rFonts w:cs="Arial"/>
          <w:color w:val="212121"/>
          <w:sz w:val="24"/>
        </w:rPr>
        <w:t>study commitments. This often applies to honours students completing their stud</w:t>
      </w:r>
      <w:r>
        <w:rPr>
          <w:rFonts w:cs="Arial"/>
          <w:color w:val="212121"/>
          <w:sz w:val="24"/>
        </w:rPr>
        <w:t>ies at the end of the semester.</w:t>
      </w:r>
    </w:p>
    <w:p w:rsidR="00AB082E" w:rsidRPr="00DA4E06" w:rsidRDefault="00AB082E" w:rsidP="00BA5231">
      <w:pPr>
        <w:spacing w:before="100" w:beforeAutospacing="1" w:after="0" w:line="240" w:lineRule="auto"/>
        <w:ind w:left="709" w:right="709"/>
        <w:outlineLvl w:val="0"/>
        <w:rPr>
          <w:rFonts w:eastAsia="Times New Roman" w:cs="Arial"/>
          <w:b/>
          <w:sz w:val="28"/>
          <w:lang w:eastAsia="en-AU"/>
        </w:rPr>
      </w:pPr>
      <w:r w:rsidRPr="00DA4E06">
        <w:rPr>
          <w:rFonts w:eastAsia="Times New Roman" w:cs="Arial"/>
          <w:b/>
          <w:sz w:val="28"/>
          <w:lang w:eastAsia="en-AU"/>
        </w:rPr>
        <w:t>Level IV Opportunities:</w:t>
      </w:r>
    </w:p>
    <w:p w:rsidR="00AB082E" w:rsidRDefault="00AB082E" w:rsidP="00BA5231">
      <w:pPr>
        <w:spacing w:after="0" w:line="240" w:lineRule="auto"/>
        <w:ind w:left="709" w:right="709"/>
        <w:rPr>
          <w:rFonts w:eastAsia="Times New Roman" w:cs="Arial"/>
          <w:b/>
          <w:sz w:val="24"/>
          <w:highlight w:val="yellow"/>
          <w:lang w:eastAsia="en-AU"/>
        </w:rPr>
      </w:pPr>
    </w:p>
    <w:p w:rsidR="00AB082E" w:rsidRPr="00652D5A" w:rsidRDefault="00AB082E" w:rsidP="00BA5231">
      <w:pPr>
        <w:spacing w:after="0" w:line="240" w:lineRule="auto"/>
        <w:ind w:left="709" w:right="709"/>
        <w:rPr>
          <w:rFonts w:eastAsia="Times New Roman" w:cs="Arial"/>
          <w:b/>
          <w:sz w:val="24"/>
          <w:lang w:eastAsia="en-AU"/>
        </w:rPr>
      </w:pPr>
      <w:r w:rsidRPr="00652D5A">
        <w:rPr>
          <w:rFonts w:eastAsia="Times New Roman" w:cs="Arial"/>
          <w:b/>
          <w:sz w:val="24"/>
          <w:lang w:eastAsia="en-AU"/>
        </w:rPr>
        <w:t xml:space="preserve">General Support </w:t>
      </w:r>
    </w:p>
    <w:p w:rsidR="00AB082E" w:rsidRPr="00652D5A" w:rsidRDefault="00AB082E" w:rsidP="00BA5231">
      <w:pPr>
        <w:spacing w:after="0" w:line="240" w:lineRule="auto"/>
        <w:ind w:left="709" w:right="709"/>
        <w:rPr>
          <w:rFonts w:eastAsia="Times New Roman" w:cs="Arial"/>
          <w:sz w:val="24"/>
          <w:lang w:eastAsia="en-AU"/>
        </w:rPr>
      </w:pPr>
      <w:r w:rsidRPr="00652D5A">
        <w:rPr>
          <w:rFonts w:eastAsia="Times New Roman" w:cs="Arial"/>
          <w:sz w:val="24"/>
          <w:lang w:eastAsia="en-AU"/>
        </w:rPr>
        <w:t xml:space="preserve">Support for level IV courses may include marking, consultation, assisting the course coordinator with assessment set up, etc. </w:t>
      </w:r>
      <w:r>
        <w:rPr>
          <w:rFonts w:eastAsia="Times New Roman" w:cs="Arial"/>
          <w:sz w:val="24"/>
          <w:lang w:eastAsia="en-AU"/>
        </w:rPr>
        <w:t>Applicants will only be considered if they have completed an undergraduate degree. Casual support staff will be paid by the hour for any work they complete.</w:t>
      </w:r>
    </w:p>
    <w:p w:rsidR="005C298E" w:rsidRDefault="005C298E"/>
    <w:p w:rsidR="00AB082E" w:rsidRDefault="00AB082E"/>
    <w:p w:rsidR="00AD1B97" w:rsidRDefault="00AD1B97"/>
    <w:p w:rsidR="00AD1B97" w:rsidRDefault="00AD1B97"/>
    <w:p w:rsidR="00AB082E" w:rsidRDefault="00AB082E"/>
    <w:p w:rsidR="00B20FA2" w:rsidRDefault="00B20FA2"/>
    <w:p w:rsidR="00B20FA2" w:rsidRDefault="00B20FA2"/>
    <w:p w:rsidR="00B20FA2" w:rsidRDefault="00B20FA2"/>
    <w:p w:rsidR="00B20FA2" w:rsidRDefault="00B20FA2"/>
    <w:p w:rsidR="00B20FA2" w:rsidRDefault="00B20FA2"/>
    <w:p w:rsidR="00B20FA2" w:rsidRDefault="00B20FA2"/>
    <w:tbl>
      <w:tblPr>
        <w:tblW w:w="0" w:type="auto"/>
        <w:tblLayout w:type="fixed"/>
        <w:tblLook w:val="04A0" w:firstRow="1" w:lastRow="0" w:firstColumn="1" w:lastColumn="0" w:noHBand="0" w:noVBand="1"/>
      </w:tblPr>
      <w:tblGrid>
        <w:gridCol w:w="4805"/>
        <w:gridCol w:w="3544"/>
        <w:gridCol w:w="1479"/>
        <w:gridCol w:w="1276"/>
        <w:gridCol w:w="992"/>
        <w:gridCol w:w="1134"/>
        <w:gridCol w:w="2126"/>
      </w:tblGrid>
      <w:tr w:rsidR="00F32597" w:rsidRPr="00AB082E" w:rsidTr="00F32597">
        <w:trPr>
          <w:trHeight w:val="468"/>
        </w:trPr>
        <w:tc>
          <w:tcPr>
            <w:tcW w:w="8349" w:type="dxa"/>
            <w:gridSpan w:val="2"/>
            <w:tcBorders>
              <w:top w:val="single" w:sz="12" w:space="0" w:color="000000"/>
              <w:left w:val="single" w:sz="12" w:space="0" w:color="000000"/>
              <w:bottom w:val="nil"/>
              <w:right w:val="single" w:sz="4" w:space="0" w:color="000000"/>
            </w:tcBorders>
            <w:shd w:val="clear" w:color="auto" w:fill="auto"/>
            <w:noWrap/>
            <w:vAlign w:val="bottom"/>
            <w:hideMark/>
          </w:tcPr>
          <w:p w:rsidR="00F32597" w:rsidRPr="00AB082E" w:rsidRDefault="00F32597" w:rsidP="00AB082E">
            <w:pPr>
              <w:spacing w:after="0" w:line="240" w:lineRule="auto"/>
              <w:jc w:val="center"/>
              <w:rPr>
                <w:rFonts w:ascii="Calibri" w:eastAsia="Times New Roman" w:hAnsi="Calibri" w:cs="Times New Roman"/>
                <w:b/>
                <w:bCs/>
                <w:color w:val="FF0000"/>
                <w:sz w:val="36"/>
                <w:szCs w:val="36"/>
                <w:lang w:eastAsia="en-AU"/>
              </w:rPr>
            </w:pPr>
            <w:r w:rsidRPr="00AB082E">
              <w:rPr>
                <w:rFonts w:ascii="Calibri" w:eastAsia="Times New Roman" w:hAnsi="Calibri" w:cs="Times New Roman"/>
                <w:b/>
                <w:bCs/>
                <w:color w:val="FF0000"/>
                <w:sz w:val="36"/>
                <w:szCs w:val="36"/>
                <w:lang w:eastAsia="en-AU"/>
              </w:rPr>
              <w:t>SEMESTER 1 COURSES</w:t>
            </w:r>
          </w:p>
        </w:tc>
        <w:tc>
          <w:tcPr>
            <w:tcW w:w="7007" w:type="dxa"/>
            <w:gridSpan w:val="5"/>
            <w:tcBorders>
              <w:top w:val="single" w:sz="12" w:space="0" w:color="000000"/>
              <w:left w:val="nil"/>
              <w:bottom w:val="nil"/>
              <w:right w:val="single" w:sz="12" w:space="0" w:color="000000"/>
            </w:tcBorders>
            <w:shd w:val="clear" w:color="auto" w:fill="auto"/>
            <w:noWrap/>
            <w:vAlign w:val="bottom"/>
            <w:hideMark/>
          </w:tcPr>
          <w:p w:rsidR="00F32597" w:rsidRPr="00AB082E" w:rsidRDefault="00F32597" w:rsidP="00AB082E">
            <w:pPr>
              <w:spacing w:after="0" w:line="240" w:lineRule="auto"/>
              <w:jc w:val="center"/>
              <w:rPr>
                <w:rFonts w:ascii="Calibri" w:eastAsia="Times New Roman" w:hAnsi="Calibri" w:cs="Times New Roman"/>
                <w:b/>
                <w:bCs/>
                <w:sz w:val="24"/>
                <w:szCs w:val="24"/>
                <w:lang w:eastAsia="en-AU"/>
              </w:rPr>
            </w:pPr>
            <w:r w:rsidRPr="00AB082E">
              <w:rPr>
                <w:rFonts w:ascii="Calibri" w:eastAsia="Times New Roman" w:hAnsi="Calibri" w:cs="Times New Roman"/>
                <w:b/>
                <w:bCs/>
                <w:sz w:val="24"/>
                <w:szCs w:val="24"/>
                <w:lang w:eastAsia="en-AU"/>
              </w:rPr>
              <w:t>Type of Work</w:t>
            </w:r>
          </w:p>
        </w:tc>
      </w:tr>
      <w:tr w:rsidR="00F32597" w:rsidRPr="00AB082E" w:rsidTr="00F32597">
        <w:trPr>
          <w:trHeight w:val="315"/>
        </w:trPr>
        <w:tc>
          <w:tcPr>
            <w:tcW w:w="4805" w:type="dxa"/>
            <w:tcBorders>
              <w:top w:val="single" w:sz="12" w:space="0" w:color="000000"/>
              <w:left w:val="single" w:sz="12" w:space="0" w:color="000000"/>
              <w:bottom w:val="single" w:sz="12" w:space="0" w:color="000000"/>
              <w:right w:val="nil"/>
            </w:tcBorders>
            <w:shd w:val="clear" w:color="auto" w:fill="auto"/>
            <w:noWrap/>
            <w:vAlign w:val="bottom"/>
            <w:hideMark/>
          </w:tcPr>
          <w:p w:rsidR="00F32597" w:rsidRPr="00AB082E" w:rsidRDefault="00F32597" w:rsidP="00AB082E">
            <w:pPr>
              <w:spacing w:after="0" w:line="240" w:lineRule="auto"/>
              <w:jc w:val="center"/>
              <w:rPr>
                <w:rFonts w:ascii="Calibri" w:eastAsia="Times New Roman" w:hAnsi="Calibri" w:cs="Times New Roman"/>
                <w:b/>
                <w:bCs/>
                <w:sz w:val="24"/>
                <w:szCs w:val="24"/>
                <w:lang w:eastAsia="en-AU"/>
              </w:rPr>
            </w:pPr>
            <w:r w:rsidRPr="00AB082E">
              <w:rPr>
                <w:rFonts w:ascii="Calibri" w:eastAsia="Times New Roman" w:hAnsi="Calibri" w:cs="Times New Roman"/>
                <w:b/>
                <w:bCs/>
                <w:sz w:val="24"/>
                <w:szCs w:val="24"/>
                <w:lang w:eastAsia="en-AU"/>
              </w:rPr>
              <w:t>Catalogue Number</w:t>
            </w:r>
          </w:p>
        </w:tc>
        <w:tc>
          <w:tcPr>
            <w:tcW w:w="3544"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F32597" w:rsidRPr="00AB082E" w:rsidRDefault="00F32597" w:rsidP="00AB082E">
            <w:pPr>
              <w:spacing w:after="0" w:line="240" w:lineRule="auto"/>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 xml:space="preserve">Course </w:t>
            </w:r>
            <w:r w:rsidRPr="00AB082E">
              <w:rPr>
                <w:rFonts w:ascii="Calibri" w:eastAsia="Times New Roman" w:hAnsi="Calibri" w:cs="Times New Roman"/>
                <w:b/>
                <w:bCs/>
                <w:sz w:val="24"/>
                <w:szCs w:val="24"/>
                <w:lang w:eastAsia="en-AU"/>
              </w:rPr>
              <w:t>Name</w:t>
            </w:r>
          </w:p>
        </w:tc>
        <w:tc>
          <w:tcPr>
            <w:tcW w:w="1479" w:type="dxa"/>
            <w:tcBorders>
              <w:top w:val="single" w:sz="12" w:space="0" w:color="000000"/>
              <w:left w:val="nil"/>
              <w:bottom w:val="single" w:sz="12" w:space="0" w:color="000000"/>
              <w:right w:val="single" w:sz="4" w:space="0" w:color="000000"/>
            </w:tcBorders>
            <w:shd w:val="clear" w:color="auto" w:fill="auto"/>
            <w:noWrap/>
            <w:vAlign w:val="bottom"/>
            <w:hideMark/>
          </w:tcPr>
          <w:p w:rsidR="00F32597" w:rsidRPr="00AB082E" w:rsidRDefault="00F32597" w:rsidP="00521A67">
            <w:pPr>
              <w:spacing w:after="0" w:line="240" w:lineRule="auto"/>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Teaching Assistance</w:t>
            </w:r>
          </w:p>
        </w:tc>
        <w:tc>
          <w:tcPr>
            <w:tcW w:w="1276" w:type="dxa"/>
            <w:tcBorders>
              <w:top w:val="single" w:sz="12" w:space="0" w:color="000000"/>
              <w:left w:val="nil"/>
              <w:bottom w:val="single" w:sz="12" w:space="0" w:color="000000"/>
              <w:right w:val="single" w:sz="4" w:space="0" w:color="000000"/>
            </w:tcBorders>
            <w:shd w:val="clear" w:color="auto" w:fill="auto"/>
            <w:noWrap/>
            <w:vAlign w:val="bottom"/>
            <w:hideMark/>
          </w:tcPr>
          <w:p w:rsidR="00F32597" w:rsidRPr="00AB082E" w:rsidRDefault="00F32597" w:rsidP="00AB082E">
            <w:pPr>
              <w:spacing w:after="0" w:line="240" w:lineRule="auto"/>
              <w:jc w:val="center"/>
              <w:rPr>
                <w:rFonts w:ascii="Calibri" w:eastAsia="Times New Roman" w:hAnsi="Calibri" w:cs="Times New Roman"/>
                <w:b/>
                <w:bCs/>
                <w:sz w:val="24"/>
                <w:szCs w:val="24"/>
                <w:lang w:eastAsia="en-AU"/>
              </w:rPr>
            </w:pPr>
            <w:r w:rsidRPr="00AB082E">
              <w:rPr>
                <w:rFonts w:ascii="Calibri" w:eastAsia="Times New Roman" w:hAnsi="Calibri" w:cs="Times New Roman"/>
                <w:b/>
                <w:bCs/>
                <w:sz w:val="24"/>
                <w:szCs w:val="24"/>
                <w:lang w:eastAsia="en-AU"/>
              </w:rPr>
              <w:t>Marking</w:t>
            </w:r>
          </w:p>
        </w:tc>
        <w:tc>
          <w:tcPr>
            <w:tcW w:w="992" w:type="dxa"/>
            <w:tcBorders>
              <w:top w:val="single" w:sz="12" w:space="0" w:color="000000"/>
              <w:left w:val="nil"/>
              <w:bottom w:val="single" w:sz="12" w:space="0" w:color="000000"/>
              <w:right w:val="single" w:sz="12" w:space="0" w:color="000000"/>
            </w:tcBorders>
            <w:shd w:val="clear" w:color="auto" w:fill="auto"/>
            <w:noWrap/>
            <w:vAlign w:val="bottom"/>
            <w:hideMark/>
          </w:tcPr>
          <w:p w:rsidR="00F32597" w:rsidRPr="00AB082E" w:rsidRDefault="00F32597" w:rsidP="00521A67">
            <w:pPr>
              <w:spacing w:after="0" w:line="240" w:lineRule="auto"/>
              <w:ind w:right="-112"/>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Lecture</w:t>
            </w:r>
          </w:p>
        </w:tc>
        <w:tc>
          <w:tcPr>
            <w:tcW w:w="1134" w:type="dxa"/>
            <w:tcBorders>
              <w:top w:val="single" w:sz="12" w:space="0" w:color="000000"/>
              <w:left w:val="nil"/>
              <w:bottom w:val="single" w:sz="12" w:space="0" w:color="000000"/>
              <w:right w:val="single" w:sz="12" w:space="0" w:color="000000"/>
            </w:tcBorders>
          </w:tcPr>
          <w:p w:rsidR="00F32597" w:rsidRPr="00AB082E" w:rsidRDefault="00F32597" w:rsidP="00521A67">
            <w:pPr>
              <w:spacing w:after="0" w:line="240" w:lineRule="auto"/>
              <w:ind w:right="-112"/>
              <w:jc w:val="center"/>
              <w:rPr>
                <w:rFonts w:ascii="Calibri" w:eastAsia="Times New Roman" w:hAnsi="Calibri" w:cs="Times New Roman"/>
                <w:b/>
                <w:bCs/>
                <w:sz w:val="24"/>
                <w:szCs w:val="24"/>
                <w:lang w:eastAsia="en-AU"/>
              </w:rPr>
            </w:pPr>
            <w:r>
              <w:rPr>
                <w:rFonts w:ascii="Calibri" w:eastAsia="Times New Roman" w:hAnsi="Calibri" w:cs="Times New Roman"/>
                <w:b/>
                <w:bCs/>
                <w:sz w:val="24"/>
                <w:szCs w:val="24"/>
                <w:lang w:eastAsia="en-AU"/>
              </w:rPr>
              <w:t>Tutorial</w:t>
            </w:r>
          </w:p>
        </w:tc>
        <w:tc>
          <w:tcPr>
            <w:tcW w:w="2126" w:type="dxa"/>
            <w:tcBorders>
              <w:top w:val="single" w:sz="12" w:space="0" w:color="000000"/>
              <w:left w:val="nil"/>
              <w:bottom w:val="single" w:sz="12" w:space="0" w:color="000000"/>
              <w:right w:val="single" w:sz="12" w:space="0" w:color="000000"/>
            </w:tcBorders>
          </w:tcPr>
          <w:p w:rsidR="00F32597" w:rsidRPr="00AB082E" w:rsidRDefault="00F32597" w:rsidP="00521A67">
            <w:pPr>
              <w:spacing w:after="0" w:line="240" w:lineRule="auto"/>
              <w:ind w:right="-112"/>
              <w:jc w:val="center"/>
              <w:rPr>
                <w:rFonts w:ascii="Calibri" w:eastAsia="Times New Roman" w:hAnsi="Calibri" w:cs="Times New Roman"/>
                <w:b/>
                <w:bCs/>
                <w:sz w:val="24"/>
                <w:szCs w:val="24"/>
                <w:lang w:eastAsia="en-AU"/>
              </w:rPr>
            </w:pPr>
            <w:r w:rsidRPr="00AB082E">
              <w:rPr>
                <w:rFonts w:ascii="Calibri" w:eastAsia="Times New Roman" w:hAnsi="Calibri" w:cs="Times New Roman"/>
                <w:b/>
                <w:bCs/>
                <w:sz w:val="24"/>
                <w:szCs w:val="24"/>
                <w:lang w:eastAsia="en-AU"/>
              </w:rPr>
              <w:t>General Support</w:t>
            </w: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CB670B">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1005</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CB670B">
              <w:rPr>
                <w:rFonts w:ascii="Calibri" w:eastAsia="Times New Roman" w:hAnsi="Calibri" w:cs="Times New Roman"/>
                <w:sz w:val="24"/>
                <w:szCs w:val="24"/>
                <w:lang w:eastAsia="en-AU"/>
              </w:rPr>
              <w:t>Introduction to Petroleum Geosciences &amp; the Oil Industry</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CB670B">
            <w:pPr>
              <w:spacing w:after="0" w:line="240" w:lineRule="auto"/>
              <w:rPr>
                <w:rFonts w:ascii="Calibri" w:eastAsia="Times New Roman" w:hAnsi="Calibri" w:cs="Times New Roman"/>
                <w:sz w:val="24"/>
                <w:szCs w:val="24"/>
                <w:lang w:eastAsia="en-AU"/>
              </w:rPr>
            </w:pPr>
            <w:r w:rsidRPr="00CB670B">
              <w:rPr>
                <w:rFonts w:ascii="Calibri" w:eastAsia="Times New Roman" w:hAnsi="Calibri" w:cs="Times New Roman"/>
                <w:sz w:val="24"/>
                <w:szCs w:val="24"/>
                <w:lang w:eastAsia="en-AU"/>
              </w:rPr>
              <w:t xml:space="preserve">PETROENG 2010 </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CB670B">
              <w:rPr>
                <w:rFonts w:ascii="Calibri" w:eastAsia="Times New Roman" w:hAnsi="Calibri" w:cs="Times New Roman"/>
                <w:sz w:val="24"/>
                <w:szCs w:val="24"/>
                <w:lang w:eastAsia="en-AU"/>
              </w:rPr>
              <w:t>Drilling Engineering</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606649">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3005</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606649">
              <w:rPr>
                <w:rFonts w:ascii="Calibri" w:eastAsia="Times New Roman" w:hAnsi="Calibri" w:cs="Times New Roman"/>
                <w:sz w:val="24"/>
                <w:szCs w:val="24"/>
                <w:lang w:eastAsia="en-AU"/>
              </w:rPr>
              <w:t>Reservoir Characterisation &amp; Modelling</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25504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PETROENG 3007</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Well Testing &amp; Pressure Transient Analysis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25504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25504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F0664A">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3025</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Reservoir Engineering</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7B7CD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630"/>
        </w:trPr>
        <w:tc>
          <w:tcPr>
            <w:tcW w:w="4805" w:type="dxa"/>
            <w:tcBorders>
              <w:top w:val="nil"/>
              <w:left w:val="single" w:sz="12" w:space="0" w:color="000000"/>
              <w:bottom w:val="single" w:sz="4" w:space="0" w:color="000000"/>
              <w:right w:val="nil"/>
            </w:tcBorders>
            <w:shd w:val="clear" w:color="auto" w:fill="auto"/>
            <w:vAlign w:val="bottom"/>
          </w:tcPr>
          <w:p w:rsidR="00F32597" w:rsidRPr="00AB082E" w:rsidRDefault="00F32597" w:rsidP="00F0664A">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3026</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Formation Damage &amp; Productivity Enhancement</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7B7CD2"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4800E9">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4004A</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Petroleum Engineering Honours Project Part 1</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BD1795"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4800E9">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P</w:t>
            </w:r>
            <w:r>
              <w:rPr>
                <w:rFonts w:ascii="Calibri" w:eastAsia="Times New Roman" w:hAnsi="Calibri" w:cs="Times New Roman"/>
                <w:sz w:val="24"/>
                <w:szCs w:val="24"/>
                <w:lang w:eastAsia="en-AU"/>
              </w:rPr>
              <w:t>ETROENG 4027</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Decision Making &amp; Risk Analysis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BD1795"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05492D" w:rsidRDefault="00F32597" w:rsidP="004800E9">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PETROENG 4033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05492D" w:rsidRDefault="00F32597" w:rsidP="00AB082E">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Integrated Reservoir &amp; Project Management</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67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4800E9">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4037</w:t>
            </w:r>
          </w:p>
        </w:tc>
        <w:tc>
          <w:tcPr>
            <w:tcW w:w="3544" w:type="dxa"/>
            <w:tcBorders>
              <w:top w:val="nil"/>
              <w:left w:val="single" w:sz="12" w:space="0" w:color="000000"/>
              <w:bottom w:val="single" w:sz="4" w:space="0" w:color="000000"/>
              <w:right w:val="single" w:sz="12" w:space="0" w:color="000000"/>
            </w:tcBorders>
            <w:shd w:val="clear" w:color="auto" w:fill="auto"/>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Unconventional Resources &amp; Recovery</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BD1795"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05492D" w:rsidRDefault="00F32597" w:rsidP="004800E9">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PETROENG 7042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05492D" w:rsidRDefault="00F32597" w:rsidP="00AB082E">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Drilling Engineering &amp; Well Completion</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05492D" w:rsidRDefault="00F32597" w:rsidP="004800E9">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PETROENG 7049</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05492D" w:rsidRDefault="00F32597" w:rsidP="00AB082E">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Decision Making &amp; Risk Analysis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05492D" w:rsidRDefault="00F32597" w:rsidP="004800E9">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PETROENG 7053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05492D" w:rsidRDefault="00F32597" w:rsidP="00AB082E">
            <w:pPr>
              <w:spacing w:after="0" w:line="240" w:lineRule="auto"/>
              <w:rPr>
                <w:rFonts w:ascii="Calibri" w:eastAsia="Times New Roman" w:hAnsi="Calibri" w:cs="Times New Roman"/>
                <w:strike/>
                <w:sz w:val="24"/>
                <w:szCs w:val="24"/>
                <w:lang w:eastAsia="en-AU"/>
              </w:rPr>
            </w:pPr>
            <w:r w:rsidRPr="0005492D">
              <w:rPr>
                <w:rFonts w:ascii="Calibri" w:eastAsia="Times New Roman" w:hAnsi="Calibri" w:cs="Times New Roman"/>
                <w:strike/>
                <w:sz w:val="24"/>
                <w:szCs w:val="24"/>
                <w:lang w:eastAsia="en-AU"/>
              </w:rPr>
              <w:t>Integrated Reservoir &amp; Project Management</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763C01" w:rsidRDefault="00F32597" w:rsidP="004800E9">
            <w:pPr>
              <w:spacing w:after="0" w:line="240" w:lineRule="auto"/>
              <w:rPr>
                <w:rFonts w:ascii="Calibri" w:eastAsia="Times New Roman" w:hAnsi="Calibri" w:cs="Times New Roman"/>
                <w:strike/>
                <w:sz w:val="24"/>
                <w:szCs w:val="24"/>
                <w:lang w:eastAsia="en-AU"/>
              </w:rPr>
            </w:pPr>
            <w:r w:rsidRPr="00763C01">
              <w:rPr>
                <w:rFonts w:ascii="Calibri" w:eastAsia="Times New Roman" w:hAnsi="Calibri" w:cs="Times New Roman"/>
                <w:strike/>
                <w:sz w:val="24"/>
                <w:szCs w:val="24"/>
                <w:lang w:eastAsia="en-AU"/>
              </w:rPr>
              <w:t>PETROENG 7058</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763C01" w:rsidRDefault="00F32597" w:rsidP="00AB082E">
            <w:pPr>
              <w:spacing w:after="0" w:line="240" w:lineRule="auto"/>
              <w:rPr>
                <w:rFonts w:ascii="Calibri" w:eastAsia="Times New Roman" w:hAnsi="Calibri" w:cs="Times New Roman"/>
                <w:strike/>
                <w:sz w:val="24"/>
                <w:szCs w:val="24"/>
                <w:lang w:eastAsia="en-AU"/>
              </w:rPr>
            </w:pPr>
            <w:r w:rsidRPr="00763C01">
              <w:rPr>
                <w:rFonts w:ascii="Calibri" w:eastAsia="Times New Roman" w:hAnsi="Calibri" w:cs="Times New Roman"/>
                <w:strike/>
                <w:sz w:val="24"/>
                <w:szCs w:val="24"/>
                <w:lang w:eastAsia="en-AU"/>
              </w:rPr>
              <w:t>Petroleum Geology &amp; Geophysics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4800E9">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7059</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r w:rsidRPr="00A7718E">
              <w:rPr>
                <w:rFonts w:ascii="Calibri" w:eastAsia="Times New Roman" w:hAnsi="Calibri" w:cs="Times New Roman"/>
                <w:sz w:val="24"/>
                <w:szCs w:val="24"/>
                <w:lang w:eastAsia="en-AU"/>
              </w:rPr>
              <w:t>Reservoir Engineering VII</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763C01"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F32597" w:rsidP="004800E9">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PETROENG 7060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rPr>
                <w:rFonts w:ascii="Calibri" w:eastAsia="Times New Roman" w:hAnsi="Calibri" w:cs="Times New Roman"/>
                <w:sz w:val="24"/>
                <w:szCs w:val="24"/>
                <w:lang w:eastAsia="en-AU"/>
              </w:rPr>
            </w:pPr>
            <w:proofErr w:type="spellStart"/>
            <w:r w:rsidRPr="00A7718E">
              <w:rPr>
                <w:rFonts w:ascii="Calibri" w:eastAsia="Times New Roman" w:hAnsi="Calibri" w:cs="Times New Roman"/>
                <w:sz w:val="24"/>
                <w:szCs w:val="24"/>
                <w:lang w:eastAsia="en-AU"/>
              </w:rPr>
              <w:t>Petrophysics</w:t>
            </w:r>
            <w:proofErr w:type="spellEnd"/>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152F25"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1238FA" w:rsidRDefault="00F32597" w:rsidP="004800E9">
            <w:pPr>
              <w:spacing w:after="0" w:line="240" w:lineRule="auto"/>
              <w:rPr>
                <w:rFonts w:ascii="Calibri" w:eastAsia="Times New Roman" w:hAnsi="Calibri" w:cs="Times New Roman"/>
                <w:strike/>
                <w:sz w:val="24"/>
                <w:szCs w:val="24"/>
                <w:lang w:eastAsia="en-AU"/>
              </w:rPr>
            </w:pPr>
            <w:r w:rsidRPr="001238FA">
              <w:rPr>
                <w:rFonts w:ascii="Calibri" w:eastAsia="Times New Roman" w:hAnsi="Calibri" w:cs="Times New Roman"/>
                <w:strike/>
                <w:sz w:val="24"/>
                <w:szCs w:val="24"/>
                <w:lang w:eastAsia="en-AU"/>
              </w:rPr>
              <w:lastRenderedPageBreak/>
              <w:t>PETROENG 7062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1238FA" w:rsidRDefault="00F32597" w:rsidP="00AB082E">
            <w:pPr>
              <w:spacing w:after="0" w:line="240" w:lineRule="auto"/>
              <w:rPr>
                <w:rFonts w:ascii="Calibri" w:eastAsia="Times New Roman" w:hAnsi="Calibri" w:cs="Times New Roman"/>
                <w:strike/>
                <w:sz w:val="24"/>
                <w:szCs w:val="24"/>
                <w:lang w:eastAsia="en-AU"/>
              </w:rPr>
            </w:pPr>
            <w:r w:rsidRPr="001238FA">
              <w:rPr>
                <w:rFonts w:ascii="Calibri" w:eastAsia="Times New Roman" w:hAnsi="Calibri" w:cs="Times New Roman"/>
                <w:strike/>
                <w:sz w:val="24"/>
                <w:szCs w:val="24"/>
                <w:lang w:eastAsia="en-AU"/>
              </w:rPr>
              <w:t>Unconventional Resources &amp; Recovery</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1238FA"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D03217" w:rsidRDefault="00F32597" w:rsidP="004800E9">
            <w:pPr>
              <w:spacing w:after="0" w:line="240" w:lineRule="auto"/>
              <w:rPr>
                <w:rFonts w:ascii="Calibri" w:eastAsia="Times New Roman" w:hAnsi="Calibri" w:cs="Times New Roman"/>
                <w:sz w:val="24"/>
                <w:szCs w:val="24"/>
                <w:lang w:eastAsia="en-AU"/>
              </w:rPr>
            </w:pPr>
            <w:r w:rsidRPr="00D03217">
              <w:rPr>
                <w:rFonts w:ascii="Calibri" w:eastAsia="Times New Roman" w:hAnsi="Calibri" w:cs="Times New Roman"/>
                <w:sz w:val="24"/>
                <w:szCs w:val="24"/>
                <w:lang w:eastAsia="en-AU"/>
              </w:rPr>
              <w:t>PETROENG 7063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D03217" w:rsidRDefault="00F32597" w:rsidP="00AB082E">
            <w:pPr>
              <w:spacing w:after="0" w:line="240" w:lineRule="auto"/>
              <w:rPr>
                <w:rFonts w:ascii="Calibri" w:eastAsia="Times New Roman" w:hAnsi="Calibri" w:cs="Times New Roman"/>
                <w:sz w:val="24"/>
                <w:szCs w:val="24"/>
                <w:lang w:eastAsia="en-AU"/>
              </w:rPr>
            </w:pPr>
            <w:r w:rsidRPr="00D03217">
              <w:rPr>
                <w:rFonts w:ascii="Calibri" w:eastAsia="Times New Roman" w:hAnsi="Calibri" w:cs="Times New Roman"/>
                <w:sz w:val="24"/>
                <w:szCs w:val="24"/>
                <w:lang w:eastAsia="en-AU"/>
              </w:rPr>
              <w:t>Introduction to Petroleum Engineering</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D03217"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B20FA2" w:rsidRDefault="00F32597" w:rsidP="004800E9">
            <w:pPr>
              <w:spacing w:after="0" w:line="240" w:lineRule="auto"/>
              <w:rPr>
                <w:rFonts w:ascii="Calibri" w:eastAsia="Times New Roman" w:hAnsi="Calibri" w:cs="Times New Roman"/>
                <w:strike/>
                <w:sz w:val="24"/>
                <w:szCs w:val="24"/>
                <w:lang w:eastAsia="en-AU"/>
              </w:rPr>
            </w:pPr>
            <w:r w:rsidRPr="00B20FA2">
              <w:rPr>
                <w:rFonts w:ascii="Calibri" w:eastAsia="Times New Roman" w:hAnsi="Calibri" w:cs="Times New Roman"/>
                <w:strike/>
                <w:sz w:val="24"/>
                <w:szCs w:val="24"/>
                <w:lang w:eastAsia="en-AU"/>
              </w:rPr>
              <w:t xml:space="preserve">PETROENG 7070    </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B20FA2" w:rsidRDefault="00F32597" w:rsidP="00AB082E">
            <w:pPr>
              <w:spacing w:after="0" w:line="240" w:lineRule="auto"/>
              <w:rPr>
                <w:rFonts w:ascii="Calibri" w:eastAsia="Times New Roman" w:hAnsi="Calibri" w:cs="Times New Roman"/>
                <w:strike/>
                <w:sz w:val="24"/>
                <w:szCs w:val="24"/>
                <w:lang w:eastAsia="en-AU"/>
              </w:rPr>
            </w:pPr>
            <w:r w:rsidRPr="00B20FA2">
              <w:rPr>
                <w:rFonts w:ascii="Calibri" w:eastAsia="Times New Roman" w:hAnsi="Calibri" w:cs="Times New Roman"/>
                <w:strike/>
                <w:sz w:val="24"/>
                <w:szCs w:val="24"/>
                <w:lang w:eastAsia="en-AU"/>
              </w:rPr>
              <w:t>Integrated Field Development Planning and Economics Project</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B20FA2" w:rsidRDefault="00F32597" w:rsidP="004800E9">
            <w:pPr>
              <w:spacing w:after="0" w:line="240" w:lineRule="auto"/>
              <w:rPr>
                <w:rFonts w:ascii="Calibri" w:eastAsia="Times New Roman" w:hAnsi="Calibri" w:cs="Times New Roman"/>
                <w:strike/>
                <w:sz w:val="24"/>
                <w:szCs w:val="24"/>
                <w:lang w:eastAsia="en-AU"/>
              </w:rPr>
            </w:pPr>
            <w:r w:rsidRPr="00B20FA2">
              <w:rPr>
                <w:rFonts w:ascii="Calibri" w:eastAsia="Times New Roman" w:hAnsi="Calibri" w:cs="Times New Roman"/>
                <w:strike/>
                <w:sz w:val="24"/>
                <w:szCs w:val="24"/>
                <w:lang w:eastAsia="en-AU"/>
              </w:rPr>
              <w:t>PETROENG 7071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B20FA2" w:rsidRDefault="00F32597" w:rsidP="00AB082E">
            <w:pPr>
              <w:spacing w:after="0" w:line="240" w:lineRule="auto"/>
              <w:rPr>
                <w:rFonts w:ascii="Calibri" w:eastAsia="Times New Roman" w:hAnsi="Calibri" w:cs="Times New Roman"/>
                <w:strike/>
                <w:sz w:val="24"/>
                <w:szCs w:val="24"/>
                <w:lang w:eastAsia="en-AU"/>
              </w:rPr>
            </w:pPr>
            <w:r w:rsidRPr="00B20FA2">
              <w:rPr>
                <w:rFonts w:ascii="Calibri" w:eastAsia="Times New Roman" w:hAnsi="Calibri" w:cs="Times New Roman"/>
                <w:strike/>
                <w:sz w:val="24"/>
                <w:szCs w:val="24"/>
                <w:lang w:eastAsia="en-AU"/>
              </w:rPr>
              <w:t>Research Project</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0F17B1" w:rsidP="000F17B1">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PETROGEO 4010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0F17B1" w:rsidP="00AB082E">
            <w:pPr>
              <w:spacing w:after="0" w:line="240" w:lineRule="auto"/>
              <w:rPr>
                <w:rFonts w:ascii="Calibri" w:eastAsia="Times New Roman" w:hAnsi="Calibri" w:cs="Times New Roman"/>
                <w:sz w:val="24"/>
                <w:szCs w:val="24"/>
                <w:lang w:eastAsia="en-AU"/>
              </w:rPr>
            </w:pPr>
            <w:r w:rsidRPr="00FD1F6D">
              <w:rPr>
                <w:rFonts w:ascii="Calibri" w:eastAsia="Times New Roman" w:hAnsi="Calibri" w:cs="Times New Roman"/>
                <w:sz w:val="24"/>
                <w:szCs w:val="24"/>
                <w:lang w:eastAsia="en-AU"/>
              </w:rPr>
              <w:t xml:space="preserve">Fundamentals of Petroleum Geoscience I </w:t>
            </w:r>
            <w:r>
              <w:rPr>
                <w:rFonts w:ascii="Calibri" w:eastAsia="Times New Roman" w:hAnsi="Calibri" w:cs="Times New Roman"/>
                <w:sz w:val="24"/>
                <w:szCs w:val="24"/>
                <w:lang w:eastAsia="en-AU"/>
              </w:rPr>
              <w:t>–</w:t>
            </w:r>
            <w:r w:rsidRPr="00FD1F6D">
              <w:rPr>
                <w:rFonts w:ascii="Calibri" w:eastAsia="Times New Roman" w:hAnsi="Calibri" w:cs="Times New Roman"/>
                <w:sz w:val="24"/>
                <w:szCs w:val="24"/>
                <w:lang w:eastAsia="en-AU"/>
              </w:rPr>
              <w:t xml:space="preserve"> Honours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8F6B3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8F6B36"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0F17B1" w:rsidP="000F17B1">
            <w:pPr>
              <w:spacing w:after="0" w:line="240" w:lineRule="auto"/>
              <w:rPr>
                <w:rFonts w:ascii="Calibri" w:eastAsia="Times New Roman" w:hAnsi="Calibri" w:cs="Times New Roman"/>
                <w:sz w:val="24"/>
                <w:szCs w:val="24"/>
                <w:lang w:eastAsia="en-AU"/>
              </w:rPr>
            </w:pPr>
            <w:r w:rsidRPr="00FD1F6D">
              <w:rPr>
                <w:rFonts w:ascii="Calibri" w:eastAsia="Times New Roman" w:hAnsi="Calibri" w:cs="Times New Roman"/>
                <w:sz w:val="24"/>
                <w:szCs w:val="24"/>
                <w:lang w:eastAsia="en-AU"/>
              </w:rPr>
              <w:t>PETROGEO 4</w:t>
            </w:r>
            <w:r>
              <w:rPr>
                <w:rFonts w:ascii="Calibri" w:eastAsia="Times New Roman" w:hAnsi="Calibri" w:cs="Times New Roman"/>
                <w:sz w:val="24"/>
                <w:szCs w:val="24"/>
                <w:lang w:eastAsia="en-AU"/>
              </w:rPr>
              <w:t>011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0F17B1" w:rsidP="00AB082E">
            <w:pPr>
              <w:spacing w:after="0" w:line="240" w:lineRule="auto"/>
              <w:rPr>
                <w:rFonts w:ascii="Calibri" w:eastAsia="Times New Roman" w:hAnsi="Calibri" w:cs="Times New Roman"/>
                <w:sz w:val="24"/>
                <w:szCs w:val="24"/>
                <w:lang w:eastAsia="en-AU"/>
              </w:rPr>
            </w:pPr>
            <w:r w:rsidRPr="00FD1F6D">
              <w:rPr>
                <w:rFonts w:ascii="Calibri" w:eastAsia="Times New Roman" w:hAnsi="Calibri" w:cs="Times New Roman"/>
                <w:sz w:val="24"/>
                <w:szCs w:val="24"/>
                <w:lang w:eastAsia="en-AU"/>
              </w:rPr>
              <w:t xml:space="preserve">Fundamentals of Petroleum Geoscience II </w:t>
            </w:r>
            <w:r>
              <w:rPr>
                <w:rFonts w:ascii="Calibri" w:eastAsia="Times New Roman" w:hAnsi="Calibri" w:cs="Times New Roman"/>
                <w:sz w:val="24"/>
                <w:szCs w:val="24"/>
                <w:lang w:eastAsia="en-AU"/>
              </w:rPr>
              <w:t>–</w:t>
            </w:r>
            <w:r w:rsidRPr="00FD1F6D">
              <w:rPr>
                <w:rFonts w:ascii="Calibri" w:eastAsia="Times New Roman" w:hAnsi="Calibri" w:cs="Times New Roman"/>
                <w:sz w:val="24"/>
                <w:szCs w:val="24"/>
                <w:lang w:eastAsia="en-AU"/>
              </w:rPr>
              <w:t xml:space="preserve"> Honours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004633"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F32597" w:rsidRPr="00AB082E" w:rsidRDefault="000F17B1" w:rsidP="000F17B1">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PETROGEO 4012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F32597" w:rsidRPr="00AB082E" w:rsidRDefault="000F17B1" w:rsidP="00AB082E">
            <w:pPr>
              <w:spacing w:after="0" w:line="240" w:lineRule="auto"/>
              <w:rPr>
                <w:rFonts w:ascii="Calibri" w:eastAsia="Times New Roman" w:hAnsi="Calibri" w:cs="Times New Roman"/>
                <w:sz w:val="24"/>
                <w:szCs w:val="24"/>
                <w:lang w:eastAsia="en-AU"/>
              </w:rPr>
            </w:pPr>
            <w:r w:rsidRPr="00FD1F6D">
              <w:rPr>
                <w:rFonts w:ascii="Calibri" w:eastAsia="Times New Roman" w:hAnsi="Calibri" w:cs="Times New Roman"/>
                <w:sz w:val="24"/>
                <w:szCs w:val="24"/>
                <w:lang w:eastAsia="en-AU"/>
              </w:rPr>
              <w:t xml:space="preserve">Petroleum Resource Evaluation </w:t>
            </w:r>
            <w:r>
              <w:rPr>
                <w:rFonts w:ascii="Calibri" w:eastAsia="Times New Roman" w:hAnsi="Calibri" w:cs="Times New Roman"/>
                <w:sz w:val="24"/>
                <w:szCs w:val="24"/>
                <w:lang w:eastAsia="en-AU"/>
              </w:rPr>
              <w:t>–</w:t>
            </w:r>
            <w:r w:rsidRPr="00FD1F6D">
              <w:rPr>
                <w:rFonts w:ascii="Calibri" w:eastAsia="Times New Roman" w:hAnsi="Calibri" w:cs="Times New Roman"/>
                <w:sz w:val="24"/>
                <w:szCs w:val="24"/>
                <w:lang w:eastAsia="en-AU"/>
              </w:rPr>
              <w:t xml:space="preserve"> Honours</w:t>
            </w:r>
          </w:p>
        </w:tc>
        <w:tc>
          <w:tcPr>
            <w:tcW w:w="1479" w:type="dxa"/>
            <w:tcBorders>
              <w:top w:val="nil"/>
              <w:left w:val="nil"/>
              <w:bottom w:val="single" w:sz="4"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F32597" w:rsidRPr="00AB082E" w:rsidRDefault="00004633"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992" w:type="dxa"/>
            <w:tcBorders>
              <w:top w:val="nil"/>
              <w:left w:val="nil"/>
              <w:bottom w:val="single" w:sz="4"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r>
      <w:tr w:rsidR="000F17B1"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0F17B1" w:rsidRPr="00FD1F6D" w:rsidRDefault="000F17B1" w:rsidP="000F17B1">
            <w:pPr>
              <w:spacing w:after="0" w:line="240" w:lineRule="auto"/>
              <w:rPr>
                <w:rFonts w:ascii="Calibri" w:eastAsia="Times New Roman" w:hAnsi="Calibri" w:cs="Times New Roman"/>
                <w:sz w:val="24"/>
                <w:szCs w:val="24"/>
                <w:lang w:eastAsia="en-AU"/>
              </w:rPr>
            </w:pPr>
            <w:r>
              <w:rPr>
                <w:rFonts w:ascii="Calibri" w:eastAsia="Times New Roman" w:hAnsi="Calibri" w:cs="Times New Roman"/>
                <w:sz w:val="24"/>
                <w:szCs w:val="24"/>
                <w:lang w:eastAsia="en-AU"/>
              </w:rPr>
              <w:t>PETROGEO 4013</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0F17B1" w:rsidRPr="00AB082E" w:rsidRDefault="000F17B1" w:rsidP="00AB082E">
            <w:pPr>
              <w:spacing w:after="0" w:line="240" w:lineRule="auto"/>
              <w:rPr>
                <w:rFonts w:ascii="Calibri" w:eastAsia="Times New Roman" w:hAnsi="Calibri" w:cs="Times New Roman"/>
                <w:sz w:val="24"/>
                <w:szCs w:val="24"/>
                <w:lang w:eastAsia="en-AU"/>
              </w:rPr>
            </w:pPr>
            <w:r w:rsidRPr="00FD1F6D">
              <w:rPr>
                <w:rFonts w:ascii="Calibri" w:eastAsia="Times New Roman" w:hAnsi="Calibri" w:cs="Times New Roman"/>
                <w:sz w:val="24"/>
                <w:szCs w:val="24"/>
                <w:lang w:eastAsia="en-AU"/>
              </w:rPr>
              <w:t xml:space="preserve">Petroleum Systems and Basin Evaluation </w:t>
            </w:r>
            <w:r>
              <w:rPr>
                <w:rFonts w:ascii="Calibri" w:eastAsia="Times New Roman" w:hAnsi="Calibri" w:cs="Times New Roman"/>
                <w:sz w:val="24"/>
                <w:szCs w:val="24"/>
                <w:lang w:eastAsia="en-AU"/>
              </w:rPr>
              <w:t>–</w:t>
            </w:r>
            <w:r w:rsidRPr="00FD1F6D">
              <w:rPr>
                <w:rFonts w:ascii="Calibri" w:eastAsia="Times New Roman" w:hAnsi="Calibri" w:cs="Times New Roman"/>
                <w:sz w:val="24"/>
                <w:szCs w:val="24"/>
                <w:lang w:eastAsia="en-AU"/>
              </w:rPr>
              <w:t xml:space="preserve"> Honours</w:t>
            </w:r>
          </w:p>
        </w:tc>
        <w:tc>
          <w:tcPr>
            <w:tcW w:w="1479" w:type="dxa"/>
            <w:tcBorders>
              <w:top w:val="nil"/>
              <w:left w:val="nil"/>
              <w:bottom w:val="single" w:sz="4" w:space="0" w:color="000000"/>
              <w:right w:val="single" w:sz="4" w:space="0" w:color="000000"/>
            </w:tcBorders>
            <w:shd w:val="clear" w:color="auto" w:fill="auto"/>
            <w:noWrap/>
            <w:vAlign w:val="bottom"/>
          </w:tcPr>
          <w:p w:rsidR="000F17B1" w:rsidRPr="00AB082E" w:rsidRDefault="00605D37" w:rsidP="00AB082E">
            <w:pPr>
              <w:spacing w:after="0" w:line="240" w:lineRule="auto"/>
              <w:jc w:val="center"/>
              <w:rPr>
                <w:rFonts w:ascii="Calibri" w:eastAsia="Times New Roman" w:hAnsi="Calibri" w:cs="Times New Roman"/>
                <w:sz w:val="24"/>
                <w:szCs w:val="24"/>
                <w:lang w:eastAsia="en-AU"/>
              </w:rPr>
            </w:pPr>
            <w:r>
              <w:rPr>
                <w:rFonts w:ascii="Calibri" w:eastAsia="Times New Roman" w:hAnsi="Calibri" w:cs="Times New Roman"/>
                <w:sz w:val="24"/>
                <w:szCs w:val="24"/>
                <w:lang w:eastAsia="en-AU"/>
              </w:rPr>
              <w:t>*</w:t>
            </w:r>
          </w:p>
        </w:tc>
        <w:tc>
          <w:tcPr>
            <w:tcW w:w="1276"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r>
      <w:tr w:rsidR="000F17B1"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0F17B1" w:rsidRPr="00E3316F" w:rsidRDefault="000F17B1" w:rsidP="000F17B1">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PETROGEO 7010</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0F17B1" w:rsidRPr="00E3316F" w:rsidRDefault="000F17B1" w:rsidP="00AB082E">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Fundamentals of Petroleum Geoscience I</w:t>
            </w:r>
          </w:p>
        </w:tc>
        <w:tc>
          <w:tcPr>
            <w:tcW w:w="1479"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r>
      <w:tr w:rsidR="000F17B1"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0F17B1" w:rsidRPr="00E3316F" w:rsidRDefault="000F17B1" w:rsidP="000F17B1">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PETROGEO 7011</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0F17B1" w:rsidRPr="00E3316F" w:rsidRDefault="000F17B1" w:rsidP="00AB082E">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Fundamentals of Petroleum Geoscience II</w:t>
            </w:r>
          </w:p>
        </w:tc>
        <w:tc>
          <w:tcPr>
            <w:tcW w:w="1479"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r>
      <w:tr w:rsidR="000F17B1" w:rsidRPr="00AB082E" w:rsidTr="00F32597">
        <w:trPr>
          <w:trHeight w:val="315"/>
        </w:trPr>
        <w:tc>
          <w:tcPr>
            <w:tcW w:w="4805" w:type="dxa"/>
            <w:tcBorders>
              <w:top w:val="nil"/>
              <w:left w:val="single" w:sz="12" w:space="0" w:color="000000"/>
              <w:bottom w:val="single" w:sz="4" w:space="0" w:color="000000"/>
              <w:right w:val="nil"/>
            </w:tcBorders>
            <w:shd w:val="clear" w:color="auto" w:fill="auto"/>
            <w:noWrap/>
            <w:vAlign w:val="bottom"/>
          </w:tcPr>
          <w:p w:rsidR="000F17B1" w:rsidRPr="00E3316F" w:rsidRDefault="000F17B1" w:rsidP="000F17B1">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PETROGEO 7012</w:t>
            </w:r>
          </w:p>
        </w:tc>
        <w:tc>
          <w:tcPr>
            <w:tcW w:w="3544" w:type="dxa"/>
            <w:tcBorders>
              <w:top w:val="nil"/>
              <w:left w:val="single" w:sz="12" w:space="0" w:color="000000"/>
              <w:bottom w:val="single" w:sz="4" w:space="0" w:color="000000"/>
              <w:right w:val="single" w:sz="12" w:space="0" w:color="000000"/>
            </w:tcBorders>
            <w:shd w:val="clear" w:color="auto" w:fill="auto"/>
            <w:noWrap/>
            <w:vAlign w:val="bottom"/>
          </w:tcPr>
          <w:p w:rsidR="000F17B1" w:rsidRPr="00E3316F" w:rsidRDefault="000F17B1" w:rsidP="00AB082E">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Petroleum Resource Evaluation</w:t>
            </w:r>
          </w:p>
        </w:tc>
        <w:tc>
          <w:tcPr>
            <w:tcW w:w="1479"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4" w:space="0" w:color="000000"/>
              <w:right w:val="single" w:sz="4"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4" w:space="0" w:color="000000"/>
              <w:right w:val="single" w:sz="12" w:space="0" w:color="000000"/>
            </w:tcBorders>
            <w:shd w:val="clear" w:color="auto" w:fill="auto"/>
            <w:noWrap/>
            <w:vAlign w:val="bottom"/>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4" w:space="0" w:color="000000"/>
              <w:right w:val="single" w:sz="12" w:space="0" w:color="000000"/>
            </w:tcBorders>
          </w:tcPr>
          <w:p w:rsidR="000F17B1" w:rsidRPr="00AB082E" w:rsidRDefault="000F17B1" w:rsidP="00AB082E">
            <w:pPr>
              <w:spacing w:after="0" w:line="240" w:lineRule="auto"/>
              <w:jc w:val="center"/>
              <w:rPr>
                <w:rFonts w:ascii="Calibri" w:eastAsia="Times New Roman" w:hAnsi="Calibri" w:cs="Times New Roman"/>
                <w:sz w:val="24"/>
                <w:szCs w:val="24"/>
                <w:lang w:eastAsia="en-AU"/>
              </w:rPr>
            </w:pPr>
          </w:p>
        </w:tc>
      </w:tr>
      <w:tr w:rsidR="00F32597" w:rsidRPr="00AB082E" w:rsidTr="00F32597">
        <w:trPr>
          <w:trHeight w:val="315"/>
        </w:trPr>
        <w:tc>
          <w:tcPr>
            <w:tcW w:w="4805" w:type="dxa"/>
            <w:tcBorders>
              <w:top w:val="nil"/>
              <w:left w:val="single" w:sz="12" w:space="0" w:color="000000"/>
              <w:bottom w:val="single" w:sz="12" w:space="0" w:color="000000"/>
              <w:right w:val="nil"/>
            </w:tcBorders>
            <w:shd w:val="clear" w:color="auto" w:fill="auto"/>
            <w:noWrap/>
            <w:vAlign w:val="bottom"/>
          </w:tcPr>
          <w:p w:rsidR="000F17B1" w:rsidRPr="00E3316F" w:rsidRDefault="000F17B1" w:rsidP="000F17B1">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PETROGEO 7013</w:t>
            </w:r>
          </w:p>
        </w:tc>
        <w:tc>
          <w:tcPr>
            <w:tcW w:w="3544" w:type="dxa"/>
            <w:tcBorders>
              <w:top w:val="nil"/>
              <w:left w:val="single" w:sz="12" w:space="0" w:color="000000"/>
              <w:bottom w:val="single" w:sz="12" w:space="0" w:color="000000"/>
              <w:right w:val="single" w:sz="12" w:space="0" w:color="000000"/>
            </w:tcBorders>
            <w:shd w:val="clear" w:color="auto" w:fill="auto"/>
            <w:noWrap/>
            <w:vAlign w:val="bottom"/>
          </w:tcPr>
          <w:p w:rsidR="00F32597" w:rsidRPr="00E3316F" w:rsidRDefault="000F17B1" w:rsidP="00AB082E">
            <w:pPr>
              <w:spacing w:after="0" w:line="240" w:lineRule="auto"/>
              <w:rPr>
                <w:rFonts w:ascii="Calibri" w:eastAsia="Times New Roman" w:hAnsi="Calibri" w:cs="Times New Roman"/>
                <w:strike/>
                <w:sz w:val="24"/>
                <w:szCs w:val="24"/>
                <w:lang w:eastAsia="en-AU"/>
              </w:rPr>
            </w:pPr>
            <w:r w:rsidRPr="00E3316F">
              <w:rPr>
                <w:rFonts w:ascii="Calibri" w:eastAsia="Times New Roman" w:hAnsi="Calibri" w:cs="Times New Roman"/>
                <w:strike/>
                <w:sz w:val="24"/>
                <w:szCs w:val="24"/>
                <w:lang w:eastAsia="en-AU"/>
              </w:rPr>
              <w:t>Petroleum Systems and Basin Evaluation</w:t>
            </w:r>
          </w:p>
        </w:tc>
        <w:tc>
          <w:tcPr>
            <w:tcW w:w="1479" w:type="dxa"/>
            <w:tcBorders>
              <w:top w:val="nil"/>
              <w:left w:val="nil"/>
              <w:bottom w:val="single" w:sz="12"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276" w:type="dxa"/>
            <w:tcBorders>
              <w:top w:val="nil"/>
              <w:left w:val="nil"/>
              <w:bottom w:val="single" w:sz="12" w:space="0" w:color="000000"/>
              <w:right w:val="single" w:sz="4"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992" w:type="dxa"/>
            <w:tcBorders>
              <w:top w:val="nil"/>
              <w:left w:val="nil"/>
              <w:bottom w:val="single" w:sz="12" w:space="0" w:color="000000"/>
              <w:right w:val="single" w:sz="12" w:space="0" w:color="000000"/>
            </w:tcBorders>
            <w:shd w:val="clear" w:color="auto" w:fill="auto"/>
            <w:noWrap/>
            <w:vAlign w:val="bottom"/>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1134" w:type="dxa"/>
            <w:tcBorders>
              <w:top w:val="nil"/>
              <w:left w:val="nil"/>
              <w:bottom w:val="single" w:sz="12" w:space="0" w:color="000000"/>
              <w:right w:val="single" w:sz="12" w:space="0" w:color="000000"/>
            </w:tcBorders>
          </w:tcPr>
          <w:p w:rsidR="00F32597" w:rsidRPr="00AB082E" w:rsidRDefault="00F32597" w:rsidP="00AB082E">
            <w:pPr>
              <w:spacing w:after="0" w:line="240" w:lineRule="auto"/>
              <w:jc w:val="center"/>
              <w:rPr>
                <w:rFonts w:ascii="Calibri" w:eastAsia="Times New Roman" w:hAnsi="Calibri" w:cs="Times New Roman"/>
                <w:sz w:val="24"/>
                <w:szCs w:val="24"/>
                <w:lang w:eastAsia="en-AU"/>
              </w:rPr>
            </w:pPr>
          </w:p>
        </w:tc>
        <w:tc>
          <w:tcPr>
            <w:tcW w:w="2126" w:type="dxa"/>
            <w:tcBorders>
              <w:top w:val="nil"/>
              <w:left w:val="nil"/>
              <w:bottom w:val="single" w:sz="12" w:space="0" w:color="000000"/>
              <w:right w:val="single" w:sz="12" w:space="0" w:color="000000"/>
            </w:tcBorders>
          </w:tcPr>
          <w:p w:rsidR="00F32597" w:rsidRDefault="00F32597" w:rsidP="00AB082E">
            <w:pPr>
              <w:spacing w:after="0" w:line="240" w:lineRule="auto"/>
              <w:jc w:val="center"/>
              <w:rPr>
                <w:rFonts w:ascii="Calibri" w:eastAsia="Times New Roman" w:hAnsi="Calibri" w:cs="Times New Roman"/>
                <w:sz w:val="24"/>
                <w:szCs w:val="24"/>
                <w:lang w:eastAsia="en-AU"/>
              </w:rPr>
            </w:pPr>
          </w:p>
          <w:p w:rsidR="000F17B1" w:rsidRPr="00AB082E" w:rsidRDefault="000F17B1" w:rsidP="000F17B1">
            <w:pPr>
              <w:spacing w:after="0" w:line="240" w:lineRule="auto"/>
              <w:rPr>
                <w:rFonts w:ascii="Calibri" w:eastAsia="Times New Roman" w:hAnsi="Calibri" w:cs="Times New Roman"/>
                <w:sz w:val="24"/>
                <w:szCs w:val="24"/>
                <w:lang w:eastAsia="en-AU"/>
              </w:rPr>
            </w:pPr>
          </w:p>
        </w:tc>
      </w:tr>
    </w:tbl>
    <w:p w:rsidR="00AD1B97" w:rsidRDefault="00AD1B97" w:rsidP="00AB082E"/>
    <w:p w:rsidR="00AB082E" w:rsidRDefault="00AB082E"/>
    <w:p w:rsidR="00AB082E" w:rsidRDefault="00AB082E"/>
    <w:p w:rsidR="00AB082E" w:rsidRPr="00530D84" w:rsidRDefault="00AB082E" w:rsidP="00530D84"/>
    <w:sectPr w:rsidR="00AB082E" w:rsidRPr="00530D84" w:rsidSect="00AB082E">
      <w:headerReference w:type="default" r:id="rId8"/>
      <w:footerReference w:type="even" r:id="rId9"/>
      <w:footerReference w:type="default" r:id="rId10"/>
      <w:pgSz w:w="16838" w:h="11906" w:orient="landscape"/>
      <w:pgMar w:top="1440"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DC" w:rsidRDefault="009616DC" w:rsidP="00AB082E">
      <w:pPr>
        <w:spacing w:after="0" w:line="240" w:lineRule="auto"/>
      </w:pPr>
      <w:r>
        <w:separator/>
      </w:r>
    </w:p>
  </w:endnote>
  <w:endnote w:type="continuationSeparator" w:id="0">
    <w:p w:rsidR="009616DC" w:rsidRDefault="009616DC" w:rsidP="00A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AB082E">
    <w:pPr>
      <w:pStyle w:val="Footer"/>
    </w:pPr>
    <w:r>
      <w:tab/>
    </w:r>
    <w:r>
      <w:tab/>
    </w:r>
    <w:r>
      <w:tab/>
    </w:r>
    <w:r>
      <w:tab/>
    </w:r>
    <w:r>
      <w:tab/>
    </w:r>
    <w:r>
      <w:tab/>
    </w:r>
    <w:r>
      <w:tab/>
    </w:r>
    <w:r>
      <w:tab/>
    </w:r>
    <w:r w:rsidRPr="00AB082E">
      <w:rPr>
        <w:b/>
        <w:i/>
      </w:rPr>
      <w:t>Continued</w:t>
    </w:r>
    <w:r>
      <w:rPr>
        <w:b/>
        <w:i/>
      </w:rPr>
      <w:t xml:space="preserve"> on next page</w:t>
    </w:r>
    <w:proofErr w:type="gramStart"/>
    <w:r w:rsidRPr="00AB082E">
      <w:rPr>
        <w:b/>
        <w:i/>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Pr="00AB082E" w:rsidRDefault="00AB082E">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DC" w:rsidRDefault="009616DC" w:rsidP="00AB082E">
      <w:pPr>
        <w:spacing w:after="0" w:line="240" w:lineRule="auto"/>
      </w:pPr>
      <w:r>
        <w:separator/>
      </w:r>
    </w:p>
  </w:footnote>
  <w:footnote w:type="continuationSeparator" w:id="0">
    <w:p w:rsidR="009616DC" w:rsidRDefault="009616DC" w:rsidP="00A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AB082E" w:rsidP="00BA5231">
    <w:pPr>
      <w:pStyle w:val="Header"/>
      <w:ind w:left="709"/>
      <w:rPr>
        <w:b/>
        <w:sz w:val="32"/>
      </w:rPr>
    </w:pPr>
    <w:r w:rsidRPr="00AB082E">
      <w:rPr>
        <w:b/>
        <w:sz w:val="32"/>
      </w:rPr>
      <w:t xml:space="preserve">Casual Employment Opportunities and Courses Available – </w:t>
    </w:r>
  </w:p>
  <w:p w:rsidR="00AB082E" w:rsidRPr="00AB082E" w:rsidRDefault="00691994" w:rsidP="00BA5231">
    <w:pPr>
      <w:pStyle w:val="Header"/>
      <w:ind w:left="709"/>
      <w:rPr>
        <w:sz w:val="32"/>
      </w:rPr>
    </w:pPr>
    <w:r>
      <w:rPr>
        <w:sz w:val="32"/>
      </w:rPr>
      <w:t xml:space="preserve">Australian School of Petroleum </w:t>
    </w:r>
    <w:r w:rsidR="00AB082E" w:rsidRPr="00AB082E">
      <w:rPr>
        <w:sz w:val="32"/>
      </w:rPr>
      <w:t>(ECMS)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2E"/>
    <w:rsid w:val="000018D3"/>
    <w:rsid w:val="00004633"/>
    <w:rsid w:val="000177DD"/>
    <w:rsid w:val="00052C5C"/>
    <w:rsid w:val="0005492D"/>
    <w:rsid w:val="000F17B1"/>
    <w:rsid w:val="000F189F"/>
    <w:rsid w:val="001238FA"/>
    <w:rsid w:val="00152F25"/>
    <w:rsid w:val="001C2786"/>
    <w:rsid w:val="001C349A"/>
    <w:rsid w:val="0025504A"/>
    <w:rsid w:val="00346808"/>
    <w:rsid w:val="00380883"/>
    <w:rsid w:val="0041524D"/>
    <w:rsid w:val="0045491F"/>
    <w:rsid w:val="004800E9"/>
    <w:rsid w:val="00521A67"/>
    <w:rsid w:val="00530D84"/>
    <w:rsid w:val="00531C87"/>
    <w:rsid w:val="005A3577"/>
    <w:rsid w:val="005C298E"/>
    <w:rsid w:val="00605D37"/>
    <w:rsid w:val="00606649"/>
    <w:rsid w:val="00691994"/>
    <w:rsid w:val="006C57C3"/>
    <w:rsid w:val="00763C01"/>
    <w:rsid w:val="007B7CD2"/>
    <w:rsid w:val="007D10C2"/>
    <w:rsid w:val="008E7E2E"/>
    <w:rsid w:val="008F6B36"/>
    <w:rsid w:val="009278C2"/>
    <w:rsid w:val="00935F03"/>
    <w:rsid w:val="009616DC"/>
    <w:rsid w:val="00A22698"/>
    <w:rsid w:val="00A7718E"/>
    <w:rsid w:val="00AB082E"/>
    <w:rsid w:val="00AD1B97"/>
    <w:rsid w:val="00B20FA2"/>
    <w:rsid w:val="00BA5231"/>
    <w:rsid w:val="00BD1795"/>
    <w:rsid w:val="00C82B53"/>
    <w:rsid w:val="00CB670B"/>
    <w:rsid w:val="00D03217"/>
    <w:rsid w:val="00E3316F"/>
    <w:rsid w:val="00EB72F4"/>
    <w:rsid w:val="00F0664A"/>
    <w:rsid w:val="00F32597"/>
    <w:rsid w:val="00FC4344"/>
    <w:rsid w:val="00FD1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6869"/>
  <w15:chartTrackingRefBased/>
  <w15:docId w15:val="{E175C6EC-FF77-4AE9-B5DA-B1180D92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2E"/>
  </w:style>
  <w:style w:type="paragraph" w:styleId="Footer">
    <w:name w:val="footer"/>
    <w:basedOn w:val="Normal"/>
    <w:link w:val="FooterChar"/>
    <w:uiPriority w:val="99"/>
    <w:unhideWhenUsed/>
    <w:rsid w:val="00AB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2E"/>
  </w:style>
  <w:style w:type="character" w:styleId="Hyperlink">
    <w:name w:val="Hyperlink"/>
    <w:basedOn w:val="DefaultParagraphFont"/>
    <w:uiPriority w:val="99"/>
    <w:unhideWhenUsed/>
    <w:rsid w:val="00A2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6087">
      <w:bodyDiv w:val="1"/>
      <w:marLeft w:val="0"/>
      <w:marRight w:val="0"/>
      <w:marTop w:val="0"/>
      <w:marBottom w:val="0"/>
      <w:divBdr>
        <w:top w:val="none" w:sz="0" w:space="0" w:color="auto"/>
        <w:left w:val="none" w:sz="0" w:space="0" w:color="auto"/>
        <w:bottom w:val="none" w:sz="0" w:space="0" w:color="auto"/>
        <w:right w:val="none" w:sz="0" w:space="0" w:color="auto"/>
      </w:divBdr>
    </w:div>
    <w:div w:id="1717778058">
      <w:bodyDiv w:val="1"/>
      <w:marLeft w:val="0"/>
      <w:marRight w:val="0"/>
      <w:marTop w:val="0"/>
      <w:marBottom w:val="0"/>
      <w:divBdr>
        <w:top w:val="none" w:sz="0" w:space="0" w:color="auto"/>
        <w:left w:val="none" w:sz="0" w:space="0" w:color="auto"/>
        <w:bottom w:val="none" w:sz="0" w:space="0" w:color="auto"/>
        <w:right w:val="none" w:sz="0" w:space="0" w:color="auto"/>
      </w:divBdr>
      <w:divsChild>
        <w:div w:id="823469942">
          <w:marLeft w:val="0"/>
          <w:marRight w:val="0"/>
          <w:marTop w:val="0"/>
          <w:marBottom w:val="0"/>
          <w:divBdr>
            <w:top w:val="none" w:sz="0" w:space="0" w:color="auto"/>
            <w:left w:val="none" w:sz="0" w:space="0" w:color="auto"/>
            <w:bottom w:val="none" w:sz="0" w:space="0" w:color="auto"/>
            <w:right w:val="none" w:sz="0" w:space="0" w:color="auto"/>
          </w:divBdr>
          <w:divsChild>
            <w:div w:id="347683749">
              <w:marLeft w:val="0"/>
              <w:marRight w:val="0"/>
              <w:marTop w:val="0"/>
              <w:marBottom w:val="0"/>
              <w:divBdr>
                <w:top w:val="none" w:sz="0" w:space="0" w:color="auto"/>
                <w:left w:val="none" w:sz="0" w:space="0" w:color="auto"/>
                <w:bottom w:val="none" w:sz="0" w:space="0" w:color="auto"/>
                <w:right w:val="none" w:sz="0" w:space="0" w:color="auto"/>
              </w:divBdr>
              <w:divsChild>
                <w:div w:id="117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281">
      <w:bodyDiv w:val="1"/>
      <w:marLeft w:val="0"/>
      <w:marRight w:val="0"/>
      <w:marTop w:val="0"/>
      <w:marBottom w:val="0"/>
      <w:divBdr>
        <w:top w:val="none" w:sz="0" w:space="0" w:color="auto"/>
        <w:left w:val="none" w:sz="0" w:space="0" w:color="auto"/>
        <w:bottom w:val="none" w:sz="0" w:space="0" w:color="auto"/>
        <w:right w:val="none" w:sz="0" w:space="0" w:color="auto"/>
      </w:divBdr>
    </w:div>
    <w:div w:id="1931230951">
      <w:bodyDiv w:val="1"/>
      <w:marLeft w:val="0"/>
      <w:marRight w:val="0"/>
      <w:marTop w:val="0"/>
      <w:marBottom w:val="0"/>
      <w:divBdr>
        <w:top w:val="none" w:sz="0" w:space="0" w:color="auto"/>
        <w:left w:val="none" w:sz="0" w:space="0" w:color="auto"/>
        <w:bottom w:val="none" w:sz="0" w:space="0" w:color="auto"/>
        <w:right w:val="none" w:sz="0" w:space="0" w:color="auto"/>
      </w:divBdr>
    </w:div>
    <w:div w:id="2048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delaide.edu.au/hr/docs/ea-schedule-2-casual-academic-salarie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laide.edu.au/hr/docs/ea-schedule-2-casual-academic-salarie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B793015B</Template>
  <TotalTime>140</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Pavel Simcik</cp:lastModifiedBy>
  <cp:revision>45</cp:revision>
  <dcterms:created xsi:type="dcterms:W3CDTF">2017-11-22T06:33:00Z</dcterms:created>
  <dcterms:modified xsi:type="dcterms:W3CDTF">2017-12-14T17:56:00Z</dcterms:modified>
</cp:coreProperties>
</file>