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039"/>
      </w:tblGrid>
      <w:tr w:rsidR="00C524C8" w:rsidTr="003403D9">
        <w:trPr>
          <w:trHeight w:val="704"/>
        </w:trPr>
        <w:tc>
          <w:tcPr>
            <w:tcW w:w="9039" w:type="dxa"/>
          </w:tcPr>
          <w:p w:rsidR="003403D9" w:rsidRPr="00031866" w:rsidRDefault="003403D9" w:rsidP="003403D9">
            <w:pPr>
              <w:pStyle w:val="DepartmentTitle"/>
              <w:jc w:val="center"/>
            </w:pPr>
            <w:bookmarkStart w:id="0" w:name="_GoBack"/>
            <w:bookmarkEnd w:id="0"/>
            <w:r>
              <w:rPr>
                <w:noProof/>
                <w:lang w:eastAsia="en-AU"/>
              </w:rPr>
              <w:drawing>
                <wp:anchor distT="0" distB="0" distL="114300" distR="114300" simplePos="0" relativeHeight="251658240" behindDoc="0" locked="0" layoutInCell="1" allowOverlap="1" wp14:anchorId="73CBEF17" wp14:editId="71A04841">
                  <wp:simplePos x="0" y="0"/>
                  <wp:positionH relativeFrom="column">
                    <wp:posOffset>4792980</wp:posOffset>
                  </wp:positionH>
                  <wp:positionV relativeFrom="paragraph">
                    <wp:posOffset>15240</wp:posOffset>
                  </wp:positionV>
                  <wp:extent cx="866140" cy="807720"/>
                  <wp:effectExtent l="0" t="0" r="0" b="0"/>
                  <wp:wrapSquare wrapText="bothSides"/>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807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Department of Health and Human Services</w:t>
            </w:r>
          </w:p>
          <w:p w:rsidR="003403D9" w:rsidRDefault="003403D9" w:rsidP="003403D9">
            <w:pPr>
              <w:pStyle w:val="Sub-branch"/>
              <w:spacing w:before="40" w:after="120"/>
              <w:jc w:val="center"/>
              <w:rPr>
                <w:caps w:val="0"/>
                <w:w w:val="100"/>
                <w:sz w:val="28"/>
                <w:szCs w:val="24"/>
              </w:rPr>
            </w:pPr>
            <w:r>
              <w:rPr>
                <w:caps w:val="0"/>
                <w:w w:val="100"/>
                <w:sz w:val="28"/>
                <w:szCs w:val="24"/>
              </w:rPr>
              <w:t>and Tasmanian Health Service</w:t>
            </w:r>
          </w:p>
          <w:p w:rsidR="00C524C8" w:rsidRDefault="00C524C8" w:rsidP="003403D9">
            <w:pPr>
              <w:pStyle w:val="Default"/>
              <w:jc w:val="center"/>
              <w:rPr>
                <w:sz w:val="40"/>
                <w:szCs w:val="40"/>
              </w:rPr>
            </w:pPr>
            <w:r>
              <w:rPr>
                <w:b/>
                <w:bCs/>
                <w:sz w:val="40"/>
                <w:szCs w:val="40"/>
              </w:rPr>
              <w:t>Statement of Duties</w:t>
            </w:r>
          </w:p>
        </w:tc>
      </w:tr>
    </w:tbl>
    <w:p w:rsidR="00C524C8" w:rsidRDefault="00C524C8" w:rsidP="00C524C8">
      <w:pPr>
        <w:pStyle w:val="Default"/>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2680"/>
        <w:gridCol w:w="2503"/>
      </w:tblGrid>
      <w:tr w:rsidR="00475794" w:rsidTr="00C43F31">
        <w:tc>
          <w:tcPr>
            <w:tcW w:w="2294" w:type="pct"/>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t>Specialist Radiation Oncology Medical Physicist</w:t>
            </w:r>
          </w:p>
        </w:tc>
        <w:tc>
          <w:tcPr>
            <w:tcW w:w="1399" w:type="pct"/>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t>522257</w:t>
            </w:r>
          </w:p>
        </w:tc>
        <w:tc>
          <w:tcPr>
            <w:tcW w:w="1307" w:type="pct"/>
            <w:tcBorders>
              <w:top w:val="single" w:sz="4" w:space="0" w:color="auto"/>
              <w:left w:val="single" w:sz="4" w:space="0" w:color="auto"/>
              <w:bottom w:val="single" w:sz="4" w:space="0" w:color="auto"/>
              <w:right w:val="single" w:sz="4" w:space="0" w:color="auto"/>
            </w:tcBorders>
          </w:tcPr>
          <w:p w:rsidR="0020295E" w:rsidRDefault="00475794" w:rsidP="00475794">
            <w:pPr>
              <w:pStyle w:val="InformationBlockfillin"/>
              <w:tabs>
                <w:tab w:val="left" w:pos="425"/>
                <w:tab w:val="left" w:pos="8280"/>
                <w:tab w:val="left" w:pos="9180"/>
              </w:tabs>
              <w:spacing w:line="300" w:lineRule="exact"/>
              <w:rPr>
                <w:rStyle w:val="InformationBlockChar"/>
              </w:rPr>
            </w:pPr>
            <w:r>
              <w:rPr>
                <w:rStyle w:val="InformationBlockChar"/>
              </w:rPr>
              <w:t>Effective Date:</w:t>
            </w:r>
          </w:p>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January 2016</w:t>
            </w:r>
          </w:p>
        </w:tc>
      </w:tr>
      <w:tr w:rsidR="00475794" w:rsidTr="00C43F31">
        <w:tc>
          <w:tcPr>
            <w:tcW w:w="5000" w:type="pct"/>
            <w:gridSpan w:val="3"/>
            <w:tcBorders>
              <w:top w:val="single" w:sz="4" w:space="0" w:color="auto"/>
              <w:left w:val="single" w:sz="4" w:space="0" w:color="auto"/>
              <w:bottom w:val="single" w:sz="4" w:space="0" w:color="auto"/>
              <w:right w:val="single" w:sz="4" w:space="0" w:color="auto"/>
            </w:tcBorders>
          </w:tcPr>
          <w:p w:rsidR="00475794" w:rsidRPr="00475794" w:rsidRDefault="00475794" w:rsidP="00475794">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Pr>
                <w:rStyle w:val="InformationBlockChar"/>
                <w:b w:val="0"/>
              </w:rPr>
              <w:t>Tasmanian Health Service (THS) – Complex, Chronic and Community Service</w:t>
            </w:r>
          </w:p>
        </w:tc>
      </w:tr>
      <w:tr w:rsidR="00475794" w:rsidTr="00C43F31">
        <w:tc>
          <w:tcPr>
            <w:tcW w:w="2294" w:type="pct"/>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t>Radiation Oncology</w:t>
            </w:r>
          </w:p>
        </w:tc>
        <w:tc>
          <w:tcPr>
            <w:tcW w:w="2706" w:type="pct"/>
            <w:gridSpan w:val="2"/>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t>South</w:t>
            </w:r>
          </w:p>
        </w:tc>
      </w:tr>
      <w:tr w:rsidR="00475794" w:rsidTr="00C43F31">
        <w:tc>
          <w:tcPr>
            <w:tcW w:w="2294" w:type="pct"/>
            <w:vMerge w:val="restart"/>
            <w:tcBorders>
              <w:top w:val="single" w:sz="4" w:space="0" w:color="auto"/>
              <w:left w:val="single" w:sz="4" w:space="0" w:color="auto"/>
              <w:right w:val="single" w:sz="4" w:space="0" w:color="auto"/>
            </w:tcBorders>
          </w:tcPr>
          <w:p w:rsidR="00475794" w:rsidRDefault="00475794" w:rsidP="0047579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t>Allied Health Professional (Tasmanian State Service) Agreement</w:t>
            </w:r>
          </w:p>
        </w:tc>
        <w:tc>
          <w:tcPr>
            <w:tcW w:w="2706" w:type="pct"/>
            <w:gridSpan w:val="2"/>
            <w:tcBorders>
              <w:top w:val="single" w:sz="4" w:space="0" w:color="auto"/>
              <w:left w:val="single" w:sz="4" w:space="0" w:color="auto"/>
              <w:bottom w:val="single" w:sz="4" w:space="0" w:color="auto"/>
              <w:right w:val="single" w:sz="4" w:space="0" w:color="auto"/>
            </w:tcBorders>
          </w:tcPr>
          <w:p w:rsidR="00475794" w:rsidRPr="00C03029" w:rsidRDefault="00475794" w:rsidP="00100C6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100C68">
              <w:t>Permanent</w:t>
            </w:r>
          </w:p>
        </w:tc>
      </w:tr>
      <w:tr w:rsidR="00475794" w:rsidTr="00C43F31">
        <w:tc>
          <w:tcPr>
            <w:tcW w:w="2294" w:type="pct"/>
            <w:vMerge/>
            <w:tcBorders>
              <w:left w:val="single" w:sz="4" w:space="0" w:color="auto"/>
              <w:bottom w:val="single" w:sz="4" w:space="0" w:color="auto"/>
              <w:right w:val="single" w:sz="4" w:space="0" w:color="auto"/>
            </w:tcBorders>
          </w:tcPr>
          <w:p w:rsidR="00475794" w:rsidRDefault="00475794" w:rsidP="00C43F31">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475794" w:rsidRPr="00BC1732" w:rsidRDefault="00475794" w:rsidP="0075442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Pr="008D30DC">
                <w:rPr>
                  <w:rFonts w:cs="Arial"/>
                  <w:iCs/>
                  <w:kern w:val="36"/>
                  <w:lang w:eastAsia="en-AU"/>
                </w:rPr>
                <w:t>Full Time</w:t>
              </w:r>
            </w:fldSimple>
          </w:p>
        </w:tc>
      </w:tr>
      <w:tr w:rsidR="00475794" w:rsidTr="00C43F31">
        <w:tc>
          <w:tcPr>
            <w:tcW w:w="2294" w:type="pct"/>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t>5 Grade 1-2</w:t>
            </w:r>
          </w:p>
        </w:tc>
        <w:tc>
          <w:tcPr>
            <w:tcW w:w="2706" w:type="pct"/>
            <w:gridSpan w:val="2"/>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Allied Health Professional</w:t>
            </w:r>
            <w:r w:rsidR="004A36AA">
              <w:rPr>
                <w:rFonts w:cs="Arial"/>
                <w:iCs/>
                <w:kern w:val="36"/>
                <w:lang w:eastAsia="en-AU"/>
              </w:rPr>
              <w:t xml:space="preserve"> Specialist</w:t>
            </w:r>
          </w:p>
        </w:tc>
      </w:tr>
      <w:tr w:rsidR="00475794" w:rsidTr="00C43F31">
        <w:tc>
          <w:tcPr>
            <w:tcW w:w="5000" w:type="pct"/>
            <w:gridSpan w:val="3"/>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t>Chief Radiation Oncology Physicist</w:t>
            </w:r>
          </w:p>
        </w:tc>
      </w:tr>
      <w:tr w:rsidR="00475794" w:rsidTr="00C43F31">
        <w:tc>
          <w:tcPr>
            <w:tcW w:w="2294" w:type="pct"/>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t>Annulled</w:t>
            </w:r>
          </w:p>
        </w:tc>
        <w:tc>
          <w:tcPr>
            <w:tcW w:w="2706" w:type="pct"/>
            <w:gridSpan w:val="2"/>
            <w:tcBorders>
              <w:top w:val="single" w:sz="4" w:space="0" w:color="auto"/>
              <w:left w:val="single" w:sz="4" w:space="0" w:color="auto"/>
              <w:bottom w:val="single" w:sz="4" w:space="0" w:color="auto"/>
              <w:right w:val="single" w:sz="4" w:space="0" w:color="auto"/>
            </w:tcBorders>
          </w:tcPr>
          <w:p w:rsidR="00475794" w:rsidRDefault="00475794" w:rsidP="00475794">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t>Pre-Employment</w:t>
            </w:r>
          </w:p>
        </w:tc>
      </w:tr>
    </w:tbl>
    <w:p w:rsidR="00475794" w:rsidRDefault="00475794" w:rsidP="00C524C8">
      <w:pPr>
        <w:pStyle w:val="Default"/>
      </w:pPr>
    </w:p>
    <w:p w:rsidR="00C524C8" w:rsidRPr="00475794" w:rsidRDefault="00C524C8" w:rsidP="006B1DC6">
      <w:pPr>
        <w:pStyle w:val="Default"/>
        <w:spacing w:before="80"/>
        <w:jc w:val="both"/>
      </w:pPr>
      <w:r w:rsidRPr="00475794">
        <w:rPr>
          <w:b/>
          <w:bCs/>
        </w:rPr>
        <w:t xml:space="preserve">Focus of Duties: </w:t>
      </w:r>
    </w:p>
    <w:p w:rsidR="00C524C8" w:rsidRPr="00475794" w:rsidRDefault="00C524C8" w:rsidP="00475794">
      <w:pPr>
        <w:autoSpaceDE w:val="0"/>
        <w:autoSpaceDN w:val="0"/>
        <w:adjustRightInd w:val="0"/>
        <w:spacing w:before="120" w:after="0" w:line="240" w:lineRule="auto"/>
        <w:jc w:val="both"/>
        <w:rPr>
          <w:rFonts w:ascii="Gill Sans MT" w:hAnsi="Gill Sans MT" w:cs="Gill Sans MT"/>
          <w:color w:val="000000"/>
          <w:sz w:val="24"/>
          <w:szCs w:val="24"/>
        </w:rPr>
      </w:pPr>
      <w:r w:rsidRPr="00475794">
        <w:rPr>
          <w:rFonts w:ascii="Gill Sans MT" w:hAnsi="Gill Sans MT" w:cs="Gill Sans MT"/>
          <w:color w:val="000000"/>
          <w:sz w:val="24"/>
          <w:szCs w:val="24"/>
        </w:rPr>
        <w:t xml:space="preserve">As a member </w:t>
      </w:r>
      <w:r w:rsidR="00525F63">
        <w:rPr>
          <w:rFonts w:ascii="Gill Sans MT" w:hAnsi="Gill Sans MT" w:cs="Gill Sans MT"/>
          <w:color w:val="000000"/>
          <w:sz w:val="24"/>
          <w:szCs w:val="24"/>
        </w:rPr>
        <w:t xml:space="preserve">of the Radiation Oncology team, </w:t>
      </w:r>
      <w:r w:rsidRPr="00475794">
        <w:rPr>
          <w:rFonts w:ascii="Gill Sans MT" w:hAnsi="Gill Sans MT" w:cs="Gill Sans MT"/>
          <w:color w:val="000000"/>
          <w:sz w:val="24"/>
          <w:szCs w:val="24"/>
        </w:rPr>
        <w:t>provide high quality, comprehensive radiation oncology physics support to the TH</w:t>
      </w:r>
      <w:r w:rsidR="000D4DCB" w:rsidRPr="00475794">
        <w:rPr>
          <w:rFonts w:ascii="Gill Sans MT" w:hAnsi="Gill Sans MT" w:cs="Gill Sans MT"/>
          <w:color w:val="000000"/>
          <w:sz w:val="24"/>
          <w:szCs w:val="24"/>
        </w:rPr>
        <w:t>S</w:t>
      </w:r>
      <w:r w:rsidRPr="00475794">
        <w:rPr>
          <w:rFonts w:ascii="Gill Sans MT" w:hAnsi="Gill Sans MT" w:cs="Gill Sans MT"/>
          <w:color w:val="000000"/>
          <w:sz w:val="24"/>
          <w:szCs w:val="24"/>
        </w:rPr>
        <w:t xml:space="preserve"> – South</w:t>
      </w:r>
      <w:r w:rsidR="000D4DCB" w:rsidRPr="00475794">
        <w:rPr>
          <w:rFonts w:ascii="Gill Sans MT" w:hAnsi="Gill Sans MT" w:cs="Gill Sans MT"/>
          <w:color w:val="000000"/>
          <w:sz w:val="24"/>
          <w:szCs w:val="24"/>
        </w:rPr>
        <w:t>ern Region</w:t>
      </w:r>
      <w:r w:rsidRPr="00475794">
        <w:rPr>
          <w:rFonts w:ascii="Gill Sans MT" w:hAnsi="Gill Sans MT" w:cs="Gill Sans MT"/>
          <w:color w:val="000000"/>
          <w:sz w:val="24"/>
          <w:szCs w:val="24"/>
        </w:rPr>
        <w:t xml:space="preserve"> Radiation Oncology Department.</w:t>
      </w:r>
    </w:p>
    <w:p w:rsidR="00C524C8" w:rsidRPr="00475794" w:rsidRDefault="00C524C8" w:rsidP="0020295E">
      <w:pPr>
        <w:pStyle w:val="Default"/>
        <w:spacing w:before="240" w:after="120"/>
        <w:jc w:val="both"/>
      </w:pPr>
      <w:r w:rsidRPr="00475794">
        <w:rPr>
          <w:b/>
          <w:bCs/>
        </w:rPr>
        <w:t xml:space="preserve">Duties: </w:t>
      </w:r>
    </w:p>
    <w:p w:rsidR="00C524C8" w:rsidRPr="00475794" w:rsidRDefault="00C524C8" w:rsidP="00475794">
      <w:pPr>
        <w:pStyle w:val="ListParagraph"/>
        <w:numPr>
          <w:ilvl w:val="0"/>
          <w:numId w:val="5"/>
        </w:numPr>
        <w:autoSpaceDE w:val="0"/>
        <w:autoSpaceDN w:val="0"/>
        <w:adjustRightInd w:val="0"/>
        <w:spacing w:before="120" w:after="0" w:line="240" w:lineRule="auto"/>
        <w:jc w:val="both"/>
        <w:rPr>
          <w:rFonts w:ascii="Gill Sans MT" w:hAnsi="Gill Sans MT" w:cs="Gill Sans MT"/>
          <w:color w:val="000000"/>
          <w:sz w:val="24"/>
          <w:szCs w:val="24"/>
        </w:rPr>
      </w:pPr>
      <w:r w:rsidRPr="00475794">
        <w:rPr>
          <w:rFonts w:ascii="Gill Sans MT" w:hAnsi="Gill Sans MT" w:cs="Gill Sans MT"/>
          <w:color w:val="000000"/>
          <w:sz w:val="24"/>
          <w:szCs w:val="24"/>
        </w:rPr>
        <w:t>Support the quality assurance of radiotherapy equipment use</w:t>
      </w:r>
      <w:r w:rsidR="004A36AA">
        <w:rPr>
          <w:rFonts w:ascii="Gill Sans MT" w:hAnsi="Gill Sans MT" w:cs="Gill Sans MT"/>
          <w:color w:val="000000"/>
          <w:sz w:val="24"/>
          <w:szCs w:val="24"/>
        </w:rPr>
        <w:t>d</w:t>
      </w:r>
      <w:r w:rsidRPr="00475794">
        <w:rPr>
          <w:rFonts w:ascii="Gill Sans MT" w:hAnsi="Gill Sans MT" w:cs="Gill Sans MT"/>
          <w:color w:val="000000"/>
          <w:sz w:val="24"/>
          <w:szCs w:val="24"/>
        </w:rPr>
        <w:t xml:space="preserve"> within Radiation Oncology including: </w:t>
      </w:r>
    </w:p>
    <w:p w:rsidR="00C524C8" w:rsidRPr="00475794" w:rsidRDefault="00C524C8" w:rsidP="006B1DC6">
      <w:pPr>
        <w:numPr>
          <w:ilvl w:val="0"/>
          <w:numId w:val="1"/>
        </w:numPr>
        <w:autoSpaceDE w:val="0"/>
        <w:autoSpaceDN w:val="0"/>
        <w:adjustRightInd w:val="0"/>
        <w:spacing w:before="60" w:after="0" w:line="240" w:lineRule="auto"/>
        <w:ind w:left="714" w:hanging="357"/>
        <w:jc w:val="both"/>
        <w:rPr>
          <w:rFonts w:ascii="Gill Sans MT" w:hAnsi="Gill Sans MT" w:cs="Gill Sans MT"/>
          <w:color w:val="000000"/>
          <w:sz w:val="24"/>
          <w:szCs w:val="24"/>
        </w:rPr>
      </w:pPr>
      <w:proofErr w:type="gramStart"/>
      <w:r w:rsidRPr="00475794">
        <w:rPr>
          <w:rFonts w:ascii="Gill Sans MT" w:hAnsi="Gill Sans MT" w:cs="Gill Sans MT"/>
          <w:color w:val="000000"/>
          <w:sz w:val="24"/>
          <w:szCs w:val="24"/>
        </w:rPr>
        <w:t>linear</w:t>
      </w:r>
      <w:proofErr w:type="gramEnd"/>
      <w:r w:rsidRPr="00475794">
        <w:rPr>
          <w:rFonts w:ascii="Gill Sans MT" w:hAnsi="Gill Sans MT" w:cs="Gill Sans MT"/>
          <w:color w:val="000000"/>
          <w:sz w:val="24"/>
          <w:szCs w:val="24"/>
        </w:rPr>
        <w:t xml:space="preserve"> accelerator, orthovoltage, CT-Simulator and dosimetric equipment and systems. </w:t>
      </w:r>
    </w:p>
    <w:p w:rsidR="00C524C8" w:rsidRPr="00475794" w:rsidRDefault="00C524C8" w:rsidP="006B1DC6">
      <w:pPr>
        <w:numPr>
          <w:ilvl w:val="0"/>
          <w:numId w:val="1"/>
        </w:numPr>
        <w:autoSpaceDE w:val="0"/>
        <w:autoSpaceDN w:val="0"/>
        <w:adjustRightInd w:val="0"/>
        <w:spacing w:before="60" w:after="0" w:line="240" w:lineRule="auto"/>
        <w:ind w:left="714" w:hanging="357"/>
        <w:jc w:val="both"/>
        <w:rPr>
          <w:rFonts w:ascii="Gill Sans MT" w:hAnsi="Gill Sans MT" w:cs="Gill Sans MT"/>
          <w:color w:val="000000"/>
          <w:sz w:val="24"/>
          <w:szCs w:val="24"/>
        </w:rPr>
      </w:pPr>
      <w:proofErr w:type="gramStart"/>
      <w:r w:rsidRPr="00475794">
        <w:rPr>
          <w:rFonts w:ascii="Gill Sans MT" w:hAnsi="Gill Sans MT" w:cs="Gill Sans MT"/>
          <w:color w:val="000000"/>
          <w:sz w:val="24"/>
          <w:szCs w:val="24"/>
        </w:rPr>
        <w:t>software</w:t>
      </w:r>
      <w:proofErr w:type="gramEnd"/>
      <w:r w:rsidRPr="00475794">
        <w:rPr>
          <w:rFonts w:ascii="Gill Sans MT" w:hAnsi="Gill Sans MT" w:cs="Gill Sans MT"/>
          <w:color w:val="000000"/>
          <w:sz w:val="24"/>
          <w:szCs w:val="24"/>
        </w:rPr>
        <w:t xml:space="preserve"> associated with the delivery of radiation therapy. </w:t>
      </w:r>
    </w:p>
    <w:p w:rsidR="00C524C8" w:rsidRPr="00475794" w:rsidRDefault="00C524C8" w:rsidP="006B1DC6">
      <w:pPr>
        <w:numPr>
          <w:ilvl w:val="0"/>
          <w:numId w:val="1"/>
        </w:numPr>
        <w:autoSpaceDE w:val="0"/>
        <w:autoSpaceDN w:val="0"/>
        <w:adjustRightInd w:val="0"/>
        <w:spacing w:before="60" w:after="0" w:line="240" w:lineRule="auto"/>
        <w:ind w:left="714" w:hanging="357"/>
        <w:jc w:val="both"/>
        <w:rPr>
          <w:rFonts w:ascii="Gill Sans MT" w:hAnsi="Gill Sans MT" w:cs="Gill Sans MT"/>
          <w:sz w:val="24"/>
          <w:szCs w:val="24"/>
        </w:rPr>
      </w:pPr>
      <w:proofErr w:type="gramStart"/>
      <w:r w:rsidRPr="00475794">
        <w:rPr>
          <w:rFonts w:ascii="Gill Sans MT" w:hAnsi="Gill Sans MT" w:cs="Gill Sans MT"/>
          <w:sz w:val="24"/>
          <w:szCs w:val="24"/>
        </w:rPr>
        <w:t>adjustment/calibration</w:t>
      </w:r>
      <w:proofErr w:type="gramEnd"/>
      <w:r w:rsidRPr="00475794">
        <w:rPr>
          <w:rFonts w:ascii="Gill Sans MT" w:hAnsi="Gill Sans MT" w:cs="Gill Sans MT"/>
          <w:sz w:val="24"/>
          <w:szCs w:val="24"/>
        </w:rPr>
        <w:t xml:space="preserve"> of linear accelerators. </w:t>
      </w:r>
    </w:p>
    <w:p w:rsidR="00C524C8" w:rsidRPr="00475794" w:rsidRDefault="00C524C8" w:rsidP="0020295E">
      <w:pPr>
        <w:pStyle w:val="ListParagraph"/>
        <w:widowControl w:val="0"/>
        <w:numPr>
          <w:ilvl w:val="0"/>
          <w:numId w:val="5"/>
        </w:numPr>
        <w:autoSpaceDE w:val="0"/>
        <w:autoSpaceDN w:val="0"/>
        <w:adjustRightInd w:val="0"/>
        <w:spacing w:before="120" w:after="120" w:line="240" w:lineRule="atLeast"/>
        <w:contextualSpacing w:val="0"/>
        <w:jc w:val="both"/>
        <w:rPr>
          <w:rFonts w:ascii="Gill Sans MT" w:hAnsi="Gill Sans MT" w:cs="Gill Sans MT"/>
          <w:sz w:val="24"/>
          <w:szCs w:val="24"/>
        </w:rPr>
      </w:pPr>
      <w:r w:rsidRPr="00475794">
        <w:rPr>
          <w:rFonts w:ascii="Gill Sans MT" w:hAnsi="Gill Sans MT" w:cs="Gill Sans MT"/>
          <w:sz w:val="24"/>
          <w:szCs w:val="24"/>
        </w:rPr>
        <w:t xml:space="preserve">Participate in the development of quality assurance procedures associated with the delivery of radiation therapy services. </w:t>
      </w:r>
    </w:p>
    <w:p w:rsidR="00FF4488" w:rsidRPr="00475794" w:rsidRDefault="00C524C8" w:rsidP="0020295E">
      <w:pPr>
        <w:pStyle w:val="ListParagraph"/>
        <w:widowControl w:val="0"/>
        <w:numPr>
          <w:ilvl w:val="0"/>
          <w:numId w:val="5"/>
        </w:numPr>
        <w:autoSpaceDE w:val="0"/>
        <w:autoSpaceDN w:val="0"/>
        <w:adjustRightInd w:val="0"/>
        <w:spacing w:before="120" w:after="120" w:line="240" w:lineRule="atLeast"/>
        <w:contextualSpacing w:val="0"/>
        <w:jc w:val="both"/>
        <w:rPr>
          <w:rFonts w:ascii="Gill Sans MT" w:hAnsi="Gill Sans MT" w:cs="Gill Sans MT"/>
          <w:sz w:val="24"/>
          <w:szCs w:val="24"/>
        </w:rPr>
      </w:pPr>
      <w:r w:rsidRPr="00475794">
        <w:rPr>
          <w:rFonts w:ascii="Gill Sans MT" w:hAnsi="Gill Sans MT" w:cs="Gill Sans MT"/>
          <w:sz w:val="24"/>
          <w:szCs w:val="24"/>
        </w:rPr>
        <w:t xml:space="preserve">Undertake quality assurance and support of more complex treatments including those involving Intensity Modulated Radiation Therapy (IMRT). </w:t>
      </w:r>
    </w:p>
    <w:p w:rsidR="00FF4488" w:rsidRPr="00475794" w:rsidRDefault="00C524C8" w:rsidP="0020295E">
      <w:pPr>
        <w:pStyle w:val="ListParagraph"/>
        <w:widowControl w:val="0"/>
        <w:numPr>
          <w:ilvl w:val="0"/>
          <w:numId w:val="5"/>
        </w:numPr>
        <w:autoSpaceDE w:val="0"/>
        <w:autoSpaceDN w:val="0"/>
        <w:adjustRightInd w:val="0"/>
        <w:spacing w:before="120" w:after="120" w:line="240" w:lineRule="atLeast"/>
        <w:contextualSpacing w:val="0"/>
        <w:jc w:val="both"/>
        <w:rPr>
          <w:rFonts w:ascii="Gill Sans MT" w:hAnsi="Gill Sans MT" w:cs="Gill Sans MT"/>
          <w:sz w:val="24"/>
          <w:szCs w:val="24"/>
        </w:rPr>
      </w:pPr>
      <w:r w:rsidRPr="00475794">
        <w:rPr>
          <w:rFonts w:ascii="Gill Sans MT" w:hAnsi="Gill Sans MT" w:cs="Gill Sans MT"/>
          <w:sz w:val="24"/>
          <w:szCs w:val="24"/>
        </w:rPr>
        <w:t xml:space="preserve">Participate in testing and commissioning of radiotherapy equipment and software. </w:t>
      </w:r>
    </w:p>
    <w:p w:rsidR="00FF4488" w:rsidRPr="00475794" w:rsidRDefault="00C524C8" w:rsidP="0020295E">
      <w:pPr>
        <w:pStyle w:val="ListParagraph"/>
        <w:widowControl w:val="0"/>
        <w:numPr>
          <w:ilvl w:val="0"/>
          <w:numId w:val="5"/>
        </w:numPr>
        <w:autoSpaceDE w:val="0"/>
        <w:autoSpaceDN w:val="0"/>
        <w:adjustRightInd w:val="0"/>
        <w:spacing w:before="120" w:after="120" w:line="240" w:lineRule="atLeast"/>
        <w:contextualSpacing w:val="0"/>
        <w:jc w:val="both"/>
        <w:rPr>
          <w:rFonts w:ascii="Gill Sans MT" w:hAnsi="Gill Sans MT" w:cs="Gill Sans MT"/>
          <w:sz w:val="24"/>
          <w:szCs w:val="24"/>
        </w:rPr>
      </w:pPr>
      <w:r w:rsidRPr="00475794">
        <w:rPr>
          <w:rFonts w:ascii="Gill Sans MT" w:hAnsi="Gill Sans MT" w:cs="Gill Sans MT"/>
          <w:sz w:val="24"/>
          <w:szCs w:val="24"/>
        </w:rPr>
        <w:t xml:space="preserve">Support the maintenance of a safe workplace and ensure the safety of physicists undergoing training within a culture of continuous improvement. </w:t>
      </w:r>
    </w:p>
    <w:p w:rsidR="00FF4488" w:rsidRDefault="00C524C8" w:rsidP="0020295E">
      <w:pPr>
        <w:pStyle w:val="ListParagraph"/>
        <w:widowControl w:val="0"/>
        <w:numPr>
          <w:ilvl w:val="0"/>
          <w:numId w:val="5"/>
        </w:numPr>
        <w:autoSpaceDE w:val="0"/>
        <w:autoSpaceDN w:val="0"/>
        <w:adjustRightInd w:val="0"/>
        <w:spacing w:before="120" w:after="120" w:line="240" w:lineRule="atLeast"/>
        <w:contextualSpacing w:val="0"/>
        <w:jc w:val="both"/>
        <w:rPr>
          <w:rFonts w:ascii="Gill Sans MT" w:hAnsi="Gill Sans MT" w:cs="Gill Sans MT"/>
          <w:sz w:val="24"/>
          <w:szCs w:val="24"/>
        </w:rPr>
      </w:pPr>
      <w:r w:rsidRPr="00475794">
        <w:rPr>
          <w:rFonts w:ascii="Gill Sans MT" w:hAnsi="Gill Sans MT" w:cs="Gill Sans MT"/>
          <w:sz w:val="24"/>
          <w:szCs w:val="24"/>
        </w:rPr>
        <w:t xml:space="preserve">Maintain own professional knowledge and skill base to ensure continuing professional development and competency. </w:t>
      </w:r>
    </w:p>
    <w:p w:rsidR="00FF4488" w:rsidRPr="00475794" w:rsidRDefault="00C524C8" w:rsidP="0020295E">
      <w:pPr>
        <w:pStyle w:val="ListParagraph"/>
        <w:widowControl w:val="0"/>
        <w:numPr>
          <w:ilvl w:val="0"/>
          <w:numId w:val="5"/>
        </w:numPr>
        <w:autoSpaceDE w:val="0"/>
        <w:autoSpaceDN w:val="0"/>
        <w:adjustRightInd w:val="0"/>
        <w:spacing w:before="120" w:after="120" w:line="240" w:lineRule="atLeast"/>
        <w:ind w:left="357" w:hanging="357"/>
        <w:contextualSpacing w:val="0"/>
        <w:jc w:val="both"/>
        <w:rPr>
          <w:rFonts w:ascii="Gill Sans MT" w:hAnsi="Gill Sans MT" w:cs="Gill Sans MT"/>
          <w:sz w:val="24"/>
          <w:szCs w:val="24"/>
        </w:rPr>
      </w:pPr>
      <w:r w:rsidRPr="00475794">
        <w:rPr>
          <w:rFonts w:ascii="Gill Sans MT" w:hAnsi="Gill Sans MT" w:cs="Gill Sans MT"/>
          <w:sz w:val="24"/>
          <w:szCs w:val="24"/>
        </w:rPr>
        <w:t xml:space="preserve">Participate in the development and implementation of new therapeutic techniques and modalities. </w:t>
      </w:r>
    </w:p>
    <w:p w:rsidR="00EA400E" w:rsidRPr="00475794" w:rsidRDefault="00EA400E" w:rsidP="00EA400E">
      <w:pPr>
        <w:pStyle w:val="ListParagraph"/>
        <w:widowControl w:val="0"/>
        <w:numPr>
          <w:ilvl w:val="0"/>
          <w:numId w:val="5"/>
        </w:numPr>
        <w:autoSpaceDE w:val="0"/>
        <w:autoSpaceDN w:val="0"/>
        <w:adjustRightInd w:val="0"/>
        <w:spacing w:before="120" w:after="120" w:line="240" w:lineRule="atLeast"/>
        <w:ind w:left="357" w:hanging="357"/>
        <w:contextualSpacing w:val="0"/>
        <w:jc w:val="both"/>
        <w:rPr>
          <w:rFonts w:ascii="Gill Sans MT" w:hAnsi="Gill Sans MT" w:cs="Gill Sans MT"/>
          <w:sz w:val="24"/>
          <w:szCs w:val="24"/>
        </w:rPr>
      </w:pPr>
      <w:r w:rsidRPr="00475794">
        <w:rPr>
          <w:rFonts w:ascii="Gill Sans MT" w:hAnsi="Gill Sans MT" w:cs="Gill Sans MT"/>
          <w:color w:val="000000"/>
          <w:sz w:val="24"/>
          <w:szCs w:val="24"/>
        </w:rPr>
        <w:t>Participate in the coordination of, and support the education, clinical practice and mentoring of</w:t>
      </w:r>
      <w:r w:rsidR="004A36AA">
        <w:rPr>
          <w:rFonts w:ascii="Gill Sans MT" w:hAnsi="Gill Sans MT" w:cs="Gill Sans MT"/>
          <w:color w:val="000000"/>
          <w:sz w:val="24"/>
          <w:szCs w:val="24"/>
        </w:rPr>
        <w:t>,</w:t>
      </w:r>
      <w:r w:rsidRPr="00475794">
        <w:rPr>
          <w:rFonts w:ascii="Gill Sans MT" w:hAnsi="Gill Sans MT" w:cs="Gill Sans MT"/>
          <w:color w:val="000000"/>
          <w:sz w:val="24"/>
          <w:szCs w:val="24"/>
        </w:rPr>
        <w:t xml:space="preserve"> Medical Physicist Registrars enrolled in the Australasian College of Physical Scientists and Engineers in Medicine (ACPSEM) Training, Education and Assessment Program (TEAP). </w:t>
      </w:r>
    </w:p>
    <w:p w:rsidR="00EA400E" w:rsidRPr="00475794" w:rsidRDefault="00EA400E" w:rsidP="00EA400E">
      <w:pPr>
        <w:pStyle w:val="ListParagraph"/>
        <w:widowControl w:val="0"/>
        <w:numPr>
          <w:ilvl w:val="0"/>
          <w:numId w:val="5"/>
        </w:numPr>
        <w:autoSpaceDE w:val="0"/>
        <w:autoSpaceDN w:val="0"/>
        <w:adjustRightInd w:val="0"/>
        <w:spacing w:before="120" w:after="120" w:line="240" w:lineRule="atLeast"/>
        <w:ind w:left="357" w:hanging="357"/>
        <w:contextualSpacing w:val="0"/>
        <w:jc w:val="both"/>
        <w:rPr>
          <w:rFonts w:ascii="Gill Sans MT" w:hAnsi="Gill Sans MT" w:cs="Gill Sans MT"/>
          <w:sz w:val="24"/>
          <w:szCs w:val="24"/>
        </w:rPr>
      </w:pPr>
      <w:r w:rsidRPr="00475794">
        <w:rPr>
          <w:rFonts w:ascii="Gill Sans MT" w:hAnsi="Gill Sans MT" w:cs="Gill Sans MT"/>
          <w:sz w:val="24"/>
          <w:szCs w:val="24"/>
        </w:rPr>
        <w:t xml:space="preserve">Provide medical physics backup services to other radiation services in the State, as required. </w:t>
      </w:r>
    </w:p>
    <w:p w:rsidR="0020295E" w:rsidRDefault="0020295E" w:rsidP="0020295E">
      <w:pPr>
        <w:pStyle w:val="NumberedList"/>
        <w:numPr>
          <w:ilvl w:val="0"/>
          <w:numId w:val="5"/>
        </w:numPr>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FF4488" w:rsidRPr="00475794" w:rsidRDefault="00C524C8" w:rsidP="0020295E">
      <w:pPr>
        <w:pStyle w:val="ListParagraph"/>
        <w:widowControl w:val="0"/>
        <w:numPr>
          <w:ilvl w:val="0"/>
          <w:numId w:val="5"/>
        </w:numPr>
        <w:autoSpaceDE w:val="0"/>
        <w:autoSpaceDN w:val="0"/>
        <w:adjustRightInd w:val="0"/>
        <w:spacing w:before="120" w:after="120" w:line="240" w:lineRule="atLeast"/>
        <w:ind w:left="357" w:hanging="357"/>
        <w:contextualSpacing w:val="0"/>
        <w:jc w:val="both"/>
        <w:rPr>
          <w:rFonts w:ascii="Gill Sans MT" w:hAnsi="Gill Sans MT" w:cs="Gill Sans MT"/>
          <w:sz w:val="24"/>
          <w:szCs w:val="24"/>
        </w:rPr>
      </w:pPr>
      <w:r w:rsidRPr="00475794">
        <w:rPr>
          <w:rFonts w:ascii="Gill Sans MT" w:hAnsi="Gill Sans MT" w:cs="Gill Sans MT"/>
          <w:sz w:val="24"/>
          <w:szCs w:val="24"/>
        </w:rPr>
        <w:t>The incumbent can expect to be allocated duties, not specifically mentioned in this document, that are within the capacity, qualifications and experience normally expected from persons occupying jobs at this classification level.</w:t>
      </w:r>
      <w:r w:rsidR="00FF4488" w:rsidRPr="00475794">
        <w:rPr>
          <w:rFonts w:ascii="Gill Sans MT" w:hAnsi="Gill Sans MT" w:cs="Gill Sans MT"/>
          <w:sz w:val="24"/>
          <w:szCs w:val="24"/>
        </w:rPr>
        <w:t xml:space="preserve"> </w:t>
      </w:r>
    </w:p>
    <w:p w:rsidR="00C524C8" w:rsidRPr="00475794" w:rsidRDefault="00C524C8" w:rsidP="0020295E">
      <w:pPr>
        <w:pStyle w:val="Default"/>
        <w:spacing w:before="240"/>
        <w:jc w:val="both"/>
        <w:rPr>
          <w:color w:val="auto"/>
        </w:rPr>
      </w:pPr>
      <w:r w:rsidRPr="00475794">
        <w:rPr>
          <w:b/>
          <w:bCs/>
          <w:color w:val="auto"/>
        </w:rPr>
        <w:t xml:space="preserve">Scope of Work Performed: </w:t>
      </w:r>
    </w:p>
    <w:p w:rsidR="00C524C8" w:rsidRPr="00475794" w:rsidRDefault="00C524C8" w:rsidP="00475794">
      <w:pPr>
        <w:autoSpaceDE w:val="0"/>
        <w:autoSpaceDN w:val="0"/>
        <w:adjustRightInd w:val="0"/>
        <w:spacing w:before="120" w:after="0" w:line="240" w:lineRule="auto"/>
        <w:jc w:val="both"/>
        <w:rPr>
          <w:rFonts w:ascii="Gill Sans MT" w:hAnsi="Gill Sans MT" w:cs="Gill Sans MT"/>
          <w:sz w:val="24"/>
          <w:szCs w:val="24"/>
        </w:rPr>
      </w:pPr>
      <w:r w:rsidRPr="00475794">
        <w:rPr>
          <w:rFonts w:ascii="Gill Sans MT" w:hAnsi="Gill Sans MT" w:cs="Gill Sans MT"/>
          <w:sz w:val="24"/>
          <w:szCs w:val="24"/>
        </w:rPr>
        <w:t xml:space="preserve">Reporting directly to the Chief Radiation Oncology Physicist, the Specialist Radiation Oncology Physicist is expected to: </w:t>
      </w:r>
    </w:p>
    <w:p w:rsidR="00C524C8" w:rsidRPr="00475794" w:rsidRDefault="00C524C8" w:rsidP="00475794">
      <w:pPr>
        <w:pStyle w:val="Default"/>
        <w:numPr>
          <w:ilvl w:val="0"/>
          <w:numId w:val="7"/>
        </w:numPr>
        <w:spacing w:before="120" w:after="120"/>
        <w:ind w:left="357" w:hanging="357"/>
        <w:jc w:val="both"/>
        <w:rPr>
          <w:color w:val="auto"/>
        </w:rPr>
      </w:pPr>
      <w:proofErr w:type="gramStart"/>
      <w:r w:rsidRPr="00475794">
        <w:rPr>
          <w:color w:val="auto"/>
        </w:rPr>
        <w:t>provide</w:t>
      </w:r>
      <w:proofErr w:type="gramEnd"/>
      <w:r w:rsidRPr="00475794">
        <w:rPr>
          <w:color w:val="auto"/>
        </w:rPr>
        <w:t xml:space="preserve"> medical physics services for radiation therapy and authoritative advice to staff and stakeholders regarding medical physics matters and other services where requested</w:t>
      </w:r>
      <w:r w:rsidR="00FF4488" w:rsidRPr="00475794">
        <w:rPr>
          <w:color w:val="auto"/>
        </w:rPr>
        <w:t>.</w:t>
      </w:r>
    </w:p>
    <w:p w:rsidR="00C524C8" w:rsidRPr="00475794" w:rsidRDefault="00C524C8" w:rsidP="00475794">
      <w:pPr>
        <w:pStyle w:val="Default"/>
        <w:numPr>
          <w:ilvl w:val="0"/>
          <w:numId w:val="7"/>
        </w:numPr>
        <w:spacing w:before="120" w:after="120"/>
        <w:ind w:left="357" w:hanging="357"/>
        <w:jc w:val="both"/>
        <w:rPr>
          <w:color w:val="auto"/>
        </w:rPr>
      </w:pPr>
      <w:proofErr w:type="gramStart"/>
      <w:r w:rsidRPr="00475794">
        <w:rPr>
          <w:color w:val="auto"/>
        </w:rPr>
        <w:t>apply</w:t>
      </w:r>
      <w:proofErr w:type="gramEnd"/>
      <w:r w:rsidRPr="00475794">
        <w:rPr>
          <w:color w:val="auto"/>
        </w:rPr>
        <w:t xml:space="preserve"> professional judgment to resolve problems, both conceptually and practically within the area.</w:t>
      </w:r>
    </w:p>
    <w:p w:rsidR="00C524C8" w:rsidRPr="00475794" w:rsidRDefault="00C524C8" w:rsidP="00475794">
      <w:pPr>
        <w:pStyle w:val="Default"/>
        <w:numPr>
          <w:ilvl w:val="0"/>
          <w:numId w:val="7"/>
        </w:numPr>
        <w:spacing w:before="120" w:after="120"/>
        <w:ind w:left="357" w:hanging="357"/>
        <w:jc w:val="both"/>
        <w:rPr>
          <w:color w:val="auto"/>
        </w:rPr>
      </w:pPr>
      <w:proofErr w:type="gramStart"/>
      <w:r w:rsidRPr="00475794">
        <w:rPr>
          <w:color w:val="auto"/>
        </w:rPr>
        <w:t>collaborate</w:t>
      </w:r>
      <w:proofErr w:type="gramEnd"/>
      <w:r w:rsidRPr="00475794">
        <w:rPr>
          <w:color w:val="auto"/>
        </w:rPr>
        <w:t xml:space="preserve"> with other experienced clinical physicists to provide ongoing support to Radiation Oncology. </w:t>
      </w:r>
    </w:p>
    <w:p w:rsidR="000D0F90" w:rsidRPr="00475794" w:rsidRDefault="00C524C8" w:rsidP="00475794">
      <w:pPr>
        <w:pStyle w:val="Default"/>
        <w:numPr>
          <w:ilvl w:val="0"/>
          <w:numId w:val="7"/>
        </w:numPr>
        <w:spacing w:before="120" w:after="120"/>
        <w:ind w:left="357" w:hanging="357"/>
        <w:jc w:val="both"/>
        <w:rPr>
          <w:color w:val="auto"/>
        </w:rPr>
      </w:pPr>
      <w:r w:rsidRPr="00475794">
        <w:rPr>
          <w:color w:val="auto"/>
        </w:rPr>
        <w:t>contribute to the development and mentoring of other health professionals as required</w:t>
      </w:r>
    </w:p>
    <w:p w:rsidR="000D0F90" w:rsidRPr="00475794" w:rsidRDefault="000D0F90" w:rsidP="00475794">
      <w:pPr>
        <w:pStyle w:val="Default"/>
        <w:numPr>
          <w:ilvl w:val="0"/>
          <w:numId w:val="7"/>
        </w:numPr>
        <w:spacing w:before="120" w:after="240"/>
        <w:ind w:left="360"/>
        <w:jc w:val="both"/>
        <w:rPr>
          <w:color w:val="auto"/>
        </w:rPr>
      </w:pPr>
      <w:proofErr w:type="gramStart"/>
      <w:r w:rsidRPr="00475794">
        <w:rPr>
          <w:color w:val="auto"/>
        </w:rPr>
        <w:t>provide</w:t>
      </w:r>
      <w:proofErr w:type="gramEnd"/>
      <w:r w:rsidRPr="00475794">
        <w:rPr>
          <w:color w:val="auto"/>
        </w:rPr>
        <w:t xml:space="preserve"> support to and represent the Department and TH</w:t>
      </w:r>
      <w:r w:rsidR="00FF4488" w:rsidRPr="00475794">
        <w:rPr>
          <w:color w:val="auto"/>
        </w:rPr>
        <w:t>S</w:t>
      </w:r>
      <w:r w:rsidRPr="00475794">
        <w:rPr>
          <w:color w:val="auto"/>
        </w:rPr>
        <w:t xml:space="preserve"> </w:t>
      </w:r>
      <w:r w:rsidR="00FF4488" w:rsidRPr="00475794">
        <w:rPr>
          <w:color w:val="auto"/>
        </w:rPr>
        <w:t>–</w:t>
      </w:r>
      <w:r w:rsidRPr="00475794">
        <w:rPr>
          <w:color w:val="auto"/>
        </w:rPr>
        <w:t xml:space="preserve"> South</w:t>
      </w:r>
      <w:r w:rsidR="00FF4488" w:rsidRPr="00475794">
        <w:rPr>
          <w:color w:val="auto"/>
        </w:rPr>
        <w:t>ern Region.</w:t>
      </w:r>
    </w:p>
    <w:p w:rsidR="00C524C8" w:rsidRPr="00475794" w:rsidRDefault="00C524C8" w:rsidP="00475794">
      <w:pPr>
        <w:pStyle w:val="Default"/>
        <w:numPr>
          <w:ilvl w:val="0"/>
          <w:numId w:val="7"/>
        </w:numPr>
        <w:spacing w:before="120"/>
        <w:ind w:left="360"/>
        <w:jc w:val="both"/>
        <w:rPr>
          <w:color w:val="auto"/>
        </w:rPr>
      </w:pPr>
      <w:proofErr w:type="gramStart"/>
      <w:r w:rsidRPr="00475794">
        <w:rPr>
          <w:color w:val="auto"/>
        </w:rPr>
        <w:t>comply</w:t>
      </w:r>
      <w:proofErr w:type="gramEnd"/>
      <w:r w:rsidRPr="00475794">
        <w:rPr>
          <w:color w:val="auto"/>
        </w:rPr>
        <w:t xml:space="preserve"> at all times with TH</w:t>
      </w:r>
      <w:r w:rsidR="00FF4488" w:rsidRPr="00475794">
        <w:rPr>
          <w:color w:val="auto"/>
        </w:rPr>
        <w:t>S</w:t>
      </w:r>
      <w:r w:rsidRPr="00475794">
        <w:rPr>
          <w:color w:val="auto"/>
        </w:rPr>
        <w:t xml:space="preserve"> policy and protocol requirements, in particular those relating to hand hygiene, fire awareness and manual handling, and undertake annual education in relation to the requirements.</w:t>
      </w:r>
    </w:p>
    <w:p w:rsidR="00C524C8" w:rsidRPr="00475794" w:rsidRDefault="00C524C8" w:rsidP="0020295E">
      <w:pPr>
        <w:pStyle w:val="Default"/>
        <w:spacing w:before="240"/>
        <w:jc w:val="both"/>
        <w:rPr>
          <w:rFonts w:cstheme="minorBidi"/>
          <w:color w:val="auto"/>
        </w:rPr>
      </w:pPr>
      <w:r w:rsidRPr="00475794">
        <w:rPr>
          <w:rFonts w:cstheme="minorBidi"/>
          <w:b/>
          <w:bCs/>
          <w:color w:val="auto"/>
        </w:rPr>
        <w:t xml:space="preserve">Essential Requirements: </w:t>
      </w:r>
    </w:p>
    <w:p w:rsidR="00C524C8" w:rsidRPr="00475794" w:rsidRDefault="00C524C8" w:rsidP="00475794">
      <w:pPr>
        <w:pStyle w:val="Default"/>
        <w:spacing w:before="120"/>
        <w:jc w:val="both"/>
        <w:rPr>
          <w:i/>
          <w:iCs/>
          <w:color w:val="auto"/>
        </w:rPr>
      </w:pPr>
      <w:r w:rsidRPr="00475794">
        <w:rPr>
          <w:i/>
          <w:iCs/>
          <w:color w:val="auto"/>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rsidR="007A2000" w:rsidRPr="007A2000" w:rsidRDefault="00FE24CD" w:rsidP="00FE24CD">
      <w:pPr>
        <w:numPr>
          <w:ilvl w:val="0"/>
          <w:numId w:val="3"/>
        </w:numPr>
        <w:autoSpaceDE w:val="0"/>
        <w:autoSpaceDN w:val="0"/>
        <w:adjustRightInd w:val="0"/>
        <w:spacing w:before="120" w:after="0" w:line="240" w:lineRule="auto"/>
        <w:ind w:left="360"/>
        <w:jc w:val="both"/>
        <w:rPr>
          <w:rFonts w:ascii="Gill Sans MT" w:hAnsi="Gill Sans MT" w:cs="Gill Sans MT"/>
          <w:color w:val="000000"/>
          <w:sz w:val="24"/>
          <w:szCs w:val="24"/>
        </w:rPr>
      </w:pPr>
      <w:r>
        <w:rPr>
          <w:rFonts w:ascii="Gill Sans MT" w:hAnsi="Gill Sans MT" w:cs="Gill Sans MT"/>
          <w:sz w:val="24"/>
          <w:szCs w:val="24"/>
        </w:rPr>
        <w:t>Master</w:t>
      </w:r>
      <w:r w:rsidR="005E3901">
        <w:rPr>
          <w:rFonts w:ascii="Gill Sans MT" w:hAnsi="Gill Sans MT" w:cs="Gill Sans MT"/>
          <w:sz w:val="24"/>
          <w:szCs w:val="24"/>
        </w:rPr>
        <w:t>s</w:t>
      </w:r>
      <w:r>
        <w:rPr>
          <w:rFonts w:ascii="Gill Sans MT" w:hAnsi="Gill Sans MT" w:cs="Gill Sans MT"/>
          <w:sz w:val="24"/>
          <w:szCs w:val="24"/>
        </w:rPr>
        <w:t xml:space="preserve"> Degree in Medical Physics approved by the Australasian College of Physical Scientists and Engineers in Medicine (ACPSEM). </w:t>
      </w:r>
    </w:p>
    <w:p w:rsidR="00C524C8" w:rsidRPr="007A2000" w:rsidRDefault="00FE24CD" w:rsidP="00FE24CD">
      <w:pPr>
        <w:numPr>
          <w:ilvl w:val="0"/>
          <w:numId w:val="3"/>
        </w:numPr>
        <w:autoSpaceDE w:val="0"/>
        <w:autoSpaceDN w:val="0"/>
        <w:adjustRightInd w:val="0"/>
        <w:spacing w:before="120" w:after="0" w:line="240" w:lineRule="auto"/>
        <w:ind w:left="360"/>
        <w:jc w:val="both"/>
        <w:rPr>
          <w:rFonts w:ascii="Gill Sans MT" w:hAnsi="Gill Sans MT" w:cs="Gill Sans MT"/>
          <w:color w:val="000000"/>
          <w:sz w:val="24"/>
          <w:szCs w:val="24"/>
        </w:rPr>
      </w:pPr>
      <w:r w:rsidRPr="007A2000">
        <w:rPr>
          <w:rFonts w:ascii="Gill Sans MT" w:hAnsi="Gill Sans MT" w:cs="Gill Sans MT"/>
          <w:sz w:val="24"/>
          <w:szCs w:val="24"/>
        </w:rPr>
        <w:t>Certification in Radiotherapy Equipment Commissioning and Quality Assurance or Radiation Oncology Medical Physics by the Australasian College of Physical Scientists and Engineers in Medicine.</w:t>
      </w:r>
    </w:p>
    <w:p w:rsidR="00FE24CD" w:rsidRPr="00FE24CD" w:rsidRDefault="00FE24CD" w:rsidP="00FE24CD">
      <w:pPr>
        <w:numPr>
          <w:ilvl w:val="0"/>
          <w:numId w:val="3"/>
        </w:numPr>
        <w:autoSpaceDE w:val="0"/>
        <w:autoSpaceDN w:val="0"/>
        <w:adjustRightInd w:val="0"/>
        <w:spacing w:before="120" w:after="0" w:line="240" w:lineRule="auto"/>
        <w:ind w:left="360"/>
        <w:jc w:val="both"/>
        <w:rPr>
          <w:rFonts w:ascii="Gill Sans MT" w:hAnsi="Gill Sans MT" w:cs="Gill Sans MT"/>
          <w:color w:val="000000"/>
          <w:sz w:val="24"/>
          <w:szCs w:val="24"/>
        </w:rPr>
      </w:pPr>
      <w:r>
        <w:rPr>
          <w:rFonts w:ascii="Gill Sans MT" w:hAnsi="Gill Sans MT" w:cs="Gill Sans MT"/>
          <w:sz w:val="24"/>
          <w:szCs w:val="24"/>
        </w:rPr>
        <w:t>Eligible for Ordinary Membership of the Australian College of Physical Scientists and Engineers in Medicine.</w:t>
      </w:r>
    </w:p>
    <w:p w:rsidR="00FE24CD" w:rsidRPr="00475794" w:rsidRDefault="00FE24CD" w:rsidP="00FE24CD">
      <w:pPr>
        <w:numPr>
          <w:ilvl w:val="0"/>
          <w:numId w:val="3"/>
        </w:numPr>
        <w:autoSpaceDE w:val="0"/>
        <w:autoSpaceDN w:val="0"/>
        <w:adjustRightInd w:val="0"/>
        <w:spacing w:before="120" w:after="0" w:line="240" w:lineRule="auto"/>
        <w:ind w:left="360"/>
        <w:jc w:val="both"/>
        <w:rPr>
          <w:rFonts w:ascii="Gill Sans MT" w:hAnsi="Gill Sans MT" w:cs="Gill Sans MT"/>
          <w:color w:val="000000"/>
          <w:sz w:val="24"/>
          <w:szCs w:val="24"/>
        </w:rPr>
      </w:pPr>
      <w:r>
        <w:rPr>
          <w:rFonts w:ascii="Gill Sans MT" w:hAnsi="Gill Sans MT" w:cs="Gill Sans MT"/>
          <w:sz w:val="24"/>
          <w:szCs w:val="24"/>
        </w:rPr>
        <w:t>Authorised by the Radiation Protection Unit in Tasmania to deal with radiation apparatus.</w:t>
      </w:r>
    </w:p>
    <w:p w:rsidR="00C524C8" w:rsidRPr="00475794" w:rsidRDefault="00C524C8" w:rsidP="00FE24CD">
      <w:pPr>
        <w:pStyle w:val="Default"/>
        <w:numPr>
          <w:ilvl w:val="0"/>
          <w:numId w:val="3"/>
        </w:numPr>
        <w:spacing w:before="120"/>
        <w:ind w:left="360"/>
        <w:jc w:val="both"/>
        <w:rPr>
          <w:color w:val="auto"/>
        </w:rPr>
      </w:pPr>
      <w:r w:rsidRPr="00475794">
        <w:rPr>
          <w:color w:val="auto"/>
        </w:rPr>
        <w:t xml:space="preserve">The Head of the State Service has determined that the person nominated for this job is to satisfy a pre-employment check before taking up the appointment, on promotion or transfer. The following checks are to be conducted: </w:t>
      </w:r>
    </w:p>
    <w:p w:rsidR="00C524C8" w:rsidRPr="00475794" w:rsidRDefault="00C524C8" w:rsidP="0020295E">
      <w:pPr>
        <w:pStyle w:val="Default"/>
        <w:numPr>
          <w:ilvl w:val="0"/>
          <w:numId w:val="9"/>
        </w:numPr>
        <w:spacing w:before="120" w:after="240"/>
        <w:ind w:left="1134"/>
        <w:jc w:val="both"/>
        <w:rPr>
          <w:color w:val="auto"/>
        </w:rPr>
      </w:pPr>
      <w:r w:rsidRPr="00475794">
        <w:rPr>
          <w:color w:val="auto"/>
        </w:rPr>
        <w:t xml:space="preserve">Conviction checks in the following areas: </w:t>
      </w:r>
    </w:p>
    <w:p w:rsidR="00C524C8" w:rsidRPr="00475794" w:rsidRDefault="00C524C8" w:rsidP="0020295E">
      <w:pPr>
        <w:pStyle w:val="Default"/>
        <w:spacing w:before="120" w:after="168"/>
        <w:ind w:left="1560" w:hanging="360"/>
        <w:jc w:val="both"/>
        <w:rPr>
          <w:color w:val="auto"/>
        </w:rPr>
      </w:pPr>
      <w:r w:rsidRPr="00475794">
        <w:rPr>
          <w:color w:val="auto"/>
        </w:rPr>
        <w:t xml:space="preserve">a) Crimes of Violence </w:t>
      </w:r>
    </w:p>
    <w:p w:rsidR="00C524C8" w:rsidRPr="00475794" w:rsidRDefault="00C524C8" w:rsidP="0020295E">
      <w:pPr>
        <w:pStyle w:val="Default"/>
        <w:spacing w:before="120" w:after="168"/>
        <w:ind w:left="1560" w:hanging="360"/>
        <w:jc w:val="both"/>
        <w:rPr>
          <w:color w:val="auto"/>
        </w:rPr>
      </w:pPr>
      <w:r w:rsidRPr="00475794">
        <w:rPr>
          <w:color w:val="auto"/>
        </w:rPr>
        <w:lastRenderedPageBreak/>
        <w:t xml:space="preserve">b) Sex Related Offences </w:t>
      </w:r>
    </w:p>
    <w:p w:rsidR="00C524C8" w:rsidRPr="00475794" w:rsidRDefault="00C524C8" w:rsidP="0020295E">
      <w:pPr>
        <w:pStyle w:val="Default"/>
        <w:spacing w:before="120" w:after="168"/>
        <w:ind w:left="1560" w:hanging="360"/>
        <w:jc w:val="both"/>
        <w:rPr>
          <w:color w:val="auto"/>
        </w:rPr>
      </w:pPr>
      <w:r w:rsidRPr="00475794">
        <w:rPr>
          <w:color w:val="auto"/>
        </w:rPr>
        <w:t xml:space="preserve">c) Serious Drug Offences </w:t>
      </w:r>
    </w:p>
    <w:p w:rsidR="00C524C8" w:rsidRPr="00475794" w:rsidRDefault="00C524C8" w:rsidP="0020295E">
      <w:pPr>
        <w:pStyle w:val="Default"/>
        <w:spacing w:before="120"/>
        <w:ind w:left="1560" w:hanging="360"/>
        <w:jc w:val="both"/>
        <w:rPr>
          <w:color w:val="auto"/>
        </w:rPr>
      </w:pPr>
      <w:r w:rsidRPr="00475794">
        <w:rPr>
          <w:color w:val="auto"/>
        </w:rPr>
        <w:t xml:space="preserve">d) Crimes involving dishonesty </w:t>
      </w:r>
    </w:p>
    <w:p w:rsidR="00C524C8" w:rsidRPr="00475794" w:rsidRDefault="00C524C8" w:rsidP="0020295E">
      <w:pPr>
        <w:pStyle w:val="Default"/>
        <w:numPr>
          <w:ilvl w:val="0"/>
          <w:numId w:val="9"/>
        </w:numPr>
        <w:spacing w:before="120" w:after="168"/>
        <w:ind w:left="1134"/>
        <w:jc w:val="both"/>
        <w:rPr>
          <w:color w:val="auto"/>
        </w:rPr>
      </w:pPr>
      <w:r w:rsidRPr="00475794">
        <w:rPr>
          <w:color w:val="auto"/>
        </w:rPr>
        <w:t xml:space="preserve">Identification check </w:t>
      </w:r>
    </w:p>
    <w:p w:rsidR="00C524C8" w:rsidRPr="00475794" w:rsidRDefault="00C524C8" w:rsidP="0020295E">
      <w:pPr>
        <w:pStyle w:val="Default"/>
        <w:numPr>
          <w:ilvl w:val="0"/>
          <w:numId w:val="9"/>
        </w:numPr>
        <w:spacing w:before="120"/>
        <w:ind w:left="1134"/>
        <w:jc w:val="both"/>
        <w:rPr>
          <w:color w:val="auto"/>
        </w:rPr>
      </w:pPr>
      <w:r w:rsidRPr="00475794">
        <w:rPr>
          <w:color w:val="auto"/>
        </w:rPr>
        <w:t xml:space="preserve">Disciplinary action in previous employment check. </w:t>
      </w:r>
    </w:p>
    <w:p w:rsidR="00C524C8" w:rsidRPr="00475794" w:rsidRDefault="00C524C8" w:rsidP="00475794">
      <w:pPr>
        <w:pStyle w:val="Default"/>
        <w:spacing w:before="120"/>
        <w:jc w:val="both"/>
        <w:rPr>
          <w:color w:val="auto"/>
        </w:rPr>
      </w:pPr>
      <w:r w:rsidRPr="00475794">
        <w:rPr>
          <w:b/>
          <w:bCs/>
          <w:color w:val="auto"/>
        </w:rPr>
        <w:t xml:space="preserve">Desirable Requirements: </w:t>
      </w:r>
    </w:p>
    <w:p w:rsidR="00C524C8" w:rsidRDefault="00C524C8" w:rsidP="00475794">
      <w:pPr>
        <w:pStyle w:val="Default"/>
        <w:numPr>
          <w:ilvl w:val="0"/>
          <w:numId w:val="3"/>
        </w:numPr>
        <w:spacing w:before="120"/>
        <w:jc w:val="both"/>
        <w:rPr>
          <w:color w:val="auto"/>
        </w:rPr>
      </w:pPr>
      <w:r w:rsidRPr="00475794">
        <w:rPr>
          <w:color w:val="auto"/>
        </w:rPr>
        <w:t xml:space="preserve">Post graduate qualification in Medical Physics or relevant field. </w:t>
      </w:r>
    </w:p>
    <w:p w:rsidR="00FE24CD" w:rsidRPr="00475794" w:rsidRDefault="00FE24CD" w:rsidP="00475794">
      <w:pPr>
        <w:pStyle w:val="Default"/>
        <w:numPr>
          <w:ilvl w:val="0"/>
          <w:numId w:val="3"/>
        </w:numPr>
        <w:spacing w:before="120"/>
        <w:jc w:val="both"/>
        <w:rPr>
          <w:color w:val="auto"/>
        </w:rPr>
      </w:pPr>
      <w:r>
        <w:rPr>
          <w:color w:val="auto"/>
        </w:rPr>
        <w:t>Higher degree or postgraduate qualifications in an area related to Medical Radiation (Radiotherapy) Physics.</w:t>
      </w:r>
    </w:p>
    <w:p w:rsidR="00C524C8" w:rsidRPr="00475794" w:rsidRDefault="00C524C8" w:rsidP="0020295E">
      <w:pPr>
        <w:pStyle w:val="Default"/>
        <w:spacing w:before="240"/>
        <w:jc w:val="both"/>
        <w:rPr>
          <w:color w:val="auto"/>
        </w:rPr>
      </w:pPr>
      <w:r w:rsidRPr="00475794">
        <w:rPr>
          <w:b/>
          <w:bCs/>
          <w:color w:val="auto"/>
        </w:rPr>
        <w:t xml:space="preserve">Selection Criteria: </w:t>
      </w:r>
    </w:p>
    <w:p w:rsidR="000D0F90" w:rsidRPr="00475794" w:rsidRDefault="000D0F90" w:rsidP="00475794">
      <w:pPr>
        <w:pStyle w:val="ListParagraph"/>
        <w:numPr>
          <w:ilvl w:val="0"/>
          <w:numId w:val="12"/>
        </w:numPr>
        <w:autoSpaceDE w:val="0"/>
        <w:autoSpaceDN w:val="0"/>
        <w:adjustRightInd w:val="0"/>
        <w:spacing w:before="120" w:after="120" w:line="240" w:lineRule="auto"/>
        <w:ind w:left="357" w:hanging="357"/>
        <w:contextualSpacing w:val="0"/>
        <w:jc w:val="both"/>
        <w:rPr>
          <w:rFonts w:ascii="Gill Sans MT" w:hAnsi="Gill Sans MT" w:cs="Gill Sans MT"/>
          <w:sz w:val="24"/>
          <w:szCs w:val="24"/>
        </w:rPr>
      </w:pPr>
      <w:r w:rsidRPr="00475794">
        <w:rPr>
          <w:rFonts w:ascii="Gill Sans MT" w:hAnsi="Gill Sans MT" w:cs="Gill Sans MT"/>
          <w:sz w:val="24"/>
          <w:szCs w:val="24"/>
        </w:rPr>
        <w:t>A minimum of</w:t>
      </w:r>
      <w:r w:rsidR="006568A6">
        <w:rPr>
          <w:rFonts w:ascii="Gill Sans MT" w:hAnsi="Gill Sans MT" w:cs="Gill Sans MT"/>
          <w:sz w:val="24"/>
          <w:szCs w:val="24"/>
        </w:rPr>
        <w:t xml:space="preserve"> four</w:t>
      </w:r>
      <w:r w:rsidRPr="00475794">
        <w:rPr>
          <w:rFonts w:ascii="Gill Sans MT" w:hAnsi="Gill Sans MT" w:cs="Gill Sans MT"/>
          <w:sz w:val="24"/>
          <w:szCs w:val="24"/>
        </w:rPr>
        <w:t xml:space="preserve"> years in the field of radiation oncology physics</w:t>
      </w:r>
      <w:r w:rsidR="004A4B97">
        <w:rPr>
          <w:rFonts w:ascii="Gill Sans MT" w:hAnsi="Gill Sans MT" w:cs="Gill Sans MT"/>
          <w:sz w:val="24"/>
          <w:szCs w:val="24"/>
        </w:rPr>
        <w:t>.</w:t>
      </w:r>
      <w:r w:rsidRPr="00475794">
        <w:rPr>
          <w:rFonts w:ascii="Gill Sans MT" w:hAnsi="Gill Sans MT" w:cs="Gill Sans MT"/>
          <w:sz w:val="24"/>
          <w:szCs w:val="24"/>
        </w:rPr>
        <w:t xml:space="preserve"> </w:t>
      </w:r>
    </w:p>
    <w:p w:rsidR="000D0F90" w:rsidRPr="00475794" w:rsidRDefault="000D0F90" w:rsidP="00475794">
      <w:pPr>
        <w:pStyle w:val="ListParagraph"/>
        <w:numPr>
          <w:ilvl w:val="0"/>
          <w:numId w:val="12"/>
        </w:numPr>
        <w:autoSpaceDE w:val="0"/>
        <w:autoSpaceDN w:val="0"/>
        <w:adjustRightInd w:val="0"/>
        <w:spacing w:before="120" w:after="120" w:line="240" w:lineRule="auto"/>
        <w:ind w:left="360"/>
        <w:contextualSpacing w:val="0"/>
        <w:jc w:val="both"/>
        <w:rPr>
          <w:rFonts w:ascii="Gill Sans MT" w:hAnsi="Gill Sans MT" w:cs="Gill Sans MT"/>
          <w:sz w:val="24"/>
          <w:szCs w:val="24"/>
        </w:rPr>
      </w:pPr>
      <w:r w:rsidRPr="00475794">
        <w:rPr>
          <w:rFonts w:ascii="Gill Sans MT" w:hAnsi="Gill Sans MT" w:cs="Gill Sans MT"/>
          <w:sz w:val="24"/>
          <w:szCs w:val="24"/>
        </w:rPr>
        <w:t xml:space="preserve">Sound knowledge of the principles of radiation safety within a clinical setting and the demonstrated capacity to achieve operational efficiency in accordance with established policies, practices and standards. </w:t>
      </w:r>
    </w:p>
    <w:p w:rsidR="000D0F90" w:rsidRPr="00475794" w:rsidRDefault="000D0F90" w:rsidP="00475794">
      <w:pPr>
        <w:pStyle w:val="ListParagraph"/>
        <w:numPr>
          <w:ilvl w:val="0"/>
          <w:numId w:val="12"/>
        </w:numPr>
        <w:autoSpaceDE w:val="0"/>
        <w:autoSpaceDN w:val="0"/>
        <w:adjustRightInd w:val="0"/>
        <w:spacing w:before="120" w:after="120" w:line="240" w:lineRule="auto"/>
        <w:ind w:left="360"/>
        <w:contextualSpacing w:val="0"/>
        <w:jc w:val="both"/>
        <w:rPr>
          <w:rFonts w:ascii="Gill Sans MT" w:hAnsi="Gill Sans MT" w:cs="Gill Sans MT"/>
          <w:sz w:val="24"/>
          <w:szCs w:val="24"/>
        </w:rPr>
      </w:pPr>
      <w:r w:rsidRPr="00475794">
        <w:rPr>
          <w:rFonts w:ascii="Gill Sans MT" w:hAnsi="Gill Sans MT" w:cs="Gill Sans MT"/>
          <w:sz w:val="24"/>
          <w:szCs w:val="24"/>
        </w:rPr>
        <w:t>Demonstrated ability to effectively work both independently and as a member of a multidisciplinary team in accordance with established policies, practices and standards.</w:t>
      </w:r>
    </w:p>
    <w:p w:rsidR="000D0F90" w:rsidRPr="00475794" w:rsidRDefault="007A2000" w:rsidP="00475794">
      <w:pPr>
        <w:pStyle w:val="ListParagraph"/>
        <w:numPr>
          <w:ilvl w:val="0"/>
          <w:numId w:val="12"/>
        </w:numPr>
        <w:autoSpaceDE w:val="0"/>
        <w:autoSpaceDN w:val="0"/>
        <w:adjustRightInd w:val="0"/>
        <w:spacing w:before="120" w:after="120" w:line="240" w:lineRule="auto"/>
        <w:ind w:left="360"/>
        <w:contextualSpacing w:val="0"/>
        <w:jc w:val="both"/>
        <w:rPr>
          <w:rFonts w:ascii="Gill Sans MT" w:hAnsi="Gill Sans MT" w:cs="Gill Sans MT"/>
          <w:sz w:val="24"/>
          <w:szCs w:val="24"/>
        </w:rPr>
      </w:pPr>
      <w:r>
        <w:rPr>
          <w:rFonts w:ascii="Gill Sans MT" w:hAnsi="Gill Sans MT" w:cs="Gill Sans MT"/>
          <w:sz w:val="24"/>
          <w:szCs w:val="24"/>
        </w:rPr>
        <w:t>Excellent</w:t>
      </w:r>
      <w:r w:rsidR="000D0F90" w:rsidRPr="00475794">
        <w:rPr>
          <w:rFonts w:ascii="Gill Sans MT" w:hAnsi="Gill Sans MT" w:cs="Gill Sans MT"/>
          <w:sz w:val="24"/>
          <w:szCs w:val="24"/>
        </w:rPr>
        <w:t xml:space="preserve"> verbal and written communication skills</w:t>
      </w:r>
      <w:r>
        <w:rPr>
          <w:rFonts w:ascii="Gill Sans MT" w:hAnsi="Gill Sans MT" w:cs="Gill Sans MT"/>
          <w:sz w:val="24"/>
          <w:szCs w:val="24"/>
        </w:rPr>
        <w:t>.</w:t>
      </w:r>
      <w:r w:rsidR="000D0F90" w:rsidRPr="00475794">
        <w:rPr>
          <w:rFonts w:ascii="Gill Sans MT" w:hAnsi="Gill Sans MT" w:cs="Gill Sans MT"/>
          <w:sz w:val="24"/>
          <w:szCs w:val="24"/>
        </w:rPr>
        <w:t xml:space="preserve"> </w:t>
      </w:r>
    </w:p>
    <w:p w:rsidR="000D0F90" w:rsidRDefault="000D0F90" w:rsidP="00475794">
      <w:pPr>
        <w:pStyle w:val="ListParagraph"/>
        <w:numPr>
          <w:ilvl w:val="0"/>
          <w:numId w:val="12"/>
        </w:numPr>
        <w:autoSpaceDE w:val="0"/>
        <w:autoSpaceDN w:val="0"/>
        <w:adjustRightInd w:val="0"/>
        <w:spacing w:before="120" w:after="120" w:line="240" w:lineRule="auto"/>
        <w:ind w:left="360"/>
        <w:contextualSpacing w:val="0"/>
        <w:jc w:val="both"/>
        <w:rPr>
          <w:rFonts w:ascii="Gill Sans MT" w:hAnsi="Gill Sans MT" w:cs="Gill Sans MT"/>
          <w:color w:val="000000"/>
          <w:sz w:val="24"/>
          <w:szCs w:val="24"/>
          <w:lang w:eastAsia="en-AU"/>
        </w:rPr>
      </w:pPr>
      <w:r w:rsidRPr="00475794">
        <w:rPr>
          <w:rFonts w:ascii="Gill Sans MT" w:hAnsi="Gill Sans MT" w:cs="Gill Sans MT"/>
          <w:color w:val="000000"/>
          <w:sz w:val="24"/>
          <w:szCs w:val="24"/>
          <w:lang w:eastAsia="en-AU"/>
        </w:rPr>
        <w:t>Demonstrated commitment to ongoing professional development and</w:t>
      </w:r>
      <w:r w:rsidRPr="00475794">
        <w:rPr>
          <w:rFonts w:ascii="Gill Sans MT" w:hAnsi="Gill Sans MT" w:cs="Gill Sans MT"/>
          <w:color w:val="000000"/>
          <w:sz w:val="24"/>
          <w:szCs w:val="24"/>
        </w:rPr>
        <w:t xml:space="preserve"> </w:t>
      </w:r>
      <w:r w:rsidRPr="00475794">
        <w:rPr>
          <w:rFonts w:ascii="Gill Sans MT" w:hAnsi="Gill Sans MT" w:cs="Gill Sans MT"/>
          <w:color w:val="000000"/>
          <w:sz w:val="24"/>
          <w:szCs w:val="24"/>
          <w:lang w:eastAsia="en-AU"/>
        </w:rPr>
        <w:t>quality improvement.</w:t>
      </w:r>
    </w:p>
    <w:p w:rsidR="00C524C8" w:rsidRPr="00475794" w:rsidRDefault="00C524C8" w:rsidP="0020295E">
      <w:pPr>
        <w:pStyle w:val="Default"/>
        <w:spacing w:before="240"/>
        <w:jc w:val="both"/>
        <w:rPr>
          <w:color w:val="auto"/>
        </w:rPr>
      </w:pPr>
      <w:r w:rsidRPr="00475794">
        <w:rPr>
          <w:b/>
          <w:bCs/>
          <w:color w:val="auto"/>
        </w:rPr>
        <w:t xml:space="preserve">Working Environment: </w:t>
      </w:r>
    </w:p>
    <w:p w:rsidR="00C524C8" w:rsidRDefault="00C524C8" w:rsidP="00475794">
      <w:pPr>
        <w:pStyle w:val="Default"/>
        <w:numPr>
          <w:ilvl w:val="0"/>
          <w:numId w:val="3"/>
        </w:numPr>
        <w:spacing w:before="120"/>
        <w:ind w:left="567" w:hanging="578"/>
        <w:jc w:val="both"/>
        <w:rPr>
          <w:color w:val="auto"/>
        </w:rPr>
      </w:pPr>
      <w:r w:rsidRPr="00475794">
        <w:rPr>
          <w:color w:val="auto"/>
        </w:rPr>
        <w:t>Generally day work</w:t>
      </w:r>
      <w:r w:rsidR="00B83260">
        <w:rPr>
          <w:color w:val="auto"/>
        </w:rPr>
        <w:t>; h</w:t>
      </w:r>
      <w:r w:rsidRPr="00475794">
        <w:rPr>
          <w:color w:val="auto"/>
        </w:rPr>
        <w:t xml:space="preserve">owever, access to linear accelerators for teaching, quality assurance or experimental work is often practical only outside normal business hours, consequently there is a requirement for some evening and weekend work. </w:t>
      </w:r>
    </w:p>
    <w:p w:rsidR="0020295E" w:rsidRPr="0020295E" w:rsidRDefault="0020295E" w:rsidP="00AC2B48">
      <w:pPr>
        <w:spacing w:before="120" w:after="120" w:line="240" w:lineRule="atLeast"/>
        <w:jc w:val="both"/>
        <w:rPr>
          <w:rFonts w:ascii="Gill Sans MT" w:hAnsi="Gill Sans MT"/>
          <w:bCs/>
          <w:sz w:val="24"/>
          <w:szCs w:val="24"/>
        </w:rPr>
      </w:pPr>
      <w:r w:rsidRPr="0020295E">
        <w:rPr>
          <w:rFonts w:ascii="Gill Sans MT" w:hAnsi="Gill Sans MT"/>
          <w:bCs/>
          <w:sz w:val="24"/>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0295E" w:rsidRPr="0020295E" w:rsidRDefault="0020295E" w:rsidP="0020295E">
      <w:pPr>
        <w:spacing w:after="120" w:line="240" w:lineRule="atLeast"/>
        <w:jc w:val="both"/>
        <w:rPr>
          <w:rFonts w:ascii="Gill Sans MT" w:hAnsi="Gill Sans MT"/>
          <w:bCs/>
          <w:sz w:val="24"/>
          <w:szCs w:val="24"/>
        </w:rPr>
      </w:pPr>
      <w:r w:rsidRPr="0020295E">
        <w:rPr>
          <w:rFonts w:ascii="Gill Sans MT" w:hAnsi="Gill Sans MT"/>
          <w:bCs/>
          <w:i/>
          <w:sz w:val="24"/>
          <w:szCs w:val="24"/>
        </w:rPr>
        <w:t>State Service Principles and Code of Conduct:</w:t>
      </w:r>
      <w:r w:rsidRPr="0020295E">
        <w:rPr>
          <w:rFonts w:ascii="Gill Sans MT" w:hAnsi="Gill Sans MT"/>
          <w:bCs/>
          <w:sz w:val="24"/>
          <w:szCs w:val="24"/>
        </w:rPr>
        <w:t xml:space="preserve"> The minimum responsibilities required of officers and employees of the State Service are contained in the </w:t>
      </w:r>
      <w:r w:rsidRPr="0020295E">
        <w:rPr>
          <w:rFonts w:ascii="Gill Sans MT" w:hAnsi="Gill Sans MT"/>
          <w:bCs/>
          <w:i/>
          <w:iCs/>
          <w:sz w:val="24"/>
          <w:szCs w:val="24"/>
        </w:rPr>
        <w:t>State Service Act 2000</w:t>
      </w:r>
      <w:r w:rsidRPr="0020295E">
        <w:rPr>
          <w:rFonts w:ascii="Gill Sans MT" w:hAnsi="Gill Sans MT"/>
          <w:bCs/>
          <w:sz w:val="24"/>
          <w:szCs w:val="24"/>
        </w:rPr>
        <w:t xml:space="preserve">.  The State Service Principles at Sections 7 and 8 </w:t>
      </w:r>
      <w:proofErr w:type="gramStart"/>
      <w:r w:rsidRPr="0020295E">
        <w:rPr>
          <w:rFonts w:ascii="Gill Sans MT" w:hAnsi="Gill Sans MT"/>
          <w:bCs/>
          <w:sz w:val="24"/>
          <w:szCs w:val="24"/>
        </w:rPr>
        <w:t>outline</w:t>
      </w:r>
      <w:proofErr w:type="gramEnd"/>
      <w:r w:rsidRPr="0020295E">
        <w:rPr>
          <w:rFonts w:ascii="Gill Sans MT" w:hAnsi="Gill Sans MT"/>
          <w:bCs/>
          <w:sz w:val="24"/>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0295E" w:rsidRPr="0020295E" w:rsidRDefault="0020295E" w:rsidP="0020295E">
      <w:pPr>
        <w:spacing w:after="120" w:line="240" w:lineRule="atLeast"/>
        <w:jc w:val="both"/>
        <w:rPr>
          <w:rFonts w:ascii="Gill Sans MT" w:hAnsi="Gill Sans MT"/>
          <w:bCs/>
          <w:sz w:val="24"/>
          <w:szCs w:val="24"/>
        </w:rPr>
      </w:pPr>
      <w:r w:rsidRPr="0020295E">
        <w:rPr>
          <w:rFonts w:ascii="Gill Sans MT" w:hAnsi="Gill Sans MT"/>
          <w:bCs/>
          <w:sz w:val="24"/>
          <w:szCs w:val="24"/>
          <w:lang w:val="en-GB"/>
        </w:rPr>
        <w:t xml:space="preserve">The </w:t>
      </w:r>
      <w:r w:rsidRPr="0020295E">
        <w:rPr>
          <w:rFonts w:ascii="Gill Sans MT" w:hAnsi="Gill Sans MT"/>
          <w:bCs/>
          <w:i/>
          <w:iCs/>
          <w:sz w:val="24"/>
          <w:szCs w:val="24"/>
          <w:lang w:val="en-GB"/>
        </w:rPr>
        <w:t>State Service Act</w:t>
      </w:r>
      <w:r w:rsidRPr="0020295E">
        <w:rPr>
          <w:rFonts w:ascii="Gill Sans MT" w:hAnsi="Gill Sans MT"/>
          <w:bCs/>
          <w:sz w:val="24"/>
          <w:szCs w:val="24"/>
          <w:lang w:val="en-GB"/>
        </w:rPr>
        <w:t xml:space="preserve"> </w:t>
      </w:r>
      <w:r w:rsidRPr="0020295E">
        <w:rPr>
          <w:rFonts w:ascii="Gill Sans MT" w:hAnsi="Gill Sans MT"/>
          <w:bCs/>
          <w:i/>
          <w:iCs/>
          <w:sz w:val="24"/>
          <w:szCs w:val="24"/>
          <w:lang w:val="en-GB"/>
        </w:rPr>
        <w:t>2000</w:t>
      </w:r>
      <w:r w:rsidRPr="0020295E">
        <w:rPr>
          <w:rFonts w:ascii="Gill Sans MT" w:hAnsi="Gill Sans MT"/>
          <w:bCs/>
          <w:sz w:val="24"/>
          <w:szCs w:val="24"/>
          <w:lang w:val="en-GB"/>
        </w:rPr>
        <w:t xml:space="preserve"> and the Employment Directions can be found on the State Service Management Office’s website at </w:t>
      </w:r>
      <w:hyperlink r:id="rId9" w:history="1">
        <w:r w:rsidRPr="0020295E">
          <w:rPr>
            <w:rStyle w:val="Hyperlink"/>
            <w:rFonts w:ascii="Gill Sans MT" w:hAnsi="Gill Sans MT"/>
            <w:bCs/>
            <w:sz w:val="24"/>
            <w:szCs w:val="24"/>
            <w:lang w:val="en-GB"/>
          </w:rPr>
          <w:t>http://www.dpac.tas.gov.au/divisions/ssmo</w:t>
        </w:r>
      </w:hyperlink>
      <w:r w:rsidRPr="0020295E">
        <w:rPr>
          <w:rFonts w:ascii="Gill Sans MT" w:hAnsi="Gill Sans MT"/>
          <w:bCs/>
          <w:sz w:val="24"/>
          <w:szCs w:val="24"/>
        </w:rPr>
        <w:t xml:space="preserve"> </w:t>
      </w:r>
    </w:p>
    <w:p w:rsidR="0020295E" w:rsidRPr="0020295E" w:rsidRDefault="0020295E" w:rsidP="0020295E">
      <w:pPr>
        <w:spacing w:after="120" w:line="240" w:lineRule="atLeast"/>
        <w:jc w:val="both"/>
        <w:rPr>
          <w:rFonts w:ascii="Gill Sans MT" w:hAnsi="Gill Sans MT"/>
          <w:bCs/>
          <w:i/>
          <w:sz w:val="24"/>
          <w:szCs w:val="24"/>
        </w:rPr>
      </w:pPr>
      <w:r w:rsidRPr="0020295E">
        <w:rPr>
          <w:rFonts w:ascii="Gill Sans MT" w:hAnsi="Gill Sans MT"/>
          <w:bCs/>
          <w:i/>
          <w:sz w:val="24"/>
          <w:szCs w:val="24"/>
        </w:rPr>
        <w:t>Fraud Management</w:t>
      </w:r>
      <w:r w:rsidRPr="0020295E">
        <w:rPr>
          <w:rFonts w:ascii="Gill Sans MT" w:hAnsi="Gill Sans MT"/>
          <w:bCs/>
          <w:sz w:val="24"/>
          <w:szCs w:val="24"/>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w:t>
      </w:r>
      <w:r w:rsidRPr="0020295E">
        <w:rPr>
          <w:rFonts w:ascii="Gill Sans MT" w:hAnsi="Gill Sans MT"/>
          <w:bCs/>
          <w:sz w:val="24"/>
          <w:szCs w:val="24"/>
        </w:rPr>
        <w:lastRenderedPageBreak/>
        <w:t xml:space="preserve">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0295E">
        <w:rPr>
          <w:rFonts w:ascii="Gill Sans MT" w:hAnsi="Gill Sans MT"/>
          <w:bCs/>
          <w:i/>
          <w:sz w:val="24"/>
          <w:szCs w:val="24"/>
        </w:rPr>
        <w:t>Public Interest Disclosure Act 2002</w:t>
      </w:r>
      <w:r w:rsidRPr="0020295E">
        <w:rPr>
          <w:rFonts w:ascii="Gill Sans MT" w:hAnsi="Gill Sans MT"/>
          <w:bCs/>
          <w:sz w:val="24"/>
          <w:szCs w:val="24"/>
        </w:rPr>
        <w:t xml:space="preserve">.  Any matter determined to be of a fraudulent nature will be followed up and appropriate action will be taken. This may include having sanctions imposed under the </w:t>
      </w:r>
      <w:r w:rsidRPr="0020295E">
        <w:rPr>
          <w:rFonts w:ascii="Gill Sans MT" w:hAnsi="Gill Sans MT"/>
          <w:bCs/>
          <w:i/>
          <w:sz w:val="24"/>
          <w:szCs w:val="24"/>
        </w:rPr>
        <w:t xml:space="preserve">State Service Act 2000. </w:t>
      </w:r>
    </w:p>
    <w:p w:rsidR="0020295E" w:rsidRPr="0020295E" w:rsidRDefault="0020295E" w:rsidP="0020295E">
      <w:pPr>
        <w:spacing w:after="120" w:line="240" w:lineRule="atLeast"/>
        <w:jc w:val="both"/>
        <w:rPr>
          <w:rFonts w:ascii="Gill Sans MT" w:hAnsi="Gill Sans MT"/>
          <w:bCs/>
          <w:sz w:val="24"/>
          <w:szCs w:val="24"/>
        </w:rPr>
      </w:pPr>
      <w:r w:rsidRPr="0020295E">
        <w:rPr>
          <w:rFonts w:ascii="Gill Sans MT" w:hAnsi="Gill Sans MT"/>
          <w:bCs/>
          <w:i/>
          <w:sz w:val="24"/>
          <w:szCs w:val="24"/>
        </w:rPr>
        <w:t>Delegations:</w:t>
      </w:r>
      <w:r w:rsidRPr="0020295E">
        <w:rPr>
          <w:rFonts w:ascii="Gill Sans MT" w:hAnsi="Gill Sans MT"/>
          <w:bCs/>
          <w:sz w:val="24"/>
          <w:szCs w:val="24"/>
        </w:rPr>
        <w:t xml:space="preserve"> This position may exercise delegations in accordance with a range of Acts, Regulations, Awards, administrative authorities and functional arrangements mandated by </w:t>
      </w:r>
      <w:proofErr w:type="gramStart"/>
      <w:r w:rsidRPr="0020295E">
        <w:rPr>
          <w:rFonts w:ascii="Gill Sans MT" w:hAnsi="Gill Sans MT"/>
          <w:bCs/>
          <w:sz w:val="24"/>
          <w:szCs w:val="24"/>
        </w:rPr>
        <w:t>Statutory</w:t>
      </w:r>
      <w:proofErr w:type="gramEnd"/>
      <w:r w:rsidRPr="0020295E">
        <w:rPr>
          <w:rFonts w:ascii="Gill Sans MT" w:hAnsi="Gill Sans MT"/>
          <w:bCs/>
          <w:sz w:val="24"/>
          <w:szCs w:val="24"/>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0295E" w:rsidRPr="0020295E" w:rsidRDefault="0020295E" w:rsidP="0020295E">
      <w:pPr>
        <w:spacing w:after="120" w:line="240" w:lineRule="atLeast"/>
        <w:jc w:val="both"/>
        <w:rPr>
          <w:rFonts w:ascii="Gill Sans MT" w:hAnsi="Gill Sans MT"/>
          <w:bCs/>
          <w:sz w:val="24"/>
          <w:szCs w:val="24"/>
        </w:rPr>
      </w:pPr>
      <w:r w:rsidRPr="0020295E">
        <w:rPr>
          <w:rFonts w:ascii="Gill Sans MT" w:hAnsi="Gill Sans MT"/>
          <w:bCs/>
          <w:i/>
          <w:sz w:val="24"/>
          <w:szCs w:val="24"/>
        </w:rPr>
        <w:t xml:space="preserve">Blood borne viruses and immunisation: </w:t>
      </w:r>
      <w:r w:rsidRPr="0020295E">
        <w:rPr>
          <w:rFonts w:ascii="Gill Sans MT" w:hAnsi="Gill Sans MT"/>
          <w:bCs/>
          <w:sz w:val="24"/>
          <w:szCs w:val="24"/>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20295E" w:rsidRPr="0020295E" w:rsidRDefault="0020295E" w:rsidP="0020295E">
      <w:pPr>
        <w:spacing w:after="120" w:line="240" w:lineRule="atLeast"/>
        <w:jc w:val="both"/>
        <w:rPr>
          <w:rFonts w:ascii="Gill Sans MT" w:hAnsi="Gill Sans MT"/>
          <w:bCs/>
          <w:sz w:val="24"/>
          <w:szCs w:val="24"/>
        </w:rPr>
      </w:pPr>
      <w:r w:rsidRPr="0020295E">
        <w:rPr>
          <w:rFonts w:ascii="Gill Sans MT" w:hAnsi="Gill Sans MT"/>
          <w:bCs/>
          <w:i/>
          <w:sz w:val="24"/>
          <w:szCs w:val="24"/>
        </w:rPr>
        <w:t>Records and Confidentiality:</w:t>
      </w:r>
      <w:r w:rsidRPr="0020295E">
        <w:rPr>
          <w:rFonts w:ascii="Gill Sans MT" w:hAnsi="Gill Sans MT"/>
          <w:bCs/>
          <w:sz w:val="24"/>
          <w:szCs w:val="24"/>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20295E" w:rsidRPr="0020295E" w:rsidRDefault="0020295E" w:rsidP="0020295E">
      <w:pPr>
        <w:spacing w:after="120" w:line="240" w:lineRule="atLeast"/>
        <w:jc w:val="both"/>
        <w:rPr>
          <w:rFonts w:ascii="Gill Sans MT" w:hAnsi="Gill Sans MT"/>
          <w:bCs/>
          <w:sz w:val="24"/>
          <w:szCs w:val="24"/>
          <w:lang w:val="en-US"/>
        </w:rPr>
      </w:pPr>
      <w:r w:rsidRPr="0020295E">
        <w:rPr>
          <w:rFonts w:ascii="Gill Sans MT" w:hAnsi="Gill Sans MT"/>
          <w:bCs/>
          <w:i/>
          <w:sz w:val="24"/>
          <w:szCs w:val="24"/>
          <w:lang w:val="en-US"/>
        </w:rPr>
        <w:t>Smoke-free:</w:t>
      </w:r>
      <w:r w:rsidRPr="0020295E">
        <w:rPr>
          <w:rFonts w:ascii="Gill Sans MT" w:hAnsi="Gill Sans MT"/>
          <w:bCs/>
          <w:sz w:val="24"/>
          <w:szCs w:val="24"/>
          <w:lang w:val="en-US"/>
        </w:rPr>
        <w:t xml:space="preserve"> The </w:t>
      </w:r>
      <w:r w:rsidRPr="0020295E">
        <w:rPr>
          <w:rFonts w:ascii="Gill Sans MT" w:hAnsi="Gill Sans MT"/>
          <w:bCs/>
          <w:sz w:val="24"/>
          <w:szCs w:val="24"/>
        </w:rPr>
        <w:t xml:space="preserve">Department of Health and Human Services and the Tasmanian Health Service </w:t>
      </w:r>
      <w:r w:rsidRPr="0020295E">
        <w:rPr>
          <w:rFonts w:ascii="Gill Sans MT" w:hAnsi="Gill Sans MT"/>
          <w:bCs/>
          <w:sz w:val="24"/>
          <w:szCs w:val="24"/>
          <w:lang w:val="en-US"/>
        </w:rPr>
        <w:t>are smoke-free work environments.  Smoking is prohibited in all State Government workplaces, including vehicles and vessels.</w:t>
      </w:r>
    </w:p>
    <w:p w:rsidR="00C524C8" w:rsidRPr="0020295E" w:rsidRDefault="00C524C8" w:rsidP="00AC2B48">
      <w:pPr>
        <w:pStyle w:val="Default"/>
        <w:widowControl w:val="0"/>
        <w:spacing w:before="120"/>
        <w:jc w:val="both"/>
        <w:rPr>
          <w:color w:val="auto"/>
        </w:rPr>
      </w:pPr>
      <w:r w:rsidRPr="0020295E">
        <w:rPr>
          <w:i/>
          <w:iCs/>
          <w:color w:val="auto"/>
        </w:rPr>
        <w:t xml:space="preserve">Delegations: </w:t>
      </w:r>
      <w:r w:rsidRPr="0020295E">
        <w:rPr>
          <w:color w:val="auto"/>
        </w:rPr>
        <w:t xml:space="preserve">This position may exercise delegations in accordance with a range of Acts, Regulations, Awards, administrative authorities and functional arrangements mandated by </w:t>
      </w:r>
      <w:proofErr w:type="gramStart"/>
      <w:r w:rsidRPr="0020295E">
        <w:rPr>
          <w:color w:val="auto"/>
        </w:rPr>
        <w:t>Statutory</w:t>
      </w:r>
      <w:proofErr w:type="gramEnd"/>
      <w:r w:rsidRPr="0020295E">
        <w:rPr>
          <w:color w:val="auto"/>
        </w:rPr>
        <w:t xml:space="preserve"> office holders including the Secretary. The relevant Unit Manager can provide details to the occupant of delegations applicable to this position. DHHS and the THOs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 </w:t>
      </w:r>
    </w:p>
    <w:p w:rsidR="00C524C8" w:rsidRPr="0020295E" w:rsidRDefault="00C524C8" w:rsidP="00AC2B48">
      <w:pPr>
        <w:pStyle w:val="Default"/>
        <w:spacing w:before="120"/>
        <w:jc w:val="both"/>
        <w:rPr>
          <w:color w:val="auto"/>
        </w:rPr>
      </w:pPr>
      <w:r w:rsidRPr="0020295E">
        <w:rPr>
          <w:i/>
          <w:iCs/>
          <w:color w:val="auto"/>
        </w:rPr>
        <w:t xml:space="preserve">Blood borne viruses and immunisation: </w:t>
      </w:r>
      <w:r w:rsidRPr="0020295E">
        <w:rPr>
          <w:color w:val="auto"/>
        </w:rPr>
        <w:t xml:space="preserve">Health Care Workers (as defined by DHHS and THO policy) with the Department of Health and Human Services and Tasmanian Health Organisations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C524C8" w:rsidRPr="0020295E" w:rsidRDefault="00C524C8" w:rsidP="00AC2B48">
      <w:pPr>
        <w:pStyle w:val="Default"/>
        <w:spacing w:before="120"/>
        <w:jc w:val="both"/>
        <w:rPr>
          <w:color w:val="auto"/>
        </w:rPr>
      </w:pPr>
      <w:r w:rsidRPr="0020295E">
        <w:rPr>
          <w:i/>
          <w:iCs/>
          <w:color w:val="auto"/>
        </w:rPr>
        <w:t xml:space="preserve">Records and Confidentiality: </w:t>
      </w:r>
      <w:r w:rsidRPr="0020295E">
        <w:rPr>
          <w:color w:val="auto"/>
        </w:rPr>
        <w:t xml:space="preserve">Officers and employees of the Department of Health and Human Services and the Tasmanian Health Organisations are responsible and accountable for making proper records. Confidentiality must be maintained at all times and information must not be accessed or destroyed without proper authority. </w:t>
      </w:r>
    </w:p>
    <w:p w:rsidR="00C524C8" w:rsidRPr="0020295E" w:rsidRDefault="00C524C8" w:rsidP="00AC2B48">
      <w:pPr>
        <w:spacing w:before="120"/>
        <w:jc w:val="both"/>
        <w:rPr>
          <w:rFonts w:ascii="Gill Sans MT" w:hAnsi="Gill Sans MT"/>
          <w:sz w:val="24"/>
          <w:szCs w:val="24"/>
        </w:rPr>
      </w:pPr>
      <w:r w:rsidRPr="0020295E">
        <w:rPr>
          <w:rFonts w:ascii="Gill Sans MT" w:hAnsi="Gill Sans MT"/>
          <w:i/>
          <w:iCs/>
          <w:sz w:val="24"/>
          <w:szCs w:val="24"/>
        </w:rPr>
        <w:lastRenderedPageBreak/>
        <w:t xml:space="preserve">Smoke-free: </w:t>
      </w:r>
      <w:r w:rsidRPr="0020295E">
        <w:rPr>
          <w:rFonts w:ascii="Gill Sans MT" w:hAnsi="Gill Sans MT"/>
          <w:sz w:val="24"/>
          <w:szCs w:val="24"/>
        </w:rPr>
        <w:t>The Department of Health and Human Services and the Tasmanian Health Organisations are smoke-free work environments. Smoking is prohibited in all State Government workplaces, including vehicles and vessels.</w:t>
      </w:r>
    </w:p>
    <w:sectPr w:rsidR="00C524C8" w:rsidRPr="0020295E" w:rsidSect="0020295E">
      <w:pgSz w:w="11906" w:h="16838"/>
      <w:pgMar w:top="907"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A9" w:rsidRDefault="004530A9" w:rsidP="00A340DD">
      <w:pPr>
        <w:spacing w:after="0" w:line="240" w:lineRule="auto"/>
      </w:pPr>
      <w:r>
        <w:separator/>
      </w:r>
    </w:p>
  </w:endnote>
  <w:endnote w:type="continuationSeparator" w:id="0">
    <w:p w:rsidR="004530A9" w:rsidRDefault="004530A9" w:rsidP="00A3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A9" w:rsidRDefault="004530A9" w:rsidP="00A340DD">
      <w:pPr>
        <w:spacing w:after="0" w:line="240" w:lineRule="auto"/>
      </w:pPr>
      <w:r>
        <w:separator/>
      </w:r>
    </w:p>
  </w:footnote>
  <w:footnote w:type="continuationSeparator" w:id="0">
    <w:p w:rsidR="004530A9" w:rsidRDefault="004530A9" w:rsidP="00A34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72E"/>
    <w:multiLevelType w:val="hybridMultilevel"/>
    <w:tmpl w:val="2368C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4C68D3"/>
    <w:multiLevelType w:val="hybridMultilevel"/>
    <w:tmpl w:val="76AA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7017D7"/>
    <w:multiLevelType w:val="hybridMultilevel"/>
    <w:tmpl w:val="4C70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C3713"/>
    <w:multiLevelType w:val="hybridMultilevel"/>
    <w:tmpl w:val="5C4E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14432D"/>
    <w:multiLevelType w:val="hybridMultilevel"/>
    <w:tmpl w:val="A7062F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636F93"/>
    <w:multiLevelType w:val="hybridMultilevel"/>
    <w:tmpl w:val="6BCA8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000003"/>
    <w:multiLevelType w:val="hybridMultilevel"/>
    <w:tmpl w:val="11544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5EC4CEA"/>
    <w:multiLevelType w:val="hybridMultilevel"/>
    <w:tmpl w:val="EDB24C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B9B55CC"/>
    <w:multiLevelType w:val="hybridMultilevel"/>
    <w:tmpl w:val="96EC5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5D41C5"/>
    <w:multiLevelType w:val="hybridMultilevel"/>
    <w:tmpl w:val="D5A2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EA1544"/>
    <w:multiLevelType w:val="hybridMultilevel"/>
    <w:tmpl w:val="1B500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C51AC8"/>
    <w:multiLevelType w:val="hybridMultilevel"/>
    <w:tmpl w:val="EDA6BC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9"/>
  </w:num>
  <w:num w:numId="2">
    <w:abstractNumId w:val="3"/>
  </w:num>
  <w:num w:numId="3">
    <w:abstractNumId w:val="2"/>
  </w:num>
  <w:num w:numId="4">
    <w:abstractNumId w:val="5"/>
  </w:num>
  <w:num w:numId="5">
    <w:abstractNumId w:val="7"/>
  </w:num>
  <w:num w:numId="6">
    <w:abstractNumId w:val="8"/>
  </w:num>
  <w:num w:numId="7">
    <w:abstractNumId w:val="4"/>
  </w:num>
  <w:num w:numId="8">
    <w:abstractNumId w:val="10"/>
  </w:num>
  <w:num w:numId="9">
    <w:abstractNumId w:val="11"/>
  </w:num>
  <w:num w:numId="10">
    <w:abstractNumId w:val="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C8"/>
    <w:rsid w:val="000D0F90"/>
    <w:rsid w:val="000D4DCB"/>
    <w:rsid w:val="000E77AF"/>
    <w:rsid w:val="00100C68"/>
    <w:rsid w:val="0020295E"/>
    <w:rsid w:val="002F67A4"/>
    <w:rsid w:val="003403D9"/>
    <w:rsid w:val="004530A9"/>
    <w:rsid w:val="00455874"/>
    <w:rsid w:val="00475794"/>
    <w:rsid w:val="004A36AA"/>
    <w:rsid w:val="004A4B97"/>
    <w:rsid w:val="00525F63"/>
    <w:rsid w:val="005E158A"/>
    <w:rsid w:val="005E3901"/>
    <w:rsid w:val="006568A6"/>
    <w:rsid w:val="006B1DC6"/>
    <w:rsid w:val="00754429"/>
    <w:rsid w:val="007A2000"/>
    <w:rsid w:val="008226A0"/>
    <w:rsid w:val="009B2003"/>
    <w:rsid w:val="009E3E4E"/>
    <w:rsid w:val="00A31E4D"/>
    <w:rsid w:val="00A340DD"/>
    <w:rsid w:val="00A50449"/>
    <w:rsid w:val="00A741CD"/>
    <w:rsid w:val="00AC2B48"/>
    <w:rsid w:val="00B83260"/>
    <w:rsid w:val="00BB39F9"/>
    <w:rsid w:val="00C524C8"/>
    <w:rsid w:val="00C86381"/>
    <w:rsid w:val="00DB4BEA"/>
    <w:rsid w:val="00EA400E"/>
    <w:rsid w:val="00FC153E"/>
    <w:rsid w:val="00FE24CD"/>
    <w:rsid w:val="00FF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4C8"/>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C5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C8"/>
    <w:rPr>
      <w:rFonts w:ascii="Tahoma" w:hAnsi="Tahoma" w:cs="Tahoma"/>
      <w:sz w:val="16"/>
      <w:szCs w:val="16"/>
    </w:rPr>
  </w:style>
  <w:style w:type="paragraph" w:customStyle="1" w:styleId="DepartmentTitle">
    <w:name w:val="Department Title"/>
    <w:semiHidden/>
    <w:rsid w:val="003403D9"/>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3403D9"/>
    <w:pPr>
      <w:keepLines/>
      <w:tabs>
        <w:tab w:val="left" w:pos="567"/>
      </w:tabs>
      <w:spacing w:before="80" w:after="140" w:line="24" w:lineRule="atLeast"/>
      <w:jc w:val="both"/>
    </w:pPr>
    <w:rPr>
      <w:rFonts w:ascii="Gill Sans MT" w:eastAsia="Times New Roman" w:hAnsi="Gill Sans MT" w:cs="Times New Roman"/>
      <w:caps/>
      <w:w w:val="95"/>
      <w:sz w:val="18"/>
      <w:szCs w:val="20"/>
    </w:rPr>
  </w:style>
  <w:style w:type="paragraph" w:styleId="ListParagraph">
    <w:name w:val="List Paragraph"/>
    <w:basedOn w:val="Normal"/>
    <w:uiPriority w:val="34"/>
    <w:qFormat/>
    <w:rsid w:val="00FF4488"/>
    <w:pPr>
      <w:ind w:left="720"/>
      <w:contextualSpacing/>
    </w:pPr>
  </w:style>
  <w:style w:type="paragraph" w:styleId="Header">
    <w:name w:val="header"/>
    <w:basedOn w:val="Normal"/>
    <w:link w:val="HeaderChar"/>
    <w:uiPriority w:val="99"/>
    <w:unhideWhenUsed/>
    <w:rsid w:val="00A3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DD"/>
  </w:style>
  <w:style w:type="paragraph" w:styleId="Footer">
    <w:name w:val="footer"/>
    <w:basedOn w:val="Normal"/>
    <w:link w:val="FooterChar"/>
    <w:uiPriority w:val="99"/>
    <w:unhideWhenUsed/>
    <w:rsid w:val="00A3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DD"/>
  </w:style>
  <w:style w:type="paragraph" w:customStyle="1" w:styleId="InformationBlock">
    <w:name w:val="Information Block"/>
    <w:link w:val="InformationBlockChar"/>
    <w:semiHidden/>
    <w:rsid w:val="00475794"/>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475794"/>
    <w:rPr>
      <w:b w:val="0"/>
    </w:rPr>
  </w:style>
  <w:style w:type="character" w:customStyle="1" w:styleId="InformationBlockChar">
    <w:name w:val="Information Block Char"/>
    <w:link w:val="InformationBlock"/>
    <w:semiHidden/>
    <w:locked/>
    <w:rsid w:val="00475794"/>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475794"/>
    <w:rPr>
      <w:rFonts w:ascii="Gill Sans MT" w:eastAsia="Times New Roman" w:hAnsi="Gill Sans MT" w:cs="Times New Roman"/>
      <w:b w:val="0"/>
    </w:rPr>
  </w:style>
  <w:style w:type="character" w:styleId="Hyperlink">
    <w:name w:val="Hyperlink"/>
    <w:semiHidden/>
    <w:rsid w:val="0020295E"/>
    <w:rPr>
      <w:color w:val="0000FF"/>
      <w:u w:val="single"/>
    </w:rPr>
  </w:style>
  <w:style w:type="paragraph" w:customStyle="1" w:styleId="NumberedList">
    <w:name w:val="Numbered List"/>
    <w:link w:val="NumberedListChar"/>
    <w:semiHidden/>
    <w:rsid w:val="0020295E"/>
    <w:pPr>
      <w:keepLines/>
      <w:numPr>
        <w:numId w:val="13"/>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20295E"/>
    <w:rPr>
      <w:rFonts w:ascii="Gill Sans MT" w:eastAsia="Times New Roman" w:hAnsi="Gill Sans M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4C8"/>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C5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4C8"/>
    <w:rPr>
      <w:rFonts w:ascii="Tahoma" w:hAnsi="Tahoma" w:cs="Tahoma"/>
      <w:sz w:val="16"/>
      <w:szCs w:val="16"/>
    </w:rPr>
  </w:style>
  <w:style w:type="paragraph" w:customStyle="1" w:styleId="DepartmentTitle">
    <w:name w:val="Department Title"/>
    <w:semiHidden/>
    <w:rsid w:val="003403D9"/>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3403D9"/>
    <w:pPr>
      <w:keepLines/>
      <w:tabs>
        <w:tab w:val="left" w:pos="567"/>
      </w:tabs>
      <w:spacing w:before="80" w:after="140" w:line="24" w:lineRule="atLeast"/>
      <w:jc w:val="both"/>
    </w:pPr>
    <w:rPr>
      <w:rFonts w:ascii="Gill Sans MT" w:eastAsia="Times New Roman" w:hAnsi="Gill Sans MT" w:cs="Times New Roman"/>
      <w:caps/>
      <w:w w:val="95"/>
      <w:sz w:val="18"/>
      <w:szCs w:val="20"/>
    </w:rPr>
  </w:style>
  <w:style w:type="paragraph" w:styleId="ListParagraph">
    <w:name w:val="List Paragraph"/>
    <w:basedOn w:val="Normal"/>
    <w:uiPriority w:val="34"/>
    <w:qFormat/>
    <w:rsid w:val="00FF4488"/>
    <w:pPr>
      <w:ind w:left="720"/>
      <w:contextualSpacing/>
    </w:pPr>
  </w:style>
  <w:style w:type="paragraph" w:styleId="Header">
    <w:name w:val="header"/>
    <w:basedOn w:val="Normal"/>
    <w:link w:val="HeaderChar"/>
    <w:uiPriority w:val="99"/>
    <w:unhideWhenUsed/>
    <w:rsid w:val="00A3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DD"/>
  </w:style>
  <w:style w:type="paragraph" w:styleId="Footer">
    <w:name w:val="footer"/>
    <w:basedOn w:val="Normal"/>
    <w:link w:val="FooterChar"/>
    <w:uiPriority w:val="99"/>
    <w:unhideWhenUsed/>
    <w:rsid w:val="00A3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DD"/>
  </w:style>
  <w:style w:type="paragraph" w:customStyle="1" w:styleId="InformationBlock">
    <w:name w:val="Information Block"/>
    <w:link w:val="InformationBlockChar"/>
    <w:semiHidden/>
    <w:rsid w:val="00475794"/>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475794"/>
    <w:rPr>
      <w:b w:val="0"/>
    </w:rPr>
  </w:style>
  <w:style w:type="character" w:customStyle="1" w:styleId="InformationBlockChar">
    <w:name w:val="Information Block Char"/>
    <w:link w:val="InformationBlock"/>
    <w:semiHidden/>
    <w:locked/>
    <w:rsid w:val="00475794"/>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475794"/>
    <w:rPr>
      <w:rFonts w:ascii="Gill Sans MT" w:eastAsia="Times New Roman" w:hAnsi="Gill Sans MT" w:cs="Times New Roman"/>
      <w:b w:val="0"/>
    </w:rPr>
  </w:style>
  <w:style w:type="character" w:styleId="Hyperlink">
    <w:name w:val="Hyperlink"/>
    <w:semiHidden/>
    <w:rsid w:val="0020295E"/>
    <w:rPr>
      <w:color w:val="0000FF"/>
      <w:u w:val="single"/>
    </w:rPr>
  </w:style>
  <w:style w:type="paragraph" w:customStyle="1" w:styleId="NumberedList">
    <w:name w:val="Numbered List"/>
    <w:link w:val="NumberedListChar"/>
    <w:semiHidden/>
    <w:rsid w:val="0020295E"/>
    <w:pPr>
      <w:keepLines/>
      <w:numPr>
        <w:numId w:val="13"/>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20295E"/>
    <w:rPr>
      <w:rFonts w:ascii="Gill Sans MT" w:eastAsia="Times New Roman" w:hAnsi="Gill Sans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B7C66DC5.dotm</Template>
  <TotalTime>0</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Hilder, Bronwyn</dc:creator>
  <cp:lastModifiedBy>Burke</cp:lastModifiedBy>
  <cp:revision>2</cp:revision>
  <dcterms:created xsi:type="dcterms:W3CDTF">2017-06-23T03:38:00Z</dcterms:created>
  <dcterms:modified xsi:type="dcterms:W3CDTF">2017-06-23T03:38:00Z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WITSNo1">
    <vt:lpwstr/>
  </property>
  <property fmtid="{D5CDD505-2E9C-101B-9397-08002B2CF9AE}" pid="4" name="Acronym1">
    <vt:lpwstr/>
  </property>
  <property fmtid="{D5CDD505-2E9C-101B-9397-08002B2CF9AE}" pid="5" name="SelectPostal1">
    <vt:lpwstr/>
  </property>
  <property fmtid="{D5CDD505-2E9C-101B-9397-08002B2CF9AE}" pid="6" name="SelectEmail1">
    <vt:lpwstr/>
  </property>
  <property fmtid="{D5CDD505-2E9C-101B-9397-08002B2CF9AE}" pid="7" name="TitleAddressee1">
    <vt:lpwstr/>
  </property>
  <property fmtid="{D5CDD505-2E9C-101B-9397-08002B2CF9AE}" pid="8" name="FirstName1">
    <vt:lpwstr/>
  </property>
  <property fmtid="{D5CDD505-2E9C-101B-9397-08002B2CF9AE}" pid="9" name="FamilyName1">
    <vt:lpwstr/>
  </property>
  <property fmtid="{D5CDD505-2E9C-101B-9397-08002B2CF9AE}" pid="10" name="Organisation1">
    <vt:lpwstr/>
  </property>
  <property fmtid="{D5CDD505-2E9C-101B-9397-08002B2CF9AE}" pid="11" name="Street1">
    <vt:lpwstr/>
  </property>
  <property fmtid="{D5CDD505-2E9C-101B-9397-08002B2CF9AE}" pid="12" name="Suburb1">
    <vt:lpwstr/>
  </property>
  <property fmtid="{D5CDD505-2E9C-101B-9397-08002B2CF9AE}" pid="13" name="State1">
    <vt:lpwstr/>
  </property>
  <property fmtid="{D5CDD505-2E9C-101B-9397-08002B2CF9AE}" pid="14" name="Postcode1">
    <vt:lpwstr/>
  </property>
  <property fmtid="{D5CDD505-2E9C-101B-9397-08002B2CF9AE}" pid="15" name="EmailText1">
    <vt:lpwstr/>
  </property>
  <property fmtid="{D5CDD505-2E9C-101B-9397-08002B2CF9AE}" pid="16" name="DateLetter1">
    <vt:lpwstr/>
  </property>
  <property fmtid="{D5CDD505-2E9C-101B-9397-08002B2CF9AE}" pid="17" name="LetterSubject1">
    <vt:lpwstr/>
  </property>
  <property fmtid="{D5CDD505-2E9C-101B-9397-08002B2CF9AE}" pid="18" name="NameSign1">
    <vt:lpwstr/>
  </property>
  <property fmtid="{D5CDD505-2E9C-101B-9397-08002B2CF9AE}" pid="19" name="DateSign1">
    <vt:lpwstr/>
  </property>
  <property fmtid="{D5CDD505-2E9C-101B-9397-08002B2CF9AE}" pid="20" name="PositionTitleSign1">
    <vt:lpwstr/>
  </property>
  <property fmtid="{D5CDD505-2E9C-101B-9397-08002B2CF9AE}" pid="21" name="ChkEnclosure1">
    <vt:lpwstr/>
  </property>
  <property fmtid="{D5CDD505-2E9C-101B-9397-08002B2CF9AE}" pid="22" name="Enclosure1">
    <vt:lpwstr/>
  </property>
  <property fmtid="{D5CDD505-2E9C-101B-9397-08002B2CF9AE}" pid="23" name="ChkCopyTo1">
    <vt:lpwstr/>
  </property>
  <property fmtid="{D5CDD505-2E9C-101B-9397-08002B2CF9AE}" pid="24" name="CopyTo1">
    <vt:lpwstr/>
  </property>
  <property fmtid="{D5CDD505-2E9C-101B-9397-08002B2CF9AE}" pid="25" name="ChkOrganisation1">
    <vt:lpwstr/>
  </property>
  <property fmtid="{D5CDD505-2E9C-101B-9397-08002B2CF9AE}" pid="26" name="ChkPositionTitle1">
    <vt:lpwstr/>
  </property>
  <property fmtid="{D5CDD505-2E9C-101B-9397-08002B2CF9AE}" pid="27" name="PositionTitle1">
    <vt:lpwstr/>
  </property>
  <property fmtid="{D5CDD505-2E9C-101B-9397-08002B2CF9AE}" pid="28" name="PreparedBy1">
    <vt:lpwstr/>
  </property>
  <property fmtid="{D5CDD505-2E9C-101B-9397-08002B2CF9AE}" pid="29" name="PreparedPositionTitle1">
    <vt:lpwstr/>
  </property>
  <property fmtid="{D5CDD505-2E9C-101B-9397-08002B2CF9AE}" pid="30" name="PreparedPhone1">
    <vt:lpwstr/>
  </property>
  <property fmtid="{D5CDD505-2E9C-101B-9397-08002B2CF9AE}" pid="31" name="PreparedDate1">
    <vt:lpwstr/>
  </property>
  <property fmtid="{D5CDD505-2E9C-101B-9397-08002B2CF9AE}" pid="32" name="Through1">
    <vt:lpwstr/>
  </property>
  <property fmtid="{D5CDD505-2E9C-101B-9397-08002B2CF9AE}" pid="33" name="ThroughPositionTitle1">
    <vt:lpwstr/>
  </property>
  <property fmtid="{D5CDD505-2E9C-101B-9397-08002B2CF9AE}" pid="34" name="ThroughDate1">
    <vt:lpwstr/>
  </property>
  <property fmtid="{D5CDD505-2E9C-101B-9397-08002B2CF9AE}" pid="35" name="ThroughPhone1">
    <vt:lpwstr/>
  </property>
  <property fmtid="{D5CDD505-2E9C-101B-9397-08002B2CF9AE}" pid="36" name="Through21">
    <vt:lpwstr/>
  </property>
  <property fmtid="{D5CDD505-2E9C-101B-9397-08002B2CF9AE}" pid="37" name="Through2PositionTitle1">
    <vt:lpwstr/>
  </property>
  <property fmtid="{D5CDD505-2E9C-101B-9397-08002B2CF9AE}" pid="38" name="Through2Date1">
    <vt:lpwstr/>
  </property>
  <property fmtid="{D5CDD505-2E9C-101B-9397-08002B2CF9AE}" pid="39" name="Through2Phone1">
    <vt:lpwstr/>
  </property>
  <property fmtid="{D5CDD505-2E9C-101B-9397-08002B2CF9AE}" pid="40" name="ClearedBy1">
    <vt:lpwstr/>
  </property>
  <property fmtid="{D5CDD505-2E9C-101B-9397-08002B2CF9AE}" pid="41" name="ClearedPositionTitle1">
    <vt:lpwstr/>
  </property>
  <property fmtid="{D5CDD505-2E9C-101B-9397-08002B2CF9AE}" pid="42" name="ClearedPhone1">
    <vt:lpwstr/>
  </property>
  <property fmtid="{D5CDD505-2E9C-101B-9397-08002B2CF9AE}" pid="43" name="ClearedDate1">
    <vt:lpwstr/>
  </property>
  <property fmtid="{D5CDD505-2E9C-101B-9397-08002B2CF9AE}" pid="44" name="SelectDepartment1">
    <vt:lpwstr/>
  </property>
  <property fmtid="{D5CDD505-2E9C-101B-9397-08002B2CF9AE}" pid="45" name="SelectTHS1">
    <vt:lpwstr/>
  </property>
  <property fmtid="{D5CDD505-2E9C-101B-9397-08002B2CF9AE}" pid="46" name="SelectMinHealth1">
    <vt:lpwstr/>
  </property>
  <property fmtid="{D5CDD505-2E9C-101B-9397-08002B2CF9AE}" pid="47" name="SelectMinHuman1">
    <vt:lpwstr/>
  </property>
  <property fmtid="{D5CDD505-2E9C-101B-9397-08002B2CF9AE}" pid="48" name="SelectMinChildren1">
    <vt:lpwstr/>
  </property>
  <property fmtid="{D5CDD505-2E9C-101B-9397-08002B2CF9AE}" pid="49" name="MinHealthName1">
    <vt:lpwstr/>
  </property>
  <property fmtid="{D5CDD505-2E9C-101B-9397-08002B2CF9AE}" pid="50" name="MinHealthPosition1">
    <vt:lpwstr/>
  </property>
  <property fmtid="{D5CDD505-2E9C-101B-9397-08002B2CF9AE}" pid="51" name="MinHumanName1">
    <vt:lpwstr/>
  </property>
  <property fmtid="{D5CDD505-2E9C-101B-9397-08002B2CF9AE}" pid="52" name="MinHumanPosition1">
    <vt:lpwstr/>
  </property>
  <property fmtid="{D5CDD505-2E9C-101B-9397-08002B2CF9AE}" pid="53" name="MinChildrenName1">
    <vt:lpwstr/>
  </property>
  <property fmtid="{D5CDD505-2E9C-101B-9397-08002B2CF9AE}" pid="54" name="MinChildrenPosition1">
    <vt:lpwstr/>
  </property>
</Properties>
</file>