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710"/>
        <w:gridCol w:w="2175"/>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2766"/>
        <w:gridCol w:w="2584"/>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6D5D5D">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D5D5D">
              <w:rPr>
                <w:rStyle w:val="InformationBlockChar"/>
                <w:b w:val="0"/>
              </w:rPr>
              <w:t>Nurse Unit Manager</w:t>
            </w:r>
            <w:r w:rsidR="00F376BB">
              <w:rPr>
                <w:rStyle w:val="InformationBlockChar"/>
                <w:b w:val="0"/>
              </w:rPr>
              <w:t xml:space="preserve"> –</w:t>
            </w:r>
            <w:r w:rsidR="00886F49">
              <w:rPr>
                <w:rStyle w:val="InformationBlockChar"/>
                <w:b w:val="0"/>
              </w:rPr>
              <w:t xml:space="preserve"> </w:t>
            </w:r>
            <w:r w:rsidR="006D5D5D">
              <w:rPr>
                <w:rStyle w:val="InformationBlockChar"/>
                <w:b w:val="0"/>
              </w:rPr>
              <w:t>Operating Theatre Suite</w:t>
            </w:r>
            <w:r w:rsidR="00F376BB">
              <w:rPr>
                <w:rStyle w:val="InformationBlockChar"/>
                <w:b w:val="0"/>
              </w:rPr>
              <w:t xml:space="preserve"> </w:t>
            </w:r>
          </w:p>
        </w:tc>
        <w:tc>
          <w:tcPr>
            <w:tcW w:w="1399" w:type="pct"/>
            <w:tcBorders>
              <w:top w:val="single" w:sz="4" w:space="0" w:color="auto"/>
              <w:left w:val="single" w:sz="4" w:space="0" w:color="auto"/>
              <w:bottom w:val="single" w:sz="4" w:space="0" w:color="auto"/>
              <w:right w:val="single" w:sz="4" w:space="0" w:color="auto"/>
            </w:tcBorders>
          </w:tcPr>
          <w:p w:rsidR="005713D6" w:rsidRPr="00F376BB" w:rsidRDefault="005713D6" w:rsidP="00B667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B6677E">
              <w:rPr>
                <w:rFonts w:cs="Arial"/>
                <w:b/>
                <w:iCs/>
                <w:kern w:val="36"/>
                <w:lang w:eastAsia="en-AU"/>
              </w:rPr>
              <w:t xml:space="preserve"> </w:t>
            </w:r>
            <w:r w:rsidR="006D5D5D">
              <w:rPr>
                <w:rFonts w:cs="Arial"/>
                <w:iCs/>
                <w:kern w:val="36"/>
                <w:lang w:eastAsia="en-AU"/>
              </w:rPr>
              <w:t>518743</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B6677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6677E">
              <w:rPr>
                <w:rStyle w:val="InformationBlockChar"/>
              </w:rPr>
              <w:t xml:space="preserve">        </w:t>
            </w:r>
            <w:r w:rsidR="00B6677E">
              <w:rPr>
                <w:rFonts w:cs="Arial"/>
                <w:iCs/>
                <w:kern w:val="36"/>
                <w:lang w:eastAsia="en-AU"/>
              </w:rPr>
              <w:t>May 2017</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337A81">
            <w:pPr>
              <w:pStyle w:val="InformationBlockfillin"/>
              <w:tabs>
                <w:tab w:val="left" w:pos="425"/>
                <w:tab w:val="left" w:pos="1800"/>
                <w:tab w:val="left" w:pos="5040"/>
                <w:tab w:val="left" w:pos="8280"/>
                <w:tab w:val="left" w:pos="9180"/>
              </w:tabs>
              <w:spacing w:line="300" w:lineRule="exact"/>
            </w:pPr>
            <w:r>
              <w:rPr>
                <w:rStyle w:val="InformationBlockChar"/>
              </w:rPr>
              <w:t>Group and Unit:</w:t>
            </w:r>
            <w:bookmarkStart w:id="2" w:name="bmTHSUnit"/>
            <w:bookmarkEnd w:id="2"/>
            <w:r w:rsidR="00337A81">
              <w:rPr>
                <w:rStyle w:val="InformationBlockChar"/>
              </w:rPr>
              <w:t xml:space="preserve"> </w:t>
            </w:r>
            <w:r w:rsidR="00337A81" w:rsidRPr="00F376BB">
              <w:rPr>
                <w:rStyle w:val="InformationBlockChar"/>
                <w:b w:val="0"/>
              </w:rPr>
              <w:t>Tasmania Health Services</w:t>
            </w:r>
            <w:r w:rsidR="00B6677E">
              <w:rPr>
                <w:rStyle w:val="InformationBlockChar"/>
                <w:b w:val="0"/>
              </w:rPr>
              <w:t xml:space="preserve"> (THS)</w:t>
            </w:r>
            <w:r w:rsidR="00F376BB">
              <w:rPr>
                <w:rStyle w:val="InformationBlockChar"/>
                <w:b w:val="0"/>
              </w:rPr>
              <w:t xml:space="preserve"> – Surgical Services</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337A8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37A81">
              <w:t>Operating Theatre Suite</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B667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B6677E">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2524E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524E1">
              <w:t>Nurses and Midwives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2524E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524E1">
              <w:t>Permanent</w:t>
            </w:r>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B6677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524E1">
              <w:t xml:space="preserve">Full Time </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C02C9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C02C9E" w:rsidRPr="00C02C9E">
              <w:t xml:space="preserve">Grade </w:t>
            </w:r>
            <w:r w:rsidR="006D5D5D" w:rsidRPr="00C02C9E">
              <w:rPr>
                <w:rStyle w:val="InformationBlockChar"/>
                <w:b w:val="0"/>
              </w:rPr>
              <w:t>7b</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2524E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524E1" w:rsidRPr="00F376BB">
              <w:rPr>
                <w:rFonts w:cs="Arial"/>
                <w:iCs/>
                <w:kern w:val="36"/>
                <w:lang w:eastAsia="en-AU"/>
              </w:rPr>
              <w:t>Registered Nurse</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C501F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w:t>
            </w:r>
            <w:r w:rsidRPr="00F376BB">
              <w:rPr>
                <w:rStyle w:val="InformationBlockChar"/>
              </w:rPr>
              <w:t xml:space="preserve">To: </w:t>
            </w:r>
            <w:r w:rsidR="006D5D5D">
              <w:rPr>
                <w:rStyle w:val="InformationBlockChar"/>
                <w:b w:val="0"/>
              </w:rPr>
              <w:t xml:space="preserve">Assistant Director of Nursing  </w:t>
            </w:r>
            <w:r w:rsidR="00C501F7">
              <w:rPr>
                <w:rStyle w:val="InformationBlockChar"/>
                <w:b w:val="0"/>
              </w:rPr>
              <w:t>- Operating Theatre Suite</w:t>
            </w:r>
            <w:r w:rsidR="002524E1" w:rsidRPr="00F376BB">
              <w:rPr>
                <w:rStyle w:val="InformationBlockChar"/>
              </w:rPr>
              <w:t xml:space="preserve"> </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2524E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524E1">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6D5D5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D5D5D">
              <w:t>Pre-Employment</w:t>
            </w:r>
          </w:p>
        </w:tc>
      </w:tr>
    </w:tbl>
    <w:p w:rsidR="0013547B" w:rsidRPr="00BF62DC" w:rsidRDefault="0013547B" w:rsidP="00BF62DC">
      <w:pPr>
        <w:pStyle w:val="Heading4"/>
        <w:rPr>
          <w:szCs w:val="24"/>
        </w:rPr>
      </w:pPr>
      <w:r w:rsidRPr="00BF62DC">
        <w:rPr>
          <w:szCs w:val="24"/>
        </w:rPr>
        <w:t>Focus of Duties:</w:t>
      </w:r>
    </w:p>
    <w:p w:rsidR="005E3381" w:rsidRPr="00BF62DC" w:rsidRDefault="005E3381" w:rsidP="00BF62DC">
      <w:pPr>
        <w:keepLines w:val="0"/>
        <w:tabs>
          <w:tab w:val="clear" w:pos="567"/>
        </w:tabs>
        <w:autoSpaceDE w:val="0"/>
        <w:autoSpaceDN w:val="0"/>
        <w:adjustRightInd w:val="0"/>
        <w:spacing w:line="240" w:lineRule="auto"/>
        <w:rPr>
          <w:rFonts w:cs="Gill Sans MT"/>
          <w:szCs w:val="24"/>
          <w:lang w:eastAsia="en-AU"/>
        </w:rPr>
      </w:pPr>
      <w:r w:rsidRPr="00BF62DC">
        <w:rPr>
          <w:rFonts w:cs="Gill Sans MT"/>
          <w:szCs w:val="24"/>
          <w:lang w:eastAsia="en-AU"/>
        </w:rPr>
        <w:t>The Nurse Unit Manager:</w:t>
      </w:r>
    </w:p>
    <w:p w:rsidR="00886F84" w:rsidRPr="00BF62DC" w:rsidRDefault="005E3381"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Provides leadership to Operating Theatre Sui</w:t>
      </w:r>
      <w:r w:rsidR="00620BBB">
        <w:rPr>
          <w:rFonts w:ascii="Gill Sans MT" w:hAnsi="Gill Sans MT" w:cs="Tahoma"/>
          <w:sz w:val="24"/>
          <w:szCs w:val="24"/>
        </w:rPr>
        <w:t xml:space="preserve">te at the Royal Hobart Hospital; </w:t>
      </w:r>
    </w:p>
    <w:p w:rsidR="00886F84" w:rsidRPr="00BF62DC" w:rsidRDefault="005E3381"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Ensures the efficient and effective provision of care, based on clinical standards and best</w:t>
      </w:r>
      <w:r w:rsidR="00E35926" w:rsidRPr="00BF62DC">
        <w:rPr>
          <w:rFonts w:ascii="Gill Sans MT" w:hAnsi="Gill Sans MT" w:cs="Tahoma"/>
          <w:sz w:val="24"/>
          <w:szCs w:val="24"/>
        </w:rPr>
        <w:t xml:space="preserve"> </w:t>
      </w:r>
      <w:r w:rsidRPr="00BF62DC">
        <w:rPr>
          <w:rFonts w:ascii="Gill Sans MT" w:hAnsi="Gill Sans MT" w:cs="Tahoma"/>
          <w:sz w:val="24"/>
          <w:szCs w:val="24"/>
        </w:rPr>
        <w:t>practice principles within a collaborative and multidisciplinary framework by coordinating the</w:t>
      </w:r>
      <w:r w:rsidR="00E35926" w:rsidRPr="00BF62DC">
        <w:rPr>
          <w:rFonts w:ascii="Gill Sans MT" w:hAnsi="Gill Sans MT" w:cs="Tahoma"/>
          <w:sz w:val="24"/>
          <w:szCs w:val="24"/>
        </w:rPr>
        <w:t xml:space="preserve"> </w:t>
      </w:r>
      <w:r w:rsidRPr="00BF62DC">
        <w:rPr>
          <w:rFonts w:ascii="Gill Sans MT" w:hAnsi="Gill Sans MT" w:cs="Tahoma"/>
          <w:sz w:val="24"/>
          <w:szCs w:val="24"/>
        </w:rPr>
        <w:t>clinical, management, education and nursing research functions wit</w:t>
      </w:r>
      <w:r w:rsidR="00E35926" w:rsidRPr="00BF62DC">
        <w:rPr>
          <w:rFonts w:ascii="Gill Sans MT" w:hAnsi="Gill Sans MT" w:cs="Tahoma"/>
          <w:sz w:val="24"/>
          <w:szCs w:val="24"/>
        </w:rPr>
        <w:t>hin the Operating Theatre Suite;</w:t>
      </w:r>
      <w:r w:rsidRPr="00BF62DC">
        <w:rPr>
          <w:rFonts w:ascii="Gill Sans MT" w:hAnsi="Gill Sans MT" w:cs="Tahoma"/>
          <w:sz w:val="24"/>
          <w:szCs w:val="24"/>
        </w:rPr>
        <w:t xml:space="preserve"> and</w:t>
      </w:r>
    </w:p>
    <w:p w:rsidR="005E3381" w:rsidRPr="00BF62DC" w:rsidRDefault="005E3381" w:rsidP="00BF62DC">
      <w:pPr>
        <w:pStyle w:val="Text"/>
        <w:numPr>
          <w:ilvl w:val="0"/>
          <w:numId w:val="22"/>
        </w:numPr>
        <w:spacing w:before="0" w:after="140" w:line="300" w:lineRule="atLeast"/>
        <w:ind w:left="567" w:hanging="567"/>
        <w:jc w:val="both"/>
        <w:rPr>
          <w:rFonts w:ascii="Gill Sans MT" w:hAnsi="Gill Sans MT" w:cs="Tahoma"/>
          <w:sz w:val="24"/>
          <w:szCs w:val="24"/>
        </w:rPr>
      </w:pPr>
      <w:proofErr w:type="gramStart"/>
      <w:r w:rsidRPr="00BF62DC">
        <w:rPr>
          <w:rFonts w:ascii="Gill Sans MT" w:hAnsi="Gill Sans MT" w:cs="Tahoma"/>
          <w:sz w:val="24"/>
          <w:szCs w:val="24"/>
        </w:rPr>
        <w:t>leads</w:t>
      </w:r>
      <w:proofErr w:type="gramEnd"/>
      <w:r w:rsidRPr="00BF62DC">
        <w:rPr>
          <w:rFonts w:ascii="Gill Sans MT" w:hAnsi="Gill Sans MT" w:cs="Tahoma"/>
          <w:sz w:val="24"/>
          <w:szCs w:val="24"/>
        </w:rPr>
        <w:t xml:space="preserve"> and manages the coordination of overall patient care and is responsible for managing the</w:t>
      </w:r>
      <w:r w:rsidR="00E35926" w:rsidRPr="00BF62DC">
        <w:rPr>
          <w:rFonts w:ascii="Gill Sans MT" w:hAnsi="Gill Sans MT" w:cs="Tahoma"/>
          <w:sz w:val="24"/>
          <w:szCs w:val="24"/>
        </w:rPr>
        <w:t xml:space="preserve"> </w:t>
      </w:r>
      <w:r w:rsidRPr="00BF62DC">
        <w:rPr>
          <w:rFonts w:ascii="Gill Sans MT" w:hAnsi="Gill Sans MT" w:cs="Tahoma"/>
          <w:sz w:val="24"/>
          <w:szCs w:val="24"/>
        </w:rPr>
        <w:t>allocated human, material and financial resources for service delivery within the Operating Theatre Suite.</w:t>
      </w:r>
    </w:p>
    <w:p w:rsidR="0013547B" w:rsidRPr="00BF62DC" w:rsidRDefault="0013547B" w:rsidP="00BF62DC">
      <w:pPr>
        <w:pStyle w:val="Heading4"/>
        <w:rPr>
          <w:szCs w:val="24"/>
        </w:rPr>
      </w:pPr>
      <w:r w:rsidRPr="00BF62DC">
        <w:rPr>
          <w:szCs w:val="24"/>
        </w:rPr>
        <w:t>Duties:</w:t>
      </w:r>
    </w:p>
    <w:p w:rsidR="00886F84" w:rsidRPr="00BF62DC" w:rsidRDefault="00886F84" w:rsidP="00BF62DC">
      <w:pPr>
        <w:pStyle w:val="NumberedList"/>
        <w:numPr>
          <w:ilvl w:val="0"/>
          <w:numId w:val="29"/>
        </w:numPr>
        <w:ind w:left="567" w:hanging="567"/>
        <w:rPr>
          <w:rFonts w:cs="Tahoma"/>
          <w:szCs w:val="24"/>
          <w:lang w:val="en-US" w:eastAsia="en-AU"/>
        </w:rPr>
      </w:pPr>
      <w:r w:rsidRPr="00BF62DC">
        <w:t>Leads</w:t>
      </w:r>
      <w:r w:rsidRPr="00BF62DC">
        <w:rPr>
          <w:rFonts w:cs="Tahoma"/>
          <w:szCs w:val="24"/>
          <w:lang w:val="en-US" w:eastAsia="en-AU"/>
        </w:rPr>
        <w:t xml:space="preserve"> and manages the coordination of patient care within the Operating Theatre Suite (OTS), in accordance with best practice principles and within a collaborative multidisciplinary framework.</w:t>
      </w:r>
    </w:p>
    <w:p w:rsidR="00886F84" w:rsidRPr="00BF62DC" w:rsidRDefault="00886F84" w:rsidP="00BF62DC">
      <w:pPr>
        <w:pStyle w:val="NumberedList"/>
        <w:numPr>
          <w:ilvl w:val="0"/>
          <w:numId w:val="29"/>
        </w:numPr>
        <w:tabs>
          <w:tab w:val="num" w:pos="567"/>
        </w:tabs>
        <w:ind w:left="567" w:hanging="567"/>
        <w:rPr>
          <w:rFonts w:cs="Gill Sans MT"/>
          <w:szCs w:val="24"/>
          <w:lang w:eastAsia="en-AU"/>
        </w:rPr>
      </w:pPr>
      <w:r w:rsidRPr="00BF62DC">
        <w:t>Provides</w:t>
      </w:r>
      <w:r w:rsidRPr="00BF62DC">
        <w:rPr>
          <w:rFonts w:cs="Gill Sans MT"/>
          <w:szCs w:val="24"/>
          <w:lang w:eastAsia="en-AU"/>
        </w:rPr>
        <w:t xml:space="preserve"> leadership in contemporary nursing practice and promotes an environment conducive to innovation and change.</w:t>
      </w:r>
    </w:p>
    <w:p w:rsidR="00886F84" w:rsidRPr="00BF62DC" w:rsidRDefault="00886F84" w:rsidP="00BF62DC">
      <w:pPr>
        <w:pStyle w:val="NumberedList"/>
        <w:numPr>
          <w:ilvl w:val="0"/>
          <w:numId w:val="29"/>
        </w:numPr>
        <w:ind w:left="567" w:hanging="567"/>
        <w:rPr>
          <w:rFonts w:cs="Tahoma"/>
          <w:szCs w:val="24"/>
          <w:lang w:val="en-US" w:eastAsia="en-AU"/>
        </w:rPr>
      </w:pPr>
      <w:r w:rsidRPr="00BF62DC">
        <w:rPr>
          <w:rFonts w:cs="Tahoma"/>
          <w:szCs w:val="24"/>
          <w:lang w:val="en-US" w:eastAsia="en-AU"/>
        </w:rPr>
        <w:t>Manages the financial, physical and human resources of the OTS, to achieve agreed service outcomes within the allocated budget.</w:t>
      </w:r>
    </w:p>
    <w:p w:rsidR="00886F84" w:rsidRPr="00BF62DC" w:rsidRDefault="00886F84" w:rsidP="00BF62DC">
      <w:pPr>
        <w:pStyle w:val="NumberedList"/>
        <w:numPr>
          <w:ilvl w:val="0"/>
          <w:numId w:val="29"/>
        </w:numPr>
        <w:ind w:left="567" w:hanging="567"/>
        <w:rPr>
          <w:rFonts w:cs="Tahoma"/>
          <w:szCs w:val="24"/>
          <w:lang w:val="en-US" w:eastAsia="en-AU"/>
        </w:rPr>
      </w:pPr>
      <w:r w:rsidRPr="00BF62DC">
        <w:rPr>
          <w:rFonts w:cs="Tahoma"/>
          <w:szCs w:val="24"/>
          <w:lang w:val="en-US" w:eastAsia="en-AU"/>
        </w:rPr>
        <w:t>Monitors, manages and reports on the OTS performance and activity levels.</w:t>
      </w:r>
    </w:p>
    <w:p w:rsidR="00766FA9" w:rsidRPr="00BF62DC" w:rsidRDefault="00886F84" w:rsidP="00BF62DC">
      <w:pPr>
        <w:pStyle w:val="NumberedList"/>
        <w:numPr>
          <w:ilvl w:val="0"/>
          <w:numId w:val="29"/>
        </w:numPr>
        <w:ind w:left="567" w:hanging="567"/>
        <w:rPr>
          <w:rFonts w:cs="Tahoma"/>
          <w:szCs w:val="24"/>
          <w:lang w:val="en-US" w:eastAsia="en-AU"/>
        </w:rPr>
      </w:pPr>
      <w:r w:rsidRPr="00BF62DC">
        <w:rPr>
          <w:rFonts w:cs="Tahoma"/>
          <w:szCs w:val="24"/>
          <w:lang w:val="en-US" w:eastAsia="en-AU"/>
        </w:rPr>
        <w:t>Monitors and manages staff performance and development.</w:t>
      </w:r>
    </w:p>
    <w:p w:rsidR="00886F84" w:rsidRPr="00BF62DC" w:rsidRDefault="00886F84" w:rsidP="00BF62DC">
      <w:pPr>
        <w:pStyle w:val="NumberedList"/>
        <w:numPr>
          <w:ilvl w:val="0"/>
          <w:numId w:val="29"/>
        </w:numPr>
        <w:ind w:left="567" w:hanging="567"/>
        <w:rPr>
          <w:rFonts w:cs="Tahoma"/>
          <w:szCs w:val="24"/>
          <w:lang w:val="en-US" w:eastAsia="en-AU"/>
        </w:rPr>
      </w:pPr>
      <w:r w:rsidRPr="00BF62DC">
        <w:rPr>
          <w:rFonts w:cs="Tahoma"/>
          <w:szCs w:val="24"/>
          <w:lang w:val="en-US" w:eastAsia="en-AU"/>
        </w:rPr>
        <w:lastRenderedPageBreak/>
        <w:t>Actively participate in and contribute to the organisation’s Quality &amp; Safety and Work Health &amp; Safety processes, including the development and implementation of safety systems,</w:t>
      </w:r>
      <w:r w:rsidR="00B92CF0" w:rsidRPr="00BF62DC">
        <w:rPr>
          <w:rFonts w:cs="Tahoma"/>
          <w:szCs w:val="24"/>
          <w:lang w:val="en-US" w:eastAsia="en-AU"/>
        </w:rPr>
        <w:t xml:space="preserve"> </w:t>
      </w:r>
      <w:r w:rsidRPr="00BF62DC">
        <w:rPr>
          <w:rFonts w:cs="Tahoma"/>
          <w:szCs w:val="24"/>
          <w:lang w:val="en-US" w:eastAsia="en-AU"/>
        </w:rPr>
        <w:t>improvement initiatives and related training, ensuring that quality and safety improvement</w:t>
      </w:r>
      <w:r w:rsidR="00B92CF0" w:rsidRPr="00BF62DC">
        <w:rPr>
          <w:rFonts w:cs="Tahoma"/>
          <w:szCs w:val="24"/>
          <w:lang w:val="en-US" w:eastAsia="en-AU"/>
        </w:rPr>
        <w:t xml:space="preserve"> </w:t>
      </w:r>
      <w:r w:rsidRPr="00BF62DC">
        <w:rPr>
          <w:rFonts w:cs="Tahoma"/>
          <w:szCs w:val="24"/>
          <w:lang w:val="en-US" w:eastAsia="en-AU"/>
        </w:rPr>
        <w:t>processes are in place and acted upon.</w:t>
      </w:r>
    </w:p>
    <w:p w:rsidR="00886F84" w:rsidRPr="00BF62DC" w:rsidRDefault="00886F84" w:rsidP="00BF62DC">
      <w:pPr>
        <w:pStyle w:val="NumberedList"/>
        <w:numPr>
          <w:ilvl w:val="0"/>
          <w:numId w:val="29"/>
        </w:numPr>
        <w:ind w:left="567" w:hanging="567"/>
        <w:rPr>
          <w:rFonts w:cs="Tahoma"/>
          <w:szCs w:val="24"/>
          <w:lang w:val="en-US" w:eastAsia="en-AU"/>
        </w:rPr>
      </w:pPr>
      <w:r w:rsidRPr="00BF62DC">
        <w:rPr>
          <w:rFonts w:cs="Tahoma"/>
          <w:szCs w:val="24"/>
          <w:lang w:val="en-US" w:eastAsia="en-AU"/>
        </w:rPr>
        <w:t>The incumbent can expect to be allocated duties, not specifically mentioned in this document, that are within the capacity, qualifications and experience normally expected from person occupying jobs at this classification.</w:t>
      </w:r>
    </w:p>
    <w:p w:rsidR="00766FA9" w:rsidRPr="00BF62DC" w:rsidRDefault="00766FA9" w:rsidP="00BF62DC">
      <w:pPr>
        <w:pStyle w:val="Heading4"/>
        <w:rPr>
          <w:b w:val="0"/>
          <w:szCs w:val="24"/>
        </w:rPr>
      </w:pPr>
      <w:r w:rsidRPr="00BF62DC">
        <w:rPr>
          <w:szCs w:val="24"/>
        </w:rPr>
        <w:t xml:space="preserve">Scope of Work Performed: </w:t>
      </w:r>
    </w:p>
    <w:p w:rsidR="00886F84" w:rsidRPr="00BF62DC" w:rsidRDefault="00886F84" w:rsidP="00BF62DC">
      <w:pPr>
        <w:keepLines w:val="0"/>
        <w:tabs>
          <w:tab w:val="clear" w:pos="567"/>
        </w:tabs>
        <w:autoSpaceDE w:val="0"/>
        <w:autoSpaceDN w:val="0"/>
        <w:adjustRightInd w:val="0"/>
        <w:spacing w:line="240" w:lineRule="auto"/>
        <w:rPr>
          <w:rFonts w:cs="Gill Sans MT"/>
          <w:szCs w:val="24"/>
          <w:lang w:eastAsia="en-AU"/>
        </w:rPr>
      </w:pPr>
      <w:r w:rsidRPr="00BF62DC">
        <w:rPr>
          <w:rFonts w:cs="Gill Sans MT"/>
          <w:szCs w:val="24"/>
          <w:lang w:eastAsia="en-AU"/>
        </w:rPr>
        <w:t>The Nurse Unit Manager works autonomously at unit/ward level under the general direction of</w:t>
      </w:r>
      <w:r w:rsidR="00BF62DC" w:rsidRPr="00BF62DC">
        <w:rPr>
          <w:rFonts w:cs="Gill Sans MT"/>
          <w:szCs w:val="24"/>
          <w:lang w:eastAsia="en-AU"/>
        </w:rPr>
        <w:t xml:space="preserve"> </w:t>
      </w:r>
      <w:r w:rsidRPr="00BF62DC">
        <w:rPr>
          <w:rFonts w:cs="Gill Sans MT"/>
          <w:szCs w:val="24"/>
          <w:lang w:eastAsia="en-AU"/>
        </w:rPr>
        <w:t xml:space="preserve">the Assistant Director of </w:t>
      </w:r>
      <w:proofErr w:type="gramStart"/>
      <w:r w:rsidRPr="00BF62DC">
        <w:rPr>
          <w:rFonts w:cs="Gill Sans MT"/>
          <w:szCs w:val="24"/>
          <w:lang w:eastAsia="en-AU"/>
        </w:rPr>
        <w:t>Nursing</w:t>
      </w:r>
      <w:proofErr w:type="gramEnd"/>
      <w:r w:rsidRPr="00BF62DC">
        <w:rPr>
          <w:rFonts w:cs="Gill Sans MT"/>
          <w:szCs w:val="24"/>
          <w:lang w:eastAsia="en-AU"/>
        </w:rPr>
        <w:t xml:space="preserve"> to provide direction and leadership to the OTS, and is responsible and accountable for</w:t>
      </w:r>
      <w:r w:rsidR="005D3551" w:rsidRPr="00BF62DC">
        <w:rPr>
          <w:rFonts w:cs="Gill Sans MT"/>
          <w:szCs w:val="24"/>
          <w:lang w:eastAsia="en-AU"/>
        </w:rPr>
        <w:t xml:space="preserve"> </w:t>
      </w:r>
      <w:r w:rsidRPr="00BF62DC">
        <w:rPr>
          <w:rFonts w:cs="Gill Sans MT"/>
          <w:szCs w:val="24"/>
          <w:lang w:eastAsia="en-AU"/>
        </w:rPr>
        <w:t>the following:</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ensuring the standards of patient/client care within the practice area are in accordance with</w:t>
      </w:r>
      <w:r w:rsidR="00E35926" w:rsidRPr="00BF62DC">
        <w:rPr>
          <w:rFonts w:ascii="Gill Sans MT" w:hAnsi="Gill Sans MT" w:cs="Tahoma"/>
          <w:sz w:val="24"/>
          <w:szCs w:val="24"/>
        </w:rPr>
        <w:t xml:space="preserve"> </w:t>
      </w:r>
      <w:r w:rsidRPr="00BF62DC">
        <w:rPr>
          <w:rFonts w:ascii="Gill Sans MT" w:hAnsi="Gill Sans MT" w:cs="Tahoma"/>
          <w:sz w:val="24"/>
          <w:szCs w:val="24"/>
        </w:rPr>
        <w:t>relevant legislation, clinical standards and evidence based practice;</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proofErr w:type="gramStart"/>
      <w:r w:rsidRPr="00BF62DC">
        <w:rPr>
          <w:rFonts w:ascii="Gill Sans MT" w:hAnsi="Gill Sans MT" w:cs="Tahoma"/>
          <w:sz w:val="24"/>
          <w:szCs w:val="24"/>
        </w:rPr>
        <w:t>ensuring</w:t>
      </w:r>
      <w:proofErr w:type="gramEnd"/>
      <w:r w:rsidRPr="00BF62DC">
        <w:rPr>
          <w:rFonts w:ascii="Gill Sans MT" w:hAnsi="Gill Sans MT" w:cs="Tahoma"/>
          <w:sz w:val="24"/>
          <w:szCs w:val="24"/>
        </w:rPr>
        <w:t xml:space="preserve"> the provision of nursing care that meets the care requirements of each patient/client</w:t>
      </w:r>
      <w:r w:rsidR="00E35926" w:rsidRPr="00BF62DC">
        <w:rPr>
          <w:rFonts w:ascii="Gill Sans MT" w:hAnsi="Gill Sans MT" w:cs="Tahoma"/>
          <w:sz w:val="24"/>
          <w:szCs w:val="24"/>
        </w:rPr>
        <w:t xml:space="preserve"> </w:t>
      </w:r>
      <w:r w:rsidRPr="00BF62DC">
        <w:rPr>
          <w:rFonts w:ascii="Gill Sans MT" w:hAnsi="Gill Sans MT" w:cs="Tahoma"/>
          <w:sz w:val="24"/>
          <w:szCs w:val="24"/>
        </w:rPr>
        <w:t>in the practice area.</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managing physical, financial and human resources effectively, ensuring the practice area</w:t>
      </w:r>
      <w:r w:rsidR="00E35926" w:rsidRPr="00BF62DC">
        <w:rPr>
          <w:rFonts w:ascii="Gill Sans MT" w:hAnsi="Gill Sans MT" w:cs="Tahoma"/>
          <w:sz w:val="24"/>
          <w:szCs w:val="24"/>
        </w:rPr>
        <w:t xml:space="preserve"> </w:t>
      </w:r>
      <w:r w:rsidRPr="00BF62DC">
        <w:rPr>
          <w:rFonts w:ascii="Gill Sans MT" w:hAnsi="Gill Sans MT" w:cs="Tahoma"/>
          <w:sz w:val="24"/>
          <w:szCs w:val="24"/>
        </w:rPr>
        <w:t>objectives are met;</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work collaboratively to support a learning organisation encouraging and supporting staff to</w:t>
      </w:r>
      <w:r w:rsidR="00E35926" w:rsidRPr="00BF62DC">
        <w:rPr>
          <w:rFonts w:ascii="Gill Sans MT" w:hAnsi="Gill Sans MT" w:cs="Tahoma"/>
          <w:sz w:val="24"/>
          <w:szCs w:val="24"/>
        </w:rPr>
        <w:t xml:space="preserve"> </w:t>
      </w:r>
      <w:r w:rsidRPr="00BF62DC">
        <w:rPr>
          <w:rFonts w:ascii="Gill Sans MT" w:hAnsi="Gill Sans MT" w:cs="Tahoma"/>
          <w:sz w:val="24"/>
          <w:szCs w:val="24"/>
        </w:rPr>
        <w:t>develop further knowledge and skills to enhance the individual and the practice area;</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providing clear direction to staff, so that all staff have an understanding of their responsibilities</w:t>
      </w:r>
      <w:r w:rsidR="00E35926" w:rsidRPr="00BF62DC">
        <w:rPr>
          <w:rFonts w:ascii="Gill Sans MT" w:hAnsi="Gill Sans MT" w:cs="Tahoma"/>
          <w:sz w:val="24"/>
          <w:szCs w:val="24"/>
        </w:rPr>
        <w:t xml:space="preserve"> </w:t>
      </w:r>
      <w:r w:rsidRPr="00BF62DC">
        <w:rPr>
          <w:rFonts w:ascii="Gill Sans MT" w:hAnsi="Gill Sans MT" w:cs="Tahoma"/>
          <w:sz w:val="24"/>
          <w:szCs w:val="24"/>
        </w:rPr>
        <w:t>and duties;</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ensuring that quality improvement processes are in place and acted upon, resulting in constant evaluation and improvement in the standard of care to patients/clients;</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acting as a role model for staff by actively coaching/mentoring/developing staff;</w:t>
      </w:r>
    </w:p>
    <w:p w:rsidR="00886F84" w:rsidRPr="00BF62DC"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developing collaborative relationships with stakeholders and ensuring mechanisms are in place</w:t>
      </w:r>
      <w:r w:rsidR="00E35926" w:rsidRPr="00BF62DC">
        <w:rPr>
          <w:rFonts w:ascii="Gill Sans MT" w:hAnsi="Gill Sans MT" w:cs="Tahoma"/>
          <w:sz w:val="24"/>
          <w:szCs w:val="24"/>
        </w:rPr>
        <w:t xml:space="preserve"> </w:t>
      </w:r>
      <w:r w:rsidRPr="00BF62DC">
        <w:rPr>
          <w:rFonts w:ascii="Gill Sans MT" w:hAnsi="Gill Sans MT" w:cs="Tahoma"/>
          <w:sz w:val="24"/>
          <w:szCs w:val="24"/>
        </w:rPr>
        <w:t>to support consumer advocacy;</w:t>
      </w:r>
    </w:p>
    <w:p w:rsidR="008D46AD" w:rsidRDefault="00886F84" w:rsidP="00BF62DC">
      <w:pPr>
        <w:pStyle w:val="Text"/>
        <w:numPr>
          <w:ilvl w:val="0"/>
          <w:numId w:val="22"/>
        </w:numPr>
        <w:spacing w:before="0"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actively participating in personal and professional development activities; and</w:t>
      </w:r>
      <w:r w:rsidR="00137C5D" w:rsidRPr="00BF62DC">
        <w:rPr>
          <w:rFonts w:ascii="Gill Sans MT" w:hAnsi="Gill Sans MT" w:cs="Tahoma"/>
          <w:sz w:val="24"/>
          <w:szCs w:val="24"/>
        </w:rPr>
        <w:t xml:space="preserve"> </w:t>
      </w:r>
    </w:p>
    <w:p w:rsidR="00137C5D" w:rsidRPr="00BF62DC" w:rsidRDefault="00137C5D" w:rsidP="00BF62DC">
      <w:pPr>
        <w:pStyle w:val="Text"/>
        <w:numPr>
          <w:ilvl w:val="0"/>
          <w:numId w:val="22"/>
        </w:numPr>
        <w:spacing w:before="0" w:after="140" w:line="300" w:lineRule="atLeast"/>
        <w:ind w:left="567" w:hanging="567"/>
        <w:jc w:val="both"/>
        <w:rPr>
          <w:rFonts w:ascii="Gill Sans MT" w:hAnsi="Gill Sans MT" w:cs="Tahoma"/>
          <w:sz w:val="24"/>
          <w:szCs w:val="24"/>
        </w:rPr>
      </w:pPr>
      <w:proofErr w:type="gramStart"/>
      <w:r w:rsidRPr="00BF62DC">
        <w:rPr>
          <w:rFonts w:ascii="Gill Sans MT" w:hAnsi="Gill Sans MT" w:cs="Tahoma"/>
          <w:sz w:val="24"/>
          <w:szCs w:val="24"/>
        </w:rPr>
        <w:t>contribut</w:t>
      </w:r>
      <w:r w:rsidR="00620BBB">
        <w:rPr>
          <w:rFonts w:ascii="Gill Sans MT" w:hAnsi="Gill Sans MT" w:cs="Tahoma"/>
          <w:sz w:val="24"/>
          <w:szCs w:val="24"/>
        </w:rPr>
        <w:t>ing</w:t>
      </w:r>
      <w:proofErr w:type="gramEnd"/>
      <w:r w:rsidRPr="00BF62DC">
        <w:rPr>
          <w:rFonts w:ascii="Gill Sans MT" w:hAnsi="Gill Sans MT" w:cs="Tahoma"/>
          <w:sz w:val="24"/>
          <w:szCs w:val="24"/>
        </w:rPr>
        <w:t xml:space="preserve"> to</w:t>
      </w:r>
      <w:r w:rsidR="00E35926" w:rsidRPr="00BF62DC">
        <w:rPr>
          <w:rFonts w:ascii="Gill Sans MT" w:hAnsi="Gill Sans MT" w:cs="Tahoma"/>
          <w:sz w:val="24"/>
          <w:szCs w:val="24"/>
        </w:rPr>
        <w:t xml:space="preserve"> </w:t>
      </w:r>
      <w:r w:rsidRPr="00BF62DC">
        <w:rPr>
          <w:rFonts w:ascii="Gill Sans MT" w:hAnsi="Gill Sans MT" w:cs="Tahoma"/>
          <w:sz w:val="24"/>
          <w:szCs w:val="24"/>
        </w:rPr>
        <w:t xml:space="preserve"> the expansion of knowledge and ideas in the relevant field by supporting and participating in research, and translating evidence into practice.</w:t>
      </w:r>
    </w:p>
    <w:p w:rsidR="00137C5D" w:rsidRPr="00BF62DC" w:rsidRDefault="00620BBB" w:rsidP="00BF62DC">
      <w:pPr>
        <w:pStyle w:val="Text"/>
        <w:numPr>
          <w:ilvl w:val="0"/>
          <w:numId w:val="22"/>
        </w:numPr>
        <w:spacing w:before="0" w:after="140" w:line="300" w:lineRule="atLeast"/>
        <w:ind w:left="567" w:hanging="567"/>
        <w:jc w:val="both"/>
        <w:rPr>
          <w:rFonts w:ascii="Gill Sans MT" w:hAnsi="Gill Sans MT" w:cs="Tahoma"/>
          <w:sz w:val="24"/>
          <w:szCs w:val="24"/>
        </w:rPr>
      </w:pPr>
      <w:proofErr w:type="gramStart"/>
      <w:r>
        <w:rPr>
          <w:rFonts w:ascii="Gill Sans MT" w:hAnsi="Gill Sans MT" w:cs="Tahoma"/>
          <w:sz w:val="24"/>
          <w:szCs w:val="24"/>
        </w:rPr>
        <w:t>c</w:t>
      </w:r>
      <w:r w:rsidR="00137C5D" w:rsidRPr="00BF62DC">
        <w:rPr>
          <w:rFonts w:ascii="Gill Sans MT" w:hAnsi="Gill Sans MT" w:cs="Tahoma"/>
          <w:sz w:val="24"/>
          <w:szCs w:val="24"/>
        </w:rPr>
        <w:t>omply</w:t>
      </w:r>
      <w:r>
        <w:rPr>
          <w:rFonts w:ascii="Gill Sans MT" w:hAnsi="Gill Sans MT" w:cs="Tahoma"/>
          <w:sz w:val="24"/>
          <w:szCs w:val="24"/>
        </w:rPr>
        <w:t>ing</w:t>
      </w:r>
      <w:proofErr w:type="gramEnd"/>
      <w:r w:rsidR="00137C5D" w:rsidRPr="00BF62DC">
        <w:rPr>
          <w:rFonts w:ascii="Gill Sans MT" w:hAnsi="Gill Sans MT" w:cs="Tahoma"/>
          <w:sz w:val="24"/>
          <w:szCs w:val="24"/>
        </w:rPr>
        <w:t xml:space="preserve"> at all times with THS policy and protocol requirements, in particular those relating to</w:t>
      </w:r>
      <w:r w:rsidR="00E35926" w:rsidRPr="00BF62DC">
        <w:rPr>
          <w:rFonts w:ascii="Gill Sans MT" w:hAnsi="Gill Sans MT" w:cs="Tahoma"/>
          <w:sz w:val="24"/>
          <w:szCs w:val="24"/>
        </w:rPr>
        <w:t xml:space="preserve"> </w:t>
      </w:r>
      <w:r w:rsidR="00137C5D" w:rsidRPr="00BF62DC">
        <w:rPr>
          <w:rFonts w:ascii="Gill Sans MT" w:hAnsi="Gill Sans MT" w:cs="Tahoma"/>
          <w:sz w:val="24"/>
          <w:szCs w:val="24"/>
        </w:rPr>
        <w:t>mandatory education, training and assessment.</w:t>
      </w:r>
    </w:p>
    <w:p w:rsidR="0087757F" w:rsidRPr="00BF62DC" w:rsidRDefault="0087757F" w:rsidP="00BF62DC">
      <w:pPr>
        <w:pStyle w:val="Heading4"/>
        <w:rPr>
          <w:szCs w:val="24"/>
        </w:rPr>
      </w:pPr>
      <w:r w:rsidRPr="00BF62DC">
        <w:rPr>
          <w:szCs w:val="24"/>
        </w:rPr>
        <w:t xml:space="preserve">Essential Requirements: </w:t>
      </w:r>
    </w:p>
    <w:p w:rsidR="00E35926" w:rsidRPr="00BF62DC" w:rsidRDefault="00E35926" w:rsidP="00BF62DC">
      <w:pPr>
        <w:pStyle w:val="BulletedListLevel1"/>
        <w:numPr>
          <w:ilvl w:val="0"/>
          <w:numId w:val="0"/>
        </w:numPr>
        <w:rPr>
          <w:i/>
        </w:rPr>
      </w:pPr>
      <w:r w:rsidRPr="00BF62DC">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35926" w:rsidRPr="00BF62DC" w:rsidRDefault="00E35926" w:rsidP="00BF62DC">
      <w:pPr>
        <w:pStyle w:val="ListParagraph"/>
        <w:numPr>
          <w:ilvl w:val="0"/>
          <w:numId w:val="23"/>
        </w:numPr>
        <w:tabs>
          <w:tab w:val="left" w:pos="567"/>
          <w:tab w:val="left" w:pos="709"/>
        </w:tabs>
        <w:autoSpaceDE w:val="0"/>
        <w:autoSpaceDN w:val="0"/>
        <w:adjustRightInd w:val="0"/>
        <w:spacing w:after="140" w:line="300" w:lineRule="atLeast"/>
        <w:ind w:left="567" w:hanging="567"/>
        <w:jc w:val="both"/>
        <w:rPr>
          <w:rFonts w:ascii="Gill Sans MT" w:hAnsi="Gill Sans MT" w:cs="Tahoma"/>
          <w:sz w:val="24"/>
          <w:szCs w:val="24"/>
        </w:rPr>
      </w:pPr>
      <w:r w:rsidRPr="00BF62DC">
        <w:rPr>
          <w:rFonts w:ascii="Gill Sans MT" w:hAnsi="Gill Sans MT" w:cs="Tahoma"/>
          <w:sz w:val="24"/>
          <w:szCs w:val="24"/>
        </w:rPr>
        <w:t>Registered with the Nursing and Midwifery Board of Australia as a Registered Nurse.</w:t>
      </w:r>
    </w:p>
    <w:p w:rsidR="00E35926" w:rsidRPr="00BF62DC" w:rsidRDefault="00E35926" w:rsidP="00BF62DC">
      <w:pPr>
        <w:pStyle w:val="BulletedListLevel1"/>
        <w:numPr>
          <w:ilvl w:val="0"/>
          <w:numId w:val="23"/>
        </w:numPr>
        <w:tabs>
          <w:tab w:val="clear" w:pos="1134"/>
          <w:tab w:val="left" w:pos="567"/>
        </w:tabs>
        <w:ind w:left="567" w:hanging="567"/>
      </w:pPr>
      <w:r w:rsidRPr="00BF62DC">
        <w:lastRenderedPageBreak/>
        <w:t>The Head of the State Service has determined that the person nominated for this job is to satisfy a pre</w:t>
      </w:r>
      <w:r w:rsidRPr="00BF62DC">
        <w:noBreakHyphen/>
        <w:t>employment check before taking up the appointment, on promotion or transfer.  The following checks are to be conducted:</w:t>
      </w:r>
    </w:p>
    <w:p w:rsidR="00E35926" w:rsidRPr="00BF62DC" w:rsidRDefault="00E35926" w:rsidP="00BF62DC">
      <w:pPr>
        <w:pStyle w:val="BulletedListLevel1"/>
        <w:numPr>
          <w:ilvl w:val="0"/>
          <w:numId w:val="24"/>
        </w:numPr>
        <w:tabs>
          <w:tab w:val="clear" w:pos="1134"/>
        </w:tabs>
        <w:ind w:left="993" w:hanging="426"/>
      </w:pPr>
      <w:r w:rsidRPr="00BF62DC">
        <w:t>Conviction checks in the following areas:</w:t>
      </w:r>
    </w:p>
    <w:p w:rsidR="00E35926" w:rsidRPr="00BF62DC" w:rsidRDefault="00E35926" w:rsidP="00BF62DC">
      <w:pPr>
        <w:pStyle w:val="BulletedListLevel1"/>
        <w:numPr>
          <w:ilvl w:val="0"/>
          <w:numId w:val="25"/>
        </w:numPr>
        <w:tabs>
          <w:tab w:val="clear" w:pos="1134"/>
          <w:tab w:val="left" w:pos="1276"/>
        </w:tabs>
        <w:ind w:left="993" w:firstLine="0"/>
      </w:pPr>
      <w:r w:rsidRPr="00BF62DC">
        <w:t>Crimes of Violence</w:t>
      </w:r>
    </w:p>
    <w:p w:rsidR="00E35926" w:rsidRPr="00BF62DC" w:rsidRDefault="00E35926" w:rsidP="00BF62DC">
      <w:pPr>
        <w:pStyle w:val="BulletedListLevel1"/>
        <w:numPr>
          <w:ilvl w:val="0"/>
          <w:numId w:val="25"/>
        </w:numPr>
        <w:tabs>
          <w:tab w:val="clear" w:pos="1134"/>
          <w:tab w:val="left" w:pos="1276"/>
        </w:tabs>
        <w:ind w:left="993" w:firstLine="0"/>
      </w:pPr>
      <w:r w:rsidRPr="00BF62DC">
        <w:t>Sex Related Offences</w:t>
      </w:r>
    </w:p>
    <w:p w:rsidR="00E35926" w:rsidRPr="00BF62DC" w:rsidRDefault="00E35926" w:rsidP="00BF62DC">
      <w:pPr>
        <w:pStyle w:val="BulletedListLevel1"/>
        <w:numPr>
          <w:ilvl w:val="0"/>
          <w:numId w:val="25"/>
        </w:numPr>
        <w:tabs>
          <w:tab w:val="clear" w:pos="1134"/>
          <w:tab w:val="left" w:pos="1276"/>
        </w:tabs>
        <w:ind w:left="993" w:firstLine="0"/>
      </w:pPr>
      <w:r w:rsidRPr="00BF62DC">
        <w:t>Serious Drug Offences</w:t>
      </w:r>
    </w:p>
    <w:p w:rsidR="00E35926" w:rsidRPr="00BF62DC" w:rsidRDefault="00E35926" w:rsidP="00BF62DC">
      <w:pPr>
        <w:pStyle w:val="BulletedListLevel1"/>
        <w:numPr>
          <w:ilvl w:val="0"/>
          <w:numId w:val="25"/>
        </w:numPr>
        <w:tabs>
          <w:tab w:val="clear" w:pos="1134"/>
          <w:tab w:val="left" w:pos="1276"/>
        </w:tabs>
        <w:ind w:left="993" w:firstLine="0"/>
      </w:pPr>
      <w:r w:rsidRPr="00BF62DC">
        <w:t>Crimes involving dishonesty</w:t>
      </w:r>
    </w:p>
    <w:p w:rsidR="00E35926" w:rsidRPr="00BF62DC" w:rsidRDefault="00E35926" w:rsidP="00BF62DC">
      <w:pPr>
        <w:pStyle w:val="ListParagraph"/>
        <w:numPr>
          <w:ilvl w:val="0"/>
          <w:numId w:val="24"/>
        </w:numPr>
        <w:tabs>
          <w:tab w:val="left" w:pos="709"/>
        </w:tabs>
        <w:spacing w:after="140" w:line="300" w:lineRule="atLeast"/>
        <w:ind w:left="993" w:hanging="426"/>
        <w:jc w:val="both"/>
        <w:rPr>
          <w:rFonts w:ascii="Gill Sans MT" w:hAnsi="Gill Sans MT"/>
          <w:sz w:val="24"/>
          <w:szCs w:val="24"/>
        </w:rPr>
      </w:pPr>
      <w:r w:rsidRPr="00BF62DC">
        <w:rPr>
          <w:rFonts w:ascii="Gill Sans MT" w:hAnsi="Gill Sans MT"/>
          <w:sz w:val="24"/>
          <w:szCs w:val="24"/>
        </w:rPr>
        <w:t>Identification check</w:t>
      </w:r>
    </w:p>
    <w:p w:rsidR="00E35926" w:rsidRPr="00BF62DC" w:rsidRDefault="00E35926" w:rsidP="00BF62DC">
      <w:pPr>
        <w:pStyle w:val="ListParagraph"/>
        <w:numPr>
          <w:ilvl w:val="0"/>
          <w:numId w:val="24"/>
        </w:numPr>
        <w:tabs>
          <w:tab w:val="left" w:pos="709"/>
        </w:tabs>
        <w:spacing w:after="140" w:line="300" w:lineRule="atLeast"/>
        <w:ind w:left="993" w:hanging="426"/>
        <w:jc w:val="both"/>
        <w:rPr>
          <w:rFonts w:ascii="Gill Sans MT" w:hAnsi="Gill Sans MT"/>
          <w:sz w:val="24"/>
          <w:szCs w:val="24"/>
        </w:rPr>
      </w:pPr>
      <w:r w:rsidRPr="00BF62DC">
        <w:rPr>
          <w:rFonts w:ascii="Gill Sans MT" w:hAnsi="Gill Sans MT"/>
          <w:sz w:val="24"/>
          <w:szCs w:val="24"/>
        </w:rPr>
        <w:t>Disciplinary action in previous employment check.</w:t>
      </w:r>
    </w:p>
    <w:p w:rsidR="00B20873" w:rsidRPr="00BF62DC" w:rsidRDefault="00B20873" w:rsidP="00BF62DC">
      <w:pPr>
        <w:pStyle w:val="Heading4"/>
        <w:rPr>
          <w:szCs w:val="24"/>
        </w:rPr>
      </w:pPr>
      <w:r w:rsidRPr="00BF62DC">
        <w:rPr>
          <w:szCs w:val="24"/>
        </w:rPr>
        <w:t xml:space="preserve">Desirable Requirements: </w:t>
      </w:r>
    </w:p>
    <w:p w:rsidR="00B20873" w:rsidRPr="00BF62DC" w:rsidRDefault="00B20873" w:rsidP="00BF62DC">
      <w:pPr>
        <w:pStyle w:val="BulletedListLevel1"/>
        <w:numPr>
          <w:ilvl w:val="0"/>
          <w:numId w:val="23"/>
        </w:numPr>
        <w:tabs>
          <w:tab w:val="clear" w:pos="1134"/>
          <w:tab w:val="left" w:pos="567"/>
        </w:tabs>
        <w:ind w:left="567" w:hanging="567"/>
      </w:pPr>
      <w:r w:rsidRPr="00BF62DC">
        <w:t xml:space="preserve">Holds or is working towards relevant post graduate qualifications. </w:t>
      </w:r>
    </w:p>
    <w:p w:rsidR="00B20873" w:rsidRPr="00BF62DC" w:rsidRDefault="00B20873" w:rsidP="00BF62DC">
      <w:pPr>
        <w:pStyle w:val="Heading4"/>
        <w:rPr>
          <w:b w:val="0"/>
          <w:bCs w:val="0"/>
          <w:szCs w:val="24"/>
        </w:rPr>
      </w:pPr>
      <w:r w:rsidRPr="00BF62DC">
        <w:rPr>
          <w:szCs w:val="24"/>
        </w:rPr>
        <w:t xml:space="preserve">Selection Criteria: </w:t>
      </w:r>
    </w:p>
    <w:p w:rsidR="006F48D4" w:rsidRPr="00BF62DC" w:rsidRDefault="006F48D4" w:rsidP="00BF62DC">
      <w:pPr>
        <w:pStyle w:val="Heading4"/>
        <w:rPr>
          <w:rFonts w:cs="Gill Sans MT,Bold"/>
          <w:b w:val="0"/>
          <w:bCs w:val="0"/>
          <w:szCs w:val="24"/>
        </w:rPr>
      </w:pPr>
      <w:r w:rsidRPr="00BF62DC">
        <w:rPr>
          <w:szCs w:val="24"/>
        </w:rPr>
        <w:t>Specific</w:t>
      </w:r>
      <w:r w:rsidRPr="00BF62DC">
        <w:rPr>
          <w:rFonts w:cs="Gill Sans MT,Bold"/>
          <w:szCs w:val="24"/>
        </w:rPr>
        <w:t xml:space="preserve"> Knowledge:</w:t>
      </w:r>
    </w:p>
    <w:p w:rsidR="006F48D4" w:rsidRPr="00BF62DC" w:rsidRDefault="006F48D4" w:rsidP="00BF62DC">
      <w:pPr>
        <w:keepLines w:val="0"/>
        <w:numPr>
          <w:ilvl w:val="0"/>
          <w:numId w:val="26"/>
        </w:numPr>
        <w:tabs>
          <w:tab w:val="clear" w:pos="567"/>
          <w:tab w:val="left" w:pos="426"/>
        </w:tabs>
        <w:autoSpaceDE w:val="0"/>
        <w:autoSpaceDN w:val="0"/>
        <w:adjustRightInd w:val="0"/>
        <w:ind w:left="426" w:hanging="426"/>
        <w:rPr>
          <w:rFonts w:cs="Calibri"/>
          <w:szCs w:val="24"/>
        </w:rPr>
      </w:pPr>
      <w:r w:rsidRPr="00BF62DC">
        <w:rPr>
          <w:rFonts w:cs="Calibri"/>
          <w:szCs w:val="24"/>
        </w:rPr>
        <w:t xml:space="preserve">Demonstrated advanced knowledge, skills and experience </w:t>
      </w:r>
      <w:r w:rsidR="005D3551" w:rsidRPr="00BF62DC">
        <w:rPr>
          <w:rFonts w:cs="Calibri"/>
          <w:szCs w:val="24"/>
        </w:rPr>
        <w:t>relevant to an</w:t>
      </w:r>
      <w:r w:rsidRPr="00BF62DC">
        <w:rPr>
          <w:rFonts w:cs="Calibri"/>
          <w:szCs w:val="24"/>
        </w:rPr>
        <w:t xml:space="preserve"> Operating Theatre Suite.</w:t>
      </w:r>
    </w:p>
    <w:p w:rsidR="00E35926" w:rsidRPr="00BF62DC" w:rsidRDefault="00E35926" w:rsidP="00BF62DC">
      <w:pPr>
        <w:keepLines w:val="0"/>
        <w:numPr>
          <w:ilvl w:val="0"/>
          <w:numId w:val="26"/>
        </w:numPr>
        <w:tabs>
          <w:tab w:val="clear" w:pos="567"/>
          <w:tab w:val="left" w:pos="426"/>
        </w:tabs>
        <w:autoSpaceDE w:val="0"/>
        <w:autoSpaceDN w:val="0"/>
        <w:adjustRightInd w:val="0"/>
        <w:ind w:left="426" w:hanging="426"/>
        <w:rPr>
          <w:rFonts w:cs="Calibri"/>
          <w:szCs w:val="24"/>
        </w:rPr>
      </w:pPr>
      <w:r w:rsidRPr="00BF62DC">
        <w:rPr>
          <w:rFonts w:cs="Calibri"/>
          <w:szCs w:val="24"/>
        </w:rPr>
        <w:t>Comprehensive knowledge of and experience in contemporary nursing management practice, including: clinical governance; clinical risk management; evidenced based practice; research; clinical standards; ethics; and legislation.</w:t>
      </w:r>
    </w:p>
    <w:p w:rsidR="00E35926" w:rsidRPr="00BF62DC" w:rsidRDefault="00E35926" w:rsidP="00BF62DC">
      <w:pPr>
        <w:pStyle w:val="Heading4"/>
        <w:rPr>
          <w:rFonts w:cs="Calibri"/>
          <w:b w:val="0"/>
          <w:szCs w:val="24"/>
        </w:rPr>
      </w:pPr>
      <w:r w:rsidRPr="00BF62DC">
        <w:rPr>
          <w:szCs w:val="24"/>
        </w:rPr>
        <w:t>Skills</w:t>
      </w:r>
      <w:r w:rsidRPr="00BF62DC">
        <w:rPr>
          <w:rFonts w:cs="Calibri"/>
          <w:b w:val="0"/>
          <w:szCs w:val="24"/>
        </w:rPr>
        <w:t>:</w:t>
      </w:r>
    </w:p>
    <w:p w:rsidR="00E35926" w:rsidRPr="00BF62DC" w:rsidRDefault="00E35926" w:rsidP="00BF62DC">
      <w:pPr>
        <w:numPr>
          <w:ilvl w:val="0"/>
          <w:numId w:val="27"/>
        </w:numPr>
        <w:tabs>
          <w:tab w:val="clear" w:pos="567"/>
          <w:tab w:val="left" w:pos="426"/>
        </w:tabs>
        <w:ind w:left="426" w:hanging="426"/>
        <w:rPr>
          <w:szCs w:val="24"/>
        </w:rPr>
      </w:pPr>
      <w:r w:rsidRPr="00BF62DC">
        <w:rPr>
          <w:b/>
          <w:szCs w:val="24"/>
        </w:rPr>
        <w:t>Leadership skills</w:t>
      </w:r>
      <w:r w:rsidRPr="00BF62DC">
        <w:rPr>
          <w:szCs w:val="24"/>
        </w:rPr>
        <w:t xml:space="preserve"> –</w:t>
      </w:r>
      <w:r w:rsidRPr="00BF62DC">
        <w:rPr>
          <w:rFonts w:cs="Calibri"/>
          <w:szCs w:val="24"/>
        </w:rPr>
        <w:t>Individuals will demonstrate capability to promote a shared vision and purpose, and positively influence others (internally and externally) to ensure optimal client outcomes and build a culture of success, commitment and active contribution by all staff within the practice area</w:t>
      </w:r>
      <w:r w:rsidRPr="00BF62DC">
        <w:rPr>
          <w:szCs w:val="24"/>
        </w:rPr>
        <w:t xml:space="preserve">. </w:t>
      </w:r>
    </w:p>
    <w:p w:rsidR="00E35926" w:rsidRPr="00BF62DC" w:rsidRDefault="00E35926" w:rsidP="00BF62DC">
      <w:pPr>
        <w:numPr>
          <w:ilvl w:val="0"/>
          <w:numId w:val="27"/>
        </w:numPr>
        <w:tabs>
          <w:tab w:val="clear" w:pos="567"/>
          <w:tab w:val="left" w:pos="426"/>
        </w:tabs>
        <w:ind w:left="426" w:hanging="426"/>
        <w:rPr>
          <w:szCs w:val="24"/>
        </w:rPr>
      </w:pPr>
      <w:r w:rsidRPr="00BF62DC">
        <w:rPr>
          <w:b/>
          <w:szCs w:val="24"/>
        </w:rPr>
        <w:t>Decision making skills</w:t>
      </w:r>
      <w:r w:rsidRPr="00BF62DC">
        <w:rPr>
          <w:szCs w:val="24"/>
        </w:rPr>
        <w:t xml:space="preserve"> –</w:t>
      </w:r>
      <w:r w:rsidRPr="00BF62DC">
        <w:rPr>
          <w:rFonts w:cs="Calibri"/>
          <w:szCs w:val="24"/>
        </w:rPr>
        <w:t>Individuals will demonstrate capability to make rational and sound decisions based on a consideration of the facts and alternatives available make quick decisions when required and will commit to definite courses of actions</w:t>
      </w:r>
      <w:r w:rsidRPr="00BF62DC">
        <w:rPr>
          <w:szCs w:val="24"/>
        </w:rPr>
        <w:t>.</w:t>
      </w:r>
    </w:p>
    <w:p w:rsidR="00E35926" w:rsidRPr="00BF62DC" w:rsidRDefault="00E35926" w:rsidP="00BF62DC">
      <w:pPr>
        <w:numPr>
          <w:ilvl w:val="0"/>
          <w:numId w:val="27"/>
        </w:numPr>
        <w:tabs>
          <w:tab w:val="clear" w:pos="567"/>
          <w:tab w:val="left" w:pos="426"/>
        </w:tabs>
        <w:ind w:left="426" w:hanging="426"/>
        <w:rPr>
          <w:szCs w:val="24"/>
        </w:rPr>
      </w:pPr>
      <w:r w:rsidRPr="00BF62DC">
        <w:rPr>
          <w:b/>
          <w:szCs w:val="24"/>
        </w:rPr>
        <w:t>Business focus</w:t>
      </w:r>
      <w:r w:rsidRPr="00BF62DC">
        <w:rPr>
          <w:szCs w:val="24"/>
        </w:rPr>
        <w:t xml:space="preserve"> -</w:t>
      </w:r>
      <w:r w:rsidRPr="00BF62DC">
        <w:rPr>
          <w:rFonts w:cs="Calibri"/>
          <w:szCs w:val="24"/>
        </w:rPr>
        <w:t>Individuals will demonstrate capability to be focused on: understanding the business of the organisation; the business unit and the practice area; and delivering the best care outcomes within the available resources</w:t>
      </w:r>
      <w:r w:rsidRPr="00BF62DC">
        <w:rPr>
          <w:szCs w:val="24"/>
        </w:rPr>
        <w:t>.</w:t>
      </w:r>
    </w:p>
    <w:p w:rsidR="00E35926" w:rsidRPr="00BF62DC" w:rsidRDefault="00E35926" w:rsidP="00BF62DC">
      <w:pPr>
        <w:pStyle w:val="Heading4"/>
        <w:rPr>
          <w:szCs w:val="24"/>
        </w:rPr>
      </w:pPr>
      <w:r w:rsidRPr="00BF62DC">
        <w:rPr>
          <w:szCs w:val="24"/>
        </w:rPr>
        <w:t>Personal Qualities:</w:t>
      </w:r>
    </w:p>
    <w:p w:rsidR="00E35926" w:rsidRPr="00BF62DC" w:rsidRDefault="00E35926" w:rsidP="00BF62DC">
      <w:pPr>
        <w:keepLines w:val="0"/>
        <w:numPr>
          <w:ilvl w:val="0"/>
          <w:numId w:val="28"/>
        </w:numPr>
        <w:tabs>
          <w:tab w:val="clear" w:pos="567"/>
          <w:tab w:val="left" w:pos="426"/>
        </w:tabs>
        <w:spacing w:line="240" w:lineRule="auto"/>
        <w:ind w:left="426" w:hanging="426"/>
        <w:rPr>
          <w:szCs w:val="24"/>
        </w:rPr>
      </w:pPr>
      <w:r w:rsidRPr="00BF62DC">
        <w:rPr>
          <w:b/>
          <w:szCs w:val="24"/>
        </w:rPr>
        <w:t>Initiative</w:t>
      </w:r>
      <w:r w:rsidRPr="00BF62DC">
        <w:rPr>
          <w:szCs w:val="24"/>
        </w:rPr>
        <w:t xml:space="preserve"> –</w:t>
      </w:r>
      <w:r w:rsidRPr="00BF62DC">
        <w:rPr>
          <w:rFonts w:cs="Calibri"/>
          <w:szCs w:val="24"/>
        </w:rPr>
        <w:t>Individuals will demonstrate capability to be adaptable and respond and adjust easily to change. They are proactive and self-directed and will seize opportunities and act upon them, ensuring improved outcomes for the practice area</w:t>
      </w:r>
      <w:r w:rsidRPr="00BF62DC">
        <w:rPr>
          <w:szCs w:val="24"/>
        </w:rPr>
        <w:t>.</w:t>
      </w:r>
    </w:p>
    <w:p w:rsidR="00E35926" w:rsidRPr="00BF62DC" w:rsidRDefault="00E35926" w:rsidP="00BF62DC">
      <w:pPr>
        <w:keepLines w:val="0"/>
        <w:numPr>
          <w:ilvl w:val="0"/>
          <w:numId w:val="28"/>
        </w:numPr>
        <w:tabs>
          <w:tab w:val="clear" w:pos="567"/>
          <w:tab w:val="left" w:pos="426"/>
        </w:tabs>
        <w:spacing w:line="240" w:lineRule="auto"/>
        <w:ind w:left="426" w:hanging="426"/>
        <w:rPr>
          <w:szCs w:val="24"/>
        </w:rPr>
      </w:pPr>
      <w:r w:rsidRPr="00BF62DC">
        <w:rPr>
          <w:b/>
          <w:szCs w:val="24"/>
        </w:rPr>
        <w:t>Resilience</w:t>
      </w:r>
      <w:r w:rsidRPr="00BF62DC">
        <w:rPr>
          <w:szCs w:val="24"/>
        </w:rPr>
        <w:t xml:space="preserve"> –</w:t>
      </w:r>
      <w:r w:rsidRPr="00BF62DC">
        <w:rPr>
          <w:rFonts w:cs="Calibri"/>
          <w:szCs w:val="24"/>
        </w:rPr>
        <w:t xml:space="preserve"> Individuals will demonstrate capability to persevere to achieve goals even in the face of obstacles, cope effectively with disappointments and setbacks and remain calm and in control under pressure</w:t>
      </w:r>
      <w:r w:rsidRPr="00BF62DC">
        <w:rPr>
          <w:szCs w:val="24"/>
        </w:rPr>
        <w:t>.</w:t>
      </w:r>
    </w:p>
    <w:p w:rsidR="00E35926" w:rsidRPr="00BF62DC" w:rsidRDefault="00E35926" w:rsidP="00BF62DC">
      <w:pPr>
        <w:keepLines w:val="0"/>
        <w:numPr>
          <w:ilvl w:val="0"/>
          <w:numId w:val="28"/>
        </w:numPr>
        <w:tabs>
          <w:tab w:val="clear" w:pos="567"/>
          <w:tab w:val="left" w:pos="426"/>
        </w:tabs>
        <w:spacing w:line="240" w:lineRule="auto"/>
        <w:ind w:left="426" w:hanging="426"/>
        <w:rPr>
          <w:szCs w:val="24"/>
        </w:rPr>
      </w:pPr>
      <w:r w:rsidRPr="00BF62DC">
        <w:rPr>
          <w:b/>
          <w:szCs w:val="24"/>
        </w:rPr>
        <w:lastRenderedPageBreak/>
        <w:t>Builds productive networks</w:t>
      </w:r>
      <w:r w:rsidRPr="00BF62DC">
        <w:rPr>
          <w:szCs w:val="24"/>
        </w:rPr>
        <w:t xml:space="preserve"> –</w:t>
      </w:r>
      <w:r w:rsidRPr="00BF62DC">
        <w:rPr>
          <w:rFonts w:cs="Calibri"/>
          <w:szCs w:val="24"/>
        </w:rPr>
        <w:t xml:space="preserve"> Individuals will demonstrate capability to establish and maintain relationships and useful partnerships with people at all levels and disciplines across the business unit and group</w:t>
      </w:r>
      <w:r w:rsidRPr="00BF62DC">
        <w:rPr>
          <w:szCs w:val="24"/>
        </w:rPr>
        <w:t xml:space="preserve">.  </w:t>
      </w:r>
    </w:p>
    <w:p w:rsidR="0013547B" w:rsidRPr="00BF62DC" w:rsidRDefault="0013547B" w:rsidP="00BF62DC">
      <w:pPr>
        <w:pStyle w:val="Heading4"/>
        <w:rPr>
          <w:szCs w:val="24"/>
        </w:rPr>
      </w:pPr>
      <w:r w:rsidRPr="00BF62DC">
        <w:rPr>
          <w:szCs w:val="24"/>
        </w:rPr>
        <w:t>Working Environment:</w:t>
      </w:r>
    </w:p>
    <w:p w:rsidR="00B20873" w:rsidRPr="00BF62DC" w:rsidRDefault="00B20873" w:rsidP="00BF62DC">
      <w:pPr>
        <w:pStyle w:val="Heading3"/>
        <w:keepNext w:val="0"/>
        <w:widowControl w:val="0"/>
        <w:spacing w:before="0"/>
        <w:rPr>
          <w:sz w:val="24"/>
          <w:szCs w:val="24"/>
        </w:rPr>
      </w:pPr>
      <w:r w:rsidRPr="00BF62DC">
        <w:rPr>
          <w:sz w:val="24"/>
          <w:szCs w:val="24"/>
        </w:rPr>
        <w:t xml:space="preserve">Perioperative Services – Operating Theatre Suite: </w:t>
      </w:r>
    </w:p>
    <w:p w:rsidR="00B20873" w:rsidRPr="00BF62DC" w:rsidRDefault="00B20873" w:rsidP="00BF62DC">
      <w:pPr>
        <w:rPr>
          <w:rFonts w:cs="Arial"/>
          <w:szCs w:val="24"/>
        </w:rPr>
      </w:pPr>
      <w:r w:rsidRPr="00BF62DC">
        <w:rPr>
          <w:rFonts w:cs="Arial"/>
          <w:szCs w:val="24"/>
        </w:rPr>
        <w:t xml:space="preserve">The Peri-operative Service Operating Theatre Suite provides surgical and post anaesthetic recovery care for all specialties with the exclusion of spinal, transplant and paediatric cardiac surgery. Elective surgery services provided include orthopaedic, ear nose &amp; throat, plastics and reconstructive, urology, maxillo-facial, ophthalmology, vascular, obstetrics, exodontic, paediatric, gynaecology, colorectal, gynaecology oncology, and general surgery plus statewide referral services for cardiothoracic surgery, neurosurgery, neonatal surgery, burns and advanced upper gastrointestinal surgery. It also provides a 24 hour emergency surgery service. </w:t>
      </w:r>
    </w:p>
    <w:p w:rsidR="00B20873" w:rsidRPr="00BF62DC" w:rsidRDefault="00B20873" w:rsidP="00BF62DC">
      <w:pPr>
        <w:rPr>
          <w:szCs w:val="24"/>
        </w:rPr>
      </w:pPr>
      <w:r w:rsidRPr="00BF62DC">
        <w:rPr>
          <w:szCs w:val="24"/>
        </w:rPr>
        <w:t>Our mission and purpose is to deliver high quality healthcare through the most efficient and innovative use of available resources, using planning and evidence based strategies. Our vision is to be renowned for perioperative healthcare, teaching and research. Perioperative Services is a values based department. If your personal and work values are consistent with those developed by our staff, we’re sure you’ll find the Operating Theatre Suite a great workplace. Our decisions and behaviours are guided by the following workplace values:</w:t>
      </w:r>
    </w:p>
    <w:p w:rsidR="00B20873" w:rsidRPr="00BF62DC" w:rsidRDefault="00B20873" w:rsidP="00BF62DC">
      <w:pPr>
        <w:pStyle w:val="ListBullet"/>
      </w:pPr>
      <w:r w:rsidRPr="00BF62DC">
        <w:t xml:space="preserve"> </w:t>
      </w:r>
      <w:r w:rsidRPr="00BF62DC">
        <w:rPr>
          <w:rStyle w:val="Menu"/>
        </w:rPr>
        <w:t xml:space="preserve">Patient first </w:t>
      </w:r>
      <w:r w:rsidRPr="00BF62DC">
        <w:rPr>
          <w:rStyle w:val="Menu"/>
          <w:b w:val="0"/>
        </w:rPr>
        <w:t>-</w:t>
      </w:r>
      <w:r w:rsidRPr="00BF62DC">
        <w:rPr>
          <w:rStyle w:val="Menu"/>
        </w:rPr>
        <w:t xml:space="preserve"> </w:t>
      </w:r>
      <w:r w:rsidRPr="00BF62DC">
        <w:rPr>
          <w:rStyle w:val="Menu"/>
          <w:b w:val="0"/>
        </w:rPr>
        <w:t>p</w:t>
      </w:r>
      <w:r w:rsidRPr="00BF62DC">
        <w:rPr>
          <w:rFonts w:cs="Arial"/>
          <w:shd w:val="clear" w:color="auto" w:fill="FFFFFF"/>
        </w:rPr>
        <w:t>atient</w:t>
      </w:r>
      <w:r w:rsidRPr="00BF62DC">
        <w:t xml:space="preserve"> and family-centred care is about putting patients’ and families’ experiences, priorities and trust first;</w:t>
      </w:r>
    </w:p>
    <w:p w:rsidR="00B20873" w:rsidRPr="00BF62DC" w:rsidRDefault="00B20873" w:rsidP="00BF62DC">
      <w:pPr>
        <w:pStyle w:val="ListBullet"/>
        <w:rPr>
          <w:rStyle w:val="Menu"/>
          <w:b w:val="0"/>
          <w:bCs w:val="0"/>
        </w:rPr>
      </w:pPr>
      <w:r w:rsidRPr="00BF62DC">
        <w:rPr>
          <w:rStyle w:val="Menu"/>
        </w:rPr>
        <w:t xml:space="preserve">Personal responsibility </w:t>
      </w:r>
      <w:r w:rsidRPr="00BF62DC">
        <w:rPr>
          <w:rStyle w:val="Menu"/>
          <w:b w:val="0"/>
        </w:rPr>
        <w:t>– being responsible for our own actions and behaviours;</w:t>
      </w:r>
    </w:p>
    <w:p w:rsidR="00B20873" w:rsidRPr="00BF62DC" w:rsidRDefault="00B20873" w:rsidP="00BF62DC">
      <w:pPr>
        <w:pStyle w:val="ListBullet"/>
      </w:pPr>
      <w:r w:rsidRPr="00BF62DC">
        <w:rPr>
          <w:rStyle w:val="Menu"/>
        </w:rPr>
        <w:t xml:space="preserve">Pride in what we do - </w:t>
      </w:r>
      <w:r w:rsidRPr="00BF62DC">
        <w:rPr>
          <w:rFonts w:cs="Arial"/>
          <w:color w:val="222222"/>
        </w:rPr>
        <w:t xml:space="preserve">we take pride in </w:t>
      </w:r>
      <w:proofErr w:type="gramStart"/>
      <w:r w:rsidRPr="00BF62DC">
        <w:rPr>
          <w:rFonts w:cs="Arial"/>
          <w:color w:val="222222"/>
        </w:rPr>
        <w:t>who</w:t>
      </w:r>
      <w:proofErr w:type="gramEnd"/>
      <w:r w:rsidRPr="00BF62DC">
        <w:rPr>
          <w:rFonts w:cs="Arial"/>
          <w:color w:val="222222"/>
        </w:rPr>
        <w:t xml:space="preserve"> we are and what we do, and we do what is right, always. </w:t>
      </w:r>
    </w:p>
    <w:p w:rsidR="00B20873" w:rsidRPr="00BF62DC" w:rsidRDefault="00B20873" w:rsidP="00BF62DC">
      <w:pPr>
        <w:pStyle w:val="ListBullet"/>
        <w:rPr>
          <w:rStyle w:val="Menu"/>
          <w:b w:val="0"/>
          <w:bCs w:val="0"/>
        </w:rPr>
      </w:pPr>
      <w:r w:rsidRPr="00BF62DC">
        <w:rPr>
          <w:rStyle w:val="Menu"/>
        </w:rPr>
        <w:t xml:space="preserve">Passion for improvement </w:t>
      </w:r>
      <w:r w:rsidRPr="00BF62DC">
        <w:rPr>
          <w:rStyle w:val="Menu"/>
          <w:b w:val="0"/>
        </w:rPr>
        <w:t>– as it inspires us to achieve great things.</w:t>
      </w:r>
    </w:p>
    <w:p w:rsidR="007C5DB4" w:rsidRPr="00BF62DC" w:rsidRDefault="007C5DB4" w:rsidP="00BF62DC">
      <w:pPr>
        <w:rPr>
          <w:bCs/>
          <w:szCs w:val="24"/>
        </w:rPr>
      </w:pPr>
      <w:r w:rsidRPr="00BF62DC">
        <w:rPr>
          <w:bCs/>
          <w:szCs w:val="24"/>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BF62DC" w:rsidRDefault="007C5DB4" w:rsidP="00BF62DC">
      <w:pPr>
        <w:rPr>
          <w:bCs/>
          <w:szCs w:val="24"/>
        </w:rPr>
      </w:pPr>
      <w:r w:rsidRPr="00BF62DC">
        <w:rPr>
          <w:bCs/>
          <w:i/>
          <w:szCs w:val="24"/>
        </w:rPr>
        <w:t>State Service Principles and Code of Conduct:</w:t>
      </w:r>
      <w:r w:rsidRPr="00BF62DC">
        <w:rPr>
          <w:bCs/>
          <w:szCs w:val="24"/>
        </w:rPr>
        <w:t xml:space="preserve"> The minimum responsibilities required of officers and employees of the State Service are contained in the </w:t>
      </w:r>
      <w:r w:rsidRPr="00BF62DC">
        <w:rPr>
          <w:bCs/>
          <w:i/>
          <w:iCs/>
          <w:szCs w:val="24"/>
        </w:rPr>
        <w:t>State Service Act 2000</w:t>
      </w:r>
      <w:r w:rsidRPr="00BF62DC">
        <w:rPr>
          <w:bCs/>
          <w:szCs w:val="24"/>
        </w:rPr>
        <w:t xml:space="preserve">.  The State Service Principles at Sections 7 and 8 </w:t>
      </w:r>
      <w:proofErr w:type="gramStart"/>
      <w:r w:rsidRPr="00BF62DC">
        <w:rPr>
          <w:bCs/>
          <w:szCs w:val="24"/>
        </w:rPr>
        <w:t>outline</w:t>
      </w:r>
      <w:proofErr w:type="gramEnd"/>
      <w:r w:rsidRPr="00BF62DC">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Pr="00BF62DC" w:rsidRDefault="007C5DB4" w:rsidP="00BF62DC">
      <w:pPr>
        <w:rPr>
          <w:bCs/>
          <w:szCs w:val="24"/>
        </w:rPr>
      </w:pPr>
      <w:r w:rsidRPr="00BF62DC">
        <w:rPr>
          <w:bCs/>
          <w:szCs w:val="24"/>
          <w:lang w:val="en-GB"/>
        </w:rPr>
        <w:t xml:space="preserve">The </w:t>
      </w:r>
      <w:r w:rsidRPr="00BF62DC">
        <w:rPr>
          <w:bCs/>
          <w:i/>
          <w:iCs/>
          <w:szCs w:val="24"/>
          <w:lang w:val="en-GB"/>
        </w:rPr>
        <w:t>State Service Act</w:t>
      </w:r>
      <w:r w:rsidRPr="00BF62DC">
        <w:rPr>
          <w:bCs/>
          <w:szCs w:val="24"/>
          <w:lang w:val="en-GB"/>
        </w:rPr>
        <w:t xml:space="preserve"> </w:t>
      </w:r>
      <w:r w:rsidRPr="00BF62DC">
        <w:rPr>
          <w:bCs/>
          <w:i/>
          <w:iCs/>
          <w:szCs w:val="24"/>
          <w:lang w:val="en-GB"/>
        </w:rPr>
        <w:t>2000</w:t>
      </w:r>
      <w:r w:rsidRPr="00BF62DC">
        <w:rPr>
          <w:bCs/>
          <w:szCs w:val="24"/>
          <w:lang w:val="en-GB"/>
        </w:rPr>
        <w:t xml:space="preserve"> and the Employment Directions can be found on the State Service Management Office’s website at </w:t>
      </w:r>
      <w:hyperlink r:id="rId9" w:history="1">
        <w:r w:rsidRPr="00BF62DC">
          <w:rPr>
            <w:rStyle w:val="Hyperlink"/>
            <w:bCs/>
            <w:szCs w:val="24"/>
            <w:lang w:val="en-GB"/>
          </w:rPr>
          <w:t>http://www.dpac.tas.gov.au/divisions/ssmo</w:t>
        </w:r>
      </w:hyperlink>
      <w:r w:rsidRPr="00BF62DC">
        <w:rPr>
          <w:bCs/>
          <w:szCs w:val="24"/>
        </w:rPr>
        <w:t xml:space="preserve"> </w:t>
      </w:r>
    </w:p>
    <w:p w:rsidR="007C5DB4" w:rsidRPr="00BF62DC" w:rsidRDefault="007C5DB4" w:rsidP="00BF62DC">
      <w:pPr>
        <w:rPr>
          <w:bCs/>
          <w:i/>
          <w:szCs w:val="24"/>
        </w:rPr>
      </w:pPr>
      <w:r w:rsidRPr="00BF62DC">
        <w:rPr>
          <w:bCs/>
          <w:i/>
          <w:szCs w:val="24"/>
        </w:rPr>
        <w:lastRenderedPageBreak/>
        <w:t>Fraud Management</w:t>
      </w:r>
      <w:r w:rsidRPr="00BF62DC">
        <w:rPr>
          <w:bCs/>
          <w:szCs w:val="24"/>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F62DC">
        <w:rPr>
          <w:bCs/>
          <w:i/>
          <w:szCs w:val="24"/>
        </w:rPr>
        <w:t>Public Interest Disclosure Act 2002</w:t>
      </w:r>
      <w:r w:rsidRPr="00BF62DC">
        <w:rPr>
          <w:bCs/>
          <w:szCs w:val="24"/>
        </w:rPr>
        <w:t xml:space="preserve">.  Any matter determined to be of a fraudulent nature will be followed up and appropriate action will be taken. This may include having sanctions imposed under the </w:t>
      </w:r>
      <w:r w:rsidRPr="00BF62DC">
        <w:rPr>
          <w:bCs/>
          <w:i/>
          <w:szCs w:val="24"/>
        </w:rPr>
        <w:t xml:space="preserve">State Service Act 2000. </w:t>
      </w:r>
    </w:p>
    <w:p w:rsidR="007C5DB4" w:rsidRPr="00BF62DC" w:rsidRDefault="007C5DB4" w:rsidP="00BF62DC">
      <w:pPr>
        <w:rPr>
          <w:bCs/>
          <w:szCs w:val="24"/>
        </w:rPr>
      </w:pPr>
      <w:r w:rsidRPr="00BF62DC">
        <w:rPr>
          <w:bCs/>
          <w:i/>
          <w:szCs w:val="24"/>
        </w:rPr>
        <w:t>Delegations:</w:t>
      </w:r>
      <w:r w:rsidRPr="00BF62DC">
        <w:rPr>
          <w:bCs/>
          <w:szCs w:val="24"/>
        </w:rPr>
        <w:t xml:space="preserve"> This position may exercise delegations in accordance with a range of Acts, Regulations, Awards, administrative authorities and functional arrangements mandated by </w:t>
      </w:r>
      <w:proofErr w:type="gramStart"/>
      <w:r w:rsidRPr="00BF62DC">
        <w:rPr>
          <w:bCs/>
          <w:szCs w:val="24"/>
        </w:rPr>
        <w:t>Statutory</w:t>
      </w:r>
      <w:proofErr w:type="gramEnd"/>
      <w:r w:rsidRPr="00BF62DC">
        <w:rPr>
          <w:bCs/>
          <w:szCs w:val="24"/>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BF62DC" w:rsidRDefault="007C5DB4" w:rsidP="00BF62DC">
      <w:pPr>
        <w:rPr>
          <w:bCs/>
          <w:szCs w:val="24"/>
        </w:rPr>
      </w:pPr>
      <w:r w:rsidRPr="00BF62DC">
        <w:rPr>
          <w:bCs/>
          <w:i/>
          <w:szCs w:val="24"/>
        </w:rPr>
        <w:t xml:space="preserve">Blood borne viruses and immunisation: </w:t>
      </w:r>
      <w:r w:rsidRPr="00BF62DC">
        <w:rPr>
          <w:bCs/>
          <w:szCs w:val="24"/>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BF62DC" w:rsidRDefault="007C5DB4" w:rsidP="00BF62DC">
      <w:pPr>
        <w:rPr>
          <w:bCs/>
          <w:szCs w:val="24"/>
        </w:rPr>
      </w:pPr>
      <w:r w:rsidRPr="00BF62DC">
        <w:rPr>
          <w:bCs/>
          <w:i/>
          <w:szCs w:val="24"/>
        </w:rPr>
        <w:t>Records and Confidentiality:</w:t>
      </w:r>
      <w:r w:rsidRPr="00BF62DC">
        <w:rPr>
          <w:bCs/>
          <w:szCs w:val="24"/>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7C5DB4" w:rsidRPr="00BF62DC" w:rsidRDefault="007C5DB4" w:rsidP="00BF62DC">
      <w:pPr>
        <w:rPr>
          <w:bCs/>
          <w:szCs w:val="24"/>
          <w:lang w:val="en-US"/>
        </w:rPr>
      </w:pPr>
      <w:r w:rsidRPr="00BF62DC">
        <w:rPr>
          <w:bCs/>
          <w:i/>
          <w:szCs w:val="24"/>
          <w:lang w:val="en-US"/>
        </w:rPr>
        <w:t>Smoke-free:</w:t>
      </w:r>
      <w:r w:rsidRPr="00BF62DC">
        <w:rPr>
          <w:bCs/>
          <w:szCs w:val="24"/>
          <w:lang w:val="en-US"/>
        </w:rPr>
        <w:t xml:space="preserve"> The </w:t>
      </w:r>
      <w:r w:rsidRPr="00BF62DC">
        <w:rPr>
          <w:bCs/>
          <w:szCs w:val="24"/>
        </w:rPr>
        <w:t xml:space="preserve">Department of Health and Human Services and the Tasmanian Health Service </w:t>
      </w:r>
      <w:r w:rsidRPr="00BF62DC">
        <w:rPr>
          <w:bCs/>
          <w:szCs w:val="24"/>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E35926">
      <w:headerReference w:type="default" r:id="rId10"/>
      <w:footerReference w:type="default" r:id="rId11"/>
      <w:footerReference w:type="first" r:id="rId12"/>
      <w:pgSz w:w="11907" w:h="16840" w:code="9"/>
      <w:pgMar w:top="907"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F8" w:rsidRDefault="001A03F8">
      <w:r>
        <w:separator/>
      </w:r>
    </w:p>
  </w:endnote>
  <w:endnote w:type="continuationSeparator" w:id="0">
    <w:p w:rsidR="001A03F8" w:rsidRDefault="001A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Gill Sans MT,Bold">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6B37FF">
      <w:rPr>
        <w:noProof/>
      </w:rPr>
      <w:t>1</w:t>
    </w:r>
    <w:r w:rsidR="00930D8A">
      <w:rPr>
        <w:noProof/>
      </w:rPr>
      <w:fldChar w:fldCharType="end"/>
    </w:r>
    <w:r>
      <w:t xml:space="preserve"> of </w:t>
    </w:r>
    <w:r w:rsidR="001A03F8">
      <w:fldChar w:fldCharType="begin"/>
    </w:r>
    <w:r w:rsidR="001A03F8">
      <w:instrText xml:space="preserve"> NUMPAGES </w:instrText>
    </w:r>
    <w:r w:rsidR="001A03F8">
      <w:fldChar w:fldCharType="separate"/>
    </w:r>
    <w:r w:rsidR="006B37FF">
      <w:rPr>
        <w:noProof/>
      </w:rPr>
      <w:t>5</w:t>
    </w:r>
    <w:r w:rsidR="001A03F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D72E22">
      <w:rPr>
        <w:noProof/>
        <w:lang w:val="en-US"/>
      </w:rPr>
      <w:t>5</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F8" w:rsidRDefault="001A03F8">
      <w:r>
        <w:separator/>
      </w:r>
    </w:p>
  </w:footnote>
  <w:footnote w:type="continuationSeparator" w:id="0">
    <w:p w:rsidR="001A03F8" w:rsidRDefault="001A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nsid w:val="29D876B5"/>
    <w:multiLevelType w:val="hybridMultilevel"/>
    <w:tmpl w:val="9B720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B184C"/>
    <w:multiLevelType w:val="hybridMultilevel"/>
    <w:tmpl w:val="C5805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692D4E"/>
    <w:multiLevelType w:val="hybridMultilevel"/>
    <w:tmpl w:val="75A4B0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FC24900"/>
    <w:multiLevelType w:val="hybridMultilevel"/>
    <w:tmpl w:val="6F0A4D96"/>
    <w:lvl w:ilvl="0" w:tplc="1CDC91B6">
      <w:start w:val="1"/>
      <w:numFmt w:val="decimal"/>
      <w:lvlText w:val="%1."/>
      <w:lvlJc w:val="left"/>
      <w:pPr>
        <w:ind w:left="720" w:hanging="360"/>
      </w:pPr>
      <w:rPr>
        <w:rFonts w:cs="Gill Sans 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05D7695"/>
    <w:multiLevelType w:val="hybridMultilevel"/>
    <w:tmpl w:val="25B60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6"/>
  </w:num>
  <w:num w:numId="12">
    <w:abstractNumId w:val="16"/>
  </w:num>
  <w:num w:numId="13">
    <w:abstractNumId w:val="13"/>
  </w:num>
  <w:num w:numId="14">
    <w:abstractNumId w:val="22"/>
  </w:num>
  <w:num w:numId="15">
    <w:abstractNumId w:val="9"/>
  </w:num>
  <w:num w:numId="16">
    <w:abstractNumId w:val="10"/>
  </w:num>
  <w:num w:numId="17">
    <w:abstractNumId w:val="25"/>
  </w:num>
  <w:num w:numId="18">
    <w:abstractNumId w:val="27"/>
  </w:num>
  <w:num w:numId="19">
    <w:abstractNumId w:val="19"/>
  </w:num>
  <w:num w:numId="20">
    <w:abstractNumId w:val="7"/>
  </w:num>
  <w:num w:numId="21">
    <w:abstractNumId w:val="28"/>
  </w:num>
  <w:num w:numId="22">
    <w:abstractNumId w:val="14"/>
  </w:num>
  <w:num w:numId="23">
    <w:abstractNumId w:val="12"/>
  </w:num>
  <w:num w:numId="24">
    <w:abstractNumId w:val="24"/>
  </w:num>
  <w:num w:numId="25">
    <w:abstractNumId w:val="15"/>
  </w:num>
  <w:num w:numId="26">
    <w:abstractNumId w:val="18"/>
  </w:num>
  <w:num w:numId="27">
    <w:abstractNumId w:val="8"/>
  </w:num>
  <w:num w:numId="28">
    <w:abstractNumId w:val="20"/>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B0"/>
    <w:rsid w:val="00000794"/>
    <w:rsid w:val="00001C8D"/>
    <w:rsid w:val="00004609"/>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0CA5"/>
    <w:rsid w:val="00095803"/>
    <w:rsid w:val="000A016F"/>
    <w:rsid w:val="000A06F3"/>
    <w:rsid w:val="000A18BE"/>
    <w:rsid w:val="000B0E2D"/>
    <w:rsid w:val="000B27BE"/>
    <w:rsid w:val="000B4D7A"/>
    <w:rsid w:val="000B6862"/>
    <w:rsid w:val="000C5AD9"/>
    <w:rsid w:val="000D43BB"/>
    <w:rsid w:val="000D43DB"/>
    <w:rsid w:val="000D657D"/>
    <w:rsid w:val="000F3BDF"/>
    <w:rsid w:val="00106E69"/>
    <w:rsid w:val="0011379C"/>
    <w:rsid w:val="00115DFE"/>
    <w:rsid w:val="00120E78"/>
    <w:rsid w:val="001237BF"/>
    <w:rsid w:val="00124525"/>
    <w:rsid w:val="001265A4"/>
    <w:rsid w:val="001314E7"/>
    <w:rsid w:val="0013547B"/>
    <w:rsid w:val="00137C5D"/>
    <w:rsid w:val="00163726"/>
    <w:rsid w:val="00163C4A"/>
    <w:rsid w:val="00163F75"/>
    <w:rsid w:val="00171E96"/>
    <w:rsid w:val="0017368D"/>
    <w:rsid w:val="0017765C"/>
    <w:rsid w:val="0018018B"/>
    <w:rsid w:val="00193E1E"/>
    <w:rsid w:val="001969A6"/>
    <w:rsid w:val="001A03F8"/>
    <w:rsid w:val="001B2AB0"/>
    <w:rsid w:val="001B3010"/>
    <w:rsid w:val="001B3A56"/>
    <w:rsid w:val="001B7DD0"/>
    <w:rsid w:val="001C21AC"/>
    <w:rsid w:val="001C43C7"/>
    <w:rsid w:val="001D437E"/>
    <w:rsid w:val="001D7B22"/>
    <w:rsid w:val="001E6314"/>
    <w:rsid w:val="00200466"/>
    <w:rsid w:val="00207C5E"/>
    <w:rsid w:val="0021332F"/>
    <w:rsid w:val="0021438D"/>
    <w:rsid w:val="0022298F"/>
    <w:rsid w:val="00222BC0"/>
    <w:rsid w:val="00234BA9"/>
    <w:rsid w:val="00242818"/>
    <w:rsid w:val="002524E1"/>
    <w:rsid w:val="00253646"/>
    <w:rsid w:val="00255662"/>
    <w:rsid w:val="00264ADF"/>
    <w:rsid w:val="00265A6A"/>
    <w:rsid w:val="002725DD"/>
    <w:rsid w:val="0027736E"/>
    <w:rsid w:val="002804F8"/>
    <w:rsid w:val="00285690"/>
    <w:rsid w:val="002926D4"/>
    <w:rsid w:val="00297901"/>
    <w:rsid w:val="002B1A22"/>
    <w:rsid w:val="002B53E8"/>
    <w:rsid w:val="002C0991"/>
    <w:rsid w:val="002C5BE5"/>
    <w:rsid w:val="002E5B56"/>
    <w:rsid w:val="002F1275"/>
    <w:rsid w:val="002F3BE7"/>
    <w:rsid w:val="002F77C0"/>
    <w:rsid w:val="002F7971"/>
    <w:rsid w:val="00303C12"/>
    <w:rsid w:val="00312025"/>
    <w:rsid w:val="003146AB"/>
    <w:rsid w:val="00314BA8"/>
    <w:rsid w:val="00315078"/>
    <w:rsid w:val="00315CC7"/>
    <w:rsid w:val="00325378"/>
    <w:rsid w:val="00334FAD"/>
    <w:rsid w:val="00337A81"/>
    <w:rsid w:val="00363C0A"/>
    <w:rsid w:val="00363EED"/>
    <w:rsid w:val="00366FFF"/>
    <w:rsid w:val="00371DEF"/>
    <w:rsid w:val="0038005A"/>
    <w:rsid w:val="003917A0"/>
    <w:rsid w:val="00393BB8"/>
    <w:rsid w:val="003A2EF6"/>
    <w:rsid w:val="003C386B"/>
    <w:rsid w:val="003D2357"/>
    <w:rsid w:val="003D5EB2"/>
    <w:rsid w:val="003D6BFC"/>
    <w:rsid w:val="003E41DA"/>
    <w:rsid w:val="003F23D3"/>
    <w:rsid w:val="003F3571"/>
    <w:rsid w:val="003F6812"/>
    <w:rsid w:val="004139A7"/>
    <w:rsid w:val="00413B07"/>
    <w:rsid w:val="00414DD5"/>
    <w:rsid w:val="00421504"/>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3408"/>
    <w:rsid w:val="004E5D47"/>
    <w:rsid w:val="004F5864"/>
    <w:rsid w:val="0050004B"/>
    <w:rsid w:val="00500DEF"/>
    <w:rsid w:val="00513E6B"/>
    <w:rsid w:val="0051572B"/>
    <w:rsid w:val="00517E24"/>
    <w:rsid w:val="0053045F"/>
    <w:rsid w:val="00541E0A"/>
    <w:rsid w:val="0054334A"/>
    <w:rsid w:val="00543C49"/>
    <w:rsid w:val="0054425E"/>
    <w:rsid w:val="00544C0A"/>
    <w:rsid w:val="00547464"/>
    <w:rsid w:val="00554E3E"/>
    <w:rsid w:val="00561518"/>
    <w:rsid w:val="0056592B"/>
    <w:rsid w:val="005713D6"/>
    <w:rsid w:val="0057426E"/>
    <w:rsid w:val="00582BDB"/>
    <w:rsid w:val="00583C6A"/>
    <w:rsid w:val="0058466C"/>
    <w:rsid w:val="00586732"/>
    <w:rsid w:val="00587586"/>
    <w:rsid w:val="0059235F"/>
    <w:rsid w:val="00592D53"/>
    <w:rsid w:val="005A0904"/>
    <w:rsid w:val="005A13F4"/>
    <w:rsid w:val="005A15A1"/>
    <w:rsid w:val="005A7BE8"/>
    <w:rsid w:val="005B0BA4"/>
    <w:rsid w:val="005B1245"/>
    <w:rsid w:val="005B2FCA"/>
    <w:rsid w:val="005B401F"/>
    <w:rsid w:val="005D1AA5"/>
    <w:rsid w:val="005D3551"/>
    <w:rsid w:val="005D6C14"/>
    <w:rsid w:val="005E3381"/>
    <w:rsid w:val="005E618B"/>
    <w:rsid w:val="005E71A7"/>
    <w:rsid w:val="005E7E60"/>
    <w:rsid w:val="005F0892"/>
    <w:rsid w:val="005F4557"/>
    <w:rsid w:val="006145CF"/>
    <w:rsid w:val="00620BBB"/>
    <w:rsid w:val="006224CF"/>
    <w:rsid w:val="006261E4"/>
    <w:rsid w:val="006340A8"/>
    <w:rsid w:val="00643AD0"/>
    <w:rsid w:val="00655DC0"/>
    <w:rsid w:val="00661105"/>
    <w:rsid w:val="00663EB4"/>
    <w:rsid w:val="00672455"/>
    <w:rsid w:val="00680225"/>
    <w:rsid w:val="00685C98"/>
    <w:rsid w:val="00692121"/>
    <w:rsid w:val="00695D67"/>
    <w:rsid w:val="006A1768"/>
    <w:rsid w:val="006A2F36"/>
    <w:rsid w:val="006A7CAA"/>
    <w:rsid w:val="006B37FF"/>
    <w:rsid w:val="006B3D23"/>
    <w:rsid w:val="006C1A07"/>
    <w:rsid w:val="006D2597"/>
    <w:rsid w:val="006D5D5D"/>
    <w:rsid w:val="006D697E"/>
    <w:rsid w:val="006D7CC4"/>
    <w:rsid w:val="006D7DE3"/>
    <w:rsid w:val="006E6171"/>
    <w:rsid w:val="006E7DEF"/>
    <w:rsid w:val="006F05F9"/>
    <w:rsid w:val="006F1F8B"/>
    <w:rsid w:val="006F4386"/>
    <w:rsid w:val="006F48D4"/>
    <w:rsid w:val="00701E68"/>
    <w:rsid w:val="00710A71"/>
    <w:rsid w:val="0072101E"/>
    <w:rsid w:val="0072244D"/>
    <w:rsid w:val="00731923"/>
    <w:rsid w:val="00731F0B"/>
    <w:rsid w:val="00736588"/>
    <w:rsid w:val="0074237E"/>
    <w:rsid w:val="00751CC8"/>
    <w:rsid w:val="007612B6"/>
    <w:rsid w:val="00763A37"/>
    <w:rsid w:val="00764321"/>
    <w:rsid w:val="007643AB"/>
    <w:rsid w:val="0076449E"/>
    <w:rsid w:val="0076536A"/>
    <w:rsid w:val="00766FA9"/>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4257E"/>
    <w:rsid w:val="0084388D"/>
    <w:rsid w:val="00854942"/>
    <w:rsid w:val="00862232"/>
    <w:rsid w:val="00865DFD"/>
    <w:rsid w:val="008721E4"/>
    <w:rsid w:val="008743F7"/>
    <w:rsid w:val="008753F1"/>
    <w:rsid w:val="0087757F"/>
    <w:rsid w:val="00886F49"/>
    <w:rsid w:val="00886F84"/>
    <w:rsid w:val="00887E3C"/>
    <w:rsid w:val="00890944"/>
    <w:rsid w:val="008913D8"/>
    <w:rsid w:val="008A2820"/>
    <w:rsid w:val="008A32AE"/>
    <w:rsid w:val="008A5FBB"/>
    <w:rsid w:val="008A7038"/>
    <w:rsid w:val="008C08C3"/>
    <w:rsid w:val="008C0E19"/>
    <w:rsid w:val="008C1FF0"/>
    <w:rsid w:val="008C2EFC"/>
    <w:rsid w:val="008C3F4F"/>
    <w:rsid w:val="008C4CA5"/>
    <w:rsid w:val="008D0FC9"/>
    <w:rsid w:val="008D46AD"/>
    <w:rsid w:val="008D6A01"/>
    <w:rsid w:val="008E5D8B"/>
    <w:rsid w:val="008E6186"/>
    <w:rsid w:val="008F0B0F"/>
    <w:rsid w:val="008F17EC"/>
    <w:rsid w:val="00917644"/>
    <w:rsid w:val="009206B6"/>
    <w:rsid w:val="009273CD"/>
    <w:rsid w:val="00930D8A"/>
    <w:rsid w:val="00931BAA"/>
    <w:rsid w:val="00936D58"/>
    <w:rsid w:val="009404B0"/>
    <w:rsid w:val="00943CB1"/>
    <w:rsid w:val="00944CCA"/>
    <w:rsid w:val="009466F9"/>
    <w:rsid w:val="00956543"/>
    <w:rsid w:val="009709E1"/>
    <w:rsid w:val="00972A8F"/>
    <w:rsid w:val="009744FD"/>
    <w:rsid w:val="00983C68"/>
    <w:rsid w:val="00985923"/>
    <w:rsid w:val="00990274"/>
    <w:rsid w:val="009A0FB8"/>
    <w:rsid w:val="009A4802"/>
    <w:rsid w:val="009A4AFF"/>
    <w:rsid w:val="009B4975"/>
    <w:rsid w:val="009C6A2D"/>
    <w:rsid w:val="009C7BA5"/>
    <w:rsid w:val="009D04EE"/>
    <w:rsid w:val="009D1B37"/>
    <w:rsid w:val="009D2280"/>
    <w:rsid w:val="009D3AE7"/>
    <w:rsid w:val="009D62FA"/>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17C2"/>
    <w:rsid w:val="00AB13D5"/>
    <w:rsid w:val="00AB5566"/>
    <w:rsid w:val="00AC2142"/>
    <w:rsid w:val="00AC5D23"/>
    <w:rsid w:val="00AC74FD"/>
    <w:rsid w:val="00AD2A2A"/>
    <w:rsid w:val="00AD3624"/>
    <w:rsid w:val="00AE1383"/>
    <w:rsid w:val="00AE6B4F"/>
    <w:rsid w:val="00B1278B"/>
    <w:rsid w:val="00B15211"/>
    <w:rsid w:val="00B1526B"/>
    <w:rsid w:val="00B15F00"/>
    <w:rsid w:val="00B20186"/>
    <w:rsid w:val="00B20873"/>
    <w:rsid w:val="00B23EDD"/>
    <w:rsid w:val="00B30677"/>
    <w:rsid w:val="00B5028F"/>
    <w:rsid w:val="00B51F19"/>
    <w:rsid w:val="00B529CA"/>
    <w:rsid w:val="00B56169"/>
    <w:rsid w:val="00B57144"/>
    <w:rsid w:val="00B62D72"/>
    <w:rsid w:val="00B6677E"/>
    <w:rsid w:val="00B74A01"/>
    <w:rsid w:val="00B76F68"/>
    <w:rsid w:val="00B83A24"/>
    <w:rsid w:val="00B8426E"/>
    <w:rsid w:val="00B86216"/>
    <w:rsid w:val="00B92CF0"/>
    <w:rsid w:val="00BC1732"/>
    <w:rsid w:val="00BC559C"/>
    <w:rsid w:val="00BD4D32"/>
    <w:rsid w:val="00BE519F"/>
    <w:rsid w:val="00BE77D2"/>
    <w:rsid w:val="00BF62DC"/>
    <w:rsid w:val="00C02519"/>
    <w:rsid w:val="00C02C9E"/>
    <w:rsid w:val="00C03029"/>
    <w:rsid w:val="00C11881"/>
    <w:rsid w:val="00C26B63"/>
    <w:rsid w:val="00C30D3A"/>
    <w:rsid w:val="00C372A3"/>
    <w:rsid w:val="00C41EA3"/>
    <w:rsid w:val="00C43DF3"/>
    <w:rsid w:val="00C501F7"/>
    <w:rsid w:val="00C508BF"/>
    <w:rsid w:val="00C55F75"/>
    <w:rsid w:val="00C65ABE"/>
    <w:rsid w:val="00C703D9"/>
    <w:rsid w:val="00C71D9D"/>
    <w:rsid w:val="00C7671D"/>
    <w:rsid w:val="00C76928"/>
    <w:rsid w:val="00C840B4"/>
    <w:rsid w:val="00C95CAF"/>
    <w:rsid w:val="00C9755F"/>
    <w:rsid w:val="00CA44AB"/>
    <w:rsid w:val="00CB37C6"/>
    <w:rsid w:val="00CC0C71"/>
    <w:rsid w:val="00CD15C9"/>
    <w:rsid w:val="00CD1AD5"/>
    <w:rsid w:val="00CE1E44"/>
    <w:rsid w:val="00CF693F"/>
    <w:rsid w:val="00D00638"/>
    <w:rsid w:val="00D0398E"/>
    <w:rsid w:val="00D05EE1"/>
    <w:rsid w:val="00D1099B"/>
    <w:rsid w:val="00D116A5"/>
    <w:rsid w:val="00D15BC8"/>
    <w:rsid w:val="00D34E30"/>
    <w:rsid w:val="00D34EED"/>
    <w:rsid w:val="00D43549"/>
    <w:rsid w:val="00D47872"/>
    <w:rsid w:val="00D63E81"/>
    <w:rsid w:val="00D66B72"/>
    <w:rsid w:val="00D72E2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55B0"/>
    <w:rsid w:val="00E06887"/>
    <w:rsid w:val="00E14331"/>
    <w:rsid w:val="00E223E1"/>
    <w:rsid w:val="00E35926"/>
    <w:rsid w:val="00E363D2"/>
    <w:rsid w:val="00E42685"/>
    <w:rsid w:val="00E55651"/>
    <w:rsid w:val="00E56B0B"/>
    <w:rsid w:val="00E70680"/>
    <w:rsid w:val="00E706B2"/>
    <w:rsid w:val="00E7238C"/>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4977"/>
    <w:rsid w:val="00F120E8"/>
    <w:rsid w:val="00F139AF"/>
    <w:rsid w:val="00F238B7"/>
    <w:rsid w:val="00F244CE"/>
    <w:rsid w:val="00F25C29"/>
    <w:rsid w:val="00F35ED8"/>
    <w:rsid w:val="00F36F61"/>
    <w:rsid w:val="00F376BB"/>
    <w:rsid w:val="00F4689E"/>
    <w:rsid w:val="00F65B26"/>
    <w:rsid w:val="00F74DFF"/>
    <w:rsid w:val="00F829FC"/>
    <w:rsid w:val="00F840A6"/>
    <w:rsid w:val="00F86A4D"/>
    <w:rsid w:val="00F9076B"/>
    <w:rsid w:val="00F929E3"/>
    <w:rsid w:val="00F971E5"/>
    <w:rsid w:val="00FA11D5"/>
    <w:rsid w:val="00FB1419"/>
    <w:rsid w:val="00FB3F49"/>
    <w:rsid w:val="00FC0A3E"/>
    <w:rsid w:val="00FC67E0"/>
    <w:rsid w:val="00FD1566"/>
    <w:rsid w:val="00FD1CE9"/>
    <w:rsid w:val="00FD2D14"/>
    <w:rsid w:val="00FD59FC"/>
    <w:rsid w:val="00FD5C05"/>
    <w:rsid w:val="00FD602D"/>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8"/>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4"/>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5"/>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6"/>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19"/>
      </w:numPr>
    </w:pPr>
  </w:style>
  <w:style w:type="numbering" w:styleId="1ai">
    <w:name w:val="Outline List 1"/>
    <w:basedOn w:val="NoList"/>
    <w:semiHidden/>
    <w:rsid w:val="00D1099B"/>
    <w:pPr>
      <w:numPr>
        <w:numId w:val="20"/>
      </w:numPr>
    </w:pPr>
  </w:style>
  <w:style w:type="numbering" w:styleId="ArticleSection">
    <w:name w:val="Outline List 3"/>
    <w:basedOn w:val="NoList"/>
    <w:semiHidden/>
    <w:rsid w:val="00D1099B"/>
    <w:pPr>
      <w:numPr>
        <w:numId w:val="21"/>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766FA9"/>
    <w:pPr>
      <w:autoSpaceDE w:val="0"/>
      <w:autoSpaceDN w:val="0"/>
      <w:adjustRightInd w:val="0"/>
    </w:pPr>
    <w:rPr>
      <w:rFonts w:ascii="Gill Sans MT" w:hAnsi="Gill Sans MT" w:cs="Gill Sans MT"/>
      <w:color w:val="000000"/>
      <w:sz w:val="24"/>
      <w:szCs w:val="24"/>
    </w:rPr>
  </w:style>
  <w:style w:type="character" w:customStyle="1" w:styleId="Menu">
    <w:name w:val="Menu"/>
    <w:basedOn w:val="DefaultParagraphFont"/>
    <w:rsid w:val="00B20873"/>
    <w:rPr>
      <w:b/>
      <w:bCs/>
    </w:rPr>
  </w:style>
  <w:style w:type="paragraph" w:customStyle="1" w:styleId="Text">
    <w:name w:val="Text"/>
    <w:basedOn w:val="Normal"/>
    <w:rsid w:val="00E35926"/>
    <w:pPr>
      <w:keepLines w:val="0"/>
      <w:tabs>
        <w:tab w:val="clear" w:pos="567"/>
      </w:tabs>
      <w:overflowPunct w:val="0"/>
      <w:autoSpaceDE w:val="0"/>
      <w:autoSpaceDN w:val="0"/>
      <w:adjustRightInd w:val="0"/>
      <w:spacing w:before="200" w:after="200" w:line="276" w:lineRule="auto"/>
      <w:jc w:val="left"/>
      <w:textAlignment w:val="baseline"/>
    </w:pPr>
    <w:rPr>
      <w:rFonts w:ascii="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8"/>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4"/>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5"/>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6"/>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19"/>
      </w:numPr>
    </w:pPr>
  </w:style>
  <w:style w:type="numbering" w:styleId="1ai">
    <w:name w:val="Outline List 1"/>
    <w:basedOn w:val="NoList"/>
    <w:semiHidden/>
    <w:rsid w:val="00D1099B"/>
    <w:pPr>
      <w:numPr>
        <w:numId w:val="20"/>
      </w:numPr>
    </w:pPr>
  </w:style>
  <w:style w:type="numbering" w:styleId="ArticleSection">
    <w:name w:val="Outline List 3"/>
    <w:basedOn w:val="NoList"/>
    <w:semiHidden/>
    <w:rsid w:val="00D1099B"/>
    <w:pPr>
      <w:numPr>
        <w:numId w:val="21"/>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766FA9"/>
    <w:pPr>
      <w:autoSpaceDE w:val="0"/>
      <w:autoSpaceDN w:val="0"/>
      <w:adjustRightInd w:val="0"/>
    </w:pPr>
    <w:rPr>
      <w:rFonts w:ascii="Gill Sans MT" w:hAnsi="Gill Sans MT" w:cs="Gill Sans MT"/>
      <w:color w:val="000000"/>
      <w:sz w:val="24"/>
      <w:szCs w:val="24"/>
    </w:rPr>
  </w:style>
  <w:style w:type="character" w:customStyle="1" w:styleId="Menu">
    <w:name w:val="Menu"/>
    <w:basedOn w:val="DefaultParagraphFont"/>
    <w:rsid w:val="00B20873"/>
    <w:rPr>
      <w:b/>
      <w:bCs/>
    </w:rPr>
  </w:style>
  <w:style w:type="paragraph" w:customStyle="1" w:styleId="Text">
    <w:name w:val="Text"/>
    <w:basedOn w:val="Normal"/>
    <w:rsid w:val="00E35926"/>
    <w:pPr>
      <w:keepLines w:val="0"/>
      <w:tabs>
        <w:tab w:val="clear" w:pos="567"/>
      </w:tabs>
      <w:overflowPunct w:val="0"/>
      <w:autoSpaceDE w:val="0"/>
      <w:autoSpaceDN w:val="0"/>
      <w:adjustRightInd w:val="0"/>
      <w:spacing w:before="200" w:after="200" w:line="276" w:lineRule="auto"/>
      <w:jc w:val="left"/>
      <w:textAlignment w:val="baseline"/>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12734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mmkent</dc:creator>
  <cp:lastModifiedBy>Burke</cp:lastModifiedBy>
  <cp:revision>2</cp:revision>
  <cp:lastPrinted>2017-05-18T05:14:00Z</cp:lastPrinted>
  <dcterms:created xsi:type="dcterms:W3CDTF">2017-06-13T21:53:00Z</dcterms:created>
  <dcterms:modified xsi:type="dcterms:W3CDTF">2017-06-13T21:53:00Z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