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1" w:rsidRPr="00D656ED" w:rsidRDefault="00924AC1" w:rsidP="00924AC1">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9264" behindDoc="0" locked="0" layoutInCell="1" allowOverlap="1" wp14:anchorId="00A63FDB" wp14:editId="04EC565B">
            <wp:simplePos x="0" y="0"/>
            <wp:positionH relativeFrom="column">
              <wp:posOffset>5349875</wp:posOffset>
            </wp:positionH>
            <wp:positionV relativeFrom="paragraph">
              <wp:posOffset>-266065</wp:posOffset>
            </wp:positionV>
            <wp:extent cx="838200" cy="776192"/>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 xml:space="preserve">Police, Fire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924AC1" w:rsidRPr="00D656ED" w:rsidRDefault="00924AC1" w:rsidP="00924AC1">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rsidR="001564EA" w:rsidRPr="003B6E0C" w:rsidRDefault="00F2496A" w:rsidP="003F30EC">
            <w:pPr>
              <w:rPr>
                <w:rFonts w:ascii="Century Gothic" w:hAnsi="Century Gothic" w:cs="Gill Sans"/>
                <w:sz w:val="32"/>
              </w:rPr>
            </w:pPr>
            <w:bookmarkStart w:id="0" w:name="_GoBack"/>
            <w:bookmarkEnd w:id="0"/>
            <w:r>
              <w:rPr>
                <w:rFonts w:ascii="Century Gothic" w:hAnsi="Century Gothic" w:cs="Gill Sans"/>
                <w:sz w:val="32"/>
              </w:rPr>
              <w:t>Community Engagement Officer</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rsidR="001564EA" w:rsidRPr="003B6E0C" w:rsidRDefault="00F2496A" w:rsidP="000C510C">
            <w:pPr>
              <w:rPr>
                <w:rFonts w:ascii="Century Gothic" w:hAnsi="Century Gothic" w:cs="Gill Sans"/>
                <w:sz w:val="24"/>
                <w:szCs w:val="24"/>
              </w:rPr>
            </w:pPr>
            <w:r>
              <w:rPr>
                <w:rFonts w:ascii="Century Gothic" w:hAnsi="Century Gothic" w:cs="Gill Sans"/>
                <w:sz w:val="24"/>
                <w:szCs w:val="24"/>
              </w:rPr>
              <w:t>521624</w:t>
            </w:r>
            <w:r w:rsidR="00DD7424">
              <w:rPr>
                <w:rFonts w:ascii="Century Gothic" w:hAnsi="Century Gothic" w:cs="Gill Sans"/>
                <w:sz w:val="24"/>
                <w:szCs w:val="24"/>
              </w:rPr>
              <w:t>, 521627</w:t>
            </w:r>
          </w:p>
        </w:tc>
      </w:tr>
      <w:tr w:rsidR="001564EA" w:rsidRPr="003B6E0C" w:rsidTr="000C510C">
        <w:trPr>
          <w:trHeight w:val="406"/>
        </w:trPr>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rsidR="001564EA" w:rsidRPr="003B6E0C" w:rsidRDefault="00F2496A" w:rsidP="000C510C">
            <w:pPr>
              <w:ind w:left="34"/>
              <w:rPr>
                <w:rFonts w:ascii="Century Gothic" w:hAnsi="Century Gothic" w:cs="Gill Sans"/>
                <w:sz w:val="24"/>
                <w:szCs w:val="24"/>
              </w:rPr>
            </w:pPr>
            <w:r>
              <w:rPr>
                <w:rFonts w:ascii="Century Gothic" w:hAnsi="Century Gothic" w:cs="Gill Sans"/>
                <w:sz w:val="24"/>
                <w:szCs w:val="24"/>
              </w:rPr>
              <w:t>Operations</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rsidR="001564EA" w:rsidRPr="003B6E0C" w:rsidRDefault="00F2496A" w:rsidP="000C510C">
            <w:pPr>
              <w:ind w:left="34"/>
              <w:rPr>
                <w:rFonts w:ascii="Century Gothic" w:hAnsi="Century Gothic" w:cs="Gill Sans"/>
                <w:sz w:val="24"/>
                <w:szCs w:val="24"/>
              </w:rPr>
            </w:pPr>
            <w:r>
              <w:rPr>
                <w:rFonts w:ascii="Century Gothic" w:hAnsi="Century Gothic" w:cs="Gill Sans"/>
                <w:sz w:val="24"/>
                <w:szCs w:val="24"/>
              </w:rPr>
              <w:t>Fuel Reduction Unit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rsidR="001564EA" w:rsidRPr="003B6E0C" w:rsidRDefault="008868F5" w:rsidP="000C510C">
            <w:pPr>
              <w:ind w:left="34"/>
              <w:rPr>
                <w:rFonts w:ascii="Century Gothic" w:hAnsi="Century Gothic" w:cs="Gill Sans"/>
                <w:sz w:val="24"/>
                <w:szCs w:val="24"/>
              </w:rPr>
            </w:pPr>
            <w:r>
              <w:rPr>
                <w:rFonts w:ascii="Century Gothic" w:hAnsi="Century Gothic" w:cs="Gill Sans"/>
                <w:sz w:val="24"/>
                <w:szCs w:val="24"/>
              </w:rPr>
              <w:t>South, North/North West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rsidR="001564EA" w:rsidRPr="003B6E0C" w:rsidRDefault="008868F5" w:rsidP="000C510C">
            <w:pPr>
              <w:ind w:left="34"/>
              <w:rPr>
                <w:rFonts w:ascii="Century Gothic" w:hAnsi="Century Gothic" w:cs="Gill Sans"/>
                <w:sz w:val="24"/>
                <w:szCs w:val="24"/>
              </w:rPr>
            </w:pPr>
            <w:r>
              <w:rPr>
                <w:rFonts w:ascii="Century Gothic" w:hAnsi="Century Gothic" w:cs="Gill Sans"/>
                <w:sz w:val="24"/>
                <w:szCs w:val="24"/>
              </w:rPr>
              <w:t>Program Coordinator</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rsidR="001564EA" w:rsidRPr="003B6E0C" w:rsidRDefault="006E5839" w:rsidP="000C510C">
            <w:pPr>
              <w:ind w:left="34"/>
              <w:rPr>
                <w:rFonts w:ascii="Century Gothic" w:hAnsi="Century Gothic" w:cs="Gill Sans"/>
                <w:sz w:val="24"/>
                <w:szCs w:val="24"/>
              </w:rPr>
            </w:pPr>
            <w:r>
              <w:rPr>
                <w:rFonts w:ascii="Century Gothic" w:hAnsi="Century Gothic" w:cs="Gill Sans"/>
                <w:sz w:val="24"/>
                <w:szCs w:val="24"/>
              </w:rPr>
              <w:t>Fixed Term (30/6/18) Full Time</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rsidR="001564EA" w:rsidRPr="003B6E0C" w:rsidRDefault="006E5839" w:rsidP="000C510C">
            <w:pPr>
              <w:ind w:left="34"/>
              <w:rPr>
                <w:rFonts w:ascii="Century Gothic" w:hAnsi="Century Gothic" w:cs="Gill Sans"/>
                <w:sz w:val="24"/>
                <w:szCs w:val="24"/>
              </w:rPr>
            </w:pPr>
            <w:r>
              <w:rPr>
                <w:rFonts w:ascii="Century Gothic" w:hAnsi="Century Gothic" w:cs="Gill Sans"/>
                <w:sz w:val="24"/>
                <w:szCs w:val="24"/>
              </w:rPr>
              <w:t>Band 5</w:t>
            </w:r>
          </w:p>
        </w:tc>
      </w:tr>
    </w:tbl>
    <w:p w:rsidR="001564EA" w:rsidRPr="003C45A6" w:rsidRDefault="001564EA" w:rsidP="001564EA">
      <w:pPr>
        <w:pBdr>
          <w:bottom w:val="single" w:sz="4" w:space="1" w:color="auto"/>
        </w:pBdr>
        <w:rPr>
          <w:rFonts w:ascii="Century Gothic" w:hAnsi="Century Gothic" w:cs="Gill Sans"/>
        </w:rPr>
      </w:pPr>
    </w:p>
    <w:p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rsidR="008868F5" w:rsidRPr="008868F5" w:rsidRDefault="008868F5" w:rsidP="00DD7424">
      <w:pPr>
        <w:spacing w:before="120" w:beforeAutospacing="0" w:after="120" w:afterAutospacing="0"/>
        <w:ind w:left="284"/>
        <w:jc w:val="both"/>
        <w:rPr>
          <w:rFonts w:ascii="Century Gothic" w:hAnsi="Century Gothic" w:cs="Gill Sans"/>
          <w:sz w:val="24"/>
          <w:szCs w:val="24"/>
        </w:rPr>
      </w:pPr>
      <w:r w:rsidRPr="008868F5">
        <w:rPr>
          <w:rFonts w:ascii="Century Gothic" w:hAnsi="Century Gothic" w:cs="Gill Sans"/>
          <w:sz w:val="24"/>
          <w:szCs w:val="24"/>
          <w:lang w:val="en-US"/>
        </w:rPr>
        <w:t>To build understanding and acceptance of fuel reduction and other bushfire mitigation activities through engagement with landowners, communities, interest groups and agency stakeholders within their area</w:t>
      </w:r>
      <w:r w:rsidRPr="008868F5">
        <w:rPr>
          <w:rFonts w:ascii="Century Gothic" w:hAnsi="Century Gothic" w:cs="Gill Sans"/>
          <w:iCs/>
          <w:sz w:val="24"/>
          <w:szCs w:val="24"/>
          <w:lang w:val="en-US"/>
        </w:rPr>
        <w:t>. Participate as a member of the team implementing bushfire risk mitigation activities in the community</w:t>
      </w:r>
      <w:r w:rsidRPr="008868F5">
        <w:rPr>
          <w:rFonts w:ascii="Century Gothic" w:hAnsi="Century Gothic" w:cs="Gill Sans"/>
          <w:sz w:val="24"/>
          <w:szCs w:val="24"/>
        </w:rPr>
        <w:t>.</w:t>
      </w:r>
    </w:p>
    <w:p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Plan and develop evidence-based community engagement strategies to ensure that landowners and the surrounding community understand the assessed bushfire risk and intent of the burning program.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Develop and maintain strategic partnerships; consult and collaborate with key internal and external stakeholders, including relevant community stakeholders and local networks.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Consult with landowners and occupiers whose land may be included within the boundary of a fuel reduction burn.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Collect, collate </w:t>
      </w:r>
      <w:proofErr w:type="spellStart"/>
      <w:r w:rsidRPr="00905C05">
        <w:rPr>
          <w:rFonts w:ascii="Century Gothic" w:hAnsi="Century Gothic" w:cs="Gill Sans"/>
          <w:sz w:val="24"/>
          <w:szCs w:val="24"/>
          <w:lang w:val="en-US"/>
        </w:rPr>
        <w:t>analyse</w:t>
      </w:r>
      <w:proofErr w:type="spellEnd"/>
      <w:r w:rsidRPr="00905C05">
        <w:rPr>
          <w:rFonts w:ascii="Century Gothic" w:hAnsi="Century Gothic" w:cs="Gill Sans"/>
          <w:sz w:val="24"/>
          <w:szCs w:val="24"/>
          <w:lang w:val="en-US"/>
        </w:rPr>
        <w:t xml:space="preserve"> and apply relevant quantitative and qualitative data.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lastRenderedPageBreak/>
        <w:t xml:space="preserve">Produce briefings, minutes, reports and other documents related to consultation and community engagement activities.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Participate in planning and evaluation activities related to the fuel reduction program. </w:t>
      </w:r>
    </w:p>
    <w:p w:rsidR="008868F5" w:rsidRPr="00905C05" w:rsidRDefault="008868F5" w:rsidP="00DD7424">
      <w:pPr>
        <w:numPr>
          <w:ilvl w:val="0"/>
          <w:numId w:val="1"/>
        </w:numPr>
        <w:spacing w:before="120" w:beforeAutospacing="0" w:after="240" w:afterAutospacing="0"/>
        <w:ind w:left="721" w:hanging="43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Participate in prescribed burning and fire suppression operations in both </w:t>
      </w:r>
      <w:proofErr w:type="spellStart"/>
      <w:r w:rsidRPr="00905C05">
        <w:rPr>
          <w:rFonts w:ascii="Century Gothic" w:hAnsi="Century Gothic" w:cs="Gill Sans"/>
          <w:sz w:val="24"/>
          <w:szCs w:val="24"/>
          <w:lang w:val="en-US"/>
        </w:rPr>
        <w:t>fireground</w:t>
      </w:r>
      <w:proofErr w:type="spellEnd"/>
      <w:r w:rsidRPr="00905C05">
        <w:rPr>
          <w:rFonts w:ascii="Century Gothic" w:hAnsi="Century Gothic" w:cs="Gill Sans"/>
          <w:sz w:val="24"/>
          <w:szCs w:val="24"/>
          <w:lang w:val="en-US"/>
        </w:rPr>
        <w:t xml:space="preserve"> and incident management team roles as required. </w:t>
      </w:r>
    </w:p>
    <w:p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rsidR="00905C05" w:rsidRPr="00905C05" w:rsidRDefault="00905C05" w:rsidP="00DD7424">
      <w:pPr>
        <w:spacing w:before="0" w:beforeAutospacing="0" w:after="240" w:afterAutospacing="0"/>
        <w:ind w:left="3601" w:hanging="3317"/>
        <w:jc w:val="both"/>
        <w:rPr>
          <w:rFonts w:ascii="Century Gothic" w:hAnsi="Century Gothic" w:cs="Gill Sans"/>
          <w:sz w:val="24"/>
          <w:szCs w:val="24"/>
        </w:rPr>
      </w:pPr>
      <w:r w:rsidRPr="00905C05">
        <w:rPr>
          <w:rFonts w:ascii="Century Gothic" w:hAnsi="Century Gothic" w:cs="Gill Sans"/>
          <w:sz w:val="24"/>
          <w:szCs w:val="24"/>
        </w:rPr>
        <w:t>Responsible to the Program Coordinator of the Fuel Reduction Unit, for:</w:t>
      </w:r>
    </w:p>
    <w:p w:rsidR="00905C05" w:rsidRPr="00905C05" w:rsidRDefault="00905C05" w:rsidP="00DD7424">
      <w:pPr>
        <w:pStyle w:val="ListParagraph"/>
        <w:numPr>
          <w:ilvl w:val="0"/>
          <w:numId w:val="3"/>
        </w:numPr>
        <w:spacing w:before="0" w:beforeAutospacing="0" w:after="240" w:afterAutospacing="0"/>
        <w:ind w:left="714" w:hanging="357"/>
        <w:contextualSpacing w:val="0"/>
        <w:jc w:val="both"/>
        <w:rPr>
          <w:rFonts w:ascii="Century Gothic" w:hAnsi="Century Gothic" w:cs="Gill Sans"/>
          <w:sz w:val="24"/>
          <w:szCs w:val="24"/>
        </w:rPr>
      </w:pPr>
      <w:r w:rsidRPr="00905C05">
        <w:rPr>
          <w:rFonts w:ascii="Century Gothic" w:hAnsi="Century Gothic" w:cs="Gill Sans"/>
          <w:sz w:val="24"/>
          <w:szCs w:val="24"/>
        </w:rPr>
        <w:t>achieving the position objective in a manner consistent with the TFS values of service, professionalism, integrity and consideration;</w:t>
      </w:r>
    </w:p>
    <w:p w:rsidR="00905C05" w:rsidRPr="00905C05" w:rsidRDefault="00905C05" w:rsidP="00DD7424">
      <w:pPr>
        <w:pStyle w:val="ListParagraph"/>
        <w:numPr>
          <w:ilvl w:val="0"/>
          <w:numId w:val="3"/>
        </w:numPr>
        <w:spacing w:before="0" w:beforeAutospacing="0" w:after="240" w:afterAutospacing="0"/>
        <w:ind w:left="714" w:hanging="357"/>
        <w:contextualSpacing w:val="0"/>
        <w:jc w:val="both"/>
        <w:rPr>
          <w:rFonts w:ascii="Century Gothic" w:hAnsi="Century Gothic" w:cs="Gill Sans"/>
          <w:sz w:val="24"/>
          <w:szCs w:val="24"/>
        </w:rPr>
      </w:pPr>
      <w:r w:rsidRPr="00905C05">
        <w:rPr>
          <w:rFonts w:ascii="Century Gothic" w:hAnsi="Century Gothic" w:cs="Gill Sans"/>
          <w:sz w:val="24"/>
          <w:szCs w:val="24"/>
        </w:rPr>
        <w:t>the effective management of allocated resources;</w:t>
      </w:r>
    </w:p>
    <w:p w:rsidR="00905C05" w:rsidRPr="00905C05" w:rsidRDefault="00905C05" w:rsidP="00DD7424">
      <w:pPr>
        <w:pStyle w:val="ListParagraph"/>
        <w:numPr>
          <w:ilvl w:val="0"/>
          <w:numId w:val="3"/>
        </w:numPr>
        <w:spacing w:before="0" w:beforeAutospacing="0" w:after="240" w:afterAutospacing="0"/>
        <w:ind w:left="714" w:hanging="357"/>
        <w:contextualSpacing w:val="0"/>
        <w:jc w:val="both"/>
        <w:rPr>
          <w:rFonts w:ascii="Century Gothic" w:hAnsi="Century Gothic" w:cs="Gill Sans"/>
          <w:sz w:val="24"/>
          <w:szCs w:val="24"/>
        </w:rPr>
      </w:pPr>
      <w:r w:rsidRPr="00905C05">
        <w:rPr>
          <w:rFonts w:ascii="Century Gothic" w:hAnsi="Century Gothic" w:cs="Gill Sans"/>
          <w:sz w:val="24"/>
          <w:szCs w:val="24"/>
        </w:rPr>
        <w:t xml:space="preserve">ensuring all work is undertaken according to safe working practices; </w:t>
      </w:r>
    </w:p>
    <w:p w:rsidR="00905C05" w:rsidRPr="00905C05" w:rsidRDefault="00905C05" w:rsidP="00DD7424">
      <w:pPr>
        <w:pStyle w:val="ListParagraph"/>
        <w:numPr>
          <w:ilvl w:val="0"/>
          <w:numId w:val="3"/>
        </w:numPr>
        <w:spacing w:before="0" w:beforeAutospacing="0" w:after="240" w:afterAutospacing="0"/>
        <w:ind w:left="714" w:hanging="357"/>
        <w:contextualSpacing w:val="0"/>
        <w:jc w:val="both"/>
        <w:rPr>
          <w:rFonts w:ascii="Century Gothic" w:hAnsi="Century Gothic" w:cs="Gill Sans"/>
          <w:sz w:val="24"/>
          <w:szCs w:val="24"/>
        </w:rPr>
      </w:pPr>
      <w:r w:rsidRPr="00905C05">
        <w:rPr>
          <w:rFonts w:ascii="Century Gothic" w:hAnsi="Century Gothic" w:cs="Gill Sans"/>
          <w:sz w:val="24"/>
          <w:szCs w:val="24"/>
        </w:rPr>
        <w:t>maintaining a safe and healthy working environment in accordance with the stated OH&amp;S responsibilities for this position; and</w:t>
      </w:r>
    </w:p>
    <w:p w:rsidR="00905C05" w:rsidRPr="00905C05" w:rsidRDefault="00905C05" w:rsidP="00DD7424">
      <w:pPr>
        <w:pStyle w:val="ListParagraph"/>
        <w:numPr>
          <w:ilvl w:val="0"/>
          <w:numId w:val="3"/>
        </w:numPr>
        <w:spacing w:before="0" w:beforeAutospacing="0" w:after="240" w:afterAutospacing="0"/>
        <w:ind w:left="714" w:hanging="357"/>
        <w:contextualSpacing w:val="0"/>
        <w:jc w:val="both"/>
        <w:rPr>
          <w:rFonts w:ascii="Century Gothic" w:hAnsi="Century Gothic" w:cs="Gill Sans"/>
          <w:sz w:val="24"/>
          <w:szCs w:val="24"/>
        </w:rPr>
      </w:pPr>
      <w:proofErr w:type="gramStart"/>
      <w:r w:rsidRPr="00905C05">
        <w:rPr>
          <w:rFonts w:ascii="Century Gothic" w:hAnsi="Century Gothic" w:cs="Gill Sans"/>
          <w:sz w:val="24"/>
          <w:szCs w:val="24"/>
        </w:rPr>
        <w:t>committing</w:t>
      </w:r>
      <w:proofErr w:type="gramEnd"/>
      <w:r w:rsidRPr="00905C05">
        <w:rPr>
          <w:rFonts w:ascii="Century Gothic" w:hAnsi="Century Gothic" w:cs="Gill Sans"/>
          <w:sz w:val="24"/>
          <w:szCs w:val="24"/>
        </w:rPr>
        <w:t xml:space="preserve"> and approving the payment for goods and services within the approved financial delegation.</w:t>
      </w:r>
    </w:p>
    <w:p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rsidR="00905C05" w:rsidRPr="00905C05" w:rsidRDefault="00905C05" w:rsidP="00905C05">
      <w:pPr>
        <w:spacing w:before="120" w:beforeAutospacing="0" w:after="0" w:afterAutospacing="0"/>
        <w:ind w:left="284" w:right="-1"/>
        <w:jc w:val="both"/>
        <w:rPr>
          <w:rFonts w:ascii="Century Gothic" w:hAnsi="Century Gothic" w:cs="Gill Sans"/>
          <w:sz w:val="24"/>
          <w:szCs w:val="24"/>
        </w:rPr>
      </w:pPr>
      <w:r w:rsidRPr="00905C05">
        <w:rPr>
          <w:rFonts w:ascii="Century Gothic" w:hAnsi="Century Gothic" w:cs="Gill Sans"/>
          <w:sz w:val="24"/>
          <w:szCs w:val="24"/>
        </w:rPr>
        <w:t xml:space="preserve">The Community Engagement Officer </w:t>
      </w:r>
      <w:r w:rsidRPr="00905C05">
        <w:rPr>
          <w:rFonts w:ascii="Century Gothic" w:hAnsi="Century Gothic" w:cs="Gill Sans"/>
          <w:bCs/>
          <w:sz w:val="24"/>
          <w:szCs w:val="24"/>
        </w:rPr>
        <w:t>works under the supervision of the Program Coordinator and is required to operate with a degree of independence of action and autonomy in day-to-day activities. Work is undertaken within established operational guidelines, systems and processes with limited guidance provided in applying specialist technical knowledge to complex and challenging program/project activities. Once priorities are determined, the incumbent is expected to exercise initiative and manage projects, seeking advice and guidance as necessary.</w:t>
      </w:r>
    </w:p>
    <w:p w:rsidR="00905C05" w:rsidRPr="00905C05" w:rsidRDefault="00905C05" w:rsidP="00905C05">
      <w:pPr>
        <w:spacing w:before="120" w:beforeAutospacing="0" w:after="0" w:afterAutospacing="0"/>
        <w:ind w:left="284" w:right="-1"/>
        <w:jc w:val="both"/>
        <w:rPr>
          <w:rFonts w:ascii="Century Gothic" w:hAnsi="Century Gothic" w:cs="Gill Sans"/>
          <w:sz w:val="24"/>
          <w:szCs w:val="24"/>
        </w:rPr>
      </w:pPr>
      <w:r w:rsidRPr="00905C05">
        <w:rPr>
          <w:rFonts w:ascii="Century Gothic" w:hAnsi="Century Gothic" w:cs="Gill Sans"/>
          <w:sz w:val="24"/>
          <w:szCs w:val="24"/>
        </w:rPr>
        <w:t>The incumbent exercises considerable independence in evaluating and developing solutions to meet effective Tasmania Fire Service, State Fire Management Council and fire management area committee service delivery requirements.</w:t>
      </w:r>
    </w:p>
    <w:p w:rsidR="00317C70" w:rsidRDefault="00157582" w:rsidP="00905C05">
      <w:pPr>
        <w:spacing w:before="24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Proven capability in developing, delivering and evaluating community engagement projects.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Demonstrated analytical and research skills, including conducting research through community consultation.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lastRenderedPageBreak/>
        <w:t xml:space="preserve">High level communication (written and verbal) including consultation, negotiation, liaison, conflict resolution as well as the ability to effectively represent the Agency and present information in a professional manner for a range of purposes and audiences.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High level interpersonal skills including a proven capability to work in a manner consistent with TFS Values and </w:t>
      </w:r>
      <w:proofErr w:type="spellStart"/>
      <w:r w:rsidRPr="00905C05">
        <w:rPr>
          <w:rFonts w:ascii="Century Gothic" w:hAnsi="Century Gothic" w:cs="Gill Sans"/>
          <w:sz w:val="24"/>
          <w:szCs w:val="24"/>
          <w:lang w:val="en-US"/>
        </w:rPr>
        <w:t>Behaviour</w:t>
      </w:r>
      <w:proofErr w:type="spellEnd"/>
      <w:r w:rsidRPr="00905C05">
        <w:rPr>
          <w:rFonts w:ascii="Century Gothic" w:hAnsi="Century Gothic" w:cs="Gill Sans"/>
          <w:sz w:val="24"/>
          <w:szCs w:val="24"/>
          <w:lang w:val="en-US"/>
        </w:rPr>
        <w:t xml:space="preserve">, as well as the ability to develop partnerships and work collaboratively with diverse community groups, research </w:t>
      </w:r>
      <w:proofErr w:type="spellStart"/>
      <w:r w:rsidRPr="00905C05">
        <w:rPr>
          <w:rFonts w:ascii="Century Gothic" w:hAnsi="Century Gothic" w:cs="Gill Sans"/>
          <w:sz w:val="24"/>
          <w:szCs w:val="24"/>
          <w:lang w:val="en-US"/>
        </w:rPr>
        <w:t>organisations</w:t>
      </w:r>
      <w:proofErr w:type="spellEnd"/>
      <w:r w:rsidRPr="00905C05">
        <w:rPr>
          <w:rFonts w:ascii="Century Gothic" w:hAnsi="Century Gothic" w:cs="Gill Sans"/>
          <w:sz w:val="24"/>
          <w:szCs w:val="24"/>
          <w:lang w:val="en-US"/>
        </w:rPr>
        <w:t xml:space="preserve"> and government agencies..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Demonstrated understanding, or the ability to quickly acquire an understanding, of contemporary bushfire mitigation issues in Tasmania.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Demonstrated ability to work with minimal supervision and manage workloads, including the ability to successfully undertake projects and deliver outcomes within specific timeframes. </w:t>
      </w:r>
    </w:p>
    <w:p w:rsidR="00905C05" w:rsidRPr="00905C05" w:rsidRDefault="00905C05" w:rsidP="00DD7424">
      <w:pPr>
        <w:numPr>
          <w:ilvl w:val="0"/>
          <w:numId w:val="7"/>
        </w:numPr>
        <w:spacing w:before="120" w:beforeAutospacing="0" w:after="240" w:afterAutospacing="0"/>
        <w:ind w:left="714" w:hanging="357"/>
        <w:jc w:val="both"/>
        <w:rPr>
          <w:rFonts w:ascii="Century Gothic" w:hAnsi="Century Gothic" w:cs="Gill Sans"/>
          <w:sz w:val="24"/>
          <w:szCs w:val="24"/>
          <w:lang w:val="en-US"/>
        </w:rPr>
      </w:pPr>
      <w:r w:rsidRPr="00905C05">
        <w:rPr>
          <w:rFonts w:ascii="Century Gothic" w:hAnsi="Century Gothic" w:cs="Gill Sans"/>
          <w:sz w:val="24"/>
          <w:szCs w:val="24"/>
          <w:lang w:val="en-US"/>
        </w:rPr>
        <w:t xml:space="preserve">Demonstrated capacity to maintain a safe workplace that ensures safe work </w:t>
      </w:r>
      <w:proofErr w:type="spellStart"/>
      <w:r w:rsidRPr="00905C05">
        <w:rPr>
          <w:rFonts w:ascii="Century Gothic" w:hAnsi="Century Gothic" w:cs="Gill Sans"/>
          <w:sz w:val="24"/>
          <w:szCs w:val="24"/>
          <w:lang w:val="en-US"/>
        </w:rPr>
        <w:t>behaviour</w:t>
      </w:r>
      <w:proofErr w:type="spellEnd"/>
      <w:r w:rsidRPr="00905C05">
        <w:rPr>
          <w:rFonts w:ascii="Century Gothic" w:hAnsi="Century Gothic" w:cs="Gill Sans"/>
          <w:sz w:val="24"/>
          <w:szCs w:val="24"/>
          <w:lang w:val="en-US"/>
        </w:rPr>
        <w:t xml:space="preserve"> and safe systems of work. </w:t>
      </w:r>
    </w:p>
    <w:p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rsidR="00905C05" w:rsidRPr="00905C05" w:rsidRDefault="00905C05" w:rsidP="006A232D">
      <w:pPr>
        <w:rPr>
          <w:rFonts w:ascii="Century Gothic" w:hAnsi="Century Gothic" w:cs="Arial"/>
          <w:b/>
          <w:sz w:val="24"/>
          <w:szCs w:val="24"/>
        </w:rPr>
      </w:pPr>
      <w:r w:rsidRPr="00905C05">
        <w:rPr>
          <w:rFonts w:ascii="Century Gothic" w:hAnsi="Century Gothic" w:cs="Arial"/>
          <w:b/>
          <w:sz w:val="24"/>
          <w:szCs w:val="24"/>
        </w:rPr>
        <w:t>Essential Requirements (including Qualifications):</w:t>
      </w:r>
    </w:p>
    <w:p w:rsidR="00905C05" w:rsidRPr="00905C05" w:rsidRDefault="00905C05" w:rsidP="006A232D">
      <w:pPr>
        <w:jc w:val="both"/>
        <w:rPr>
          <w:rFonts w:ascii="Century Gothic" w:hAnsi="Century Gothic" w:cs="Arial"/>
          <w:sz w:val="24"/>
          <w:szCs w:val="24"/>
          <w:lang w:val="en-US"/>
        </w:rPr>
      </w:pPr>
      <w:r w:rsidRPr="00905C05">
        <w:rPr>
          <w:rFonts w:ascii="Century Gothic" w:hAnsi="Century Gothic" w:cs="Arial"/>
          <w:sz w:val="24"/>
          <w:szCs w:val="24"/>
          <w:lang w:val="en-US"/>
        </w:rPr>
        <w:t xml:space="preserve">The Head of the State Service has determined that a person nominated for appointment as Community Engagement Officer is to satisfy a pre-employment check before taking up the appointment, promotion or transfer. The following pre-employment checks are to be conducted: </w:t>
      </w:r>
    </w:p>
    <w:p w:rsidR="00905C05" w:rsidRPr="00905C05" w:rsidRDefault="00905C05" w:rsidP="00DD7424">
      <w:pPr>
        <w:ind w:left="284"/>
        <w:jc w:val="both"/>
        <w:rPr>
          <w:rFonts w:ascii="Century Gothic" w:hAnsi="Century Gothic" w:cs="Arial"/>
          <w:sz w:val="24"/>
          <w:szCs w:val="24"/>
          <w:lang w:val="en-US"/>
        </w:rPr>
      </w:pPr>
      <w:r w:rsidRPr="00905C05">
        <w:rPr>
          <w:rFonts w:ascii="Century Gothic" w:hAnsi="Century Gothic" w:cs="Arial"/>
          <w:sz w:val="24"/>
          <w:szCs w:val="24"/>
          <w:lang w:val="en-US"/>
        </w:rPr>
        <w:t xml:space="preserve">1. Conviction check in the following areas: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Pr>
          <w:rFonts w:ascii="Century Gothic" w:hAnsi="Century Gothic" w:cs="Arial"/>
          <w:sz w:val="24"/>
          <w:szCs w:val="24"/>
          <w:lang w:val="en-US"/>
        </w:rPr>
        <w:t>A</w:t>
      </w:r>
      <w:r w:rsidRPr="00905C05">
        <w:rPr>
          <w:rFonts w:ascii="Century Gothic" w:hAnsi="Century Gothic" w:cs="Arial"/>
          <w:sz w:val="24"/>
          <w:szCs w:val="24"/>
          <w:lang w:val="en-US"/>
        </w:rPr>
        <w:t xml:space="preserve">rson and fire setting;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Sexual offences;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Crimes involving dishonesty (e.g. theft, burglary, breaking and entering, fraud);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Crimes involving deception (e.g. obtaining an advantage by deception);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Making false declarations;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Violent crimes and crimes against the person; and </w:t>
      </w:r>
    </w:p>
    <w:p w:rsidR="00905C05" w:rsidRPr="00905C05" w:rsidRDefault="00905C05" w:rsidP="00DD7424">
      <w:pPr>
        <w:pStyle w:val="ListParagraph"/>
        <w:numPr>
          <w:ilvl w:val="0"/>
          <w:numId w:val="6"/>
        </w:numPr>
        <w:jc w:val="both"/>
        <w:rPr>
          <w:rFonts w:ascii="Century Gothic" w:hAnsi="Century Gothic" w:cs="Arial"/>
          <w:sz w:val="24"/>
          <w:szCs w:val="24"/>
          <w:lang w:val="en-US"/>
        </w:rPr>
      </w:pPr>
      <w:r w:rsidRPr="00905C05">
        <w:rPr>
          <w:rFonts w:ascii="Century Gothic" w:hAnsi="Century Gothic" w:cs="Arial"/>
          <w:sz w:val="24"/>
          <w:szCs w:val="24"/>
          <w:lang w:val="en-US"/>
        </w:rPr>
        <w:t xml:space="preserve">Malicious damage and destruction to property. </w:t>
      </w:r>
    </w:p>
    <w:p w:rsidR="00905C05" w:rsidRDefault="00905C05" w:rsidP="006A232D">
      <w:pPr>
        <w:jc w:val="both"/>
        <w:rPr>
          <w:rFonts w:ascii="Century Gothic" w:hAnsi="Century Gothic" w:cs="Arial"/>
          <w:sz w:val="24"/>
          <w:szCs w:val="24"/>
          <w:lang w:val="en-US"/>
        </w:rPr>
      </w:pPr>
      <w:r w:rsidRPr="00905C05">
        <w:rPr>
          <w:rFonts w:ascii="Century Gothic" w:hAnsi="Century Gothic" w:cs="Arial"/>
          <w:sz w:val="24"/>
          <w:szCs w:val="24"/>
          <w:lang w:val="en-US"/>
        </w:rPr>
        <w:t xml:space="preserve">Accordingly a person nominated for appointment to a position of Community Engagement Officer will be required to provide a Record of Convictions in relation to the above from Tasmania Police prior to appointment. </w:t>
      </w:r>
    </w:p>
    <w:p w:rsidR="00DD7424" w:rsidRPr="00905C05" w:rsidRDefault="00DD7424" w:rsidP="00DD7424">
      <w:pPr>
        <w:ind w:left="284"/>
        <w:jc w:val="both"/>
        <w:rPr>
          <w:rFonts w:ascii="Century Gothic" w:hAnsi="Century Gothic" w:cs="Arial"/>
          <w:sz w:val="24"/>
          <w:szCs w:val="24"/>
          <w:lang w:val="en-US"/>
        </w:rPr>
      </w:pPr>
    </w:p>
    <w:p w:rsidR="00905C05" w:rsidRPr="00905C05" w:rsidRDefault="00905C05" w:rsidP="00DD7424">
      <w:pPr>
        <w:ind w:left="284"/>
        <w:jc w:val="both"/>
        <w:rPr>
          <w:rFonts w:ascii="Century Gothic" w:hAnsi="Century Gothic" w:cs="Arial"/>
          <w:sz w:val="24"/>
          <w:szCs w:val="24"/>
          <w:lang w:val="en-US"/>
        </w:rPr>
      </w:pPr>
      <w:r w:rsidRPr="00905C05">
        <w:rPr>
          <w:rFonts w:ascii="Century Gothic" w:hAnsi="Century Gothic" w:cs="Arial"/>
          <w:sz w:val="24"/>
          <w:szCs w:val="24"/>
          <w:lang w:val="en-US"/>
        </w:rPr>
        <w:lastRenderedPageBreak/>
        <w:t xml:space="preserve">2. Identity check. </w:t>
      </w:r>
    </w:p>
    <w:p w:rsidR="00905C05" w:rsidRPr="00905C05" w:rsidRDefault="00905C05" w:rsidP="00DD7424">
      <w:pPr>
        <w:ind w:left="284"/>
        <w:jc w:val="both"/>
        <w:rPr>
          <w:rFonts w:ascii="Century Gothic" w:hAnsi="Century Gothic" w:cs="Arial"/>
          <w:sz w:val="24"/>
          <w:szCs w:val="24"/>
          <w:lang w:val="en-US"/>
        </w:rPr>
      </w:pPr>
      <w:r w:rsidRPr="00905C05">
        <w:rPr>
          <w:rFonts w:ascii="Century Gothic" w:hAnsi="Century Gothic" w:cs="Arial"/>
          <w:sz w:val="24"/>
          <w:szCs w:val="24"/>
          <w:lang w:val="en-US"/>
        </w:rPr>
        <w:t xml:space="preserve">3. Disciplinary action in a previous employment check. </w:t>
      </w:r>
    </w:p>
    <w:p w:rsidR="00905C05" w:rsidRPr="00905C05" w:rsidRDefault="00905C05" w:rsidP="006A232D">
      <w:pPr>
        <w:jc w:val="both"/>
        <w:rPr>
          <w:rFonts w:ascii="Century Gothic" w:hAnsi="Century Gothic" w:cs="Arial"/>
          <w:b/>
          <w:sz w:val="24"/>
          <w:szCs w:val="24"/>
        </w:rPr>
      </w:pPr>
      <w:r w:rsidRPr="00905C05">
        <w:rPr>
          <w:rFonts w:ascii="Century Gothic" w:hAnsi="Century Gothic" w:cs="Arial"/>
          <w:b/>
          <w:sz w:val="24"/>
          <w:szCs w:val="24"/>
        </w:rPr>
        <w:t>Desirable Requirements:</w:t>
      </w:r>
    </w:p>
    <w:p w:rsidR="00905C05" w:rsidRPr="00905C05" w:rsidRDefault="00905C05" w:rsidP="00DD7424">
      <w:pPr>
        <w:pStyle w:val="ListParagraph"/>
        <w:numPr>
          <w:ilvl w:val="0"/>
          <w:numId w:val="8"/>
        </w:numPr>
        <w:spacing w:after="240" w:afterAutospacing="0"/>
        <w:ind w:left="714" w:hanging="357"/>
        <w:contextualSpacing w:val="0"/>
        <w:jc w:val="both"/>
        <w:rPr>
          <w:rFonts w:ascii="Century Gothic" w:hAnsi="Century Gothic" w:cs="Arial"/>
          <w:sz w:val="24"/>
          <w:szCs w:val="24"/>
        </w:rPr>
      </w:pPr>
      <w:r w:rsidRPr="00905C05">
        <w:rPr>
          <w:rFonts w:ascii="Century Gothic" w:hAnsi="Century Gothic" w:cs="Arial"/>
          <w:sz w:val="24"/>
          <w:szCs w:val="24"/>
        </w:rPr>
        <w:t xml:space="preserve">A current ‘car’ </w:t>
      </w:r>
      <w:proofErr w:type="gramStart"/>
      <w:r w:rsidRPr="00905C05">
        <w:rPr>
          <w:rFonts w:ascii="Century Gothic" w:hAnsi="Century Gothic" w:cs="Arial"/>
          <w:sz w:val="24"/>
          <w:szCs w:val="24"/>
        </w:rPr>
        <w:t>drivers</w:t>
      </w:r>
      <w:proofErr w:type="gramEnd"/>
      <w:r w:rsidRPr="00905C05">
        <w:rPr>
          <w:rFonts w:ascii="Century Gothic" w:hAnsi="Century Gothic" w:cs="Arial"/>
          <w:sz w:val="24"/>
          <w:szCs w:val="24"/>
        </w:rPr>
        <w:t xml:space="preserve"> licence.</w:t>
      </w:r>
    </w:p>
    <w:p w:rsidR="00317C70" w:rsidRPr="00905C05" w:rsidRDefault="00905C05" w:rsidP="00DD7424">
      <w:pPr>
        <w:pStyle w:val="ListParagraph"/>
        <w:numPr>
          <w:ilvl w:val="0"/>
          <w:numId w:val="8"/>
        </w:numPr>
        <w:spacing w:after="240" w:afterAutospacing="0"/>
        <w:ind w:left="714" w:hanging="357"/>
        <w:contextualSpacing w:val="0"/>
        <w:jc w:val="both"/>
        <w:rPr>
          <w:rFonts w:ascii="Century Gothic" w:hAnsi="Century Gothic" w:cs="Arial"/>
          <w:sz w:val="24"/>
          <w:szCs w:val="24"/>
        </w:rPr>
      </w:pPr>
      <w:r w:rsidRPr="00905C05">
        <w:rPr>
          <w:rFonts w:ascii="Century Gothic" w:hAnsi="Century Gothic" w:cs="Arial"/>
          <w:sz w:val="24"/>
          <w:szCs w:val="24"/>
        </w:rPr>
        <w:t>Recognised qualifications in community engagement or other relevant field.</w:t>
      </w:r>
    </w:p>
    <w:p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rsidR="001564EA" w:rsidRPr="003C45A6" w:rsidRDefault="001564EA" w:rsidP="006A232D">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travel may be required. During the emergency incidents, the person undertaking these duties may be required to provide support for the emergency incident.</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6A232D" w:rsidRPr="003C45A6" w:rsidRDefault="006A232D" w:rsidP="006A232D">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Terms and conditions of employment are in accordance with the Tasmanian State Service Award.</w:t>
      </w:r>
    </w:p>
    <w:p w:rsidR="006A232D" w:rsidRPr="003C45A6" w:rsidRDefault="006A232D" w:rsidP="006A232D">
      <w:pPr>
        <w:pBdr>
          <w:top w:val="single" w:sz="6" w:space="1" w:color="auto"/>
        </w:pBdr>
        <w:rPr>
          <w:rFonts w:ascii="Century Gothic" w:hAnsi="Century Gothic" w:cs="Gill Sans"/>
        </w:rPr>
      </w:pPr>
    </w:p>
    <w:p w:rsidR="006A232D" w:rsidRPr="00D81CD4" w:rsidRDefault="006A232D" w:rsidP="006A232D">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rsidR="006A232D" w:rsidRPr="00D81CD4" w:rsidRDefault="006A232D" w:rsidP="006A232D">
      <w:pPr>
        <w:tabs>
          <w:tab w:val="left" w:pos="204"/>
          <w:tab w:val="left" w:pos="5760"/>
        </w:tabs>
        <w:rPr>
          <w:rFonts w:ascii="Century Gothic" w:hAnsi="Century Gothic" w:cs="Gill Sans"/>
          <w:b/>
          <w:sz w:val="24"/>
          <w:szCs w:val="24"/>
        </w:rPr>
      </w:pPr>
    </w:p>
    <w:p w:rsidR="006A232D" w:rsidRPr="00D81CD4" w:rsidRDefault="006A232D" w:rsidP="006A232D">
      <w:pPr>
        <w:tabs>
          <w:tab w:val="left" w:pos="204"/>
        </w:tabs>
        <w:spacing w:before="120" w:after="120"/>
        <w:rPr>
          <w:rFonts w:ascii="Century Gothic" w:hAnsi="Century Gothic" w:cs="Gill Sans"/>
          <w:sz w:val="24"/>
          <w:szCs w:val="24"/>
        </w:rPr>
      </w:pPr>
      <w:r>
        <w:rPr>
          <w:rFonts w:ascii="Century Gothic" w:hAnsi="Century Gothic" w:cs="Gill Sans"/>
          <w:b/>
          <w:sz w:val="24"/>
          <w:szCs w:val="24"/>
        </w:rPr>
        <w:t>Donna Adams</w:t>
      </w:r>
      <w:r>
        <w:rPr>
          <w:rFonts w:ascii="Century Gothic" w:hAnsi="Century Gothic" w:cs="Gill Sans"/>
          <w:b/>
          <w:sz w:val="24"/>
          <w:szCs w:val="24"/>
        </w:rPr>
        <w:br/>
      </w:r>
      <w:r>
        <w:rPr>
          <w:rFonts w:ascii="Century Gothic" w:hAnsi="Century Gothic" w:cs="Gill Sans"/>
          <w:sz w:val="24"/>
          <w:szCs w:val="24"/>
        </w:rPr>
        <w:t>DEPUTY SECRETARY</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p>
    <w:p w:rsidR="001564EA" w:rsidRPr="00D81CD4" w:rsidRDefault="001564EA" w:rsidP="001564EA">
      <w:pPr>
        <w:tabs>
          <w:tab w:val="left" w:pos="204"/>
        </w:tabs>
        <w:spacing w:before="120" w:after="120"/>
        <w:rPr>
          <w:rFonts w:ascii="Century Gothic" w:hAnsi="Century Gothic" w:cs="Gill Sans"/>
          <w:sz w:val="24"/>
          <w:szCs w:val="24"/>
        </w:rPr>
      </w:pPr>
      <w:r w:rsidRPr="00D81CD4">
        <w:rPr>
          <w:rFonts w:ascii="Century Gothic" w:hAnsi="Century Gothic" w:cs="Gill Sans"/>
          <w:sz w:val="24"/>
          <w:szCs w:val="24"/>
        </w:rPr>
        <w:t xml:space="preserve"> </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03" w:rsidRDefault="00775403" w:rsidP="00FA4FDF">
      <w:pPr>
        <w:spacing w:before="0" w:after="0"/>
      </w:pPr>
      <w:r>
        <w:separator/>
      </w:r>
    </w:p>
  </w:endnote>
  <w:endnote w:type="continuationSeparator" w:id="0">
    <w:p w:rsidR="00775403" w:rsidRDefault="00775403"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00905C05">
      <w:rPr>
        <w:rFonts w:ascii="Century Gothic" w:hAnsi="Century Gothic"/>
        <w:sz w:val="16"/>
      </w:rPr>
      <w:t>0</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DD7EC1">
      <w:rPr>
        <w:rFonts w:ascii="Century Gothic" w:hAnsi="Century Gothic"/>
        <w:sz w:val="16"/>
        <w:lang w:val="fr-FR"/>
      </w:rPr>
      <w:t>4 July 2016</w:t>
    </w:r>
  </w:p>
  <w:p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DD7EC1">
      <w:rPr>
        <w:rFonts w:ascii="Century Gothic" w:hAnsi="Century Gothic"/>
        <w:sz w:val="16"/>
      </w:rPr>
      <w:t>521624</w:t>
    </w:r>
    <w:r w:rsidR="00DD7424">
      <w:rPr>
        <w:rFonts w:ascii="Century Gothic" w:hAnsi="Century Gothic"/>
        <w:sz w:val="16"/>
      </w:rPr>
      <w:t>, 521627</w:t>
    </w:r>
    <w:r w:rsidR="00DD7EC1">
      <w:rPr>
        <w:rFonts w:ascii="Century Gothic" w:hAnsi="Century Gothic"/>
        <w:sz w:val="16"/>
      </w:rPr>
      <w:t xml:space="preserve"> Community Engagement Officer</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DD7EC1">
      <w:rPr>
        <w:rFonts w:ascii="Century Gothic" w:hAnsi="Century Gothic"/>
        <w:sz w:val="16"/>
      </w:rPr>
      <w:t>Ongoing</w:t>
    </w:r>
  </w:p>
  <w:p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03" w:rsidRDefault="00775403" w:rsidP="00FA4FDF">
      <w:pPr>
        <w:spacing w:before="0" w:after="0"/>
      </w:pPr>
      <w:r>
        <w:separator/>
      </w:r>
    </w:p>
  </w:footnote>
  <w:footnote w:type="continuationSeparator" w:id="0">
    <w:p w:rsidR="00775403" w:rsidRDefault="00775403"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2D" w:rsidRPr="006A232D" w:rsidRDefault="006A232D">
    <w:pPr>
      <w:pStyle w:val="Header"/>
      <w:rPr>
        <w:sz w:val="16"/>
        <w:szCs w:val="16"/>
      </w:rPr>
    </w:pPr>
    <w:r>
      <w:rPr>
        <w:sz w:val="16"/>
        <w:szCs w:val="16"/>
      </w:rPr>
      <w:t>A16/</w:t>
    </w:r>
    <w:r w:rsidR="003F30EC">
      <w:rPr>
        <w:sz w:val="16"/>
        <w:szCs w:val="16"/>
      </w:rPr>
      <w:t>117212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89"/>
    <w:multiLevelType w:val="hybridMultilevel"/>
    <w:tmpl w:val="7CEE1F3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238C"/>
    <w:multiLevelType w:val="hybridMultilevel"/>
    <w:tmpl w:val="D9262C34"/>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22" w:hanging="360"/>
      </w:pPr>
      <w:rPr>
        <w:rFonts w:ascii="Courier New" w:hAnsi="Courier New" w:cs="Courier New" w:hint="default"/>
      </w:rPr>
    </w:lvl>
    <w:lvl w:ilvl="2" w:tplc="0C090005">
      <w:start w:val="1"/>
      <w:numFmt w:val="bullet"/>
      <w:lvlText w:val=""/>
      <w:lvlJc w:val="left"/>
      <w:pPr>
        <w:ind w:left="742" w:hanging="360"/>
      </w:pPr>
      <w:rPr>
        <w:rFonts w:ascii="Wingdings" w:hAnsi="Wingdings" w:hint="default"/>
      </w:rPr>
    </w:lvl>
    <w:lvl w:ilvl="3" w:tplc="0C090001">
      <w:start w:val="1"/>
      <w:numFmt w:val="bullet"/>
      <w:lvlText w:val=""/>
      <w:lvlJc w:val="left"/>
      <w:pPr>
        <w:ind w:left="1462" w:hanging="360"/>
      </w:pPr>
      <w:rPr>
        <w:rFonts w:ascii="Symbol" w:hAnsi="Symbol" w:hint="default"/>
      </w:rPr>
    </w:lvl>
    <w:lvl w:ilvl="4" w:tplc="0C090003">
      <w:start w:val="1"/>
      <w:numFmt w:val="bullet"/>
      <w:lvlText w:val="o"/>
      <w:lvlJc w:val="left"/>
      <w:pPr>
        <w:ind w:left="2182" w:hanging="360"/>
      </w:pPr>
      <w:rPr>
        <w:rFonts w:ascii="Courier New" w:hAnsi="Courier New" w:cs="Courier New" w:hint="default"/>
      </w:rPr>
    </w:lvl>
    <w:lvl w:ilvl="5" w:tplc="0C090005">
      <w:start w:val="1"/>
      <w:numFmt w:val="bullet"/>
      <w:lvlText w:val=""/>
      <w:lvlJc w:val="left"/>
      <w:pPr>
        <w:ind w:left="2902" w:hanging="360"/>
      </w:pPr>
      <w:rPr>
        <w:rFonts w:ascii="Wingdings" w:hAnsi="Wingdings" w:hint="default"/>
      </w:rPr>
    </w:lvl>
    <w:lvl w:ilvl="6" w:tplc="0C090001">
      <w:start w:val="1"/>
      <w:numFmt w:val="bullet"/>
      <w:lvlText w:val=""/>
      <w:lvlJc w:val="left"/>
      <w:pPr>
        <w:ind w:left="3622" w:hanging="360"/>
      </w:pPr>
      <w:rPr>
        <w:rFonts w:ascii="Symbol" w:hAnsi="Symbol" w:hint="default"/>
      </w:rPr>
    </w:lvl>
    <w:lvl w:ilvl="7" w:tplc="0C090003">
      <w:start w:val="1"/>
      <w:numFmt w:val="bullet"/>
      <w:lvlText w:val="o"/>
      <w:lvlJc w:val="left"/>
      <w:pPr>
        <w:ind w:left="4342" w:hanging="360"/>
      </w:pPr>
      <w:rPr>
        <w:rFonts w:ascii="Courier New" w:hAnsi="Courier New" w:cs="Courier New" w:hint="default"/>
      </w:rPr>
    </w:lvl>
    <w:lvl w:ilvl="8" w:tplc="0C090005">
      <w:start w:val="1"/>
      <w:numFmt w:val="bullet"/>
      <w:lvlText w:val=""/>
      <w:lvlJc w:val="left"/>
      <w:pPr>
        <w:ind w:left="5062" w:hanging="360"/>
      </w:pPr>
      <w:rPr>
        <w:rFonts w:ascii="Wingdings" w:hAnsi="Wingdings" w:hint="default"/>
      </w:rPr>
    </w:lvl>
  </w:abstractNum>
  <w:abstractNum w:abstractNumId="2">
    <w:nsid w:val="22AE2EC8"/>
    <w:multiLevelType w:val="hybridMultilevel"/>
    <w:tmpl w:val="C072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A34EF3"/>
    <w:multiLevelType w:val="hybridMultilevel"/>
    <w:tmpl w:val="1534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365A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52067C52"/>
    <w:multiLevelType w:val="hybridMultilevel"/>
    <w:tmpl w:val="C7E2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92569"/>
    <w:multiLevelType w:val="hybridMultilevel"/>
    <w:tmpl w:val="0410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1673A"/>
    <w:multiLevelType w:val="hybridMultilevel"/>
    <w:tmpl w:val="BEB2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EA"/>
    <w:rsid w:val="001564EA"/>
    <w:rsid w:val="00157582"/>
    <w:rsid w:val="00237ACE"/>
    <w:rsid w:val="00276150"/>
    <w:rsid w:val="00317C70"/>
    <w:rsid w:val="003F30EC"/>
    <w:rsid w:val="00613D0D"/>
    <w:rsid w:val="006A232D"/>
    <w:rsid w:val="006E5839"/>
    <w:rsid w:val="00775403"/>
    <w:rsid w:val="008868F5"/>
    <w:rsid w:val="00905C05"/>
    <w:rsid w:val="00924AC1"/>
    <w:rsid w:val="00972411"/>
    <w:rsid w:val="00C80089"/>
    <w:rsid w:val="00DD7424"/>
    <w:rsid w:val="00DD7EC1"/>
    <w:rsid w:val="00F2496A"/>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905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90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Andrea</dc:creator>
  <cp:keywords/>
  <dc:description/>
  <cp:lastModifiedBy>DPEM</cp:lastModifiedBy>
  <cp:revision>3</cp:revision>
  <dcterms:created xsi:type="dcterms:W3CDTF">2016-08-09T06:53:00Z</dcterms:created>
  <dcterms:modified xsi:type="dcterms:W3CDTF">2016-08-09T06:53:00Z</dcterms:modified>
</cp:coreProperties>
</file>