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D55A8">
              <w:fldChar w:fldCharType="begin"/>
            </w:r>
            <w:r w:rsidR="000D55A8">
              <w:instrText xml:space="preserve"> DOCPROPERTY  PositionTitle  \* MERGEFORMAT </w:instrText>
            </w:r>
            <w:r w:rsidR="000D55A8">
              <w:fldChar w:fldCharType="separate"/>
            </w:r>
            <w:r w:rsidR="002E54BD" w:rsidRPr="002E54BD">
              <w:rPr>
                <w:rFonts w:cs="Arial"/>
                <w:iCs/>
                <w:kern w:val="36"/>
                <w:lang w:eastAsia="en-AU"/>
              </w:rPr>
              <w:t>Senior Specialist</w:t>
            </w:r>
            <w:r w:rsidR="002E54BD">
              <w:t xml:space="preserve"> Pharmacist - Quality Use of Medicines (QUM)</w:t>
            </w:r>
            <w:r w:rsidR="000D55A8">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D55A8">
              <w:fldChar w:fldCharType="begin"/>
            </w:r>
            <w:r w:rsidR="000D55A8">
              <w:instrText xml:space="preserve"> DOCPROPERTY  PositionNumber  \* MERGEFORMAT </w:instrText>
            </w:r>
            <w:r w:rsidR="000D55A8">
              <w:fldChar w:fldCharType="separate"/>
            </w:r>
            <w:r w:rsidR="002E54BD" w:rsidRPr="002E54BD">
              <w:rPr>
                <w:rFonts w:cs="Arial"/>
                <w:iCs/>
                <w:kern w:val="36"/>
                <w:lang w:eastAsia="en-AU"/>
              </w:rPr>
              <w:t>518793</w:t>
            </w:r>
            <w:r w:rsidR="000D55A8">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CC6F3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CC6F33" w:rsidRPr="00CC6F33">
              <w:rPr>
                <w:rFonts w:cs="Arial"/>
                <w:iCs/>
                <w:kern w:val="36"/>
                <w:lang w:eastAsia="en-AU"/>
              </w:rPr>
              <w:t>November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7D56EE">
              <w:fldChar w:fldCharType="begin"/>
            </w:r>
            <w:r w:rsidR="00C11881">
              <w:instrText xml:space="preserve"> DOCPROPERTY  DeptOpUnit  \* MERGEFORMAT </w:instrText>
            </w:r>
            <w:r w:rsidR="007D56EE">
              <w:fldChar w:fldCharType="separate"/>
            </w:r>
            <w:r w:rsidR="002E54BD" w:rsidRPr="002E54BD">
              <w:rPr>
                <w:rStyle w:val="InformationBlockChar"/>
                <w:b w:val="0"/>
              </w:rPr>
              <w:t xml:space="preserve">Planning, Purchasing </w:t>
            </w:r>
            <w:r w:rsidR="002E54BD">
              <w:t>and Performance - Acute Planning and Strategy and Principal Medical Advice</w:t>
            </w:r>
            <w:r w:rsidR="007D56EE">
              <w:fldChar w:fldCharType="end"/>
            </w:r>
            <w:r w:rsidR="00AD2A2A" w:rsidRPr="00CB37C6">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D55A8">
              <w:fldChar w:fldCharType="begin"/>
            </w:r>
            <w:r w:rsidR="000D55A8">
              <w:instrText xml:space="preserve"> DOCPROPERTY  Section  \* MERGEFORMAT </w:instrText>
            </w:r>
            <w:r w:rsidR="000D55A8">
              <w:fldChar w:fldCharType="separate"/>
            </w:r>
            <w:r w:rsidR="002E54BD" w:rsidRPr="002E54BD">
              <w:rPr>
                <w:rStyle w:val="InformationBlockChar"/>
                <w:b w:val="0"/>
              </w:rPr>
              <w:t>Medication</w:t>
            </w:r>
            <w:r w:rsidR="002E54BD">
              <w:t xml:space="preserve"> Strategy and Reform</w:t>
            </w:r>
            <w:r w:rsidR="000D55A8">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D55A8">
              <w:fldChar w:fldCharType="begin"/>
            </w:r>
            <w:r w:rsidR="000D55A8">
              <w:instrText xml:space="preserve"> DOCPROPERTY  Location  \* MERGEFORMAT </w:instrText>
            </w:r>
            <w:r w:rsidR="000D55A8">
              <w:fldChar w:fldCharType="separate"/>
            </w:r>
            <w:r w:rsidR="002E54BD" w:rsidRPr="002E54BD">
              <w:rPr>
                <w:rFonts w:cs="Arial"/>
                <w:iCs/>
                <w:kern w:val="36"/>
                <w:lang w:eastAsia="en-AU"/>
              </w:rPr>
              <w:t>South</w:t>
            </w:r>
            <w:r w:rsidR="000D55A8">
              <w:rPr>
                <w:rFonts w:cs="Arial"/>
                <w:iCs/>
                <w:kern w:val="36"/>
                <w:lang w:eastAsia="en-AU"/>
              </w:rPr>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CC6F3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D55A8">
              <w:fldChar w:fldCharType="begin"/>
            </w:r>
            <w:r w:rsidR="000D55A8">
              <w:instrText xml:space="preserve"> DOCPROPERTY  Award  \* MERGEFORMAT </w:instrText>
            </w:r>
            <w:r w:rsidR="000D55A8">
              <w:fldChar w:fldCharType="separate"/>
            </w:r>
            <w:r w:rsidR="002E54BD" w:rsidRPr="002E54BD">
              <w:rPr>
                <w:rStyle w:val="InformationBlockChar"/>
                <w:b w:val="0"/>
              </w:rPr>
              <w:t>Allied</w:t>
            </w:r>
            <w:r w:rsidR="002E54BD">
              <w:t xml:space="preserve"> Health Professionals (T</w:t>
            </w:r>
            <w:r w:rsidR="00CC6F33">
              <w:t xml:space="preserve">asmanian Health Service) Agreement </w:t>
            </w:r>
            <w:r w:rsidR="000D55A8">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D55A8">
              <w:fldChar w:fldCharType="begin"/>
            </w:r>
            <w:r w:rsidR="000D55A8">
              <w:instrText xml:space="preserve"> DOCPROPERTY  PositionStatus  \* MERGEFORMAT </w:instrText>
            </w:r>
            <w:r w:rsidR="000D55A8">
              <w:fldChar w:fldCharType="separate"/>
            </w:r>
            <w:r w:rsidR="002E54BD" w:rsidRPr="002E54BD">
              <w:rPr>
                <w:rFonts w:cs="Arial"/>
                <w:iCs/>
                <w:kern w:val="36"/>
                <w:lang w:eastAsia="en-AU"/>
              </w:rPr>
              <w:t>Permanent</w:t>
            </w:r>
            <w:r w:rsidR="000D55A8">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0D55A8">
              <w:fldChar w:fldCharType="begin"/>
            </w:r>
            <w:r w:rsidR="000D55A8">
              <w:instrText xml:space="preserve"> DOCPROPERTY  PositionType  \* MERGEFORMAT </w:instrText>
            </w:r>
            <w:r w:rsidR="000D55A8">
              <w:fldChar w:fldCharType="separate"/>
            </w:r>
            <w:r w:rsidR="002E54BD" w:rsidRPr="002E54BD">
              <w:rPr>
                <w:rFonts w:cs="Arial"/>
                <w:iCs/>
                <w:kern w:val="36"/>
                <w:lang w:eastAsia="en-AU"/>
              </w:rPr>
              <w:t>Full Time</w:t>
            </w:r>
            <w:r w:rsidR="000D55A8">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D55A8">
              <w:fldChar w:fldCharType="begin"/>
            </w:r>
            <w:r w:rsidR="000D55A8">
              <w:instrText xml:space="preserve"> DOCPROPERTY  Classification  \* MERGEFORMAT </w:instrText>
            </w:r>
            <w:r w:rsidR="000D55A8">
              <w:fldChar w:fldCharType="separate"/>
            </w:r>
            <w:r w:rsidR="002E54BD" w:rsidRPr="002E54BD">
              <w:rPr>
                <w:rStyle w:val="InformationBlockChar"/>
                <w:b w:val="0"/>
              </w:rPr>
              <w:t>Level</w:t>
            </w:r>
            <w:r w:rsidR="002E54BD">
              <w:t xml:space="preserve"> 4</w:t>
            </w:r>
            <w:r w:rsidR="000D55A8">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CC6F3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C6F33" w:rsidRPr="00CC6F33">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D55A8">
              <w:fldChar w:fldCharType="begin"/>
            </w:r>
            <w:r w:rsidR="000D55A8">
              <w:instrText xml:space="preserve"> DOCPROPERTY  ReportsTo  \* MERGEFORMAT </w:instrText>
            </w:r>
            <w:r w:rsidR="000D55A8">
              <w:fldChar w:fldCharType="separate"/>
            </w:r>
            <w:r w:rsidR="002E54BD" w:rsidRPr="002E54BD">
              <w:rPr>
                <w:rStyle w:val="InformationBlockChar"/>
                <w:b w:val="0"/>
              </w:rPr>
              <w:t>Section Leader Medication</w:t>
            </w:r>
            <w:r w:rsidR="002E54BD">
              <w:t xml:space="preserve"> Strategy and Reform</w:t>
            </w:r>
            <w:r w:rsidR="000D55A8">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D55A8">
              <w:fldChar w:fldCharType="begin"/>
            </w:r>
            <w:r w:rsidR="000D55A8">
              <w:instrText xml:space="preserve"> DOCPROPERTY  CheckType  \* MERGEFORMAT </w:instrText>
            </w:r>
            <w:r w:rsidR="000D55A8">
              <w:fldChar w:fldCharType="separate"/>
            </w:r>
            <w:r w:rsidR="002E54BD" w:rsidRPr="002E54BD">
              <w:rPr>
                <w:rStyle w:val="InformationBlockChar"/>
                <w:b w:val="0"/>
              </w:rPr>
              <w:t>Annulled</w:t>
            </w:r>
            <w:r w:rsidR="000D55A8">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D55A8">
              <w:fldChar w:fldCharType="begin"/>
            </w:r>
            <w:r w:rsidR="000D55A8">
              <w:instrText xml:space="preserve"> DOCPROPERTY  CheckFrequency  \* MERGEFORMAT </w:instrText>
            </w:r>
            <w:r w:rsidR="000D55A8">
              <w:fldChar w:fldCharType="separate"/>
            </w:r>
            <w:r w:rsidR="002E54BD" w:rsidRPr="002E54BD">
              <w:rPr>
                <w:rStyle w:val="InformationBlockChar"/>
                <w:b w:val="0"/>
              </w:rPr>
              <w:t>Pre-employment</w:t>
            </w:r>
            <w:r w:rsidR="000D55A8">
              <w:rPr>
                <w:rStyle w:val="InformationBlockChar"/>
                <w:b w:val="0"/>
              </w:rPr>
              <w:fldChar w:fldCharType="end"/>
            </w:r>
          </w:p>
        </w:tc>
      </w:tr>
    </w:tbl>
    <w:p w:rsidR="0013547B" w:rsidRPr="008743F7" w:rsidRDefault="0013547B" w:rsidP="008743F7">
      <w:pPr>
        <w:pStyle w:val="Heading4"/>
      </w:pPr>
      <w:r w:rsidRPr="008743F7">
        <w:t>Focus of Duties:</w:t>
      </w:r>
    </w:p>
    <w:p w:rsidR="00887E3C" w:rsidRDefault="00804DB5" w:rsidP="00887E3C">
      <w:pPr>
        <w:pStyle w:val="BulletedListLevel1"/>
        <w:numPr>
          <w:ilvl w:val="0"/>
          <w:numId w:val="23"/>
        </w:numPr>
      </w:pPr>
      <w:r w:rsidRPr="00804DB5">
        <w:t>As a member of the Medication Strategy and Reform section, the Senior Specialist Pharmacist – Quality Use of Medicines (QUM) will work collaboratively with key local and national s</w:t>
      </w:r>
      <w:r w:rsidR="0029494F">
        <w:t xml:space="preserve">takeholders to enhance the cost </w:t>
      </w:r>
      <w:r w:rsidRPr="00804DB5">
        <w:t xml:space="preserve">effective, safe and quality use of medicines across the Department of Health and Human Services </w:t>
      </w:r>
      <w:r>
        <w:t>(</w:t>
      </w:r>
      <w:r w:rsidRPr="00804DB5">
        <w:t>DHHS</w:t>
      </w:r>
      <w:r>
        <w:t>)</w:t>
      </w:r>
      <w:r w:rsidRPr="00804DB5">
        <w:t>.</w:t>
      </w:r>
    </w:p>
    <w:p w:rsidR="0013547B" w:rsidRPr="008743F7" w:rsidRDefault="0013547B" w:rsidP="008743F7">
      <w:pPr>
        <w:pStyle w:val="Heading4"/>
      </w:pPr>
      <w:r w:rsidRPr="008743F7">
        <w:t>Duties:</w:t>
      </w:r>
    </w:p>
    <w:p w:rsidR="00804DB5" w:rsidRPr="006D36B3" w:rsidRDefault="00804DB5" w:rsidP="00804DB5">
      <w:pPr>
        <w:keepLines w:val="0"/>
        <w:numPr>
          <w:ilvl w:val="0"/>
          <w:numId w:val="34"/>
        </w:numPr>
        <w:tabs>
          <w:tab w:val="clear" w:pos="360"/>
        </w:tabs>
        <w:spacing w:after="120"/>
        <w:ind w:left="567" w:hanging="567"/>
        <w:rPr>
          <w:rFonts w:cs="Tahoma"/>
          <w:szCs w:val="24"/>
        </w:rPr>
      </w:pPr>
      <w:r w:rsidRPr="006D36B3">
        <w:rPr>
          <w:rFonts w:cs="Tahoma"/>
          <w:szCs w:val="24"/>
        </w:rPr>
        <w:t xml:space="preserve">Coordinate the </w:t>
      </w:r>
      <w:r w:rsidR="00CC6F33">
        <w:rPr>
          <w:rFonts w:cs="Tahoma"/>
          <w:szCs w:val="24"/>
        </w:rPr>
        <w:t xml:space="preserve">DHHS’ </w:t>
      </w:r>
      <w:r w:rsidRPr="006D36B3">
        <w:rPr>
          <w:rFonts w:cs="Tahoma"/>
          <w:szCs w:val="24"/>
        </w:rPr>
        <w:t>response to medication related safety and quality initiatives generated from peak national bodies such as the Australian Commission on Safety &amp; Quality in Healthcare (ACSQHC).</w:t>
      </w:r>
    </w:p>
    <w:p w:rsidR="00804DB5" w:rsidRPr="006D36B3" w:rsidRDefault="00804DB5" w:rsidP="00804DB5">
      <w:pPr>
        <w:keepLines w:val="0"/>
        <w:numPr>
          <w:ilvl w:val="0"/>
          <w:numId w:val="34"/>
        </w:numPr>
        <w:tabs>
          <w:tab w:val="clear" w:pos="360"/>
        </w:tabs>
        <w:spacing w:after="120"/>
        <w:ind w:left="567" w:hanging="567"/>
        <w:rPr>
          <w:rFonts w:cs="Tahoma"/>
          <w:szCs w:val="24"/>
        </w:rPr>
      </w:pPr>
      <w:r w:rsidRPr="006D36B3">
        <w:rPr>
          <w:rFonts w:cs="Tahoma"/>
          <w:szCs w:val="24"/>
        </w:rPr>
        <w:t xml:space="preserve">Facilitate </w:t>
      </w:r>
      <w:r>
        <w:rPr>
          <w:rFonts w:cs="Tahoma"/>
          <w:szCs w:val="24"/>
        </w:rPr>
        <w:t xml:space="preserve">the </w:t>
      </w:r>
      <w:r w:rsidRPr="006D36B3">
        <w:rPr>
          <w:rFonts w:cs="Tahoma"/>
          <w:szCs w:val="24"/>
        </w:rPr>
        <w:t xml:space="preserve">Tasmanian Health </w:t>
      </w:r>
      <w:r>
        <w:rPr>
          <w:rFonts w:cs="Tahoma"/>
          <w:szCs w:val="24"/>
        </w:rPr>
        <w:t>Service</w:t>
      </w:r>
      <w:r w:rsidRPr="006D36B3">
        <w:rPr>
          <w:rFonts w:cs="Tahoma"/>
          <w:szCs w:val="24"/>
        </w:rPr>
        <w:t xml:space="preserve"> to meet medication related accreditation requirements through the development of </w:t>
      </w:r>
      <w:proofErr w:type="spellStart"/>
      <w:r w:rsidRPr="006D36B3">
        <w:rPr>
          <w:rFonts w:cs="Tahoma"/>
          <w:szCs w:val="24"/>
        </w:rPr>
        <w:t>statewide</w:t>
      </w:r>
      <w:proofErr w:type="spellEnd"/>
      <w:r w:rsidRPr="006D36B3">
        <w:rPr>
          <w:rFonts w:cs="Tahoma"/>
          <w:szCs w:val="24"/>
        </w:rPr>
        <w:t xml:space="preserve"> policy, coordination of quality improvement activities and other initiatives.</w:t>
      </w:r>
    </w:p>
    <w:p w:rsidR="00804DB5" w:rsidRPr="006D36B3" w:rsidRDefault="00804DB5" w:rsidP="00804DB5">
      <w:pPr>
        <w:keepLines w:val="0"/>
        <w:numPr>
          <w:ilvl w:val="0"/>
          <w:numId w:val="34"/>
        </w:numPr>
        <w:tabs>
          <w:tab w:val="clear" w:pos="360"/>
        </w:tabs>
        <w:spacing w:after="120"/>
        <w:ind w:left="567" w:hanging="567"/>
        <w:rPr>
          <w:rFonts w:cs="Tahoma"/>
          <w:szCs w:val="24"/>
        </w:rPr>
      </w:pPr>
      <w:r w:rsidRPr="006D36B3">
        <w:rPr>
          <w:rFonts w:cs="Tahoma"/>
          <w:szCs w:val="24"/>
        </w:rPr>
        <w:t>Liaise, develop and maintain strong communication links with key stakeholders regarding needs and priorities for medication management by leading and coordinating working parties, inter-departmental committees and other groups.</w:t>
      </w:r>
    </w:p>
    <w:p w:rsidR="00804DB5" w:rsidRPr="006D36B3" w:rsidRDefault="00804DB5" w:rsidP="00804DB5">
      <w:pPr>
        <w:keepLines w:val="0"/>
        <w:numPr>
          <w:ilvl w:val="0"/>
          <w:numId w:val="34"/>
        </w:numPr>
        <w:tabs>
          <w:tab w:val="clear" w:pos="360"/>
        </w:tabs>
        <w:spacing w:after="120"/>
        <w:ind w:left="567" w:hanging="567"/>
        <w:rPr>
          <w:rFonts w:cs="Tahoma"/>
          <w:szCs w:val="24"/>
        </w:rPr>
      </w:pPr>
      <w:r w:rsidRPr="006D36B3">
        <w:rPr>
          <w:rFonts w:cs="Tahoma"/>
          <w:szCs w:val="24"/>
        </w:rPr>
        <w:t xml:space="preserve">Represent the </w:t>
      </w:r>
      <w:r>
        <w:rPr>
          <w:rFonts w:cs="Tahoma"/>
          <w:szCs w:val="24"/>
        </w:rPr>
        <w:t>DHHS</w:t>
      </w:r>
      <w:r w:rsidRPr="006D36B3">
        <w:rPr>
          <w:rFonts w:cs="Tahoma"/>
          <w:szCs w:val="24"/>
        </w:rPr>
        <w:t xml:space="preserve"> at local and national forums relating to the quality use of medicines, and apply the learning to improve patient care.</w:t>
      </w:r>
    </w:p>
    <w:p w:rsidR="00804DB5" w:rsidRPr="006D36B3" w:rsidRDefault="00804DB5" w:rsidP="00804DB5">
      <w:pPr>
        <w:keepLines w:val="0"/>
        <w:numPr>
          <w:ilvl w:val="0"/>
          <w:numId w:val="34"/>
        </w:numPr>
        <w:tabs>
          <w:tab w:val="clear" w:pos="360"/>
        </w:tabs>
        <w:spacing w:after="120"/>
        <w:ind w:left="567" w:hanging="567"/>
        <w:rPr>
          <w:rFonts w:cs="Tahoma"/>
          <w:szCs w:val="24"/>
        </w:rPr>
      </w:pPr>
      <w:r w:rsidRPr="006D36B3">
        <w:rPr>
          <w:rFonts w:cs="Tahoma"/>
          <w:szCs w:val="24"/>
        </w:rPr>
        <w:t xml:space="preserve">Provide support to the </w:t>
      </w:r>
      <w:r>
        <w:rPr>
          <w:rFonts w:cs="Tahoma"/>
          <w:szCs w:val="24"/>
        </w:rPr>
        <w:t>Tasmanian Medicines Access Advisory Committee</w:t>
      </w:r>
      <w:r w:rsidRPr="006D36B3">
        <w:rPr>
          <w:rFonts w:cs="Tahoma"/>
          <w:szCs w:val="24"/>
        </w:rPr>
        <w:t xml:space="preserve"> (</w:t>
      </w:r>
      <w:r>
        <w:rPr>
          <w:rFonts w:cs="Tahoma"/>
          <w:szCs w:val="24"/>
        </w:rPr>
        <w:t>TMAAC</w:t>
      </w:r>
      <w:r w:rsidRPr="006D36B3">
        <w:rPr>
          <w:rFonts w:cs="Tahoma"/>
          <w:szCs w:val="24"/>
        </w:rPr>
        <w:t>) including;</w:t>
      </w:r>
    </w:p>
    <w:p w:rsidR="00804DB5" w:rsidRPr="006D36B3" w:rsidRDefault="00804DB5" w:rsidP="00804DB5">
      <w:pPr>
        <w:keepLines w:val="0"/>
        <w:numPr>
          <w:ilvl w:val="0"/>
          <w:numId w:val="35"/>
        </w:numPr>
        <w:tabs>
          <w:tab w:val="clear" w:pos="360"/>
          <w:tab w:val="clear" w:pos="567"/>
          <w:tab w:val="num" w:pos="1134"/>
        </w:tabs>
        <w:spacing w:after="120"/>
        <w:ind w:left="1134" w:hanging="567"/>
        <w:rPr>
          <w:rFonts w:cs="Tahoma"/>
          <w:szCs w:val="24"/>
        </w:rPr>
      </w:pPr>
      <w:r w:rsidRPr="006D36B3">
        <w:rPr>
          <w:rFonts w:cs="Tahoma"/>
          <w:szCs w:val="24"/>
        </w:rPr>
        <w:t xml:space="preserve">Active membership of the </w:t>
      </w:r>
      <w:r>
        <w:rPr>
          <w:rFonts w:cs="Tahoma"/>
          <w:szCs w:val="24"/>
        </w:rPr>
        <w:t>TMAAC</w:t>
      </w:r>
      <w:r w:rsidRPr="006D36B3">
        <w:rPr>
          <w:rFonts w:cs="Tahoma"/>
          <w:szCs w:val="24"/>
        </w:rPr>
        <w:t>, with a specific focus on specialist input into the application of quality use of medicines principles in that setting.</w:t>
      </w:r>
    </w:p>
    <w:p w:rsidR="00804DB5" w:rsidRPr="006D36B3" w:rsidRDefault="000F4E03" w:rsidP="00804DB5">
      <w:pPr>
        <w:keepLines w:val="0"/>
        <w:numPr>
          <w:ilvl w:val="0"/>
          <w:numId w:val="35"/>
        </w:numPr>
        <w:tabs>
          <w:tab w:val="clear" w:pos="360"/>
          <w:tab w:val="clear" w:pos="567"/>
          <w:tab w:val="num" w:pos="1134"/>
        </w:tabs>
        <w:spacing w:after="120"/>
        <w:ind w:left="1134" w:hanging="567"/>
        <w:rPr>
          <w:rFonts w:cs="Tahoma"/>
          <w:szCs w:val="24"/>
        </w:rPr>
      </w:pPr>
      <w:r>
        <w:rPr>
          <w:rFonts w:cs="Tahoma"/>
          <w:szCs w:val="24"/>
        </w:rPr>
        <w:t>Advising</w:t>
      </w:r>
      <w:r w:rsidR="00804DB5" w:rsidRPr="006D36B3">
        <w:rPr>
          <w:rFonts w:cs="Tahoma"/>
          <w:szCs w:val="24"/>
        </w:rPr>
        <w:t xml:space="preserve"> on the cost</w:t>
      </w:r>
      <w:r w:rsidR="00804DB5">
        <w:rPr>
          <w:rFonts w:cs="Tahoma"/>
          <w:szCs w:val="24"/>
        </w:rPr>
        <w:t>-</w:t>
      </w:r>
      <w:r w:rsidR="00804DB5" w:rsidRPr="006D36B3">
        <w:rPr>
          <w:rFonts w:cs="Tahoma"/>
          <w:szCs w:val="24"/>
        </w:rPr>
        <w:t xml:space="preserve">effectiveness of </w:t>
      </w:r>
      <w:r w:rsidR="00804DB5">
        <w:rPr>
          <w:rFonts w:cs="Tahoma"/>
          <w:szCs w:val="24"/>
        </w:rPr>
        <w:t>individual patient applications</w:t>
      </w:r>
      <w:r w:rsidR="00804DB5" w:rsidRPr="006D36B3">
        <w:rPr>
          <w:rFonts w:cs="Tahoma"/>
          <w:szCs w:val="24"/>
        </w:rPr>
        <w:t>.</w:t>
      </w:r>
    </w:p>
    <w:p w:rsidR="00804DB5" w:rsidRPr="006D36B3" w:rsidRDefault="00804DB5" w:rsidP="00804DB5">
      <w:pPr>
        <w:keepLines w:val="0"/>
        <w:numPr>
          <w:ilvl w:val="0"/>
          <w:numId w:val="35"/>
        </w:numPr>
        <w:tabs>
          <w:tab w:val="clear" w:pos="360"/>
          <w:tab w:val="clear" w:pos="567"/>
          <w:tab w:val="num" w:pos="1134"/>
        </w:tabs>
        <w:spacing w:after="120"/>
        <w:ind w:left="1134" w:hanging="567"/>
        <w:rPr>
          <w:rFonts w:cs="Tahoma"/>
          <w:szCs w:val="24"/>
        </w:rPr>
      </w:pPr>
      <w:r w:rsidRPr="006D36B3">
        <w:rPr>
          <w:rFonts w:cs="Tahoma"/>
          <w:szCs w:val="24"/>
        </w:rPr>
        <w:lastRenderedPageBreak/>
        <w:t>Participating in other initiatives designed to improve the cost</w:t>
      </w:r>
      <w:r>
        <w:rPr>
          <w:rFonts w:cs="Tahoma"/>
          <w:szCs w:val="24"/>
        </w:rPr>
        <w:t>-</w:t>
      </w:r>
      <w:r w:rsidRPr="006D36B3">
        <w:rPr>
          <w:rFonts w:cs="Tahoma"/>
          <w:szCs w:val="24"/>
        </w:rPr>
        <w:t>effective utilisation of medicines.</w:t>
      </w:r>
    </w:p>
    <w:p w:rsidR="00804DB5" w:rsidRPr="006D36B3" w:rsidRDefault="00804DB5" w:rsidP="00804DB5">
      <w:pPr>
        <w:keepLines w:val="0"/>
        <w:numPr>
          <w:ilvl w:val="0"/>
          <w:numId w:val="35"/>
        </w:numPr>
        <w:tabs>
          <w:tab w:val="clear" w:pos="360"/>
          <w:tab w:val="clear" w:pos="567"/>
          <w:tab w:val="num" w:pos="1134"/>
        </w:tabs>
        <w:spacing w:after="120"/>
        <w:ind w:left="1134" w:hanging="567"/>
        <w:rPr>
          <w:rFonts w:cs="Tahoma"/>
          <w:szCs w:val="24"/>
        </w:rPr>
      </w:pPr>
      <w:r w:rsidRPr="006D36B3">
        <w:rPr>
          <w:rFonts w:cs="Tahoma"/>
          <w:szCs w:val="24"/>
        </w:rPr>
        <w:t xml:space="preserve">Supervision and clinical support for the </w:t>
      </w:r>
      <w:r>
        <w:rPr>
          <w:rFonts w:cs="Tahoma"/>
          <w:szCs w:val="24"/>
        </w:rPr>
        <w:t>TMAAC</w:t>
      </w:r>
      <w:r w:rsidRPr="006D36B3">
        <w:rPr>
          <w:rFonts w:cs="Tahoma"/>
          <w:szCs w:val="24"/>
        </w:rPr>
        <w:t xml:space="preserve"> Secretariat.</w:t>
      </w:r>
    </w:p>
    <w:p w:rsidR="0013547B" w:rsidRPr="00804DB5" w:rsidRDefault="00672455" w:rsidP="00804DB5">
      <w:pPr>
        <w:keepLines w:val="0"/>
        <w:numPr>
          <w:ilvl w:val="0"/>
          <w:numId w:val="34"/>
        </w:numPr>
        <w:tabs>
          <w:tab w:val="clear" w:pos="360"/>
        </w:tabs>
        <w:spacing w:after="120"/>
        <w:ind w:left="567" w:hanging="567"/>
        <w:rPr>
          <w:rFonts w:cs="Tahoma"/>
          <w:szCs w:val="24"/>
        </w:rPr>
      </w:pPr>
      <w:r w:rsidRPr="00804DB5">
        <w:rPr>
          <w:rFonts w:cs="Tahoma"/>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804DB5">
        <w:rPr>
          <w:rFonts w:cs="Tahoma"/>
          <w:szCs w:val="24"/>
        </w:rPr>
        <w:t>.</w:t>
      </w:r>
    </w:p>
    <w:p w:rsidR="0013547B" w:rsidRPr="00804DB5" w:rsidRDefault="00672455" w:rsidP="00804DB5">
      <w:pPr>
        <w:keepLines w:val="0"/>
        <w:numPr>
          <w:ilvl w:val="0"/>
          <w:numId w:val="34"/>
        </w:numPr>
        <w:tabs>
          <w:tab w:val="clear" w:pos="360"/>
        </w:tabs>
        <w:spacing w:after="120"/>
        <w:ind w:left="567" w:hanging="567"/>
        <w:rPr>
          <w:rFonts w:cs="Tahoma"/>
          <w:szCs w:val="24"/>
        </w:rPr>
      </w:pPr>
      <w:r w:rsidRPr="00804DB5">
        <w:rPr>
          <w:rFonts w:cs="Tahoma"/>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804DB5">
        <w:rPr>
          <w:rFonts w:cs="Tahoma"/>
          <w:szCs w:val="24"/>
        </w:rPr>
        <w:t>.</w:t>
      </w:r>
    </w:p>
    <w:p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806033" w:rsidRDefault="00804DB5" w:rsidP="00CC6F33">
            <w:pPr>
              <w:pStyle w:val="BulletedListLevel1"/>
            </w:pPr>
            <w:bookmarkStart w:id="3" w:name="bmScopeofWork"/>
            <w:bookmarkEnd w:id="3"/>
            <w:r w:rsidRPr="006D36B3">
              <w:t xml:space="preserve">The incumbent is required to work with a high degree of autonomy, receiving broad direction from the </w:t>
            </w:r>
            <w:r>
              <w:t>Section Leader Medication Strategy and Reform</w:t>
            </w:r>
            <w:r w:rsidRPr="006D36B3">
              <w:t>.</w:t>
            </w:r>
          </w:p>
          <w:p w:rsidR="000F4E03" w:rsidRPr="00264A5A" w:rsidRDefault="000F4E03" w:rsidP="000F4E03">
            <w:pPr>
              <w:pStyle w:val="BulletedListLevel1"/>
              <w:keepLines w:val="0"/>
              <w:numPr>
                <w:ilvl w:val="0"/>
                <w:numId w:val="39"/>
              </w:numPr>
              <w:tabs>
                <w:tab w:val="clear" w:pos="1134"/>
              </w:tabs>
            </w:pPr>
            <w:r>
              <w:t>Is expected to demonstrate autonomy in the daily functioning of the service and exercise initiative and professional judgement across the spectrum of the responsibilities as well as to judge when to seek advice or direction.</w:t>
            </w:r>
          </w:p>
        </w:tc>
      </w:tr>
    </w:tbl>
    <w:p w:rsidR="0013547B" w:rsidRDefault="00831D3C" w:rsidP="008743F7">
      <w:pPr>
        <w:pStyle w:val="Heading4"/>
      </w:pPr>
      <w:r>
        <w:t>Essential Requirements:</w:t>
      </w:r>
    </w:p>
    <w:p w:rsidR="00804DB5" w:rsidRPr="00804DB5" w:rsidRDefault="00804DB5" w:rsidP="00804DB5">
      <w:pPr>
        <w:pStyle w:val="NormalIndent"/>
        <w:rPr>
          <w:i/>
        </w:rPr>
      </w:pPr>
      <w:r w:rsidRPr="00804DB5">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CC6F33" w:rsidRDefault="000F4E03" w:rsidP="00CC6F33">
      <w:pPr>
        <w:pStyle w:val="BulletedListLevel1"/>
      </w:pPr>
      <w:r>
        <w:t>Registered with</w:t>
      </w:r>
      <w:r w:rsidR="00CC6F33">
        <w:t xml:space="preserve"> the Pharmacy Board of Australia. </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Extensive hospital pharmacy experience, involving both clinical and management experience.</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lastRenderedPageBreak/>
        <w:t>A firm underst</w:t>
      </w:r>
      <w:r w:rsidR="00CC6F33">
        <w:rPr>
          <w:szCs w:val="24"/>
        </w:rPr>
        <w:t>anding of the national Quality U</w:t>
      </w:r>
      <w:r w:rsidRPr="00804DB5">
        <w:rPr>
          <w:szCs w:val="24"/>
        </w:rPr>
        <w:t>se of Medicines (QUM) agenda, and the role of national organisations including</w:t>
      </w:r>
      <w:r w:rsidR="0029494F">
        <w:rPr>
          <w:szCs w:val="24"/>
        </w:rPr>
        <w:t xml:space="preserve"> </w:t>
      </w:r>
      <w:r w:rsidR="00D335FD">
        <w:rPr>
          <w:szCs w:val="24"/>
        </w:rPr>
        <w:t>the Council of Australian Therapeutic Advisory Group</w:t>
      </w:r>
      <w:r w:rsidRPr="00804DB5">
        <w:rPr>
          <w:szCs w:val="24"/>
        </w:rPr>
        <w:t xml:space="preserve"> </w:t>
      </w:r>
      <w:r w:rsidR="00D335FD">
        <w:rPr>
          <w:szCs w:val="24"/>
        </w:rPr>
        <w:t>(</w:t>
      </w:r>
      <w:r w:rsidRPr="00804DB5">
        <w:rPr>
          <w:szCs w:val="24"/>
        </w:rPr>
        <w:t>CATAG</w:t>
      </w:r>
      <w:r w:rsidR="00D335FD">
        <w:rPr>
          <w:szCs w:val="24"/>
        </w:rPr>
        <w:t>)</w:t>
      </w:r>
      <w:r w:rsidRPr="00804DB5">
        <w:rPr>
          <w:szCs w:val="24"/>
        </w:rPr>
        <w:t xml:space="preserve"> and the Australian Commission on Safety and Quality in Health Care.</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Demonstrated ability to lead QUM activities to a successful outcome, either at the local or state level.</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Project management skills, demonstrated in the healthcare environment.</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 xml:space="preserve">A strong understanding of </w:t>
      </w:r>
      <w:proofErr w:type="spellStart"/>
      <w:r w:rsidRPr="00804DB5">
        <w:rPr>
          <w:szCs w:val="24"/>
        </w:rPr>
        <w:t>pharmacoeconomic</w:t>
      </w:r>
      <w:proofErr w:type="spellEnd"/>
      <w:r w:rsidRPr="00804DB5">
        <w:rPr>
          <w:szCs w:val="24"/>
        </w:rPr>
        <w:t xml:space="preserve"> principles and demonstrated experience of application of these principles in a clinical practice setting.</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High level written and oral communication skills, including demonstrated experience in the provision of education to health professionals and the ability to produce high level reporting for senior executive and senior clinical staff.</w:t>
      </w:r>
    </w:p>
    <w:p w:rsidR="00804DB5" w:rsidRPr="00804DB5" w:rsidRDefault="00804DB5" w:rsidP="00804DB5">
      <w:pPr>
        <w:pStyle w:val="NumberedList"/>
        <w:keepLines w:val="0"/>
        <w:numPr>
          <w:ilvl w:val="0"/>
          <w:numId w:val="33"/>
        </w:numPr>
        <w:tabs>
          <w:tab w:val="clear" w:pos="567"/>
        </w:tabs>
        <w:spacing w:after="120"/>
        <w:rPr>
          <w:szCs w:val="24"/>
        </w:rPr>
      </w:pPr>
      <w:r w:rsidRPr="00804DB5">
        <w:rPr>
          <w:szCs w:val="24"/>
        </w:rPr>
        <w:t>Demonstrated interpersonal and negotiation skills, including the ability to develop and maintain networks with a range of stakeholders including professional bodies and a broad range of internal and external health professionals.</w:t>
      </w:r>
    </w:p>
    <w:p w:rsidR="0013547B" w:rsidRDefault="00804DB5" w:rsidP="00D63E81">
      <w:pPr>
        <w:pStyle w:val="NumberedList"/>
        <w:keepLines w:val="0"/>
        <w:numPr>
          <w:ilvl w:val="0"/>
          <w:numId w:val="33"/>
        </w:numPr>
        <w:tabs>
          <w:tab w:val="clear" w:pos="567"/>
        </w:tabs>
        <w:spacing w:after="120"/>
      </w:pPr>
      <w:r w:rsidRPr="00804DB5">
        <w:rPr>
          <w:szCs w:val="24"/>
        </w:rPr>
        <w:t>Demonstrated ability to work autonomously, with minimal supervision, to meet goals and objectives, and to prioritise and manage complex tasks.</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A8" w:rsidRDefault="000D55A8">
      <w:r>
        <w:separator/>
      </w:r>
    </w:p>
  </w:endnote>
  <w:endnote w:type="continuationSeparator" w:id="0">
    <w:p w:rsidR="000D55A8" w:rsidRDefault="000D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D74FE7">
      <w:rPr>
        <w:noProof/>
      </w:rPr>
      <w:t>1</w:t>
    </w:r>
    <w:r>
      <w:rPr>
        <w:noProof/>
      </w:rPr>
      <w:fldChar w:fldCharType="end"/>
    </w:r>
    <w:r>
      <w:t xml:space="preserve"> of </w:t>
    </w:r>
    <w:r w:rsidR="000D55A8">
      <w:fldChar w:fldCharType="begin"/>
    </w:r>
    <w:r w:rsidR="000D55A8">
      <w:instrText xml:space="preserve"> NUMPAGES </w:instrText>
    </w:r>
    <w:r w:rsidR="000D55A8">
      <w:fldChar w:fldCharType="separate"/>
    </w:r>
    <w:r w:rsidR="00D74FE7">
      <w:rPr>
        <w:noProof/>
      </w:rPr>
      <w:t>4</w:t>
    </w:r>
    <w:r w:rsidR="000D55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358B9">
      <w:rPr>
        <w:noProof/>
        <w:lang w:val="en-US"/>
      </w:rPr>
      <w:t>3</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A8" w:rsidRDefault="000D55A8">
      <w:r>
        <w:separator/>
      </w:r>
    </w:p>
  </w:footnote>
  <w:footnote w:type="continuationSeparator" w:id="0">
    <w:p w:rsidR="000D55A8" w:rsidRDefault="000D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1DD45AD"/>
    <w:multiLevelType w:val="hybridMultilevel"/>
    <w:tmpl w:val="0B869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03A157B"/>
    <w:multiLevelType w:val="hybridMultilevel"/>
    <w:tmpl w:val="97D8E110"/>
    <w:lvl w:ilvl="0" w:tplc="0C090001">
      <w:start w:val="1"/>
      <w:numFmt w:val="bullet"/>
      <w:lvlText w:val=""/>
      <w:lvlJc w:val="left"/>
      <w:pPr>
        <w:tabs>
          <w:tab w:val="num" w:pos="360"/>
        </w:tabs>
        <w:ind w:left="360" w:hanging="360"/>
      </w:pPr>
      <w:rPr>
        <w:rFonts w:ascii="Symbol" w:hAnsi="Symbol" w:hint="default"/>
      </w:rPr>
    </w:lvl>
    <w:lvl w:ilvl="1" w:tplc="94564792">
      <w:start w:val="5"/>
      <w:numFmt w:val="bullet"/>
      <w:lvlText w:val="•"/>
      <w:lvlJc w:val="left"/>
      <w:pPr>
        <w:ind w:left="1440" w:hanging="360"/>
      </w:pPr>
      <w:rPr>
        <w:rFonts w:ascii="SymbolMT" w:eastAsia="Times New Roman" w:hAnsi="SymbolMT" w:cs="SymbolMT"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DC24C7"/>
    <w:multiLevelType w:val="hybridMultilevel"/>
    <w:tmpl w:val="E60E4E7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DA074F6"/>
    <w:multiLevelType w:val="hybridMultilevel"/>
    <w:tmpl w:val="0E5C3752"/>
    <w:lvl w:ilvl="0" w:tplc="9A2E43EC">
      <w:start w:val="1"/>
      <w:numFmt w:val="decimal"/>
      <w:lvlText w:val="%1."/>
      <w:lvlJc w:val="left"/>
      <w:pPr>
        <w:tabs>
          <w:tab w:val="num" w:pos="360"/>
        </w:tabs>
        <w:ind w:left="360" w:hanging="360"/>
      </w:pPr>
      <w:rPr>
        <w:rFonts w:hint="default"/>
      </w:rPr>
    </w:lvl>
    <w:lvl w:ilvl="1" w:tplc="94564792">
      <w:start w:val="5"/>
      <w:numFmt w:val="bullet"/>
      <w:lvlText w:val="•"/>
      <w:lvlJc w:val="left"/>
      <w:pPr>
        <w:ind w:left="1440" w:hanging="360"/>
      </w:pPr>
      <w:rPr>
        <w:rFonts w:ascii="SymbolMT" w:eastAsia="Times New Roman" w:hAnsi="SymbolMT" w:cs="SymbolMT"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5"/>
  </w:num>
  <w:num w:numId="13">
    <w:abstractNumId w:val="14"/>
  </w:num>
  <w:num w:numId="14">
    <w:abstractNumId w:val="34"/>
  </w:num>
  <w:num w:numId="15">
    <w:abstractNumId w:val="23"/>
  </w:num>
  <w:num w:numId="16">
    <w:abstractNumId w:val="10"/>
  </w:num>
  <w:num w:numId="17">
    <w:abstractNumId w:val="11"/>
  </w:num>
  <w:num w:numId="18">
    <w:abstractNumId w:val="29"/>
  </w:num>
  <w:num w:numId="19">
    <w:abstractNumId w:val="32"/>
  </w:num>
  <w:num w:numId="20">
    <w:abstractNumId w:val="21"/>
  </w:num>
  <w:num w:numId="21">
    <w:abstractNumId w:val="8"/>
  </w:num>
  <w:num w:numId="22">
    <w:abstractNumId w:val="33"/>
  </w:num>
  <w:num w:numId="23">
    <w:abstractNumId w:val="10"/>
  </w:num>
  <w:num w:numId="24">
    <w:abstractNumId w:val="17"/>
  </w:num>
  <w:num w:numId="25">
    <w:abstractNumId w:val="27"/>
  </w:num>
  <w:num w:numId="26">
    <w:abstractNumId w:val="19"/>
  </w:num>
  <w:num w:numId="27">
    <w:abstractNumId w:val="26"/>
  </w:num>
  <w:num w:numId="28">
    <w:abstractNumId w:val="30"/>
  </w:num>
  <w:num w:numId="29">
    <w:abstractNumId w:val="9"/>
  </w:num>
  <w:num w:numId="30">
    <w:abstractNumId w:val="5"/>
  </w:num>
  <w:num w:numId="31">
    <w:abstractNumId w:val="16"/>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12"/>
  </w:num>
  <w:num w:numId="37">
    <w:abstractNumId w:val="10"/>
  </w:num>
  <w:num w:numId="38">
    <w:abstractNumId w:val="25"/>
  </w:num>
  <w:num w:numId="3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B9"/>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55A8"/>
    <w:rsid w:val="000D657D"/>
    <w:rsid w:val="000F3BDF"/>
    <w:rsid w:val="000F4E03"/>
    <w:rsid w:val="00106E69"/>
    <w:rsid w:val="0011379C"/>
    <w:rsid w:val="001142D8"/>
    <w:rsid w:val="00115DFE"/>
    <w:rsid w:val="00120E78"/>
    <w:rsid w:val="001237BF"/>
    <w:rsid w:val="00124525"/>
    <w:rsid w:val="001265A4"/>
    <w:rsid w:val="001314E7"/>
    <w:rsid w:val="0013547B"/>
    <w:rsid w:val="001358B9"/>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494F"/>
    <w:rsid w:val="00297901"/>
    <w:rsid w:val="002B1A22"/>
    <w:rsid w:val="002B53E8"/>
    <w:rsid w:val="002C0991"/>
    <w:rsid w:val="002C5BE5"/>
    <w:rsid w:val="002E54BD"/>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4DB5"/>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C6F33"/>
    <w:rsid w:val="00CD15C9"/>
    <w:rsid w:val="00CD1AD5"/>
    <w:rsid w:val="00CE1E44"/>
    <w:rsid w:val="00CF693F"/>
    <w:rsid w:val="00D0398E"/>
    <w:rsid w:val="00D05EE1"/>
    <w:rsid w:val="00D1099B"/>
    <w:rsid w:val="00D116A5"/>
    <w:rsid w:val="00D15BC8"/>
    <w:rsid w:val="00D335FD"/>
    <w:rsid w:val="00D34EED"/>
    <w:rsid w:val="00D43549"/>
    <w:rsid w:val="00D47872"/>
    <w:rsid w:val="00D63E81"/>
    <w:rsid w:val="00D66B72"/>
    <w:rsid w:val="00D74FE7"/>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25890131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FB87-E8FC-41C6-8BBE-ED0BE53C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10173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hmulcahy</dc:creator>
  <cp:lastModifiedBy>rcalvert</cp:lastModifiedBy>
  <cp:revision>2</cp:revision>
  <cp:lastPrinted>2007-10-18T04:59:00Z</cp:lastPrinted>
  <dcterms:created xsi:type="dcterms:W3CDTF">2016-12-12T05:04:00Z</dcterms:created>
  <dcterms:modified xsi:type="dcterms:W3CDTF">2016-12-12T05:04:00Z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Medication Strategy and Reform</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Section Leader Medication Strategy and Reform</vt:lpwstr>
  </property>
  <property fmtid="{D5CDD505-2E9C-101B-9397-08002B2CF9AE}" pid="45" name="Classification">
    <vt:lpwstr>Level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Specialist Pharmacist - Quality Use of Medicines (QUM)</vt:lpwstr>
  </property>
  <property fmtid="{D5CDD505-2E9C-101B-9397-08002B2CF9AE}" pid="49" name="PositionNumber">
    <vt:lpwstr>518793</vt:lpwstr>
  </property>
  <property fmtid="{D5CDD505-2E9C-101B-9397-08002B2CF9AE}" pid="50" name="PositionStatus">
    <vt:lpwstr>Permanent</vt:lpwstr>
  </property>
  <property fmtid="{D5CDD505-2E9C-101B-9397-08002B2CF9AE}" pid="51" name="PositionTitle1">
    <vt:lpwstr>Senior Specialist Pharmacist - Quality Use of Medicines (QUM)</vt:lpwstr>
  </property>
  <property fmtid="{D5CDD505-2E9C-101B-9397-08002B2CF9AE}" pid="52" name="PositionNumber1">
    <vt:lpwstr>518793</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Medication Strategy and Reform</vt:lpwstr>
  </property>
  <property fmtid="{D5CDD505-2E9C-101B-9397-08002B2CF9AE}" pid="57" name="Location1">
    <vt:lpwstr>South</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4</vt:lpwstr>
  </property>
  <property fmtid="{D5CDD505-2E9C-101B-9397-08002B2CF9AE}" pid="61" name="WorkPattern1">
    <vt:lpwstr/>
  </property>
  <property fmtid="{D5CDD505-2E9C-101B-9397-08002B2CF9AE}" pid="62" name="ReportsTo1">
    <vt:lpwstr>Section Leader Medication Strategy and Reform</vt:lpwstr>
  </property>
  <property fmtid="{D5CDD505-2E9C-101B-9397-08002B2CF9AE}" pid="63" name="PositionFTE1">
    <vt:lpwstr/>
  </property>
  <property fmtid="{D5CDD505-2E9C-101B-9397-08002B2CF9AE}" pid="64" name="DeptOpUnit">
    <vt:lpwstr>Planning, Purchasing and Performance - Acute Planning and Strategy and Principal Medical Advice</vt:lpwstr>
  </property>
  <property fmtid="{D5CDD505-2E9C-101B-9397-08002B2CF9AE}" pid="65" name="DeptOpUnit1">
    <vt:lpwstr>Planning, Purchasing and Performance - Acute Planning and Strategy and Principal Medical Advice</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vt:lpwstr>
  </property>
  <property fmtid="{D5CDD505-2E9C-101B-9397-08002B2CF9AE}" pid="129" name="SelectTHS1">
    <vt:lpwstr>No</vt:lpwstr>
  </property>
  <property fmtid="{D5CDD505-2E9C-101B-9397-08002B2CF9AE}" pid="130" name="AT">
    <vt:lpwstr>False</vt:lpwstr>
  </property>
  <property fmtid="{D5CDD505-2E9C-101B-9397-08002B2CF9AE}" pid="131" name="AT1">
    <vt:lpwstr>False</vt:lpwstr>
  </property>
</Properties>
</file>