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974AD8">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A20950">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692"/>
        <w:gridCol w:w="2122"/>
      </w:tblGrid>
      <w:tr w:rsidR="005713D6" w:rsidTr="002D24D1">
        <w:tc>
          <w:tcPr>
            <w:tcW w:w="2493"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0007A1" w:rsidRPr="000007A1">
                <w:rPr>
                  <w:rFonts w:cs="Arial"/>
                  <w:iCs/>
                  <w:kern w:val="36"/>
                  <w:lang w:eastAsia="en-AU"/>
                </w:rPr>
                <w:t>Executive Officer</w:t>
              </w:r>
            </w:fldSimple>
          </w:p>
        </w:tc>
        <w:tc>
          <w:tcPr>
            <w:tcW w:w="1402"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0007A1" w:rsidRPr="000007A1">
                <w:rPr>
                  <w:rFonts w:cs="Arial"/>
                  <w:iCs/>
                  <w:kern w:val="36"/>
                  <w:lang w:eastAsia="en-AU"/>
                </w:rPr>
                <w:t>521619</w:t>
              </w:r>
            </w:fldSimple>
          </w:p>
        </w:tc>
        <w:tc>
          <w:tcPr>
            <w:tcW w:w="1105" w:type="pct"/>
            <w:tcBorders>
              <w:top w:val="single" w:sz="4" w:space="0" w:color="auto"/>
              <w:left w:val="single" w:sz="4" w:space="0" w:color="auto"/>
              <w:bottom w:val="single" w:sz="4" w:space="0" w:color="auto"/>
              <w:right w:val="single" w:sz="4" w:space="0" w:color="auto"/>
            </w:tcBorders>
          </w:tcPr>
          <w:p w:rsidR="005713D6" w:rsidRDefault="005713D6" w:rsidP="002D24D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D24D1" w:rsidRPr="002D24D1">
              <w:rPr>
                <w:rFonts w:cs="Arial"/>
                <w:iCs/>
                <w:kern w:val="36"/>
                <w:lang w:eastAsia="en-AU"/>
              </w:rPr>
              <w:t>May 2015</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A55AF3">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fldSimple w:instr=" DOCPROPERTY  DeptOpUnit  \* MERGEFORMAT ">
              <w:r w:rsidR="000007A1" w:rsidRPr="000007A1">
                <w:rPr>
                  <w:rStyle w:val="InformationBlockChar"/>
                  <w:b w:val="0"/>
                </w:rPr>
                <w:t xml:space="preserve">Corporate, Policy </w:t>
              </w:r>
              <w:r w:rsidR="000007A1">
                <w:t xml:space="preserve">and Regulatory Services </w:t>
              </w:r>
            </w:fldSimple>
          </w:p>
        </w:tc>
      </w:tr>
      <w:tr w:rsidR="005713D6" w:rsidTr="002D24D1">
        <w:tc>
          <w:tcPr>
            <w:tcW w:w="2493"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55AF3">
              <w:t xml:space="preserve">Budget and Finance </w:t>
            </w:r>
            <w:r w:rsidR="00875E63">
              <w:fldChar w:fldCharType="begin"/>
            </w:r>
            <w:r w:rsidR="00875E63">
              <w:instrText xml:space="preserve"> DOCPROPERTY  Section  \* MERGEFORMAT </w:instrText>
            </w:r>
            <w:r w:rsidR="00875E63">
              <w:rPr>
                <w:rStyle w:val="InformationBlockChar"/>
                <w:b w:val="0"/>
              </w:rPr>
              <w:fldChar w:fldCharType="end"/>
            </w:r>
          </w:p>
        </w:tc>
        <w:tc>
          <w:tcPr>
            <w:tcW w:w="2507"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0007A1" w:rsidRPr="000007A1">
                <w:rPr>
                  <w:rFonts w:cs="Arial"/>
                  <w:iCs/>
                  <w:kern w:val="36"/>
                  <w:lang w:eastAsia="en-AU"/>
                </w:rPr>
                <w:t>South</w:t>
              </w:r>
            </w:fldSimple>
          </w:p>
        </w:tc>
      </w:tr>
      <w:tr w:rsidR="005713D6" w:rsidTr="002D24D1">
        <w:tc>
          <w:tcPr>
            <w:tcW w:w="2493" w:type="pct"/>
            <w:vMerge w:val="restart"/>
            <w:tcBorders>
              <w:top w:val="single" w:sz="4" w:space="0" w:color="auto"/>
              <w:left w:val="single" w:sz="4" w:space="0" w:color="auto"/>
              <w:right w:val="single" w:sz="4" w:space="0" w:color="auto"/>
            </w:tcBorders>
          </w:tcPr>
          <w:p w:rsidR="005713D6" w:rsidRDefault="005713D6" w:rsidP="00A55AF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0007A1" w:rsidRPr="000007A1">
                <w:rPr>
                  <w:rStyle w:val="InformationBlockChar"/>
                  <w:b w:val="0"/>
                </w:rPr>
                <w:t>Health</w:t>
              </w:r>
              <w:r w:rsidR="000007A1">
                <w:t xml:space="preserve"> and Human Services (Tasmanian State Service) </w:t>
              </w:r>
            </w:fldSimple>
          </w:p>
        </w:tc>
        <w:tc>
          <w:tcPr>
            <w:tcW w:w="2507"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0007A1" w:rsidRPr="000007A1">
                <w:rPr>
                  <w:rFonts w:cs="Arial"/>
                  <w:iCs/>
                  <w:kern w:val="36"/>
                  <w:lang w:eastAsia="en-AU"/>
                </w:rPr>
                <w:t>Permanent</w:t>
              </w:r>
            </w:fldSimple>
          </w:p>
        </w:tc>
      </w:tr>
      <w:tr w:rsidR="005713D6" w:rsidTr="002D24D1">
        <w:tc>
          <w:tcPr>
            <w:tcW w:w="2493"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507"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0007A1" w:rsidRPr="000007A1">
                <w:rPr>
                  <w:rFonts w:cs="Arial"/>
                  <w:iCs/>
                  <w:kern w:val="36"/>
                  <w:lang w:eastAsia="en-AU"/>
                </w:rPr>
                <w:t>Full Time</w:t>
              </w:r>
            </w:fldSimple>
          </w:p>
        </w:tc>
      </w:tr>
      <w:tr w:rsidR="005713D6" w:rsidTr="002D24D1">
        <w:tc>
          <w:tcPr>
            <w:tcW w:w="2493" w:type="pct"/>
            <w:tcBorders>
              <w:top w:val="single" w:sz="4" w:space="0" w:color="auto"/>
              <w:left w:val="single" w:sz="4" w:space="0" w:color="auto"/>
              <w:bottom w:val="single" w:sz="4" w:space="0" w:color="auto"/>
              <w:right w:val="single" w:sz="4" w:space="0" w:color="auto"/>
            </w:tcBorders>
          </w:tcPr>
          <w:p w:rsidR="005713D6" w:rsidRDefault="00044CB7" w:rsidP="00A55AF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0007A1" w:rsidRPr="000007A1">
                <w:rPr>
                  <w:rStyle w:val="InformationBlockChar"/>
                  <w:b w:val="0"/>
                </w:rPr>
                <w:t>Band</w:t>
              </w:r>
              <w:r w:rsidR="000007A1">
                <w:t xml:space="preserve"> 7</w:t>
              </w:r>
            </w:fldSimple>
          </w:p>
        </w:tc>
        <w:tc>
          <w:tcPr>
            <w:tcW w:w="2507" w:type="pct"/>
            <w:gridSpan w:val="2"/>
            <w:tcBorders>
              <w:top w:val="single" w:sz="4" w:space="0" w:color="auto"/>
              <w:left w:val="single" w:sz="4" w:space="0" w:color="auto"/>
              <w:bottom w:val="single" w:sz="4" w:space="0" w:color="auto"/>
              <w:right w:val="single" w:sz="4" w:space="0" w:color="auto"/>
            </w:tcBorders>
          </w:tcPr>
          <w:p w:rsidR="005713D6" w:rsidRDefault="00044CB7" w:rsidP="00A55AF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55AF3">
              <w:rPr>
                <w:rFonts w:cs="Arial"/>
                <w:iCs/>
                <w:kern w:val="36"/>
                <w:lang w:eastAsia="en-AU"/>
              </w:rPr>
              <w:t>General Stream</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0007A1" w:rsidRPr="000007A1">
                <w:rPr>
                  <w:rStyle w:val="InformationBlockChar"/>
                  <w:b w:val="0"/>
                </w:rPr>
                <w:t>Chief Financial Officer</w:t>
              </w:r>
            </w:fldSimple>
          </w:p>
        </w:tc>
      </w:tr>
      <w:tr w:rsidR="00171E96" w:rsidTr="002D24D1">
        <w:tc>
          <w:tcPr>
            <w:tcW w:w="2493"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0007A1" w:rsidRPr="000007A1">
                <w:rPr>
                  <w:rStyle w:val="InformationBlockChar"/>
                  <w:b w:val="0"/>
                </w:rPr>
                <w:t>Annulled</w:t>
              </w:r>
            </w:fldSimple>
          </w:p>
        </w:tc>
        <w:tc>
          <w:tcPr>
            <w:tcW w:w="2507"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0007A1" w:rsidRPr="000007A1">
                <w:rPr>
                  <w:rStyle w:val="InformationBlockChar"/>
                  <w:b w:val="0"/>
                </w:rPr>
                <w:t>Pre-employment</w:t>
              </w:r>
            </w:fldSimple>
          </w:p>
        </w:tc>
      </w:tr>
    </w:tbl>
    <w:p w:rsidR="0013547B" w:rsidRPr="008743F7" w:rsidRDefault="0013547B" w:rsidP="008743F7">
      <w:pPr>
        <w:pStyle w:val="Heading4"/>
      </w:pPr>
      <w:r w:rsidRPr="008743F7">
        <w:t>Focus of Duties:</w:t>
      </w:r>
    </w:p>
    <w:p w:rsidR="00C20D9D" w:rsidRDefault="00C20D9D" w:rsidP="00C20D9D">
      <w:pPr>
        <w:pStyle w:val="BulletedListLevel1"/>
      </w:pPr>
      <w:r>
        <w:t xml:space="preserve">To provide support to the Chief Financial Officer </w:t>
      </w:r>
      <w:r w:rsidR="009F75FB">
        <w:t xml:space="preserve">(CFO) </w:t>
      </w:r>
      <w:r>
        <w:t xml:space="preserve">with high quality coordination of information and advice on matters central to the CFO role, including the preparation and management of high level and authoritative communication and reports to senior officers in the </w:t>
      </w:r>
      <w:r w:rsidR="003E59DB">
        <w:t>Agency</w:t>
      </w:r>
      <w:r>
        <w:t xml:space="preserve"> and ministerial stakeholders.</w:t>
      </w:r>
    </w:p>
    <w:p w:rsidR="0013547B" w:rsidRPr="008743F7" w:rsidRDefault="0013547B" w:rsidP="008743F7">
      <w:pPr>
        <w:pStyle w:val="Heading4"/>
      </w:pPr>
      <w:r w:rsidRPr="008743F7">
        <w:t>Duties:</w:t>
      </w:r>
    </w:p>
    <w:p w:rsidR="00C20D9D" w:rsidRPr="00755D07" w:rsidRDefault="00C20D9D" w:rsidP="00C20D9D">
      <w:pPr>
        <w:pStyle w:val="Default"/>
        <w:numPr>
          <w:ilvl w:val="0"/>
          <w:numId w:val="35"/>
        </w:numPr>
        <w:spacing w:after="120" w:line="300" w:lineRule="atLeast"/>
        <w:ind w:left="567" w:hanging="567"/>
        <w:jc w:val="both"/>
        <w:rPr>
          <w:rFonts w:ascii="Gill Sans MT" w:hAnsi="Gill Sans MT" w:cs="Tahoma"/>
          <w:color w:val="auto"/>
        </w:rPr>
      </w:pPr>
      <w:r w:rsidRPr="00755D07">
        <w:rPr>
          <w:rFonts w:ascii="Gill Sans MT" w:hAnsi="Gill Sans MT" w:cs="Tahoma"/>
          <w:color w:val="auto"/>
        </w:rPr>
        <w:t xml:space="preserve">Provide high level advice to the </w:t>
      </w:r>
      <w:r w:rsidR="009F75FB">
        <w:rPr>
          <w:rFonts w:ascii="Gill Sans MT" w:hAnsi="Gill Sans MT" w:cs="Tahoma"/>
          <w:color w:val="auto"/>
        </w:rPr>
        <w:t>CFO</w:t>
      </w:r>
      <w:r w:rsidRPr="00755D07">
        <w:rPr>
          <w:rFonts w:ascii="Gill Sans MT" w:hAnsi="Gill Sans MT" w:cs="Tahoma"/>
          <w:color w:val="auto"/>
        </w:rPr>
        <w:t xml:space="preserve"> and the Deputy </w:t>
      </w:r>
      <w:r w:rsidR="009F75FB">
        <w:rPr>
          <w:rFonts w:ascii="Gill Sans MT" w:hAnsi="Gill Sans MT" w:cs="Tahoma"/>
          <w:color w:val="auto"/>
        </w:rPr>
        <w:t>CFO</w:t>
      </w:r>
      <w:r w:rsidRPr="00755D07">
        <w:rPr>
          <w:rFonts w:ascii="Gill Sans MT" w:hAnsi="Gill Sans MT" w:cs="Tahoma"/>
          <w:color w:val="auto"/>
        </w:rPr>
        <w:t xml:space="preserve">. </w:t>
      </w:r>
    </w:p>
    <w:p w:rsidR="00C20D9D" w:rsidRPr="00957770" w:rsidRDefault="00C20D9D" w:rsidP="00C20D9D">
      <w:pPr>
        <w:pStyle w:val="Default"/>
        <w:numPr>
          <w:ilvl w:val="0"/>
          <w:numId w:val="35"/>
        </w:numPr>
        <w:spacing w:after="120" w:line="300" w:lineRule="atLeast"/>
        <w:ind w:left="567" w:hanging="567"/>
        <w:jc w:val="both"/>
        <w:rPr>
          <w:rFonts w:ascii="Gill Sans MT" w:hAnsi="Gill Sans MT" w:cs="Tahoma"/>
          <w:color w:val="auto"/>
        </w:rPr>
      </w:pPr>
      <w:r w:rsidRPr="00957770">
        <w:rPr>
          <w:rFonts w:ascii="Gill Sans MT" w:hAnsi="Gill Sans MT" w:cs="Tahoma"/>
          <w:color w:val="auto"/>
        </w:rPr>
        <w:t xml:space="preserve">Develop, implement and maintain </w:t>
      </w:r>
      <w:r>
        <w:rPr>
          <w:rFonts w:ascii="Gill Sans MT" w:hAnsi="Gill Sans MT" w:cs="Tahoma"/>
          <w:color w:val="auto"/>
        </w:rPr>
        <w:t xml:space="preserve">information management policies, processes and procedures to ensure authoritative and timely responses to key </w:t>
      </w:r>
      <w:r w:rsidRPr="00755D07">
        <w:rPr>
          <w:rFonts w:ascii="Gill Sans MT" w:hAnsi="Gill Sans MT" w:cs="Tahoma"/>
          <w:color w:val="auto"/>
        </w:rPr>
        <w:t xml:space="preserve">budget and financial issues to senior officers in the </w:t>
      </w:r>
      <w:r w:rsidR="003E59DB">
        <w:rPr>
          <w:rFonts w:ascii="Gill Sans MT" w:hAnsi="Gill Sans MT" w:cs="Tahoma"/>
          <w:color w:val="auto"/>
        </w:rPr>
        <w:t>Agency</w:t>
      </w:r>
      <w:r w:rsidRPr="00755D07">
        <w:rPr>
          <w:rFonts w:ascii="Gill Sans MT" w:hAnsi="Gill Sans MT" w:cs="Tahoma"/>
          <w:color w:val="auto"/>
        </w:rPr>
        <w:t xml:space="preserve"> and ministerial stakeholders</w:t>
      </w:r>
      <w:r>
        <w:rPr>
          <w:rFonts w:ascii="Gill Sans MT" w:hAnsi="Gill Sans MT" w:cs="Tahoma"/>
          <w:color w:val="auto"/>
        </w:rPr>
        <w:t xml:space="preserve">. </w:t>
      </w:r>
    </w:p>
    <w:p w:rsidR="00C20D9D" w:rsidRDefault="00C20D9D" w:rsidP="00C20D9D">
      <w:pPr>
        <w:pStyle w:val="Default"/>
        <w:numPr>
          <w:ilvl w:val="0"/>
          <w:numId w:val="35"/>
        </w:numPr>
        <w:spacing w:after="120" w:line="300" w:lineRule="atLeast"/>
        <w:ind w:left="567" w:hanging="567"/>
        <w:jc w:val="both"/>
        <w:rPr>
          <w:rFonts w:ascii="Gill Sans MT" w:hAnsi="Gill Sans MT" w:cs="Tahoma"/>
          <w:color w:val="auto"/>
        </w:rPr>
      </w:pPr>
      <w:r>
        <w:rPr>
          <w:rFonts w:ascii="Gill Sans MT" w:hAnsi="Gill Sans MT" w:cs="Tahoma"/>
          <w:color w:val="auto"/>
        </w:rPr>
        <w:t>Undertake high level strategic communication tasks including:</w:t>
      </w:r>
    </w:p>
    <w:p w:rsidR="00C20D9D" w:rsidRDefault="00274114" w:rsidP="00C20D9D">
      <w:pPr>
        <w:pStyle w:val="Default"/>
        <w:numPr>
          <w:ilvl w:val="0"/>
          <w:numId w:val="36"/>
        </w:numPr>
        <w:tabs>
          <w:tab w:val="left" w:pos="851"/>
        </w:tabs>
        <w:spacing w:after="120" w:line="300" w:lineRule="atLeast"/>
        <w:ind w:left="851" w:hanging="284"/>
        <w:jc w:val="both"/>
        <w:rPr>
          <w:rFonts w:ascii="Gill Sans MT" w:hAnsi="Gill Sans MT" w:cs="Tahoma"/>
          <w:color w:val="auto"/>
        </w:rPr>
      </w:pPr>
      <w:r>
        <w:rPr>
          <w:rFonts w:ascii="Gill Sans MT" w:hAnsi="Gill Sans MT" w:cs="Tahoma"/>
          <w:color w:val="auto"/>
        </w:rPr>
        <w:t>R</w:t>
      </w:r>
      <w:r w:rsidR="00C20D9D">
        <w:rPr>
          <w:rFonts w:ascii="Gill Sans MT" w:hAnsi="Gill Sans MT" w:cs="Tahoma"/>
          <w:color w:val="auto"/>
        </w:rPr>
        <w:t>epresent</w:t>
      </w:r>
      <w:r>
        <w:rPr>
          <w:rFonts w:ascii="Gill Sans MT" w:hAnsi="Gill Sans MT" w:cs="Tahoma"/>
          <w:color w:val="auto"/>
        </w:rPr>
        <w:t>ing</w:t>
      </w:r>
      <w:r w:rsidR="00C20D9D">
        <w:rPr>
          <w:rFonts w:ascii="Gill Sans MT" w:hAnsi="Gill Sans MT" w:cs="Tahoma"/>
          <w:color w:val="auto"/>
        </w:rPr>
        <w:t xml:space="preserve"> the </w:t>
      </w:r>
      <w:r w:rsidR="009F75FB">
        <w:rPr>
          <w:rFonts w:ascii="Gill Sans MT" w:hAnsi="Gill Sans MT" w:cs="Tahoma"/>
          <w:color w:val="auto"/>
        </w:rPr>
        <w:t>CFO</w:t>
      </w:r>
      <w:r w:rsidR="00C20D9D">
        <w:rPr>
          <w:rFonts w:ascii="Gill Sans MT" w:hAnsi="Gill Sans MT" w:cs="Tahoma"/>
          <w:color w:val="auto"/>
        </w:rPr>
        <w:t xml:space="preserve"> at high level external forums;</w:t>
      </w:r>
    </w:p>
    <w:p w:rsidR="00C20D9D" w:rsidRDefault="00274114" w:rsidP="00C20D9D">
      <w:pPr>
        <w:pStyle w:val="Default"/>
        <w:numPr>
          <w:ilvl w:val="0"/>
          <w:numId w:val="36"/>
        </w:numPr>
        <w:tabs>
          <w:tab w:val="left" w:pos="851"/>
        </w:tabs>
        <w:spacing w:after="120" w:line="300" w:lineRule="atLeast"/>
        <w:ind w:left="851" w:hanging="284"/>
        <w:jc w:val="both"/>
        <w:rPr>
          <w:rFonts w:ascii="Gill Sans MT" w:hAnsi="Gill Sans MT" w:cs="Tahoma"/>
          <w:color w:val="auto"/>
        </w:rPr>
      </w:pPr>
      <w:r>
        <w:rPr>
          <w:rFonts w:ascii="Gill Sans MT" w:hAnsi="Gill Sans MT" w:cs="Tahoma"/>
          <w:color w:val="auto"/>
        </w:rPr>
        <w:t>N</w:t>
      </w:r>
      <w:r w:rsidR="00C20D9D">
        <w:rPr>
          <w:rFonts w:ascii="Gill Sans MT" w:hAnsi="Gill Sans MT" w:cs="Tahoma"/>
          <w:color w:val="auto"/>
        </w:rPr>
        <w:t>egotiation and resolution of complex issues;</w:t>
      </w:r>
    </w:p>
    <w:p w:rsidR="00C20D9D" w:rsidRDefault="00274114" w:rsidP="00C20D9D">
      <w:pPr>
        <w:pStyle w:val="Default"/>
        <w:numPr>
          <w:ilvl w:val="0"/>
          <w:numId w:val="36"/>
        </w:numPr>
        <w:tabs>
          <w:tab w:val="left" w:pos="851"/>
        </w:tabs>
        <w:spacing w:after="120" w:line="300" w:lineRule="atLeast"/>
        <w:ind w:left="851" w:hanging="284"/>
        <w:jc w:val="both"/>
        <w:rPr>
          <w:rFonts w:ascii="Gill Sans MT" w:hAnsi="Gill Sans MT" w:cs="Tahoma"/>
          <w:color w:val="auto"/>
        </w:rPr>
      </w:pPr>
      <w:r>
        <w:rPr>
          <w:rFonts w:ascii="Gill Sans MT" w:hAnsi="Gill Sans MT" w:cs="Tahoma"/>
          <w:color w:val="auto"/>
        </w:rPr>
        <w:t>P</w:t>
      </w:r>
      <w:r w:rsidR="00C20D9D">
        <w:rPr>
          <w:rFonts w:ascii="Gill Sans MT" w:hAnsi="Gill Sans MT" w:cs="Tahoma"/>
          <w:color w:val="auto"/>
        </w:rPr>
        <w:t>resentation of high level information to key stakeholders; and</w:t>
      </w:r>
    </w:p>
    <w:p w:rsidR="00C20D9D" w:rsidRDefault="00274114" w:rsidP="00C20D9D">
      <w:pPr>
        <w:pStyle w:val="Default"/>
        <w:numPr>
          <w:ilvl w:val="0"/>
          <w:numId w:val="36"/>
        </w:numPr>
        <w:tabs>
          <w:tab w:val="left" w:pos="851"/>
        </w:tabs>
        <w:spacing w:after="120" w:line="300" w:lineRule="atLeast"/>
        <w:ind w:left="851" w:hanging="284"/>
        <w:jc w:val="both"/>
        <w:rPr>
          <w:rFonts w:ascii="Gill Sans MT" w:hAnsi="Gill Sans MT" w:cs="Tahoma"/>
          <w:color w:val="auto"/>
        </w:rPr>
      </w:pPr>
      <w:r>
        <w:rPr>
          <w:rFonts w:ascii="Gill Sans MT" w:hAnsi="Gill Sans MT" w:cs="Tahoma"/>
          <w:color w:val="auto"/>
        </w:rPr>
        <w:t>P</w:t>
      </w:r>
      <w:r w:rsidR="00C20D9D">
        <w:rPr>
          <w:rFonts w:ascii="Gill Sans MT" w:hAnsi="Gill Sans MT" w:cs="Tahoma"/>
          <w:color w:val="auto"/>
        </w:rPr>
        <w:t>reparation of high level briefings, correspondence, report and submissions.</w:t>
      </w:r>
    </w:p>
    <w:p w:rsidR="00C20D9D" w:rsidRPr="00755D07" w:rsidRDefault="00C20D9D" w:rsidP="00C20D9D">
      <w:pPr>
        <w:pStyle w:val="Default"/>
        <w:numPr>
          <w:ilvl w:val="0"/>
          <w:numId w:val="35"/>
        </w:numPr>
        <w:spacing w:after="120" w:line="300" w:lineRule="atLeast"/>
        <w:ind w:left="567" w:hanging="567"/>
        <w:jc w:val="both"/>
        <w:rPr>
          <w:rFonts w:ascii="Gill Sans MT" w:hAnsi="Gill Sans MT" w:cs="Tahoma"/>
          <w:color w:val="auto"/>
        </w:rPr>
      </w:pPr>
      <w:r>
        <w:rPr>
          <w:rFonts w:ascii="Gill Sans MT" w:hAnsi="Gill Sans MT" w:cs="Tahoma"/>
          <w:color w:val="auto"/>
        </w:rPr>
        <w:t xml:space="preserve">Initiate and </w:t>
      </w:r>
      <w:r w:rsidRPr="00755D07">
        <w:rPr>
          <w:rFonts w:ascii="Gill Sans MT" w:hAnsi="Gill Sans MT" w:cs="Tahoma"/>
          <w:color w:val="auto"/>
        </w:rPr>
        <w:t>conduct investigations; prepare reports and recommendations on budgetary and financial management issues</w:t>
      </w:r>
      <w:r>
        <w:rPr>
          <w:rFonts w:ascii="Gill Sans MT" w:hAnsi="Gill Sans MT" w:cs="Tahoma"/>
          <w:color w:val="auto"/>
        </w:rPr>
        <w:t>.</w:t>
      </w:r>
      <w:r w:rsidRPr="00755D07">
        <w:rPr>
          <w:rFonts w:ascii="Gill Sans MT" w:hAnsi="Gill Sans MT" w:cs="Tahoma"/>
          <w:color w:val="auto"/>
        </w:rPr>
        <w:t xml:space="preserve"> </w:t>
      </w:r>
    </w:p>
    <w:p w:rsidR="00C20D9D" w:rsidRPr="00957770" w:rsidRDefault="00C20D9D" w:rsidP="00C20D9D">
      <w:pPr>
        <w:pStyle w:val="Default"/>
        <w:numPr>
          <w:ilvl w:val="0"/>
          <w:numId w:val="35"/>
        </w:numPr>
        <w:spacing w:after="120" w:line="300" w:lineRule="atLeast"/>
        <w:ind w:left="567" w:hanging="567"/>
        <w:jc w:val="both"/>
        <w:rPr>
          <w:rFonts w:ascii="Gill Sans MT" w:hAnsi="Gill Sans MT" w:cs="Tahoma"/>
          <w:color w:val="auto"/>
        </w:rPr>
      </w:pPr>
      <w:r>
        <w:rPr>
          <w:rFonts w:ascii="Gill Sans MT" w:hAnsi="Gill Sans MT" w:cs="Tahoma"/>
          <w:color w:val="auto"/>
        </w:rPr>
        <w:t>Proactively manage projects to ensure the successful delivery of objectives and outcomes.</w:t>
      </w:r>
    </w:p>
    <w:p w:rsidR="00C20D9D" w:rsidRPr="00755D07" w:rsidRDefault="00C20D9D" w:rsidP="00C20D9D">
      <w:pPr>
        <w:pStyle w:val="Default"/>
        <w:numPr>
          <w:ilvl w:val="0"/>
          <w:numId w:val="35"/>
        </w:numPr>
        <w:spacing w:after="120" w:line="300" w:lineRule="atLeast"/>
        <w:ind w:left="567" w:hanging="567"/>
        <w:jc w:val="both"/>
        <w:rPr>
          <w:rFonts w:ascii="Gill Sans MT" w:hAnsi="Gill Sans MT" w:cs="Tahoma"/>
          <w:color w:val="auto"/>
        </w:rPr>
      </w:pPr>
      <w:r w:rsidRPr="00755D07">
        <w:rPr>
          <w:rFonts w:ascii="Gill Sans MT" w:hAnsi="Gill Sans MT" w:cs="Tahoma"/>
          <w:color w:val="auto"/>
        </w:rPr>
        <w:t xml:space="preserve">Undertake ongoing strategic reviews of the operating environment to enable effective management and continuous improvement of the </w:t>
      </w:r>
      <w:r w:rsidR="00274114">
        <w:rPr>
          <w:rFonts w:ascii="Gill Sans MT" w:hAnsi="Gill Sans MT" w:cs="Tahoma"/>
          <w:color w:val="auto"/>
        </w:rPr>
        <w:t>Unit’s</w:t>
      </w:r>
      <w:r w:rsidRPr="00755D07">
        <w:rPr>
          <w:rFonts w:ascii="Gill Sans MT" w:hAnsi="Gill Sans MT" w:cs="Tahoma"/>
          <w:color w:val="auto"/>
        </w:rPr>
        <w:t xml:space="preserve"> daily business operations policies</w:t>
      </w:r>
      <w:r>
        <w:rPr>
          <w:rFonts w:ascii="Gill Sans MT" w:hAnsi="Gill Sans MT" w:cs="Tahoma"/>
          <w:color w:val="auto"/>
        </w:rPr>
        <w:t>,</w:t>
      </w:r>
      <w:r w:rsidRPr="00755D07">
        <w:rPr>
          <w:rFonts w:ascii="Gill Sans MT" w:hAnsi="Gill Sans MT" w:cs="Tahoma"/>
          <w:color w:val="auto"/>
        </w:rPr>
        <w:t xml:space="preserve"> in accordance with relevant legislation.</w:t>
      </w:r>
    </w:p>
    <w:p w:rsidR="0013547B" w:rsidRDefault="00887E3C" w:rsidP="00C20D9D">
      <w:pPr>
        <w:pStyle w:val="NumberedList"/>
      </w:pPr>
      <w:r>
        <w:lastRenderedPageBreak/>
        <w:t xml:space="preserve">Actively participate in and contribute to the organisation’s Quality </w:t>
      </w:r>
      <w:r w:rsidR="00831D3C">
        <w:t>&amp;</w:t>
      </w:r>
      <w:r w:rsidR="005E71A7">
        <w:t xml:space="preserve"> Safety and Work</w:t>
      </w:r>
      <w:r>
        <w:t xml:space="preserve"> Health </w:t>
      </w:r>
      <w:r w:rsidR="00831D3C">
        <w:t>&amp;</w:t>
      </w:r>
      <w: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D63E81">
      <w:pPr>
        <w:pStyle w:val="NumberedList"/>
      </w:pPr>
      <w:r>
        <w:t xml:space="preserve">The incumbent can expect to be allocated duties, not specifically mentioned in this document, that are within the capacity, qualifications and experience normally expected from persons occupying </w:t>
      </w:r>
      <w:r w:rsidR="00F65B26">
        <w:t>positions</w:t>
      </w:r>
      <w:r>
        <w:t xml:space="preserve"> at this classification level.</w:t>
      </w:r>
    </w:p>
    <w:p w:rsidR="0013547B" w:rsidRDefault="0013547B" w:rsidP="008743F7">
      <w:pPr>
        <w:pStyle w:val="Heading4"/>
      </w:pPr>
      <w:r>
        <w:t>Scope of Work Performed:</w:t>
      </w:r>
    </w:p>
    <w:p w:rsidR="00C20D9D" w:rsidRDefault="00C20D9D" w:rsidP="00C20D9D">
      <w:pPr>
        <w:widowControl w:val="0"/>
        <w:tabs>
          <w:tab w:val="left" w:pos="426"/>
        </w:tabs>
        <w:spacing w:after="120"/>
        <w:rPr>
          <w:rFonts w:cs="Tahoma"/>
          <w:szCs w:val="24"/>
        </w:rPr>
      </w:pPr>
      <w:r w:rsidRPr="00957770">
        <w:rPr>
          <w:rFonts w:cs="Tahoma"/>
          <w:szCs w:val="24"/>
        </w:rPr>
        <w:t xml:space="preserve">The </w:t>
      </w:r>
      <w:r>
        <w:rPr>
          <w:rFonts w:cs="Tahoma"/>
          <w:szCs w:val="24"/>
        </w:rPr>
        <w:t>Executive</w:t>
      </w:r>
      <w:r w:rsidRPr="00957770">
        <w:rPr>
          <w:rFonts w:cs="Tahoma"/>
          <w:szCs w:val="24"/>
        </w:rPr>
        <w:t xml:space="preserve"> Officer</w:t>
      </w:r>
      <w:r>
        <w:rPr>
          <w:rFonts w:cs="Tahoma"/>
          <w:szCs w:val="24"/>
        </w:rPr>
        <w:t xml:space="preserve"> reports directly to the </w:t>
      </w:r>
      <w:r w:rsidR="009F75FB">
        <w:rPr>
          <w:rFonts w:cs="Tahoma"/>
          <w:szCs w:val="24"/>
        </w:rPr>
        <w:t>CFO</w:t>
      </w:r>
      <w:r>
        <w:rPr>
          <w:rFonts w:cs="Tahoma"/>
          <w:szCs w:val="24"/>
        </w:rPr>
        <w:t xml:space="preserve"> and </w:t>
      </w:r>
      <w:r w:rsidRPr="00957770">
        <w:rPr>
          <w:rFonts w:cs="Tahoma"/>
          <w:szCs w:val="24"/>
        </w:rPr>
        <w:t>is expected to operate within the framework of broad general direction to meet agreed objectives.</w:t>
      </w:r>
      <w:r>
        <w:rPr>
          <w:rFonts w:cs="Tahoma"/>
          <w:szCs w:val="24"/>
        </w:rPr>
        <w:t xml:space="preserve">  </w:t>
      </w:r>
    </w:p>
    <w:p w:rsidR="00C20D9D" w:rsidRPr="00957770" w:rsidRDefault="00C20D9D" w:rsidP="00C20D9D">
      <w:pPr>
        <w:widowControl w:val="0"/>
        <w:tabs>
          <w:tab w:val="left" w:pos="426"/>
        </w:tabs>
        <w:spacing w:after="120"/>
        <w:rPr>
          <w:szCs w:val="24"/>
        </w:rPr>
      </w:pPr>
      <w:r>
        <w:rPr>
          <w:rFonts w:cs="Tahoma"/>
          <w:szCs w:val="24"/>
        </w:rPr>
        <w:t>The incumbent is responsible for:</w:t>
      </w:r>
    </w:p>
    <w:p w:rsidR="00C20D9D" w:rsidRPr="00957770" w:rsidRDefault="00C20D9D" w:rsidP="00C20D9D">
      <w:pPr>
        <w:pStyle w:val="BulletedListLevel1"/>
      </w:pPr>
      <w:r w:rsidRPr="00957770">
        <w:t xml:space="preserve">Identifying </w:t>
      </w:r>
      <w:r>
        <w:t xml:space="preserve">operational </w:t>
      </w:r>
      <w:r w:rsidRPr="00957770">
        <w:t>weaknesses and implement</w:t>
      </w:r>
      <w:r>
        <w:t>ing</w:t>
      </w:r>
      <w:r w:rsidRPr="00957770">
        <w:t xml:space="preserve"> solutions as required</w:t>
      </w:r>
      <w:r>
        <w:t>, in accordance with relevant legislation, standards and regulations</w:t>
      </w:r>
      <w:r w:rsidRPr="00957770">
        <w:t xml:space="preserve">.  </w:t>
      </w:r>
    </w:p>
    <w:p w:rsidR="00C20D9D" w:rsidRPr="00957770" w:rsidRDefault="00C20D9D" w:rsidP="00C20D9D">
      <w:pPr>
        <w:pStyle w:val="BulletedListLevel1"/>
      </w:pPr>
      <w:r w:rsidRPr="00957770">
        <w:t>Developing polic</w:t>
      </w:r>
      <w:r>
        <w:t>ies</w:t>
      </w:r>
      <w:r w:rsidRPr="00957770">
        <w:t xml:space="preserve"> </w:t>
      </w:r>
      <w:r>
        <w:t xml:space="preserve">to support a </w:t>
      </w:r>
      <w:r w:rsidRPr="00957770">
        <w:t xml:space="preserve">broad range of </w:t>
      </w:r>
      <w:r>
        <w:t xml:space="preserve">operational </w:t>
      </w:r>
      <w:r w:rsidRPr="00957770">
        <w:t>finance issues</w:t>
      </w:r>
      <w:r>
        <w:t xml:space="preserve"> to achieve organisational objectives</w:t>
      </w:r>
      <w:r w:rsidRPr="00957770">
        <w:t xml:space="preserve">.  </w:t>
      </w:r>
    </w:p>
    <w:p w:rsidR="00C20D9D" w:rsidRPr="00EF14EB" w:rsidRDefault="00C20D9D" w:rsidP="00C20D9D">
      <w:pPr>
        <w:pStyle w:val="BulletedListLevel1"/>
        <w:rPr>
          <w:b/>
        </w:rPr>
      </w:pPr>
      <w:r w:rsidRPr="00EF14EB">
        <w:t>Applying a high degree of initiative</w:t>
      </w:r>
      <w:r>
        <w:t xml:space="preserve">, discretion and flexibility whilst </w:t>
      </w:r>
      <w:r w:rsidRPr="00EF14EB">
        <w:t>work</w:t>
      </w:r>
      <w:r>
        <w:t>ing</w:t>
      </w:r>
      <w:r w:rsidRPr="00EF14EB">
        <w:t xml:space="preserve"> autonomously</w:t>
      </w:r>
      <w:r>
        <w:t>.</w:t>
      </w:r>
      <w:r w:rsidRPr="00EF14EB">
        <w:t xml:space="preserve"> </w:t>
      </w:r>
    </w:p>
    <w:p w:rsidR="0013547B" w:rsidRDefault="00831D3C" w:rsidP="008743F7">
      <w:pPr>
        <w:pStyle w:val="Heading4"/>
      </w:pPr>
      <w:r>
        <w:t>Essential Requirements:</w:t>
      </w:r>
    </w:p>
    <w:p w:rsidR="000007A1" w:rsidRPr="00CE2EF9" w:rsidRDefault="00974AD8" w:rsidP="000007A1">
      <w:pPr>
        <w:pStyle w:val="BulletedListLevel1"/>
        <w:numPr>
          <w:ilvl w:val="0"/>
          <w:numId w:val="0"/>
        </w:numPr>
        <w:tabs>
          <w:tab w:val="clear" w:pos="1134"/>
        </w:tabs>
        <w:spacing w:after="120"/>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r w:rsidR="000007A1" w:rsidRPr="00E93272">
        <w:rPr>
          <w:i/>
        </w:rPr>
        <w:t>.</w:t>
      </w:r>
    </w:p>
    <w:p w:rsidR="0013547B" w:rsidRDefault="0013547B" w:rsidP="00A55AF3">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C20D9D" w:rsidRPr="00957770" w:rsidRDefault="00C20D9D" w:rsidP="00974AD8">
      <w:pPr>
        <w:pStyle w:val="BulletedListLevel1"/>
        <w:numPr>
          <w:ilvl w:val="0"/>
          <w:numId w:val="0"/>
        </w:numPr>
      </w:pPr>
      <w:r>
        <w:t>Relevant tertiary or industry qualifications, and/or professional affiliation</w:t>
      </w:r>
      <w:r w:rsidRPr="00957770">
        <w:t xml:space="preserve">. </w:t>
      </w:r>
    </w:p>
    <w:p w:rsidR="0013547B" w:rsidRDefault="0013547B" w:rsidP="008743F7">
      <w:pPr>
        <w:pStyle w:val="Heading4"/>
      </w:pPr>
      <w:r>
        <w:t>Selection Criteria:</w:t>
      </w:r>
    </w:p>
    <w:p w:rsidR="00C20D9D" w:rsidRPr="00C20D9D" w:rsidRDefault="00C20D9D" w:rsidP="00C20D9D">
      <w:pPr>
        <w:pStyle w:val="NumberedList"/>
        <w:numPr>
          <w:ilvl w:val="0"/>
          <w:numId w:val="33"/>
        </w:numPr>
        <w:spacing w:after="120"/>
        <w:rPr>
          <w:rFonts w:cs="Tahoma"/>
        </w:rPr>
      </w:pPr>
      <w:r w:rsidRPr="00C20D9D">
        <w:rPr>
          <w:rFonts w:cs="Tahoma"/>
        </w:rPr>
        <w:t xml:space="preserve">Demonstrated expertise in developing policy and procedures to support program delivery, including identifying solutions to unusual or emerging problems and recommending service delivery improvements and strategies to achieve organisational efficiency. </w:t>
      </w:r>
    </w:p>
    <w:p w:rsidR="00C20D9D" w:rsidRPr="00C20D9D" w:rsidRDefault="00C20D9D" w:rsidP="00C20D9D">
      <w:pPr>
        <w:pStyle w:val="NumberedList"/>
        <w:numPr>
          <w:ilvl w:val="0"/>
          <w:numId w:val="33"/>
        </w:numPr>
        <w:spacing w:after="120"/>
        <w:rPr>
          <w:rFonts w:cs="Tahoma"/>
        </w:rPr>
      </w:pPr>
      <w:r w:rsidRPr="00C20D9D">
        <w:t xml:space="preserve">Highly developed project management skills, including a demonstrated ability to effectively scope, manage and deliver complex </w:t>
      </w:r>
      <w:r w:rsidRPr="00C20D9D">
        <w:rPr>
          <w:rFonts w:cs="Tahoma"/>
        </w:rPr>
        <w:t>work in a timely manner within an environment subject to change.</w:t>
      </w:r>
      <w:r w:rsidRPr="00C20D9D" w:rsidDel="00C25330">
        <w:rPr>
          <w:rFonts w:cs="Tahoma"/>
        </w:rPr>
        <w:t xml:space="preserve"> </w:t>
      </w:r>
    </w:p>
    <w:p w:rsidR="00C20D9D" w:rsidRPr="00C20D9D" w:rsidRDefault="00C20D9D" w:rsidP="00C20D9D">
      <w:pPr>
        <w:pStyle w:val="NumberedList"/>
        <w:numPr>
          <w:ilvl w:val="0"/>
          <w:numId w:val="33"/>
        </w:numPr>
        <w:spacing w:after="120"/>
        <w:rPr>
          <w:rFonts w:cs="Tahoma"/>
        </w:rPr>
      </w:pPr>
      <w:r w:rsidRPr="00C20D9D">
        <w:rPr>
          <w:rFonts w:cs="Tahoma"/>
        </w:rPr>
        <w:t xml:space="preserve">Demonstrated experience in leading and gaining the cooperation of others in achieving complex organisational objectives whilst modelling a high standard of professional and ethical behaviour.  </w:t>
      </w:r>
    </w:p>
    <w:p w:rsidR="00C20D9D" w:rsidRPr="00C20D9D" w:rsidRDefault="00C20D9D" w:rsidP="00C20D9D">
      <w:pPr>
        <w:pStyle w:val="NumberedList"/>
        <w:numPr>
          <w:ilvl w:val="0"/>
          <w:numId w:val="33"/>
        </w:numPr>
        <w:spacing w:after="120"/>
        <w:rPr>
          <w:rFonts w:cs="Tahoma"/>
        </w:rPr>
      </w:pPr>
      <w:r w:rsidRPr="00C20D9D">
        <w:rPr>
          <w:rFonts w:cs="Tahoma"/>
        </w:rPr>
        <w:t>High level negotiation and conflict resolutions skills and experience in resolving conflicts in relation to broader functional areas to support operational processes.</w:t>
      </w:r>
    </w:p>
    <w:p w:rsidR="00C20D9D" w:rsidRPr="00C20D9D" w:rsidRDefault="00C20D9D" w:rsidP="00C20D9D">
      <w:pPr>
        <w:pStyle w:val="NumberedList"/>
        <w:numPr>
          <w:ilvl w:val="0"/>
          <w:numId w:val="33"/>
        </w:numPr>
        <w:spacing w:after="120"/>
        <w:rPr>
          <w:rFonts w:cs="Tahoma"/>
        </w:rPr>
      </w:pPr>
      <w:r w:rsidRPr="00C20D9D">
        <w:rPr>
          <w:rFonts w:cs="Tahoma"/>
        </w:rPr>
        <w:t xml:space="preserve">Highly developed knowledge, expertise, skill and understanding of the complex environment of health and human services delivery, Government services and the impact of this environment on the Business Unit and the </w:t>
      </w:r>
      <w:r w:rsidR="003E59DB">
        <w:rPr>
          <w:rFonts w:cs="Tahoma"/>
        </w:rPr>
        <w:t>Agency</w:t>
      </w:r>
      <w:r w:rsidRPr="00C20D9D">
        <w:rPr>
          <w:rFonts w:cs="Tahoma"/>
        </w:rPr>
        <w:t xml:space="preserve">. </w:t>
      </w:r>
    </w:p>
    <w:p w:rsidR="00C20D9D" w:rsidRPr="00C20D9D" w:rsidRDefault="00C20D9D" w:rsidP="00C20D9D">
      <w:pPr>
        <w:pStyle w:val="NumberedList"/>
        <w:numPr>
          <w:ilvl w:val="0"/>
          <w:numId w:val="33"/>
        </w:numPr>
        <w:spacing w:after="120"/>
        <w:rPr>
          <w:rFonts w:cs="Tahoma"/>
        </w:rPr>
      </w:pPr>
      <w:r w:rsidRPr="00C20D9D">
        <w:rPr>
          <w:rFonts w:cs="Tahoma"/>
        </w:rPr>
        <w:t>High level interpersonal and communication skills including extensive experience in preparing and presenting complex information to staff and internal and external stakeholders; and clearly articulating highly complex and difficult issues within a senior executive environment to effectively influence outcomes.</w:t>
      </w:r>
    </w:p>
    <w:p w:rsidR="0013547B" w:rsidRDefault="0013547B" w:rsidP="008743F7">
      <w:pPr>
        <w:pStyle w:val="Heading4"/>
      </w:pPr>
      <w:r>
        <w:t>Working Environment:</w:t>
      </w:r>
    </w:p>
    <w:p w:rsidR="00974AD8" w:rsidRPr="004B0994" w:rsidRDefault="00974AD8" w:rsidP="00974AD8">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974AD8" w:rsidRPr="004B0994" w:rsidRDefault="00974AD8" w:rsidP="00974AD8">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974AD8" w:rsidRDefault="00974AD8" w:rsidP="00974AD8">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974AD8" w:rsidRPr="004B0994" w:rsidRDefault="00974AD8" w:rsidP="00974AD8">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974AD8" w:rsidRPr="004B0994" w:rsidRDefault="00974AD8" w:rsidP="00974AD8">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974AD8" w:rsidRPr="004B0994" w:rsidRDefault="00974AD8" w:rsidP="00974AD8">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974AD8" w:rsidRPr="004B0994" w:rsidRDefault="00974AD8" w:rsidP="00974AD8">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974AD8" w:rsidRDefault="00974AD8" w:rsidP="00974AD8">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974AD8">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96" w:rsidRDefault="00055996">
      <w:r>
        <w:separator/>
      </w:r>
    </w:p>
  </w:endnote>
  <w:endnote w:type="continuationSeparator" w:id="0">
    <w:p w:rsidR="00055996" w:rsidRDefault="0005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875E63">
      <w:fldChar w:fldCharType="begin"/>
    </w:r>
    <w:r w:rsidR="00875E63">
      <w:instrText xml:space="preserve"> PAGE </w:instrText>
    </w:r>
    <w:r w:rsidR="00875E63">
      <w:fldChar w:fldCharType="separate"/>
    </w:r>
    <w:r w:rsidR="00055996">
      <w:rPr>
        <w:noProof/>
      </w:rPr>
      <w:t>1</w:t>
    </w:r>
    <w:r w:rsidR="00875E63">
      <w:rPr>
        <w:noProof/>
      </w:rPr>
      <w:fldChar w:fldCharType="end"/>
    </w:r>
    <w:r>
      <w:t xml:space="preserve"> of </w:t>
    </w:r>
    <w:fldSimple w:instr=" NUMPAGES ">
      <w:r w:rsidR="00055996">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B610CB">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96" w:rsidRDefault="00055996">
      <w:r>
        <w:separator/>
      </w:r>
    </w:p>
  </w:footnote>
  <w:footnote w:type="continuationSeparator" w:id="0">
    <w:p w:rsidR="00055996" w:rsidRDefault="0005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04A4C03"/>
    <w:multiLevelType w:val="hybridMultilevel"/>
    <w:tmpl w:val="6DA84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DE878ED"/>
    <w:multiLevelType w:val="hybridMultilevel"/>
    <w:tmpl w:val="FCCE19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nsid w:val="51020351"/>
    <w:multiLevelType w:val="hybridMultilevel"/>
    <w:tmpl w:val="5AF87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AC50D16"/>
    <w:multiLevelType w:val="hybridMultilevel"/>
    <w:tmpl w:val="81DEB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nsid w:val="76A60619"/>
    <w:multiLevelType w:val="hybridMultilevel"/>
    <w:tmpl w:val="08E6C4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517918"/>
    <w:multiLevelType w:val="multilevel"/>
    <w:tmpl w:val="CFD22682"/>
    <w:lvl w:ilvl="0">
      <w:start w:val="9"/>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nsid w:val="7E1949BB"/>
    <w:multiLevelType w:val="hybridMultilevel"/>
    <w:tmpl w:val="EF287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7"/>
  </w:num>
  <w:num w:numId="11">
    <w:abstractNumId w:val="31"/>
  </w:num>
  <w:num w:numId="12">
    <w:abstractNumId w:val="15"/>
  </w:num>
  <w:num w:numId="13">
    <w:abstractNumId w:val="14"/>
  </w:num>
  <w:num w:numId="14">
    <w:abstractNumId w:val="35"/>
  </w:num>
  <w:num w:numId="15">
    <w:abstractNumId w:val="25"/>
  </w:num>
  <w:num w:numId="16">
    <w:abstractNumId w:val="11"/>
  </w:num>
  <w:num w:numId="17">
    <w:abstractNumId w:val="12"/>
  </w:num>
  <w:num w:numId="18">
    <w:abstractNumId w:val="29"/>
  </w:num>
  <w:num w:numId="19">
    <w:abstractNumId w:val="33"/>
  </w:num>
  <w:num w:numId="20">
    <w:abstractNumId w:val="22"/>
  </w:num>
  <w:num w:numId="21">
    <w:abstractNumId w:val="9"/>
  </w:num>
  <w:num w:numId="22">
    <w:abstractNumId w:val="34"/>
  </w:num>
  <w:num w:numId="23">
    <w:abstractNumId w:val="11"/>
  </w:num>
  <w:num w:numId="24">
    <w:abstractNumId w:val="17"/>
  </w:num>
  <w:num w:numId="25">
    <w:abstractNumId w:val="28"/>
  </w:num>
  <w:num w:numId="26">
    <w:abstractNumId w:val="20"/>
  </w:num>
  <w:num w:numId="27">
    <w:abstractNumId w:val="27"/>
  </w:num>
  <w:num w:numId="28">
    <w:abstractNumId w:val="30"/>
  </w:num>
  <w:num w:numId="29">
    <w:abstractNumId w:val="10"/>
  </w:num>
  <w:num w:numId="30">
    <w:abstractNumId w:val="6"/>
  </w:num>
  <w:num w:numId="31">
    <w:abstractNumId w:val="16"/>
  </w:num>
  <w:num w:numId="32">
    <w:abstractNumId w:val="1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6"/>
  </w:num>
  <w:num w:numId="36">
    <w:abstractNumId w:val="19"/>
  </w:num>
  <w:num w:numId="37">
    <w:abstractNumId w:val="5"/>
  </w:num>
  <w:num w:numId="38">
    <w:abstractNumId w:val="32"/>
  </w:num>
  <w:num w:numId="3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50"/>
    <w:rsid w:val="00000794"/>
    <w:rsid w:val="000007A1"/>
    <w:rsid w:val="00001C8D"/>
    <w:rsid w:val="0002652A"/>
    <w:rsid w:val="000270AE"/>
    <w:rsid w:val="00030382"/>
    <w:rsid w:val="00035074"/>
    <w:rsid w:val="00044CB7"/>
    <w:rsid w:val="00050894"/>
    <w:rsid w:val="00055996"/>
    <w:rsid w:val="00057178"/>
    <w:rsid w:val="00067719"/>
    <w:rsid w:val="00071A9D"/>
    <w:rsid w:val="00073630"/>
    <w:rsid w:val="00076F20"/>
    <w:rsid w:val="00077A9F"/>
    <w:rsid w:val="00095803"/>
    <w:rsid w:val="000A016F"/>
    <w:rsid w:val="000A06F3"/>
    <w:rsid w:val="000A18BE"/>
    <w:rsid w:val="000A2983"/>
    <w:rsid w:val="000B0E2D"/>
    <w:rsid w:val="000B27BE"/>
    <w:rsid w:val="000B4D7A"/>
    <w:rsid w:val="000B6862"/>
    <w:rsid w:val="000C02C3"/>
    <w:rsid w:val="000C5AD9"/>
    <w:rsid w:val="000D43DB"/>
    <w:rsid w:val="000D657D"/>
    <w:rsid w:val="000F3BDF"/>
    <w:rsid w:val="00106E69"/>
    <w:rsid w:val="0011379C"/>
    <w:rsid w:val="00115DFE"/>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132E"/>
    <w:rsid w:val="001E6314"/>
    <w:rsid w:val="00200466"/>
    <w:rsid w:val="00207C5E"/>
    <w:rsid w:val="0021332F"/>
    <w:rsid w:val="00234BA9"/>
    <w:rsid w:val="00242818"/>
    <w:rsid w:val="00253646"/>
    <w:rsid w:val="00255662"/>
    <w:rsid w:val="00274114"/>
    <w:rsid w:val="0027736E"/>
    <w:rsid w:val="00285690"/>
    <w:rsid w:val="002926D4"/>
    <w:rsid w:val="00297901"/>
    <w:rsid w:val="002B53E8"/>
    <w:rsid w:val="002C0991"/>
    <w:rsid w:val="002C5BE5"/>
    <w:rsid w:val="002D24D1"/>
    <w:rsid w:val="002D7A8B"/>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E59DB"/>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6732"/>
    <w:rsid w:val="00587586"/>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80225"/>
    <w:rsid w:val="00685C98"/>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26336"/>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D239E"/>
    <w:rsid w:val="007D4E47"/>
    <w:rsid w:val="007D5531"/>
    <w:rsid w:val="007D5935"/>
    <w:rsid w:val="007E0245"/>
    <w:rsid w:val="007E036E"/>
    <w:rsid w:val="007E3BCF"/>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75E63"/>
    <w:rsid w:val="00887E3C"/>
    <w:rsid w:val="00890944"/>
    <w:rsid w:val="008913D8"/>
    <w:rsid w:val="008A2820"/>
    <w:rsid w:val="008A32AE"/>
    <w:rsid w:val="008A5FBB"/>
    <w:rsid w:val="008C08C3"/>
    <w:rsid w:val="008C1FF0"/>
    <w:rsid w:val="008C2EFC"/>
    <w:rsid w:val="008C3F4F"/>
    <w:rsid w:val="008D0FC9"/>
    <w:rsid w:val="008D6A01"/>
    <w:rsid w:val="008F0B0F"/>
    <w:rsid w:val="008F17EC"/>
    <w:rsid w:val="0091135C"/>
    <w:rsid w:val="00917644"/>
    <w:rsid w:val="009206B6"/>
    <w:rsid w:val="00931BAA"/>
    <w:rsid w:val="009404B0"/>
    <w:rsid w:val="00943CB1"/>
    <w:rsid w:val="00956543"/>
    <w:rsid w:val="009709E1"/>
    <w:rsid w:val="00972A8F"/>
    <w:rsid w:val="009744FD"/>
    <w:rsid w:val="00974AD8"/>
    <w:rsid w:val="00983C68"/>
    <w:rsid w:val="00985923"/>
    <w:rsid w:val="009A0FB8"/>
    <w:rsid w:val="009A4802"/>
    <w:rsid w:val="009A4AFF"/>
    <w:rsid w:val="009C6A2D"/>
    <w:rsid w:val="009C7BA5"/>
    <w:rsid w:val="009D04EE"/>
    <w:rsid w:val="009D1B37"/>
    <w:rsid w:val="009D6A86"/>
    <w:rsid w:val="009D70F1"/>
    <w:rsid w:val="009E24D9"/>
    <w:rsid w:val="009E454E"/>
    <w:rsid w:val="009E5CDB"/>
    <w:rsid w:val="009E694A"/>
    <w:rsid w:val="009F1726"/>
    <w:rsid w:val="009F75FB"/>
    <w:rsid w:val="00A03290"/>
    <w:rsid w:val="00A04151"/>
    <w:rsid w:val="00A05793"/>
    <w:rsid w:val="00A1068D"/>
    <w:rsid w:val="00A16318"/>
    <w:rsid w:val="00A16B70"/>
    <w:rsid w:val="00A20950"/>
    <w:rsid w:val="00A22301"/>
    <w:rsid w:val="00A254D9"/>
    <w:rsid w:val="00A326D9"/>
    <w:rsid w:val="00A33125"/>
    <w:rsid w:val="00A41341"/>
    <w:rsid w:val="00A54D86"/>
    <w:rsid w:val="00A55AF3"/>
    <w:rsid w:val="00A67115"/>
    <w:rsid w:val="00A72EB2"/>
    <w:rsid w:val="00A8222A"/>
    <w:rsid w:val="00A929BD"/>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10CB"/>
    <w:rsid w:val="00B62D72"/>
    <w:rsid w:val="00B74A01"/>
    <w:rsid w:val="00B83A24"/>
    <w:rsid w:val="00B8426E"/>
    <w:rsid w:val="00B86216"/>
    <w:rsid w:val="00BC1732"/>
    <w:rsid w:val="00BC559C"/>
    <w:rsid w:val="00BD4D32"/>
    <w:rsid w:val="00BE77D2"/>
    <w:rsid w:val="00C03029"/>
    <w:rsid w:val="00C20D9D"/>
    <w:rsid w:val="00C30D3A"/>
    <w:rsid w:val="00C372A3"/>
    <w:rsid w:val="00C41EA3"/>
    <w:rsid w:val="00C43DF3"/>
    <w:rsid w:val="00C508BF"/>
    <w:rsid w:val="00C55F75"/>
    <w:rsid w:val="00C65ABE"/>
    <w:rsid w:val="00C703D9"/>
    <w:rsid w:val="00C71D9D"/>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C20D9D"/>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C20D9D"/>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1EB87D58.dotm</Template>
  <TotalTime>1</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10066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 Michelle T</dc:creator>
  <cp:lastModifiedBy>kreardon</cp:lastModifiedBy>
  <cp:revision>2</cp:revision>
  <cp:lastPrinted>2016-03-22T23:52:00Z</cp:lastPrinted>
  <dcterms:created xsi:type="dcterms:W3CDTF">2017-10-11T04:26:00Z</dcterms:created>
  <dcterms:modified xsi:type="dcterms:W3CDTF">2017-10-11T04:26:00Z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Health and Human Services (Tasmanian State Service) Award</vt:lpwstr>
  </property>
  <property fmtid="{D5CDD505-2E9C-101B-9397-08002B2CF9AE}" pid="44" name="ReportsTo">
    <vt:lpwstr>Chief Financial Officer</vt:lpwstr>
  </property>
  <property fmtid="{D5CDD505-2E9C-101B-9397-08002B2CF9AE}" pid="45" name="Classification">
    <vt:lpwstr>Band 07</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Executive Officer</vt:lpwstr>
  </property>
  <property fmtid="{D5CDD505-2E9C-101B-9397-08002B2CF9AE}" pid="49" name="PositionNumber">
    <vt:lpwstr>521619</vt:lpwstr>
  </property>
  <property fmtid="{D5CDD505-2E9C-101B-9397-08002B2CF9AE}" pid="50" name="PositionStatus">
    <vt:lpwstr>Permanent</vt:lpwstr>
  </property>
  <property fmtid="{D5CDD505-2E9C-101B-9397-08002B2CF9AE}" pid="51" name="PositionTitle1">
    <vt:lpwstr>Executive Officer</vt:lpwstr>
  </property>
  <property fmtid="{D5CDD505-2E9C-101B-9397-08002B2CF9AE}" pid="52" name="PositionNumber1">
    <vt:lpwstr>521619</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South</vt:lpwstr>
  </property>
  <property fmtid="{D5CDD505-2E9C-101B-9397-08002B2CF9AE}" pid="58" name="Award1">
    <vt:lpwstr>Health and Human Services (Tasmanian State Service) Award</vt:lpwstr>
  </property>
  <property fmtid="{D5CDD505-2E9C-101B-9397-08002B2CF9AE}" pid="59" name="PositionStatus1">
    <vt:lpwstr>Permanent</vt:lpwstr>
  </property>
  <property fmtid="{D5CDD505-2E9C-101B-9397-08002B2CF9AE}" pid="60" name="Classification1">
    <vt:lpwstr>Band 07</vt:lpwstr>
  </property>
  <property fmtid="{D5CDD505-2E9C-101B-9397-08002B2CF9AE}" pid="61" name="WorkPattern1">
    <vt:lpwstr/>
  </property>
  <property fmtid="{D5CDD505-2E9C-101B-9397-08002B2CF9AE}" pid="62" name="ReportsTo1">
    <vt:lpwstr>Chief Financial Officer</vt:lpwstr>
  </property>
  <property fmtid="{D5CDD505-2E9C-101B-9397-08002B2CF9AE}" pid="63" name="PositionFTE1">
    <vt:lpwstr/>
  </property>
  <property fmtid="{D5CDD505-2E9C-101B-9397-08002B2CF9AE}" pid="64" name="DeptOpUnit">
    <vt:lpwstr>Corporate, Policy and Regulatory Services - Budget and Finance</vt:lpwstr>
  </property>
  <property fmtid="{D5CDD505-2E9C-101B-9397-08002B2CF9AE}" pid="65" name="DeptOpUnit1">
    <vt:lpwstr>Corporate, Policy and Regulatory Services - Budget and Finance</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ies>
</file>