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02377E" w:rsidRPr="0002377E">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9C44D5">
            <w:pPr>
              <w:pStyle w:val="Logo"/>
            </w:pPr>
            <w:r>
              <w:rPr>
                <w:noProof/>
                <w:lang w:eastAsia="en-AU" w:bidi="mr-IN"/>
              </w:rPr>
              <w:drawing>
                <wp:inline distT="0" distB="0" distL="0" distR="0" wp14:anchorId="75FB47FA" wp14:editId="44053104">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E68BD">
        <w:tblPrEx>
          <w:tblLook w:val="01E0" w:firstRow="1" w:lastRow="1" w:firstColumn="1" w:lastColumn="1" w:noHBand="0" w:noVBand="0"/>
        </w:tblPrEx>
        <w:trPr>
          <w:gridBefore w:val="1"/>
        </w:trPr>
        <w:tc>
          <w:tcPr>
            <w:tcW w:w="5000" w:type="pct"/>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E68BD">
      <w:pPr>
        <w:spacing w:after="0" w:line="240" w:lineRule="auto"/>
        <w:ind w:left="360"/>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E68BD">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83118">
              <w:fldChar w:fldCharType="begin"/>
            </w:r>
            <w:r w:rsidR="00683118">
              <w:instrText xml:space="preserve"> DOCPROPERTY  PositionTitle  \* MERGEFORMAT </w:instrText>
            </w:r>
            <w:r w:rsidR="00683118">
              <w:fldChar w:fldCharType="separate"/>
            </w:r>
            <w:r w:rsidR="001462C0" w:rsidRPr="001462C0">
              <w:rPr>
                <w:rFonts w:cs="Arial"/>
                <w:iCs/>
                <w:kern w:val="36"/>
                <w:lang w:eastAsia="en-AU"/>
              </w:rPr>
              <w:t>Administrative Support</w:t>
            </w:r>
            <w:r w:rsidR="001462C0">
              <w:t xml:space="preserve"> Officer</w:t>
            </w:r>
            <w:r w:rsidR="00683118">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7B40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B40B0">
              <w:t>Generic</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7B40B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7B40B0">
              <w:rPr>
                <w:rFonts w:cs="Arial"/>
                <w:iCs/>
                <w:kern w:val="36"/>
                <w:lang w:eastAsia="en-AU"/>
              </w:rPr>
              <w:t>February 2016</w:t>
            </w:r>
          </w:p>
        </w:tc>
      </w:tr>
      <w:tr w:rsidR="005713D6" w:rsidTr="005E68BD">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7B40B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7B40B0">
              <w:t>Housing, Disability and Community Services</w:t>
            </w:r>
          </w:p>
        </w:tc>
      </w:tr>
      <w:tr w:rsidR="005713D6" w:rsidTr="005E68BD">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83118">
              <w:fldChar w:fldCharType="begin"/>
            </w:r>
            <w:r w:rsidR="00683118">
              <w:instrText xml:space="preserve"> DOCPROPERTY  Section  \* MERGEFORMAT </w:instrText>
            </w:r>
            <w:r w:rsidR="00683118">
              <w:fldChar w:fldCharType="separate"/>
            </w:r>
            <w:r w:rsidR="001462C0" w:rsidRPr="001462C0">
              <w:rPr>
                <w:rStyle w:val="InformationBlockChar"/>
                <w:b w:val="0"/>
              </w:rPr>
              <w:t>Tenancy</w:t>
            </w:r>
            <w:r w:rsidR="001462C0">
              <w:t xml:space="preserve"> Services</w:t>
            </w:r>
            <w:r w:rsidR="00683118">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ED628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83118">
              <w:fldChar w:fldCharType="begin"/>
            </w:r>
            <w:r w:rsidR="00683118">
              <w:instrText xml:space="preserve"> DOCPROPERTY  Location  \* MERGEFORMAT </w:instrText>
            </w:r>
            <w:r w:rsidR="00683118">
              <w:fldChar w:fldCharType="separate"/>
            </w:r>
            <w:r w:rsidR="001462C0" w:rsidRPr="001462C0">
              <w:rPr>
                <w:rFonts w:cs="Arial"/>
                <w:iCs/>
                <w:kern w:val="36"/>
                <w:lang w:eastAsia="en-AU"/>
              </w:rPr>
              <w:t>North</w:t>
            </w:r>
            <w:r w:rsidR="00683118">
              <w:rPr>
                <w:rFonts w:cs="Arial"/>
                <w:iCs/>
                <w:kern w:val="36"/>
                <w:lang w:eastAsia="en-AU"/>
              </w:rPr>
              <w:fldChar w:fldCharType="end"/>
            </w:r>
            <w:r w:rsidR="00F138BD">
              <w:rPr>
                <w:rFonts w:cs="Arial"/>
                <w:iCs/>
                <w:kern w:val="36"/>
                <w:lang w:eastAsia="en-AU"/>
              </w:rPr>
              <w:t>, South</w:t>
            </w:r>
          </w:p>
        </w:tc>
      </w:tr>
      <w:tr w:rsidR="005713D6" w:rsidTr="005E68BD">
        <w:tc>
          <w:tcPr>
            <w:tcW w:w="2294" w:type="pct"/>
            <w:vMerge w:val="restart"/>
            <w:tcBorders>
              <w:top w:val="single" w:sz="4" w:space="0" w:color="auto"/>
              <w:left w:val="single" w:sz="4" w:space="0" w:color="auto"/>
              <w:right w:val="single" w:sz="4" w:space="0" w:color="auto"/>
            </w:tcBorders>
          </w:tcPr>
          <w:p w:rsidR="005713D6" w:rsidRDefault="005713D6" w:rsidP="007B40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B40B0">
              <w:t xml:space="preserve">Health and Human Services (Tasmanian State Service) </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83118">
              <w:fldChar w:fldCharType="begin"/>
            </w:r>
            <w:r w:rsidR="00683118">
              <w:instrText xml:space="preserve"> DOCPROPERTY  PositionStatus  \* MERGEFORMAT </w:instrText>
            </w:r>
            <w:r w:rsidR="00683118">
              <w:fldChar w:fldCharType="separate"/>
            </w:r>
            <w:r w:rsidR="001462C0" w:rsidRPr="001462C0">
              <w:rPr>
                <w:rFonts w:cs="Arial"/>
                <w:iCs/>
                <w:kern w:val="36"/>
                <w:lang w:eastAsia="en-AU"/>
              </w:rPr>
              <w:t>Permanent</w:t>
            </w:r>
            <w:r w:rsidR="00683118">
              <w:rPr>
                <w:rFonts w:cs="Arial"/>
                <w:iCs/>
                <w:kern w:val="36"/>
                <w:lang w:eastAsia="en-AU"/>
              </w:rPr>
              <w:fldChar w:fldCharType="end"/>
            </w:r>
          </w:p>
        </w:tc>
      </w:tr>
      <w:tr w:rsidR="005713D6" w:rsidTr="005E68BD">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83118">
              <w:fldChar w:fldCharType="begin"/>
            </w:r>
            <w:r w:rsidR="00683118">
              <w:instrText xml:space="preserve"> DOCPROPERTY  PositionType  \* MERGEFORMAT </w:instrText>
            </w:r>
            <w:r w:rsidR="00683118">
              <w:fldChar w:fldCharType="separate"/>
            </w:r>
            <w:r w:rsidR="001462C0" w:rsidRPr="001462C0">
              <w:rPr>
                <w:rFonts w:cs="Arial"/>
                <w:iCs/>
                <w:kern w:val="36"/>
                <w:lang w:eastAsia="en-AU"/>
              </w:rPr>
              <w:t>Full Time</w:t>
            </w:r>
            <w:r w:rsidR="00683118">
              <w:rPr>
                <w:rFonts w:cs="Arial"/>
                <w:iCs/>
                <w:kern w:val="36"/>
                <w:lang w:eastAsia="en-AU"/>
              </w:rPr>
              <w:fldChar w:fldCharType="end"/>
            </w:r>
          </w:p>
        </w:tc>
      </w:tr>
      <w:tr w:rsidR="005713D6" w:rsidTr="005E68BD">
        <w:tc>
          <w:tcPr>
            <w:tcW w:w="2294" w:type="pct"/>
            <w:tcBorders>
              <w:top w:val="single" w:sz="4" w:space="0" w:color="auto"/>
              <w:left w:val="single" w:sz="4" w:space="0" w:color="auto"/>
              <w:bottom w:val="single" w:sz="4" w:space="0" w:color="auto"/>
              <w:right w:val="single" w:sz="4" w:space="0" w:color="auto"/>
            </w:tcBorders>
          </w:tcPr>
          <w:p w:rsidR="005713D6" w:rsidRDefault="00044CB7" w:rsidP="007B40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B40B0">
              <w:t>Band 2</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7B40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B40B0">
              <w:rPr>
                <w:rFonts w:cs="Arial"/>
                <w:iCs/>
                <w:kern w:val="36"/>
                <w:lang w:eastAsia="en-AU"/>
              </w:rPr>
              <w:t>General Stream</w:t>
            </w:r>
          </w:p>
        </w:tc>
      </w:tr>
      <w:tr w:rsidR="00077A9F" w:rsidTr="005E68BD">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1325A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325A8">
              <w:t>Zone Coordinator</w:t>
            </w:r>
          </w:p>
        </w:tc>
      </w:tr>
      <w:tr w:rsidR="00171E96" w:rsidTr="005E68BD">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83118">
              <w:fldChar w:fldCharType="begin"/>
            </w:r>
            <w:r w:rsidR="00683118">
              <w:instrText xml:space="preserve"> DOCPROPERTY  CheckType  \* MERGEFORMAT </w:instrText>
            </w:r>
            <w:r w:rsidR="00683118">
              <w:fldChar w:fldCharType="separate"/>
            </w:r>
            <w:r w:rsidR="001462C0" w:rsidRPr="001462C0">
              <w:rPr>
                <w:rStyle w:val="InformationBlockChar"/>
                <w:b w:val="0"/>
              </w:rPr>
              <w:t>Annulled</w:t>
            </w:r>
            <w:r w:rsidR="00683118">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83118">
              <w:fldChar w:fldCharType="begin"/>
            </w:r>
            <w:r w:rsidR="00683118">
              <w:instrText xml:space="preserve"> DOCPROPERTY  CheckFrequency  \* MERGEFORMAT </w:instrText>
            </w:r>
            <w:r w:rsidR="00683118">
              <w:fldChar w:fldCharType="separate"/>
            </w:r>
            <w:r w:rsidR="001462C0" w:rsidRPr="001462C0">
              <w:rPr>
                <w:rStyle w:val="InformationBlockChar"/>
                <w:b w:val="0"/>
              </w:rPr>
              <w:t>Pre-employment</w:t>
            </w:r>
            <w:r w:rsidR="00683118">
              <w:rPr>
                <w:rStyle w:val="InformationBlockChar"/>
                <w:b w:val="0"/>
              </w:rPr>
              <w:fldChar w:fldCharType="end"/>
            </w:r>
          </w:p>
        </w:tc>
      </w:tr>
    </w:tbl>
    <w:p w:rsidR="00733B28" w:rsidRDefault="00733B28" w:rsidP="007B40B0">
      <w:pPr>
        <w:pStyle w:val="Heading4"/>
        <w:tabs>
          <w:tab w:val="clear" w:pos="567"/>
        </w:tabs>
      </w:pPr>
      <w:r>
        <w:t>Background</w:t>
      </w:r>
    </w:p>
    <w:p w:rsidR="00733B28" w:rsidRDefault="00733B28" w:rsidP="007B40B0">
      <w:pPr>
        <w:pStyle w:val="ListBullet"/>
        <w:tabs>
          <w:tab w:val="clear" w:pos="567"/>
          <w:tab w:val="clear" w:pos="1134"/>
        </w:tabs>
      </w:pPr>
      <w:r>
        <w:t xml:space="preserve">Our goal is to assist those Tasmanians in greatest need to access and sustain safe, affordable and appropriate housing for the duration of their need.  We work in accordance with the </w:t>
      </w:r>
      <w:r w:rsidRPr="00C549FE">
        <w:rPr>
          <w:i/>
        </w:rPr>
        <w:t>Residential Tenancy Act (1997)</w:t>
      </w:r>
      <w:r>
        <w:t xml:space="preserve"> to provide accommodation to Tasmanians who are at risk of homelessness or who are unable to meet their housing needs in the private market.</w:t>
      </w:r>
    </w:p>
    <w:p w:rsidR="00733B28" w:rsidRDefault="00733B28" w:rsidP="007B40B0">
      <w:pPr>
        <w:pStyle w:val="ListBullet"/>
        <w:tabs>
          <w:tab w:val="clear" w:pos="567"/>
          <w:tab w:val="clear" w:pos="1134"/>
        </w:tabs>
      </w:pPr>
      <w:r w:rsidRPr="00462E4C">
        <w:t xml:space="preserve">Tenancy Services roles are multi-faceted and can at times be demanding. These roles must balance compliance management regarding all tenancy and asset requirements while remaining focused on </w:t>
      </w:r>
      <w:r>
        <w:t xml:space="preserve">assisting tenants to </w:t>
      </w:r>
      <w:r w:rsidRPr="00462E4C">
        <w:t>achie</w:t>
      </w:r>
      <w:r>
        <w:t>ve</w:t>
      </w:r>
      <w:r w:rsidRPr="00462E4C">
        <w:t xml:space="preserve"> positive housing outcomes for </w:t>
      </w:r>
      <w:r>
        <w:t>themselves.</w:t>
      </w:r>
    </w:p>
    <w:p w:rsidR="00733B28" w:rsidRDefault="00733B28" w:rsidP="007B40B0">
      <w:pPr>
        <w:pStyle w:val="ListBullet"/>
        <w:tabs>
          <w:tab w:val="clear" w:pos="567"/>
          <w:tab w:val="clear" w:pos="1134"/>
        </w:tabs>
      </w:pPr>
      <w:r w:rsidRPr="00462E4C">
        <w:t xml:space="preserve">Tenancy Services staff operate within a policy framework that defines the extent and nature of the housing outcomes the Tasmanian Government expects to be delivered.  This framework requires Tenancy Services staff to at all times act in a </w:t>
      </w:r>
      <w:r w:rsidR="0093762E">
        <w:t>manner that respects our client</w:t>
      </w:r>
      <w:r w:rsidRPr="00462E4C">
        <w:t>s</w:t>
      </w:r>
      <w:r w:rsidR="0093762E">
        <w:t>’</w:t>
      </w:r>
      <w:r w:rsidRPr="00462E4C">
        <w:t xml:space="preserve"> rights whil</w:t>
      </w:r>
      <w:r w:rsidR="000F1DD1">
        <w:t>e</w:t>
      </w:r>
      <w:r w:rsidRPr="00462E4C">
        <w:t xml:space="preserve"> at the same time ensuring that our clients meet their contractual responsibilities with regard to the asset they are provided and the wider community in which they live</w:t>
      </w:r>
      <w:r>
        <w:t>.</w:t>
      </w:r>
    </w:p>
    <w:p w:rsidR="0013547B" w:rsidRPr="008743F7" w:rsidRDefault="0013547B" w:rsidP="007B40B0">
      <w:pPr>
        <w:pStyle w:val="Heading4"/>
        <w:tabs>
          <w:tab w:val="clear" w:pos="567"/>
        </w:tabs>
      </w:pPr>
      <w:r w:rsidRPr="008743F7">
        <w:t>Focus of Duties:</w:t>
      </w:r>
    </w:p>
    <w:p w:rsidR="00887E3C" w:rsidRDefault="00822412" w:rsidP="007B40B0">
      <w:pPr>
        <w:pStyle w:val="ListBullet"/>
        <w:tabs>
          <w:tab w:val="clear" w:pos="567"/>
          <w:tab w:val="clear" w:pos="1134"/>
        </w:tabs>
      </w:pPr>
      <w:r>
        <w:t>P</w:t>
      </w:r>
      <w:r w:rsidRPr="001A3728">
        <w:t xml:space="preserve">erform a range of duties including reception, administrative, clerical and customer support services for staff and clients, to ensure the efficient and effective delivery of </w:t>
      </w:r>
      <w:r>
        <w:t xml:space="preserve">tenancy </w:t>
      </w:r>
      <w:r w:rsidRPr="001A3728">
        <w:t>services</w:t>
      </w:r>
      <w:r>
        <w:t>.</w:t>
      </w:r>
    </w:p>
    <w:p w:rsidR="0013547B" w:rsidRPr="008743F7" w:rsidRDefault="0013547B" w:rsidP="007B40B0">
      <w:pPr>
        <w:pStyle w:val="Heading4"/>
        <w:tabs>
          <w:tab w:val="clear" w:pos="567"/>
        </w:tabs>
      </w:pPr>
      <w:r w:rsidRPr="008743F7">
        <w:t>Duties:</w:t>
      </w:r>
    </w:p>
    <w:p w:rsidR="00822412" w:rsidRDefault="0093762E" w:rsidP="007B40B0">
      <w:pPr>
        <w:pStyle w:val="NumberedList"/>
        <w:tabs>
          <w:tab w:val="clear" w:pos="567"/>
        </w:tabs>
      </w:pPr>
      <w:r>
        <w:t>L</w:t>
      </w:r>
      <w:r w:rsidR="00822412" w:rsidRPr="001A3728">
        <w:t>iaise in the first instance with clients, staff</w:t>
      </w:r>
      <w:r w:rsidR="00822412">
        <w:t xml:space="preserve"> and</w:t>
      </w:r>
      <w:r w:rsidR="00822412" w:rsidRPr="001A3728">
        <w:t xml:space="preserve"> members of the public and deal with a diverse range of enquires relating to the efficient ma</w:t>
      </w:r>
      <w:r w:rsidR="00822412">
        <w:t>nagement</w:t>
      </w:r>
      <w:r w:rsidR="00822412" w:rsidRPr="001A3728">
        <w:t xml:space="preserve"> of housing stock and </w:t>
      </w:r>
      <w:r w:rsidR="00822412">
        <w:t>Tenancy</w:t>
      </w:r>
      <w:r w:rsidR="00822412" w:rsidRPr="001A3728">
        <w:t xml:space="preserve"> </w:t>
      </w:r>
      <w:r w:rsidR="00822412">
        <w:t>Services tenancies</w:t>
      </w:r>
      <w:r w:rsidR="00822412" w:rsidRPr="001A3728">
        <w:t>.</w:t>
      </w:r>
    </w:p>
    <w:p w:rsidR="00822412" w:rsidRPr="001A3728" w:rsidRDefault="00BE0A24" w:rsidP="007B40B0">
      <w:pPr>
        <w:pStyle w:val="NumberedList"/>
        <w:tabs>
          <w:tab w:val="clear" w:pos="567"/>
        </w:tabs>
      </w:pPr>
      <w:r>
        <w:lastRenderedPageBreak/>
        <w:t xml:space="preserve">Collate </w:t>
      </w:r>
      <w:r w:rsidR="00822412">
        <w:t xml:space="preserve">information related to Tenancy Services matters for presentation to </w:t>
      </w:r>
      <w:r>
        <w:t xml:space="preserve">stakeholders </w:t>
      </w:r>
      <w:r w:rsidR="00822412">
        <w:t>under Tenancy Services delegation structure.</w:t>
      </w:r>
    </w:p>
    <w:p w:rsidR="00822412" w:rsidRPr="001A3728" w:rsidRDefault="00822412" w:rsidP="007B40B0">
      <w:pPr>
        <w:pStyle w:val="NumberedList"/>
        <w:tabs>
          <w:tab w:val="clear" w:pos="567"/>
        </w:tabs>
      </w:pPr>
      <w:r w:rsidRPr="001A3728">
        <w:t xml:space="preserve">Perform administrative and clerical duties necessary for the efficient and effective delivery of </w:t>
      </w:r>
      <w:r>
        <w:t>Tenancy S</w:t>
      </w:r>
      <w:r w:rsidRPr="001A3728">
        <w:t>ervices</w:t>
      </w:r>
      <w:r w:rsidR="007B40B0">
        <w:t>,</w:t>
      </w:r>
      <w:r w:rsidRPr="001A3728">
        <w:t xml:space="preserve"> including specific housing procedures.</w:t>
      </w:r>
    </w:p>
    <w:p w:rsidR="00822412" w:rsidRPr="001A3728" w:rsidRDefault="00822412" w:rsidP="007B40B0">
      <w:pPr>
        <w:pStyle w:val="NumberedList"/>
        <w:tabs>
          <w:tab w:val="clear" w:pos="567"/>
        </w:tabs>
      </w:pPr>
      <w:r w:rsidRPr="001A3728">
        <w:t>Prepare, collate, process, verify, audit and accurate</w:t>
      </w:r>
      <w:r w:rsidR="00883036">
        <w:t>ly</w:t>
      </w:r>
      <w:r w:rsidRPr="001A3728">
        <w:t xml:space="preserve"> </w:t>
      </w:r>
      <w:r w:rsidR="00883036">
        <w:t xml:space="preserve">input </w:t>
      </w:r>
      <w:r w:rsidRPr="001A3728">
        <w:t>data</w:t>
      </w:r>
      <w:r w:rsidR="00883036">
        <w:t>,</w:t>
      </w:r>
      <w:r w:rsidRPr="001A3728">
        <w:t xml:space="preserve"> </w:t>
      </w:r>
      <w:r w:rsidR="00883036">
        <w:t>contributing to the operation and maintenance of</w:t>
      </w:r>
      <w:r w:rsidRPr="001A3728">
        <w:t xml:space="preserve"> effective records and data systems.</w:t>
      </w:r>
    </w:p>
    <w:p w:rsidR="00822412" w:rsidRPr="001A3728" w:rsidRDefault="00822412" w:rsidP="007B40B0">
      <w:pPr>
        <w:pStyle w:val="NumberedList"/>
        <w:tabs>
          <w:tab w:val="clear" w:pos="567"/>
        </w:tabs>
      </w:pPr>
      <w:r w:rsidRPr="001A3728">
        <w:t>Prepare reports and correspondence related to client and management matters.</w:t>
      </w:r>
    </w:p>
    <w:p w:rsidR="00822412" w:rsidRPr="001A3728" w:rsidRDefault="0093762E" w:rsidP="007B40B0">
      <w:pPr>
        <w:pStyle w:val="NumberedList"/>
        <w:tabs>
          <w:tab w:val="clear" w:pos="567"/>
        </w:tabs>
      </w:pPr>
      <w:r>
        <w:t>A</w:t>
      </w:r>
      <w:r w:rsidR="00822412" w:rsidRPr="001A3728">
        <w:t>ssist in the orientation of new staff</w:t>
      </w:r>
      <w:r>
        <w:t xml:space="preserve"> as and when required</w:t>
      </w:r>
      <w:r w:rsidR="00822412" w:rsidRPr="001A3728">
        <w:t>.</w:t>
      </w:r>
    </w:p>
    <w:p w:rsidR="0013547B" w:rsidRDefault="00887E3C" w:rsidP="007B40B0">
      <w:pPr>
        <w:pStyle w:val="NumberedList"/>
        <w:tabs>
          <w:tab w:val="clear" w:pos="567"/>
        </w:tabs>
      </w:pPr>
      <w:r>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7B40B0">
      <w:pPr>
        <w:pStyle w:val="NumberedList"/>
        <w:tabs>
          <w:tab w:val="clear" w:pos="567"/>
        </w:tabs>
      </w:pPr>
      <w:r>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7B40B0">
      <w:pPr>
        <w:pStyle w:val="Heading4"/>
        <w:tabs>
          <w:tab w:val="clear" w:pos="567"/>
        </w:tabs>
      </w:pPr>
      <w:r>
        <w:t>Scope of Work Performed:</w:t>
      </w:r>
    </w:p>
    <w:p w:rsidR="00822412" w:rsidRPr="001A3728" w:rsidRDefault="00BE0A24" w:rsidP="007B40B0">
      <w:pPr>
        <w:pStyle w:val="ListBullet"/>
        <w:tabs>
          <w:tab w:val="clear" w:pos="567"/>
          <w:tab w:val="clear" w:pos="1134"/>
        </w:tabs>
      </w:pPr>
      <w:r>
        <w:t>The Administrative Support Officer will work</w:t>
      </w:r>
      <w:r w:rsidR="00822412" w:rsidRPr="001A3728">
        <w:t xml:space="preserve"> across various </w:t>
      </w:r>
      <w:r w:rsidR="00822412">
        <w:t>Zones or Areas</w:t>
      </w:r>
      <w:r w:rsidR="00822412" w:rsidRPr="001A3728">
        <w:t>, either as an individual or member of a team</w:t>
      </w:r>
      <w:r w:rsidR="0093762E">
        <w:t>,</w:t>
      </w:r>
      <w:r w:rsidR="00822412" w:rsidRPr="001A3728">
        <w:t xml:space="preserve"> to provide and maintain effective, efficient client and clerical support for the delivery of quality </w:t>
      </w:r>
      <w:r w:rsidR="00822412">
        <w:t xml:space="preserve">tenancy </w:t>
      </w:r>
      <w:r w:rsidR="00822412" w:rsidRPr="001A3728">
        <w:t>services.</w:t>
      </w:r>
    </w:p>
    <w:p w:rsidR="00F65B26" w:rsidRDefault="00822412" w:rsidP="007B40B0">
      <w:pPr>
        <w:pStyle w:val="ListBullet"/>
        <w:tabs>
          <w:tab w:val="clear" w:pos="567"/>
          <w:tab w:val="clear" w:pos="1134"/>
        </w:tabs>
      </w:pPr>
      <w:r w:rsidRPr="001A3728">
        <w:t xml:space="preserve">Work is carried out under routine supervision and clerical direction from </w:t>
      </w:r>
      <w:r>
        <w:t xml:space="preserve">a </w:t>
      </w:r>
      <w:r w:rsidR="00A16DEF">
        <w:t>Zone Coordinator</w:t>
      </w:r>
      <w:r>
        <w:t>, Tenancy Services</w:t>
      </w:r>
      <w:r w:rsidRPr="001A3728">
        <w:t>.</w:t>
      </w:r>
    </w:p>
    <w:p w:rsidR="0013547B" w:rsidRDefault="00831D3C" w:rsidP="007B40B0">
      <w:pPr>
        <w:pStyle w:val="Heading4"/>
        <w:tabs>
          <w:tab w:val="clear" w:pos="567"/>
        </w:tabs>
      </w:pPr>
      <w:r>
        <w:t>Essential Requirements:</w:t>
      </w:r>
    </w:p>
    <w:p w:rsidR="004B0994" w:rsidRPr="00A326D9" w:rsidRDefault="004B0994" w:rsidP="00A326D9">
      <w:pPr>
        <w:pStyle w:val="BulletedListLevel1"/>
        <w:numPr>
          <w:ilvl w:val="0"/>
          <w:numId w:val="0"/>
        </w:numPr>
        <w:tabs>
          <w:tab w:val="clear" w:pos="1134"/>
        </w:tabs>
        <w:rPr>
          <w:i/>
        </w:rPr>
      </w:pPr>
      <w:r w:rsidRPr="00A326D9">
        <w:rPr>
          <w:i/>
        </w:rPr>
        <w:t xml:space="preserve">Registration/licences that are essential requirements of this role must </w:t>
      </w:r>
      <w:r w:rsidR="00A326D9">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7B40B0">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lastRenderedPageBreak/>
        <w:t>Desirable Requirements</w:t>
      </w:r>
      <w:r w:rsidR="005E71A7">
        <w:t>:</w:t>
      </w:r>
    </w:p>
    <w:p w:rsidR="007D4E47" w:rsidRDefault="00D94DD9" w:rsidP="002926D4">
      <w:pPr>
        <w:pStyle w:val="BulletedListLevel1"/>
        <w:numPr>
          <w:ilvl w:val="0"/>
          <w:numId w:val="23"/>
        </w:numPr>
      </w:pPr>
      <w:r w:rsidRPr="00955DBF">
        <w:t xml:space="preserve">Working towards or successful completion of qualifications relevant to the </w:t>
      </w:r>
      <w:r w:rsidR="000F1DD1">
        <w:t>role</w:t>
      </w:r>
      <w:r>
        <w:t>.</w:t>
      </w:r>
    </w:p>
    <w:p w:rsidR="0013547B" w:rsidRDefault="0013547B" w:rsidP="008743F7">
      <w:pPr>
        <w:pStyle w:val="Heading4"/>
      </w:pPr>
      <w:r>
        <w:t>Selection Criteria:</w:t>
      </w:r>
    </w:p>
    <w:p w:rsidR="00822412" w:rsidRPr="00133094" w:rsidRDefault="00822412" w:rsidP="00133094">
      <w:pPr>
        <w:pStyle w:val="NumberedList"/>
        <w:keepLines w:val="0"/>
        <w:numPr>
          <w:ilvl w:val="0"/>
          <w:numId w:val="33"/>
        </w:numPr>
        <w:tabs>
          <w:tab w:val="clear" w:pos="567"/>
        </w:tabs>
        <w:spacing w:after="120"/>
        <w:rPr>
          <w:szCs w:val="24"/>
        </w:rPr>
      </w:pPr>
      <w:r w:rsidRPr="00822412">
        <w:rPr>
          <w:szCs w:val="24"/>
        </w:rPr>
        <w:t>Ability to liaise and communicate effectively with clients, some of whom may have challenging behaviours, on a range of matters relating to Tenancy Services issues.</w:t>
      </w:r>
    </w:p>
    <w:p w:rsidR="00822412" w:rsidRPr="00822412" w:rsidRDefault="00133094" w:rsidP="00822412">
      <w:pPr>
        <w:pStyle w:val="NumberedList"/>
        <w:keepLines w:val="0"/>
        <w:numPr>
          <w:ilvl w:val="0"/>
          <w:numId w:val="33"/>
        </w:numPr>
        <w:tabs>
          <w:tab w:val="clear" w:pos="567"/>
        </w:tabs>
        <w:spacing w:after="120"/>
        <w:rPr>
          <w:szCs w:val="24"/>
        </w:rPr>
      </w:pPr>
      <w:r w:rsidRPr="00822412">
        <w:rPr>
          <w:szCs w:val="24"/>
        </w:rPr>
        <w:t xml:space="preserve">Good interpersonal </w:t>
      </w:r>
      <w:r>
        <w:rPr>
          <w:szCs w:val="24"/>
        </w:rPr>
        <w:t>skills with the a</w:t>
      </w:r>
      <w:r w:rsidR="00822412" w:rsidRPr="00822412">
        <w:rPr>
          <w:szCs w:val="24"/>
        </w:rPr>
        <w:t>bility to adequately determine client needs with a strong focus on client service.</w:t>
      </w:r>
    </w:p>
    <w:p w:rsidR="00822412" w:rsidRPr="00822412" w:rsidRDefault="00822412" w:rsidP="00822412">
      <w:pPr>
        <w:pStyle w:val="NumberedList"/>
        <w:keepLines w:val="0"/>
        <w:numPr>
          <w:ilvl w:val="0"/>
          <w:numId w:val="33"/>
        </w:numPr>
        <w:tabs>
          <w:tab w:val="clear" w:pos="567"/>
        </w:tabs>
        <w:spacing w:after="120"/>
        <w:rPr>
          <w:szCs w:val="24"/>
        </w:rPr>
      </w:pPr>
      <w:r w:rsidRPr="00822412">
        <w:rPr>
          <w:szCs w:val="24"/>
        </w:rPr>
        <w:t xml:space="preserve">Ability to work </w:t>
      </w:r>
      <w:r w:rsidR="00133094">
        <w:rPr>
          <w:szCs w:val="24"/>
        </w:rPr>
        <w:t xml:space="preserve">effectively </w:t>
      </w:r>
      <w:r w:rsidRPr="00822412">
        <w:rPr>
          <w:szCs w:val="24"/>
        </w:rPr>
        <w:t>either individually or as a member of a team</w:t>
      </w:r>
      <w:r w:rsidR="00133094">
        <w:rPr>
          <w:szCs w:val="24"/>
        </w:rPr>
        <w:t>,</w:t>
      </w:r>
      <w:r w:rsidRPr="00822412">
        <w:rPr>
          <w:szCs w:val="24"/>
        </w:rPr>
        <w:t xml:space="preserve"> in an environment subject to work pressure and change, to complete tasks with accuracy and within set deadlines.</w:t>
      </w:r>
    </w:p>
    <w:p w:rsidR="00822412" w:rsidRPr="00822412" w:rsidRDefault="00133094" w:rsidP="00822412">
      <w:pPr>
        <w:pStyle w:val="NumberedList"/>
        <w:keepLines w:val="0"/>
        <w:numPr>
          <w:ilvl w:val="0"/>
          <w:numId w:val="33"/>
        </w:numPr>
        <w:tabs>
          <w:tab w:val="clear" w:pos="567"/>
        </w:tabs>
        <w:spacing w:after="120"/>
        <w:rPr>
          <w:szCs w:val="24"/>
        </w:rPr>
      </w:pPr>
      <w:r>
        <w:rPr>
          <w:szCs w:val="24"/>
        </w:rPr>
        <w:t xml:space="preserve">Good written </w:t>
      </w:r>
      <w:r w:rsidRPr="00822412">
        <w:rPr>
          <w:szCs w:val="24"/>
        </w:rPr>
        <w:t>communication skills</w:t>
      </w:r>
      <w:r>
        <w:rPr>
          <w:szCs w:val="24"/>
        </w:rPr>
        <w:t xml:space="preserve"> with a h</w:t>
      </w:r>
      <w:r w:rsidR="00822412" w:rsidRPr="00822412">
        <w:rPr>
          <w:szCs w:val="24"/>
        </w:rPr>
        <w:t>igh level of keyboard and computing skills.</w:t>
      </w:r>
    </w:p>
    <w:p w:rsidR="0013547B" w:rsidRDefault="00822412" w:rsidP="00D63E81">
      <w:pPr>
        <w:pStyle w:val="NumberedList"/>
        <w:keepLines w:val="0"/>
        <w:numPr>
          <w:ilvl w:val="0"/>
          <w:numId w:val="33"/>
        </w:numPr>
        <w:tabs>
          <w:tab w:val="clear" w:pos="567"/>
        </w:tabs>
        <w:spacing w:after="120"/>
      </w:pPr>
      <w:r w:rsidRPr="00822412">
        <w:rPr>
          <w:szCs w:val="24"/>
        </w:rPr>
        <w:t>A good working knowledge of Tenancy Services, housing issues or the ability to acquire that knowledge.</w:t>
      </w:r>
    </w:p>
    <w:p w:rsidR="0013547B" w:rsidRDefault="0013547B" w:rsidP="008743F7">
      <w:pPr>
        <w:pStyle w:val="Heading4"/>
      </w:pPr>
      <w:r>
        <w:t>Working Environment:</w:t>
      </w:r>
    </w:p>
    <w:p w:rsidR="004B0994" w:rsidRPr="004B0994" w:rsidRDefault="004B0994" w:rsidP="004B0994">
      <w:pPr>
        <w:rPr>
          <w:bCs/>
        </w:rPr>
      </w:pPr>
      <w:r w:rsidRPr="004B0994">
        <w:rPr>
          <w:bCs/>
        </w:rPr>
        <w:t xml:space="preserve">The Department of Health and Human Services (DHHS) and Tasmanian Health </w:t>
      </w:r>
      <w:r w:rsidR="00BD38F9">
        <w:rPr>
          <w:bCs/>
        </w:rPr>
        <w:t>Service</w:t>
      </w:r>
      <w:r w:rsidRPr="004B0994">
        <w:rPr>
          <w:bCs/>
        </w:rPr>
        <w:t xml:space="preserve"> (TH</w:t>
      </w:r>
      <w:r w:rsidR="00BD38F9">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4B0994" w:rsidRPr="004B0994" w:rsidRDefault="004B0994" w:rsidP="004B099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4B0994" w:rsidRPr="004B0994" w:rsidRDefault="004B0994" w:rsidP="004B0994">
      <w:pPr>
        <w:rPr>
          <w:bCs/>
          <w:i/>
          <w:iCs/>
          <w:lang w:val="en-GB"/>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4B0994" w:rsidRPr="004B0994" w:rsidRDefault="004B0994" w:rsidP="004B0994">
      <w:pPr>
        <w:rPr>
          <w:bCs/>
          <w:i/>
        </w:rPr>
      </w:pPr>
      <w:r w:rsidRPr="004B0994">
        <w:rPr>
          <w:bCs/>
          <w:i/>
        </w:rPr>
        <w:t>Fraud Management</w:t>
      </w:r>
      <w:r w:rsidRPr="004B0994">
        <w:rPr>
          <w:bCs/>
        </w:rPr>
        <w:t xml:space="preserve">: The Department of Health and Human Services and Tasmanian Health </w:t>
      </w:r>
      <w:r w:rsidR="005E68BD">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sidR="005E68BD">
        <w:rPr>
          <w:bCs/>
        </w:rPr>
        <w:t xml:space="preserve"> HR Management and Strategy</w:t>
      </w:r>
      <w:r w:rsidRPr="004B0994">
        <w:rPr>
          <w:bCs/>
        </w:rPr>
        <w:t xml:space="preserve"> or to the Manager Internal Audit.   DHHS and TH</w:t>
      </w:r>
      <w:r w:rsidR="005E68BD">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4B0994" w:rsidRPr="004B0994" w:rsidRDefault="004B0994" w:rsidP="004B099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sidR="005E68BD">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4B0994" w:rsidRPr="004B0994" w:rsidRDefault="004B0994" w:rsidP="004B0994">
      <w:pPr>
        <w:rPr>
          <w:bCs/>
        </w:rPr>
      </w:pPr>
      <w:r w:rsidRPr="004B0994">
        <w:rPr>
          <w:bCs/>
          <w:i/>
        </w:rPr>
        <w:t xml:space="preserve">Blood borne viruses and immunisation: </w:t>
      </w:r>
      <w:r w:rsidRPr="004B0994">
        <w:rPr>
          <w:bCs/>
        </w:rPr>
        <w:t xml:space="preserve">Health Care Workers (as defined by DHHS and </w:t>
      </w:r>
      <w:r w:rsidR="005E68BD">
        <w:rPr>
          <w:bCs/>
        </w:rPr>
        <w:t>THS</w:t>
      </w:r>
      <w:r w:rsidRPr="004B0994">
        <w:rPr>
          <w:bCs/>
        </w:rPr>
        <w:t xml:space="preserve"> policy) with the Department of Health and Human Services and Tasmanian Health </w:t>
      </w:r>
      <w:r w:rsidR="005E68BD">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4B0994" w:rsidRPr="004B0994" w:rsidRDefault="004B0994" w:rsidP="004B0994">
      <w:pPr>
        <w:rPr>
          <w:bCs/>
        </w:rPr>
      </w:pPr>
      <w:r w:rsidRPr="004B0994">
        <w:rPr>
          <w:bCs/>
          <w:i/>
        </w:rPr>
        <w:t>Records and Confidentiality:</w:t>
      </w:r>
      <w:r w:rsidRPr="004B0994">
        <w:rPr>
          <w:bCs/>
        </w:rPr>
        <w:t xml:space="preserve"> Officers and employees of the Department of Health and Human Services and the Tasmanian Health </w:t>
      </w:r>
      <w:r w:rsidR="005E68BD">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5E71A7" w:rsidRDefault="004B0994" w:rsidP="004B099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sidR="005E68BD">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06042B" w:rsidRDefault="0006042B">
      <w:pPr>
        <w:keepLines w:val="0"/>
        <w:tabs>
          <w:tab w:val="clear" w:pos="567"/>
        </w:tabs>
        <w:spacing w:after="0" w:line="240" w:lineRule="auto"/>
        <w:jc w:val="left"/>
        <w:rPr>
          <w:bCs/>
          <w:lang w:val="en-US"/>
        </w:rPr>
      </w:pPr>
    </w:p>
    <w:sectPr w:rsidR="0006042B"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18" w:rsidRDefault="00683118">
      <w:r>
        <w:separator/>
      </w:r>
    </w:p>
  </w:endnote>
  <w:endnote w:type="continuationSeparator" w:id="0">
    <w:p w:rsidR="00683118" w:rsidRDefault="006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266841">
      <w:fldChar w:fldCharType="begin"/>
    </w:r>
    <w:r w:rsidR="00266841">
      <w:instrText xml:space="preserve"> PAGE </w:instrText>
    </w:r>
    <w:r w:rsidR="00266841">
      <w:fldChar w:fldCharType="separate"/>
    </w:r>
    <w:r w:rsidR="00D03787">
      <w:rPr>
        <w:noProof/>
      </w:rPr>
      <w:t>1</w:t>
    </w:r>
    <w:r w:rsidR="00266841">
      <w:rPr>
        <w:noProof/>
      </w:rPr>
      <w:fldChar w:fldCharType="end"/>
    </w:r>
    <w:r>
      <w:t xml:space="preserve"> of </w:t>
    </w:r>
    <w:r w:rsidR="00683118">
      <w:fldChar w:fldCharType="begin"/>
    </w:r>
    <w:r w:rsidR="00683118">
      <w:instrText xml:space="preserve"> NUMPAGES </w:instrText>
    </w:r>
    <w:r w:rsidR="00683118">
      <w:fldChar w:fldCharType="separate"/>
    </w:r>
    <w:r w:rsidR="00D03787">
      <w:rPr>
        <w:noProof/>
      </w:rPr>
      <w:t>4</w:t>
    </w:r>
    <w:r w:rsidR="0068311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4875C2">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18" w:rsidRDefault="00683118">
      <w:r>
        <w:separator/>
      </w:r>
    </w:p>
  </w:footnote>
  <w:footnote w:type="continuationSeparator" w:id="0">
    <w:p w:rsidR="00683118" w:rsidRDefault="0068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start w:val="1"/>
      <w:numFmt w:val="lowerRoman"/>
      <w:lvlText w:val="%3."/>
      <w:lvlJc w:val="right"/>
      <w:pPr>
        <w:tabs>
          <w:tab w:val="num" w:pos="2018"/>
        </w:tabs>
        <w:ind w:left="2018" w:hanging="180"/>
      </w:pPr>
    </w:lvl>
    <w:lvl w:ilvl="3" w:tplc="0C09000F">
      <w:start w:val="1"/>
      <w:numFmt w:val="decimal"/>
      <w:lvlText w:val="%4."/>
      <w:lvlJc w:val="left"/>
      <w:pPr>
        <w:tabs>
          <w:tab w:val="num" w:pos="2738"/>
        </w:tabs>
        <w:ind w:left="2738" w:hanging="360"/>
      </w:pPr>
    </w:lvl>
    <w:lvl w:ilvl="4" w:tplc="0C090019">
      <w:start w:val="1"/>
      <w:numFmt w:val="lowerLetter"/>
      <w:lvlText w:val="%5."/>
      <w:lvlJc w:val="left"/>
      <w:pPr>
        <w:tabs>
          <w:tab w:val="num" w:pos="3458"/>
        </w:tabs>
        <w:ind w:left="3458" w:hanging="360"/>
      </w:pPr>
    </w:lvl>
    <w:lvl w:ilvl="5" w:tplc="0C09001B">
      <w:start w:val="1"/>
      <w:numFmt w:val="lowerRoman"/>
      <w:lvlText w:val="%6."/>
      <w:lvlJc w:val="right"/>
      <w:pPr>
        <w:tabs>
          <w:tab w:val="num" w:pos="4178"/>
        </w:tabs>
        <w:ind w:left="4178" w:hanging="180"/>
      </w:pPr>
    </w:lvl>
    <w:lvl w:ilvl="6" w:tplc="0C09000F">
      <w:start w:val="1"/>
      <w:numFmt w:val="decimal"/>
      <w:lvlText w:val="%7."/>
      <w:lvlJc w:val="left"/>
      <w:pPr>
        <w:tabs>
          <w:tab w:val="num" w:pos="4898"/>
        </w:tabs>
        <w:ind w:left="4898" w:hanging="360"/>
      </w:pPr>
    </w:lvl>
    <w:lvl w:ilvl="7" w:tplc="0C090019">
      <w:start w:val="1"/>
      <w:numFmt w:val="lowerLetter"/>
      <w:lvlText w:val="%8."/>
      <w:lvlJc w:val="left"/>
      <w:pPr>
        <w:tabs>
          <w:tab w:val="num" w:pos="5618"/>
        </w:tabs>
        <w:ind w:left="5618" w:hanging="360"/>
      </w:pPr>
    </w:lvl>
    <w:lvl w:ilvl="8" w:tplc="0C09001B">
      <w:start w:val="1"/>
      <w:numFmt w:val="lowerRoman"/>
      <w:lvlText w:val="%9."/>
      <w:lvlJc w:val="right"/>
      <w:pPr>
        <w:tabs>
          <w:tab w:val="num" w:pos="6338"/>
        </w:tabs>
        <w:ind w:left="6338" w:hanging="180"/>
      </w:pPr>
    </w:lvl>
  </w:abstractNum>
  <w:abstractNum w:abstractNumId="6">
    <w:nsid w:val="03A32788"/>
    <w:multiLevelType w:val="hybridMultilevel"/>
    <w:tmpl w:val="3BD482DA"/>
    <w:lvl w:ilvl="0" w:tplc="C9E053A4">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5A77B32"/>
    <w:multiLevelType w:val="hybridMultilevel"/>
    <w:tmpl w:val="E7FA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2B5AB8"/>
    <w:multiLevelType w:val="singleLevel"/>
    <w:tmpl w:val="C1046EE2"/>
    <w:lvl w:ilvl="0">
      <w:start w:val="1"/>
      <w:numFmt w:val="bullet"/>
      <w:lvlText w:val=""/>
      <w:lvlJc w:val="left"/>
      <w:pPr>
        <w:ind w:left="720" w:hanging="360"/>
      </w:pPr>
      <w:rPr>
        <w:rFonts w:ascii="Symbol" w:hAnsi="Symbol" w:hint="default"/>
        <w:b/>
        <w:i w:val="0"/>
      </w:rPr>
    </w:lvl>
  </w:abstractNum>
  <w:abstractNum w:abstractNumId="1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05166"/>
    <w:multiLevelType w:val="hybridMultilevel"/>
    <w:tmpl w:val="E2F4327E"/>
    <w:lvl w:ilvl="0" w:tplc="0C09000F">
      <w:start w:val="1"/>
      <w:numFmt w:val="decimal"/>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36905EB7"/>
    <w:multiLevelType w:val="hybridMultilevel"/>
    <w:tmpl w:val="A28EA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nsid w:val="40D4363C"/>
    <w:multiLevelType w:val="multilevel"/>
    <w:tmpl w:val="0C09001D"/>
    <w:numStyleLink w:val="1ai"/>
  </w:abstractNum>
  <w:abstractNum w:abstractNumId="2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4471E7F"/>
    <w:multiLevelType w:val="hybridMultilevel"/>
    <w:tmpl w:val="259088AA"/>
    <w:lvl w:ilvl="0" w:tplc="0C09000F">
      <w:start w:val="1"/>
      <w:numFmt w:val="decimal"/>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1">
    <w:nsid w:val="74541552"/>
    <w:multiLevelType w:val="hybridMultilevel"/>
    <w:tmpl w:val="2794A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2"/>
  </w:num>
  <w:num w:numId="17">
    <w:abstractNumId w:val="13"/>
  </w:num>
  <w:num w:numId="18">
    <w:abstractNumId w:val="29"/>
  </w:num>
  <w:num w:numId="19">
    <w:abstractNumId w:val="34"/>
  </w:num>
  <w:num w:numId="20">
    <w:abstractNumId w:val="23"/>
  </w:num>
  <w:num w:numId="21">
    <w:abstractNumId w:val="10"/>
  </w:num>
  <w:num w:numId="22">
    <w:abstractNumId w:val="35"/>
  </w:num>
  <w:num w:numId="23">
    <w:abstractNumId w:val="12"/>
  </w:num>
  <w:num w:numId="24">
    <w:abstractNumId w:val="20"/>
  </w:num>
  <w:num w:numId="25">
    <w:abstractNumId w:val="28"/>
  </w:num>
  <w:num w:numId="26">
    <w:abstractNumId w:val="22"/>
  </w:num>
  <w:num w:numId="27">
    <w:abstractNumId w:val="27"/>
  </w:num>
  <w:num w:numId="28">
    <w:abstractNumId w:val="32"/>
  </w:num>
  <w:num w:numId="29">
    <w:abstractNumId w:val="11"/>
  </w:num>
  <w:num w:numId="30">
    <w:abstractNumId w:val="6"/>
  </w:num>
  <w:num w:numId="31">
    <w:abstractNumId w:val="19"/>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3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12"/>
  </w:num>
  <w:num w:numId="41">
    <w:abstractNumId w:val="16"/>
  </w:num>
  <w:num w:numId="42">
    <w:abstractNumId w:val="12"/>
  </w:num>
  <w:num w:numId="43">
    <w:abstractNumId w:val="12"/>
  </w:num>
  <w:num w:numId="44">
    <w:abstractNumId w:val="12"/>
  </w:num>
  <w:num w:numId="45">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D5"/>
    <w:rsid w:val="00000794"/>
    <w:rsid w:val="00001C8D"/>
    <w:rsid w:val="0002377E"/>
    <w:rsid w:val="0002652A"/>
    <w:rsid w:val="000270AE"/>
    <w:rsid w:val="00030382"/>
    <w:rsid w:val="00035074"/>
    <w:rsid w:val="00044CB7"/>
    <w:rsid w:val="00050894"/>
    <w:rsid w:val="00057178"/>
    <w:rsid w:val="0006042B"/>
    <w:rsid w:val="00067719"/>
    <w:rsid w:val="00071A9D"/>
    <w:rsid w:val="00073630"/>
    <w:rsid w:val="00076F20"/>
    <w:rsid w:val="00077A9F"/>
    <w:rsid w:val="00077E7F"/>
    <w:rsid w:val="00095803"/>
    <w:rsid w:val="000A016F"/>
    <w:rsid w:val="000A06F3"/>
    <w:rsid w:val="000A18BE"/>
    <w:rsid w:val="000B0E2D"/>
    <w:rsid w:val="000B27BE"/>
    <w:rsid w:val="000B4D7A"/>
    <w:rsid w:val="000B6862"/>
    <w:rsid w:val="000C5AD9"/>
    <w:rsid w:val="000D43DB"/>
    <w:rsid w:val="000D657D"/>
    <w:rsid w:val="000F1DD1"/>
    <w:rsid w:val="000F3BDF"/>
    <w:rsid w:val="00106E69"/>
    <w:rsid w:val="0011379C"/>
    <w:rsid w:val="00115DFE"/>
    <w:rsid w:val="001237BF"/>
    <w:rsid w:val="00124525"/>
    <w:rsid w:val="001265A4"/>
    <w:rsid w:val="001314E7"/>
    <w:rsid w:val="001325A8"/>
    <w:rsid w:val="00133094"/>
    <w:rsid w:val="0013547B"/>
    <w:rsid w:val="001462C0"/>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200466"/>
    <w:rsid w:val="0020728A"/>
    <w:rsid w:val="00207C5E"/>
    <w:rsid w:val="0021332F"/>
    <w:rsid w:val="00234BA9"/>
    <w:rsid w:val="00242818"/>
    <w:rsid w:val="00253646"/>
    <w:rsid w:val="00255662"/>
    <w:rsid w:val="00266841"/>
    <w:rsid w:val="0027736E"/>
    <w:rsid w:val="00285690"/>
    <w:rsid w:val="002926D4"/>
    <w:rsid w:val="00297901"/>
    <w:rsid w:val="002B53E8"/>
    <w:rsid w:val="002C0991"/>
    <w:rsid w:val="002C5BE5"/>
    <w:rsid w:val="002E5B56"/>
    <w:rsid w:val="002F3BE7"/>
    <w:rsid w:val="002F7971"/>
    <w:rsid w:val="00303C12"/>
    <w:rsid w:val="00314BA8"/>
    <w:rsid w:val="00315078"/>
    <w:rsid w:val="00315CC7"/>
    <w:rsid w:val="00325378"/>
    <w:rsid w:val="00334FAD"/>
    <w:rsid w:val="00353BF5"/>
    <w:rsid w:val="00363C0A"/>
    <w:rsid w:val="00363EED"/>
    <w:rsid w:val="00366FFF"/>
    <w:rsid w:val="00371DEF"/>
    <w:rsid w:val="0038005A"/>
    <w:rsid w:val="003917A0"/>
    <w:rsid w:val="00392EB5"/>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875C2"/>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B5927"/>
    <w:rsid w:val="005D6C14"/>
    <w:rsid w:val="005E618B"/>
    <w:rsid w:val="005E68BD"/>
    <w:rsid w:val="005E71A7"/>
    <w:rsid w:val="005E7E60"/>
    <w:rsid w:val="005F0892"/>
    <w:rsid w:val="006224CF"/>
    <w:rsid w:val="006261E4"/>
    <w:rsid w:val="00643AD0"/>
    <w:rsid w:val="00655DC0"/>
    <w:rsid w:val="00661105"/>
    <w:rsid w:val="00663EB4"/>
    <w:rsid w:val="00680225"/>
    <w:rsid w:val="00683118"/>
    <w:rsid w:val="00685C98"/>
    <w:rsid w:val="00695D67"/>
    <w:rsid w:val="006A101A"/>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1F0B"/>
    <w:rsid w:val="00733B28"/>
    <w:rsid w:val="00736588"/>
    <w:rsid w:val="0074237E"/>
    <w:rsid w:val="00744789"/>
    <w:rsid w:val="00751CC8"/>
    <w:rsid w:val="00763A37"/>
    <w:rsid w:val="00764321"/>
    <w:rsid w:val="007643AB"/>
    <w:rsid w:val="0076536A"/>
    <w:rsid w:val="00772750"/>
    <w:rsid w:val="0077559D"/>
    <w:rsid w:val="00775EF9"/>
    <w:rsid w:val="00786110"/>
    <w:rsid w:val="00787EC9"/>
    <w:rsid w:val="007939ED"/>
    <w:rsid w:val="00793FFB"/>
    <w:rsid w:val="00796280"/>
    <w:rsid w:val="007A295B"/>
    <w:rsid w:val="007A5E2D"/>
    <w:rsid w:val="007A668C"/>
    <w:rsid w:val="007B40B0"/>
    <w:rsid w:val="007B6864"/>
    <w:rsid w:val="007B6DCE"/>
    <w:rsid w:val="007C1A7C"/>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22412"/>
    <w:rsid w:val="00831D3C"/>
    <w:rsid w:val="0084388D"/>
    <w:rsid w:val="00854942"/>
    <w:rsid w:val="00862232"/>
    <w:rsid w:val="008721E4"/>
    <w:rsid w:val="008743F7"/>
    <w:rsid w:val="008753F1"/>
    <w:rsid w:val="00883036"/>
    <w:rsid w:val="00887E3C"/>
    <w:rsid w:val="00890944"/>
    <w:rsid w:val="008913D8"/>
    <w:rsid w:val="008A2820"/>
    <w:rsid w:val="008A32AE"/>
    <w:rsid w:val="008A5FBB"/>
    <w:rsid w:val="008C08C3"/>
    <w:rsid w:val="008C1FF0"/>
    <w:rsid w:val="008C2EFC"/>
    <w:rsid w:val="008C3F4F"/>
    <w:rsid w:val="008D0FC9"/>
    <w:rsid w:val="008D6A01"/>
    <w:rsid w:val="008E2F95"/>
    <w:rsid w:val="008E59ED"/>
    <w:rsid w:val="008F0B0F"/>
    <w:rsid w:val="008F17EC"/>
    <w:rsid w:val="00917644"/>
    <w:rsid w:val="009206B6"/>
    <w:rsid w:val="00931BAA"/>
    <w:rsid w:val="0093762E"/>
    <w:rsid w:val="00937FA8"/>
    <w:rsid w:val="009404B0"/>
    <w:rsid w:val="00943CB1"/>
    <w:rsid w:val="00945B46"/>
    <w:rsid w:val="00956543"/>
    <w:rsid w:val="009709E1"/>
    <w:rsid w:val="00972A8F"/>
    <w:rsid w:val="009744FD"/>
    <w:rsid w:val="00983C68"/>
    <w:rsid w:val="00985923"/>
    <w:rsid w:val="009A0FB8"/>
    <w:rsid w:val="009A4802"/>
    <w:rsid w:val="009A4AFF"/>
    <w:rsid w:val="009C44D5"/>
    <w:rsid w:val="009C6A2D"/>
    <w:rsid w:val="009C7BA5"/>
    <w:rsid w:val="009D04EE"/>
    <w:rsid w:val="009D1B37"/>
    <w:rsid w:val="009D6A86"/>
    <w:rsid w:val="009D70F1"/>
    <w:rsid w:val="009E24D9"/>
    <w:rsid w:val="009E454E"/>
    <w:rsid w:val="009E5CDB"/>
    <w:rsid w:val="009E694A"/>
    <w:rsid w:val="009F3590"/>
    <w:rsid w:val="00A03290"/>
    <w:rsid w:val="00A04151"/>
    <w:rsid w:val="00A05793"/>
    <w:rsid w:val="00A1068D"/>
    <w:rsid w:val="00A16318"/>
    <w:rsid w:val="00A16B70"/>
    <w:rsid w:val="00A16DEF"/>
    <w:rsid w:val="00A22301"/>
    <w:rsid w:val="00A254D9"/>
    <w:rsid w:val="00A326D9"/>
    <w:rsid w:val="00A33125"/>
    <w:rsid w:val="00A41341"/>
    <w:rsid w:val="00A459CD"/>
    <w:rsid w:val="00A54D86"/>
    <w:rsid w:val="00A67115"/>
    <w:rsid w:val="00A67490"/>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4350D"/>
    <w:rsid w:val="00B5028F"/>
    <w:rsid w:val="00B51F19"/>
    <w:rsid w:val="00B529CA"/>
    <w:rsid w:val="00B56169"/>
    <w:rsid w:val="00B57144"/>
    <w:rsid w:val="00B62D72"/>
    <w:rsid w:val="00B74A01"/>
    <w:rsid w:val="00B83A24"/>
    <w:rsid w:val="00B8426E"/>
    <w:rsid w:val="00B86216"/>
    <w:rsid w:val="00BC1732"/>
    <w:rsid w:val="00BC559C"/>
    <w:rsid w:val="00BD38F9"/>
    <w:rsid w:val="00BD4D32"/>
    <w:rsid w:val="00BE0A24"/>
    <w:rsid w:val="00BE77D2"/>
    <w:rsid w:val="00C03029"/>
    <w:rsid w:val="00C30D3A"/>
    <w:rsid w:val="00C372A3"/>
    <w:rsid w:val="00C41EA3"/>
    <w:rsid w:val="00C43DF3"/>
    <w:rsid w:val="00C508BF"/>
    <w:rsid w:val="00C55F75"/>
    <w:rsid w:val="00C57933"/>
    <w:rsid w:val="00C65ABE"/>
    <w:rsid w:val="00C703D9"/>
    <w:rsid w:val="00C71D9D"/>
    <w:rsid w:val="00C840B4"/>
    <w:rsid w:val="00C95CAF"/>
    <w:rsid w:val="00CA44AB"/>
    <w:rsid w:val="00CB37C6"/>
    <w:rsid w:val="00CD15C9"/>
    <w:rsid w:val="00CD1AD5"/>
    <w:rsid w:val="00CE1E44"/>
    <w:rsid w:val="00CF693F"/>
    <w:rsid w:val="00D03787"/>
    <w:rsid w:val="00D0398E"/>
    <w:rsid w:val="00D05EE1"/>
    <w:rsid w:val="00D1099B"/>
    <w:rsid w:val="00D116A5"/>
    <w:rsid w:val="00D15BC8"/>
    <w:rsid w:val="00D34EED"/>
    <w:rsid w:val="00D43549"/>
    <w:rsid w:val="00D47872"/>
    <w:rsid w:val="00D63E81"/>
    <w:rsid w:val="00D66B72"/>
    <w:rsid w:val="00D75B8E"/>
    <w:rsid w:val="00D77088"/>
    <w:rsid w:val="00D775C7"/>
    <w:rsid w:val="00D94DD9"/>
    <w:rsid w:val="00DA0BF8"/>
    <w:rsid w:val="00DA6BF1"/>
    <w:rsid w:val="00DB4011"/>
    <w:rsid w:val="00DB6430"/>
    <w:rsid w:val="00DB763E"/>
    <w:rsid w:val="00DB7CC0"/>
    <w:rsid w:val="00DC2582"/>
    <w:rsid w:val="00DD3C68"/>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28C"/>
    <w:rsid w:val="00ED6708"/>
    <w:rsid w:val="00ED6A42"/>
    <w:rsid w:val="00EF076E"/>
    <w:rsid w:val="00EF1403"/>
    <w:rsid w:val="00EF1945"/>
    <w:rsid w:val="00EF578D"/>
    <w:rsid w:val="00F01370"/>
    <w:rsid w:val="00F120E8"/>
    <w:rsid w:val="00F138BD"/>
    <w:rsid w:val="00F139AF"/>
    <w:rsid w:val="00F238B7"/>
    <w:rsid w:val="00F25C29"/>
    <w:rsid w:val="00F35ED8"/>
    <w:rsid w:val="00F36F61"/>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733B28"/>
    <w:rPr>
      <w:rFonts w:ascii="Gill Sans MT" w:hAnsi="Gill Sans MT"/>
      <w:b/>
      <w:bCs/>
      <w:sz w:val="24"/>
      <w:szCs w:val="22"/>
    </w:rPr>
  </w:style>
  <w:style w:type="paragraph" w:customStyle="1" w:styleId="notebox">
    <w:name w:val="note box"/>
    <w:basedOn w:val="Normal"/>
    <w:rsid w:val="00822412"/>
    <w:pPr>
      <w:keepLines w:val="0"/>
      <w:pBdr>
        <w:top w:val="single" w:sz="6" w:space="5" w:color="auto"/>
        <w:left w:val="single" w:sz="6" w:space="5" w:color="auto"/>
        <w:bottom w:val="single" w:sz="6" w:space="5" w:color="auto"/>
        <w:right w:val="single" w:sz="6" w:space="5" w:color="auto"/>
      </w:pBdr>
      <w:tabs>
        <w:tab w:val="clear" w:pos="567"/>
      </w:tabs>
      <w:spacing w:after="0" w:line="240" w:lineRule="auto"/>
      <w:ind w:left="567"/>
    </w:pPr>
    <w:rPr>
      <w:rFonts w:ascii="Times New Roman" w:hAnsi="Times New Roman"/>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733B28"/>
    <w:rPr>
      <w:rFonts w:ascii="Gill Sans MT" w:hAnsi="Gill Sans MT"/>
      <w:b/>
      <w:bCs/>
      <w:sz w:val="24"/>
      <w:szCs w:val="22"/>
    </w:rPr>
  </w:style>
  <w:style w:type="paragraph" w:customStyle="1" w:styleId="notebox">
    <w:name w:val="note box"/>
    <w:basedOn w:val="Normal"/>
    <w:rsid w:val="00822412"/>
    <w:pPr>
      <w:keepLines w:val="0"/>
      <w:pBdr>
        <w:top w:val="single" w:sz="6" w:space="5" w:color="auto"/>
        <w:left w:val="single" w:sz="6" w:space="5" w:color="auto"/>
        <w:bottom w:val="single" w:sz="6" w:space="5" w:color="auto"/>
        <w:right w:val="single" w:sz="6" w:space="5" w:color="auto"/>
      </w:pBdr>
      <w:tabs>
        <w:tab w:val="clear" w:pos="567"/>
      </w:tabs>
      <w:spacing w:after="0" w:line="240" w:lineRule="auto"/>
      <w:ind w:left="567"/>
    </w:pPr>
    <w:rPr>
      <w:rFonts w:ascii="Times New Roman" w:hAnsi="Times New Roman"/>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35880303.dotm</Template>
  <TotalTime>1</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9722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njjackson</dc:creator>
  <cp:lastModifiedBy>mbrooke</cp:lastModifiedBy>
  <cp:revision>2</cp:revision>
  <cp:lastPrinted>2016-06-03T00:21:00Z</cp:lastPrinted>
  <dcterms:created xsi:type="dcterms:W3CDTF">2017-09-20T05:46:00Z</dcterms:created>
  <dcterms:modified xsi:type="dcterms:W3CDTF">2017-09-20T05:46:00Z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Tenancy Services</vt:lpwstr>
  </property>
  <property fmtid="{D5CDD505-2E9C-101B-9397-08002B2CF9AE}" pid="42" name="Location">
    <vt:lpwstr>North</vt:lpwstr>
  </property>
  <property fmtid="{D5CDD505-2E9C-101B-9397-08002B2CF9AE}" pid="43" name="Award">
    <vt:lpwstr>Health and Human Services (Tasmanian State Service) Award</vt:lpwstr>
  </property>
  <property fmtid="{D5CDD505-2E9C-101B-9397-08002B2CF9AE}" pid="44" name="ReportsTo">
    <vt:lpwstr>Tenancy Zone Manager</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Administrative Support Officer</vt:lpwstr>
  </property>
  <property fmtid="{D5CDD505-2E9C-101B-9397-08002B2CF9AE}" pid="49" name="PositionNumber">
    <vt:lpwstr>GENERIC</vt:lpwstr>
  </property>
  <property fmtid="{D5CDD505-2E9C-101B-9397-08002B2CF9AE}" pid="50" name="PositionStatus">
    <vt:lpwstr>Permanent</vt:lpwstr>
  </property>
  <property fmtid="{D5CDD505-2E9C-101B-9397-08002B2CF9AE}" pid="51" name="PositionTitle1">
    <vt:lpwstr>Administrative Support Officer</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Tenancy Services</vt:lpwstr>
  </property>
  <property fmtid="{D5CDD505-2E9C-101B-9397-08002B2CF9AE}" pid="57" name="Location1">
    <vt:lpwstr>North</vt:lpwstr>
  </property>
  <property fmtid="{D5CDD505-2E9C-101B-9397-08002B2CF9AE}" pid="58" name="Award1">
    <vt:lpwstr>Health and Human Services (Tasmanian State Service) Award</vt:lpwstr>
  </property>
  <property fmtid="{D5CDD505-2E9C-101B-9397-08002B2CF9AE}" pid="59" name="PositionStatus1">
    <vt:lpwstr>Permanent</vt:lpwstr>
  </property>
  <property fmtid="{D5CDD505-2E9C-101B-9397-08002B2CF9AE}" pid="60" name="Classification1">
    <vt:lpwstr>Band 02</vt:lpwstr>
  </property>
  <property fmtid="{D5CDD505-2E9C-101B-9397-08002B2CF9AE}" pid="61" name="WorkPattern1">
    <vt:lpwstr/>
  </property>
  <property fmtid="{D5CDD505-2E9C-101B-9397-08002B2CF9AE}" pid="62" name="ReportsTo1">
    <vt:lpwstr>Tenancy Zone Manager</vt:lpwstr>
  </property>
  <property fmtid="{D5CDD505-2E9C-101B-9397-08002B2CF9AE}" pid="63" name="PositionFTE1">
    <vt:lpwstr/>
  </property>
  <property fmtid="{D5CDD505-2E9C-101B-9397-08002B2CF9AE}" pid="64" name="DeptOpUnit">
    <vt:lpwstr>Disability, Housing and Community Services</vt:lpwstr>
  </property>
  <property fmtid="{D5CDD505-2E9C-101B-9397-08002B2CF9AE}" pid="65" name="DeptOpUnit1">
    <vt:lpwstr>Disability, Housing and Community Services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1">
    <vt:lpwstr/>
  </property>
  <property fmtid="{D5CDD505-2E9C-101B-9397-08002B2CF9AE}" pid="125" name="SelectDepartment1">
    <vt:lpwstr/>
  </property>
  <property fmtid="{D5CDD505-2E9C-101B-9397-08002B2CF9AE}" pid="126" name="SelectTHS1">
    <vt:lpwstr/>
  </property>
</Properties>
</file>