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p w14:paraId="3DD95170" w14:textId="77777777" w:rsidR="00C25426" w:rsidRPr="00C25426" w:rsidRDefault="00C25426" w:rsidP="00C25426">
      <w:pPr>
        <w:pStyle w:val="Heading2"/>
        <w:spacing w:before="120" w:after="120"/>
        <w:ind w:left="284"/>
        <w:rPr>
          <w:rFonts w:ascii="Roboto Light" w:eastAsiaTheme="minorHAnsi" w:hAnsi="Roboto Light" w:cs="Arial"/>
          <w:b w:val="0"/>
          <w:bCs w:val="0"/>
          <w:sz w:val="20"/>
          <w:szCs w:val="20"/>
        </w:rPr>
      </w:pPr>
      <w:bookmarkStart w:id="1" w:name="_Hlk46908178"/>
      <w:bookmarkEnd w:id="0"/>
      <w:r w:rsidRPr="00C25426">
        <w:rPr>
          <w:rFonts w:ascii="Roboto Light" w:eastAsiaTheme="minorHAnsi" w:hAnsi="Roboto Light" w:cs="Arial"/>
          <w:b w:val="0"/>
          <w:bCs w:val="0"/>
          <w:sz w:val="20"/>
          <w:szCs w:val="20"/>
        </w:rPr>
        <w:t xml:space="preserve">The Team Leader, Scholarly Information Resources is a key role in the Collection Development and Policy Unit and works closely with the Associate Director, Collection Development Strategies &amp; Policy and team members to continuously improve the </w:t>
      </w:r>
      <w:proofErr w:type="gramStart"/>
      <w:r w:rsidRPr="00C25426">
        <w:rPr>
          <w:rFonts w:ascii="Roboto Light" w:eastAsiaTheme="minorHAnsi" w:hAnsi="Roboto Light" w:cs="Arial"/>
          <w:b w:val="0"/>
          <w:bCs w:val="0"/>
          <w:sz w:val="20"/>
          <w:szCs w:val="20"/>
        </w:rPr>
        <w:t>Library’s</w:t>
      </w:r>
      <w:proofErr w:type="gramEnd"/>
      <w:r w:rsidRPr="00C25426">
        <w:rPr>
          <w:rFonts w:ascii="Roboto Light" w:eastAsiaTheme="minorHAnsi" w:hAnsi="Roboto Light" w:cs="Arial"/>
          <w:b w:val="0"/>
          <w:bCs w:val="0"/>
          <w:sz w:val="20"/>
          <w:szCs w:val="20"/>
        </w:rPr>
        <w:t xml:space="preserve"> procedures around the procurement of information resources. This includes liaising with vendors to ensure negotiated pricing and terms and conditions are accurately reflected in invoicing and licences. The role is also responsible for the day-to-day operational management of the </w:t>
      </w:r>
      <w:proofErr w:type="gramStart"/>
      <w:r w:rsidRPr="00C25426">
        <w:rPr>
          <w:rFonts w:ascii="Roboto Light" w:eastAsiaTheme="minorHAnsi" w:hAnsi="Roboto Light" w:cs="Arial"/>
          <w:b w:val="0"/>
          <w:bCs w:val="0"/>
          <w:sz w:val="20"/>
          <w:szCs w:val="20"/>
        </w:rPr>
        <w:t>Library</w:t>
      </w:r>
      <w:proofErr w:type="gramEnd"/>
      <w:r w:rsidRPr="00C25426">
        <w:rPr>
          <w:rFonts w:ascii="Roboto Light" w:eastAsiaTheme="minorHAnsi" w:hAnsi="Roboto Light" w:cs="Arial"/>
          <w:b w:val="0"/>
          <w:bCs w:val="0"/>
          <w:sz w:val="20"/>
          <w:szCs w:val="20"/>
        </w:rPr>
        <w:t xml:space="preserve"> information resources budget (LIR) including the accurate reconciliation of library invoices and resolving any discrepancies with relevant parties in a timely manner.</w:t>
      </w:r>
    </w:p>
    <w:p w14:paraId="55160483" w14:textId="77777777" w:rsidR="00C25426" w:rsidRPr="00C25426" w:rsidRDefault="00C25426" w:rsidP="00C25426">
      <w:pPr>
        <w:pStyle w:val="Heading2"/>
        <w:spacing w:before="120" w:after="120"/>
        <w:ind w:left="284"/>
        <w:rPr>
          <w:rFonts w:ascii="Roboto Light" w:eastAsiaTheme="minorHAnsi" w:hAnsi="Roboto Light" w:cs="Arial"/>
          <w:b w:val="0"/>
          <w:bCs w:val="0"/>
          <w:sz w:val="20"/>
          <w:szCs w:val="20"/>
        </w:rPr>
      </w:pPr>
      <w:r w:rsidRPr="00C25426">
        <w:rPr>
          <w:rFonts w:ascii="Roboto Light" w:eastAsiaTheme="minorHAnsi" w:hAnsi="Roboto Light" w:cs="Arial"/>
          <w:b w:val="0"/>
          <w:bCs w:val="0"/>
          <w:sz w:val="20"/>
          <w:szCs w:val="20"/>
        </w:rPr>
        <w:t>The Team Leader, Scholarly Information Resources leads the evaluation of eBook acquisition models and provides well-informed advice, and support to internal and external clients around emerging collection tools and technologies and publishing models.</w:t>
      </w:r>
    </w:p>
    <w:p w14:paraId="772FF36D" w14:textId="77777777" w:rsidR="00C25426" w:rsidRDefault="00C25426" w:rsidP="00C25426">
      <w:pPr>
        <w:pStyle w:val="Heading2"/>
        <w:spacing w:before="120" w:after="120"/>
        <w:ind w:left="284"/>
        <w:rPr>
          <w:rFonts w:ascii="Roboto Light" w:eastAsiaTheme="minorHAnsi" w:hAnsi="Roboto Light" w:cs="Arial"/>
          <w:b w:val="0"/>
          <w:bCs w:val="0"/>
          <w:sz w:val="20"/>
          <w:szCs w:val="20"/>
        </w:rPr>
      </w:pPr>
      <w:r w:rsidRPr="00C25426">
        <w:rPr>
          <w:rFonts w:ascii="Roboto Light" w:eastAsiaTheme="minorHAnsi" w:hAnsi="Roboto Light" w:cs="Arial"/>
          <w:b w:val="0"/>
          <w:bCs w:val="0"/>
          <w:sz w:val="20"/>
          <w:szCs w:val="20"/>
        </w:rPr>
        <w:t>The position has two direct reports.</w:t>
      </w:r>
    </w:p>
    <w:p w14:paraId="3959C8EB" w14:textId="53E79AF1" w:rsidR="00B60520" w:rsidRPr="00D67221" w:rsidRDefault="00B60520" w:rsidP="00C25426">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66BD6A7D" w14:textId="77777777" w:rsidR="00C25426" w:rsidRPr="00C25426" w:rsidRDefault="00C25426" w:rsidP="00C25426">
      <w:pPr>
        <w:numPr>
          <w:ilvl w:val="0"/>
          <w:numId w:val="3"/>
        </w:numPr>
        <w:spacing w:after="120"/>
        <w:jc w:val="both"/>
        <w:rPr>
          <w:rFonts w:ascii="Roboto Light" w:hAnsi="Roboto Light"/>
          <w:sz w:val="20"/>
          <w:szCs w:val="20"/>
        </w:rPr>
      </w:pPr>
      <w:bookmarkStart w:id="2" w:name="_Hlk46908195"/>
      <w:bookmarkStart w:id="3" w:name="_Hlk3998539"/>
      <w:r w:rsidRPr="00C25426">
        <w:rPr>
          <w:rFonts w:ascii="Roboto Light" w:hAnsi="Roboto Light"/>
          <w:sz w:val="20"/>
          <w:szCs w:val="20"/>
        </w:rPr>
        <w:lastRenderedPageBreak/>
        <w:t>Coordinate the activities/workflow to support efficient and accurate payment of library invoices from ALMA into the University’s financial system (NSF), in accord with internal financial and procurement guidelines.</w:t>
      </w:r>
    </w:p>
    <w:p w14:paraId="0BAB232B" w14:textId="67C3879D"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Participate in fiscally responsible budget preparations with the Associate Director and Director, Scholarly Collections and Access.</w:t>
      </w:r>
    </w:p>
    <w:p w14:paraId="3F70CF5C" w14:textId="533685A6"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 xml:space="preserve">Ensure library budget entities are reconciled </w:t>
      </w:r>
      <w:proofErr w:type="gramStart"/>
      <w:r w:rsidRPr="00C25426">
        <w:rPr>
          <w:rFonts w:ascii="Roboto Light" w:hAnsi="Roboto Light"/>
          <w:sz w:val="20"/>
          <w:szCs w:val="20"/>
        </w:rPr>
        <w:t>on a monthly basis</w:t>
      </w:r>
      <w:proofErr w:type="gramEnd"/>
      <w:r w:rsidRPr="00C25426">
        <w:rPr>
          <w:rFonts w:ascii="Roboto Light" w:hAnsi="Roboto Light"/>
          <w:sz w:val="20"/>
          <w:szCs w:val="20"/>
        </w:rPr>
        <w:t xml:space="preserve"> and follow through with stakeholders to resolve any discrepancies. Report to the Associate Director and Director to provide transparent and timely LIR budget expenditure.</w:t>
      </w:r>
    </w:p>
    <w:p w14:paraId="65CFD2BD" w14:textId="6DB2158E"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Lead the evaluation of eBooks purchase models developed using evidence based and demand driven profiles, and UNSW specific parameters.</w:t>
      </w:r>
    </w:p>
    <w:p w14:paraId="70D48016" w14:textId="63F1EA23"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In consultation with the Associate Director, review contracts and licences to ensure conditions and terms of use are favourable and consistent with UNSW guidelines, UNSW Library’s Collection Development Strategy and meet the needs of UNSW faculty, students and staff. This includes transformative models of scholarly publishing agreements.</w:t>
      </w:r>
    </w:p>
    <w:p w14:paraId="2342CD9F" w14:textId="52B01CCD"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Manage emerging tools and technologies that support non-traditional uses of the library’s collections.</w:t>
      </w:r>
    </w:p>
    <w:p w14:paraId="54D70987" w14:textId="494DC761"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Prepare and participate in the delivery of training sessions about emerging scholarly collection tools, technology and transformative models in scholarly publishing, in collaboration with library and divisional colleagues.</w:t>
      </w:r>
    </w:p>
    <w:p w14:paraId="589565CB" w14:textId="47E6A516"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Prepare, analyse and report on information resources usage statistics to meet internal university and Council of Australian University Librarian (CAUL) consortia requirements</w:t>
      </w:r>
    </w:p>
    <w:p w14:paraId="766F1035" w14:textId="76581674"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Regularly undertake cost benefit analysis for collection services delivered through 3rd party agreements and work with Associate Director to implement alternative practices.</w:t>
      </w:r>
    </w:p>
    <w:p w14:paraId="1DCDBDF0" w14:textId="2C625BB3"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Supervise a team of staff and set priorities within the available budget.</w:t>
      </w:r>
    </w:p>
    <w:p w14:paraId="78FC5D40" w14:textId="16CDAA2C"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Analyse, evaluate and report on the Team’s performance against agreed targets.</w:t>
      </w:r>
    </w:p>
    <w:p w14:paraId="04DC69A6" w14:textId="77777777" w:rsidR="00C25426" w:rsidRPr="00C25426" w:rsidRDefault="00C25426" w:rsidP="00C25426">
      <w:pPr>
        <w:numPr>
          <w:ilvl w:val="0"/>
          <w:numId w:val="3"/>
        </w:numPr>
        <w:spacing w:after="120"/>
        <w:jc w:val="both"/>
        <w:rPr>
          <w:rFonts w:ascii="Roboto Light" w:eastAsia="Roboto Light" w:hAnsi="Roboto Light" w:cs="Roboto Light"/>
          <w:sz w:val="20"/>
          <w:szCs w:val="20"/>
        </w:rPr>
      </w:pPr>
      <w:r w:rsidRPr="00C25426">
        <w:rPr>
          <w:rFonts w:ascii="Roboto Light" w:hAnsi="Roboto Light"/>
          <w:sz w:val="20"/>
          <w:szCs w:val="20"/>
        </w:rPr>
        <w:t xml:space="preserve">Contribute to library policy and planning as a member of the </w:t>
      </w:r>
      <w:proofErr w:type="gramStart"/>
      <w:r w:rsidRPr="00C25426">
        <w:rPr>
          <w:rFonts w:ascii="Roboto Light" w:hAnsi="Roboto Light"/>
          <w:sz w:val="20"/>
          <w:szCs w:val="20"/>
        </w:rPr>
        <w:t>Library’s</w:t>
      </w:r>
      <w:proofErr w:type="gramEnd"/>
      <w:r w:rsidRPr="00C25426">
        <w:rPr>
          <w:rFonts w:ascii="Roboto Light" w:hAnsi="Roboto Light"/>
          <w:sz w:val="20"/>
          <w:szCs w:val="20"/>
        </w:rPr>
        <w:t xml:space="preserve"> management team.</w:t>
      </w:r>
    </w:p>
    <w:p w14:paraId="7AB95775" w14:textId="50C085DE" w:rsidR="004B588D" w:rsidRPr="00D67221" w:rsidRDefault="004B588D" w:rsidP="00C25426">
      <w:pPr>
        <w:numPr>
          <w:ilvl w:val="0"/>
          <w:numId w:val="3"/>
        </w:numPr>
        <w:spacing w:after="120"/>
        <w:jc w:val="both"/>
        <w:rPr>
          <w:rFonts w:ascii="Roboto Light" w:eastAsia="Roboto Light" w:hAnsi="Roboto Light" w:cs="Roboto Light"/>
          <w:sz w:val="20"/>
          <w:szCs w:val="20"/>
        </w:rPr>
      </w:pPr>
      <w:r w:rsidRPr="532DB95B">
        <w:rPr>
          <w:rFonts w:ascii="Roboto Light" w:hAnsi="Roboto Light"/>
          <w:sz w:val="20"/>
          <w:szCs w:val="20"/>
        </w:rPr>
        <w:t xml:space="preserve">Align with and actively demonstrate the </w:t>
      </w:r>
      <w:hyperlink r:id="rId11">
        <w:r w:rsidR="01E3FE13" w:rsidRPr="532DB95B">
          <w:rPr>
            <w:rStyle w:val="Hyperlink"/>
            <w:rFonts w:ascii="Roboto Light" w:eastAsia="Roboto Light" w:hAnsi="Roboto Light" w:cs="Roboto Light"/>
            <w:sz w:val="20"/>
            <w:szCs w:val="20"/>
          </w:rPr>
          <w:t>Code of Conduct and Values</w:t>
        </w:r>
      </w:hyperlink>
    </w:p>
    <w:p w14:paraId="29877F51" w14:textId="6B061B8B"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2994AA97" w14:textId="6A2D8677"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A degree from a higher education institution with substantial relevant experience or any other equivalent combination of knowledge, training and/or experience.</w:t>
      </w:r>
    </w:p>
    <w:p w14:paraId="47612F35" w14:textId="33320284"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Demonstrated ability to lead and motivate a team in a dynamic, matrix working environment and to encourage collaborative working relationships to achieve goals.</w:t>
      </w:r>
    </w:p>
    <w:p w14:paraId="765CE19D" w14:textId="5E71DC59"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Demonstrated experience in the operational management of financial processes related to subscription or acquisition or scholarly resources in an academic library or equivalent environment.</w:t>
      </w:r>
    </w:p>
    <w:p w14:paraId="64482A4F" w14:textId="16BC8B23"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High-level experience in collecting, interpreting, and reporting complex information and data, especially as applied to collection development statistical requirements.</w:t>
      </w:r>
    </w:p>
    <w:p w14:paraId="3F8C16A7" w14:textId="2F944B14"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lastRenderedPageBreak/>
        <w:t>Experience in reviewing and analysing publisher licences related to scholarly information resources in an academic or research library setting</w:t>
      </w:r>
    </w:p>
    <w:p w14:paraId="7C4DEB77" w14:textId="4FA3B21D" w:rsidR="00C25426" w:rsidRPr="00C25426" w:rsidRDefault="00C25426" w:rsidP="00C25426">
      <w:pPr>
        <w:numPr>
          <w:ilvl w:val="0"/>
          <w:numId w:val="3"/>
        </w:numPr>
        <w:spacing w:after="120"/>
        <w:jc w:val="both"/>
        <w:rPr>
          <w:rFonts w:ascii="Roboto Light" w:hAnsi="Roboto Light"/>
          <w:sz w:val="20"/>
          <w:szCs w:val="20"/>
        </w:rPr>
      </w:pPr>
      <w:r w:rsidRPr="00C25426">
        <w:rPr>
          <w:rFonts w:ascii="Roboto Light" w:hAnsi="Roboto Light"/>
          <w:sz w:val="20"/>
          <w:szCs w:val="20"/>
        </w:rPr>
        <w:t xml:space="preserve">Sound understanding of the scholarly publishing ecosystem, and emerging models that support open access publishing as they apply to a </w:t>
      </w:r>
      <w:proofErr w:type="gramStart"/>
      <w:r w:rsidRPr="00C25426">
        <w:rPr>
          <w:rFonts w:ascii="Roboto Light" w:hAnsi="Roboto Light"/>
          <w:sz w:val="20"/>
          <w:szCs w:val="20"/>
        </w:rPr>
        <w:t>research intensive</w:t>
      </w:r>
      <w:proofErr w:type="gramEnd"/>
      <w:r w:rsidRPr="00C25426">
        <w:rPr>
          <w:rFonts w:ascii="Roboto Light" w:hAnsi="Roboto Light"/>
          <w:sz w:val="20"/>
          <w:szCs w:val="20"/>
        </w:rPr>
        <w:t xml:space="preserve"> university</w:t>
      </w:r>
    </w:p>
    <w:p w14:paraId="650FA6F9" w14:textId="51433716" w:rsidR="008C75AC" w:rsidRDefault="00C25426" w:rsidP="00C25426">
      <w:pPr>
        <w:numPr>
          <w:ilvl w:val="0"/>
          <w:numId w:val="3"/>
        </w:numPr>
        <w:spacing w:after="120"/>
        <w:jc w:val="both"/>
        <w:rPr>
          <w:sz w:val="20"/>
          <w:szCs w:val="20"/>
        </w:rPr>
      </w:pPr>
      <w:r w:rsidRPr="00C25426">
        <w:rPr>
          <w:rFonts w:ascii="Roboto Light" w:hAnsi="Roboto Light"/>
          <w:sz w:val="20"/>
          <w:szCs w:val="20"/>
        </w:rPr>
        <w:t xml:space="preserve">Excellent communication, presentation and interpersonal skills. Experience in building positive stakeholder relationships and influencing decision making as </w:t>
      </w:r>
      <w:proofErr w:type="spellStart"/>
      <w:proofErr w:type="gramStart"/>
      <w:r w:rsidRPr="00C25426">
        <w:rPr>
          <w:rFonts w:ascii="Roboto Light" w:hAnsi="Roboto Light"/>
          <w:sz w:val="20"/>
          <w:szCs w:val="20"/>
        </w:rPr>
        <w:t>needed.</w:t>
      </w:r>
      <w:r w:rsidR="00C52972" w:rsidRPr="3895402A">
        <w:rPr>
          <w:rFonts w:ascii="Roboto Light" w:eastAsia="Roboto Light" w:hAnsi="Roboto Light" w:cs="Roboto Light"/>
          <w:sz w:val="20"/>
          <w:szCs w:val="20"/>
        </w:rPr>
        <w:t>An</w:t>
      </w:r>
      <w:proofErr w:type="spellEnd"/>
      <w:proofErr w:type="gramEnd"/>
      <w:r w:rsidR="00C52972" w:rsidRPr="3895402A">
        <w:rPr>
          <w:rFonts w:ascii="Roboto Light" w:eastAsia="Roboto Light" w:hAnsi="Roboto Light" w:cs="Roboto Light"/>
          <w:sz w:val="20"/>
          <w:szCs w:val="20"/>
        </w:rPr>
        <w:t xml:space="preserve">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8C1F" w14:textId="77777777" w:rsidR="00F81FDA" w:rsidRDefault="00F81FDA" w:rsidP="00360215">
      <w:pPr>
        <w:spacing w:after="0" w:line="240" w:lineRule="auto"/>
      </w:pPr>
      <w:r>
        <w:separator/>
      </w:r>
    </w:p>
  </w:endnote>
  <w:endnote w:type="continuationSeparator" w:id="0">
    <w:p w14:paraId="69FF299B" w14:textId="77777777" w:rsidR="00F81FDA" w:rsidRDefault="00F81FDA" w:rsidP="00360215">
      <w:pPr>
        <w:spacing w:after="0" w:line="240" w:lineRule="auto"/>
      </w:pPr>
      <w:r>
        <w:continuationSeparator/>
      </w:r>
    </w:p>
  </w:endnote>
  <w:endnote w:type="continuationNotice" w:id="1">
    <w:p w14:paraId="08DDDDA3" w14:textId="77777777" w:rsidR="00F81FDA" w:rsidRDefault="00F81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842EC" w14:textId="77777777" w:rsidR="00F81FDA" w:rsidRDefault="00F81FDA" w:rsidP="00360215">
      <w:pPr>
        <w:spacing w:after="0" w:line="240" w:lineRule="auto"/>
      </w:pPr>
      <w:r>
        <w:separator/>
      </w:r>
    </w:p>
  </w:footnote>
  <w:footnote w:type="continuationSeparator" w:id="0">
    <w:p w14:paraId="1DBFF3BB" w14:textId="77777777" w:rsidR="00F81FDA" w:rsidRDefault="00F81FDA" w:rsidP="00360215">
      <w:pPr>
        <w:spacing w:after="0" w:line="240" w:lineRule="auto"/>
      </w:pPr>
      <w:r>
        <w:continuationSeparator/>
      </w:r>
    </w:p>
  </w:footnote>
  <w:footnote w:type="continuationNotice" w:id="1">
    <w:p w14:paraId="62F373E5" w14:textId="77777777" w:rsidR="00F81FDA" w:rsidRDefault="00F81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14A43EC0"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3E1533C8" w:rsidR="00B75D70" w:rsidRPr="00D67221" w:rsidRDefault="00C25426" w:rsidP="00800649">
    <w:pPr>
      <w:spacing w:after="0" w:line="240" w:lineRule="auto"/>
      <w:ind w:left="284"/>
      <w:rPr>
        <w:rFonts w:ascii="Clancy" w:hAnsi="Clancy"/>
        <w:sz w:val="56"/>
        <w:szCs w:val="56"/>
        <w:lang w:val="en-US"/>
      </w:rPr>
    </w:pPr>
    <w:r>
      <w:rPr>
        <w:rFonts w:ascii="Clancy" w:hAnsi="Clancy"/>
        <w:sz w:val="56"/>
        <w:szCs w:val="56"/>
        <w:lang w:val="en-US"/>
      </w:rPr>
      <w:t xml:space="preserve">Team Leader, Scholarly Information Resources </w:t>
    </w:r>
    <w:r w:rsidR="00947A7D">
      <w:rPr>
        <w:rFonts w:ascii="Clancy" w:hAnsi="Clancy"/>
        <w:sz w:val="56"/>
        <w:szCs w:val="56"/>
        <w:lang w:val="en-US"/>
      </w:rPr>
      <w:t xml:space="preserve">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43E3246A" w:rsidR="00D901D6" w:rsidRPr="00670212" w:rsidRDefault="00C25426"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Pr>
                  <w:rFonts w:ascii="Clancy" w:hAnsi="Clancy" w:cstheme="minorHAnsi"/>
                  <w:color w:val="A6A6A6" w:themeColor="background1" w:themeShade="A6"/>
                  <w:sz w:val="20"/>
                  <w:szCs w:val="20"/>
                  <w:lang w:val="en-US"/>
                </w:rPr>
                <w:t>Office of the VC</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15016520" w:rsidR="00D901D6" w:rsidRPr="00670212" w:rsidRDefault="00C25426"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Pr>
                  <w:rFonts w:ascii="Clancy" w:hAnsi="Clancy" w:cstheme="minorHAnsi"/>
                  <w:color w:val="A6A6A6" w:themeColor="background1" w:themeShade="A6"/>
                  <w:sz w:val="20"/>
                  <w:szCs w:val="20"/>
                  <w:lang w:val="en-US"/>
                </w:rPr>
                <w:t>Professional 7</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6BAF92F1" w:rsidR="00D901D6" w:rsidRPr="00670212" w:rsidRDefault="00C25426"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 xml:space="preserve">F - Library Staff, </w:t>
              </w:r>
              <w:proofErr w:type="spellStart"/>
              <w:r>
                <w:rPr>
                  <w:rFonts w:ascii="Clancy" w:hAnsi="Clancy" w:cstheme="minorHAnsi"/>
                  <w:color w:val="A6A6A6" w:themeColor="background1" w:themeShade="A6"/>
                  <w:sz w:val="20"/>
                  <w:szCs w:val="20"/>
                  <w:lang w:val="en-US"/>
                </w:rPr>
                <w:t>Telephonist</w:t>
              </w:r>
              <w:proofErr w:type="spellEnd"/>
              <w:r>
                <w:rPr>
                  <w:rFonts w:ascii="Clancy" w:hAnsi="Clancy" w:cstheme="minorHAnsi"/>
                  <w:color w:val="A6A6A6" w:themeColor="background1" w:themeShade="A6"/>
                  <w:sz w:val="20"/>
                  <w:szCs w:val="20"/>
                  <w:lang w:val="en-US"/>
                </w:rPr>
                <w:t>/Office Asst, Supervisor-Switchboard</w:t>
              </w:r>
            </w:p>
          </w:tc>
        </w:sdtContent>
      </w:sdt>
    </w:tr>
    <w:tr w:rsidR="00D901D6" w:rsidRPr="00670212" w14:paraId="4FDEDF75" w14:textId="77777777">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77777777" w:rsidR="00D901D6" w:rsidRPr="00670212" w:rsidRDefault="00C25426"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howingPlcHdr/>
            </w:sdtPr>
            <w:sdtEndPr/>
            <w:sdtContent>
              <w:r w:rsidR="00D901D6" w:rsidRPr="00670212">
                <w:rPr>
                  <w:rStyle w:val="PlaceholderText"/>
                  <w:rFonts w:ascii="Clancy" w:hAnsi="Clancy"/>
                  <w:color w:val="A6A6A6" w:themeColor="background1" w:themeShade="A6"/>
                  <w:sz w:val="20"/>
                  <w:szCs w:val="20"/>
                </w:rPr>
                <w:t>Click or tap here to enter text.</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C25426"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howingPlcHdr/>
        </w:sdtPr>
        <w:sdtEndPr/>
        <w:sdtContent>
          <w:tc>
            <w:tcPr>
              <w:tcW w:w="6095" w:type="dxa"/>
              <w:tcBorders>
                <w:left w:val="single" w:sz="4" w:space="0" w:color="F2F2F2" w:themeColor="background1" w:themeShade="F2"/>
              </w:tcBorders>
            </w:tcPr>
            <w:p w14:paraId="21133E7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28499663" w14:textId="77777777">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howingPlcHdr/>
        </w:sdtPr>
        <w:sdtEndPr/>
        <w:sdtContent>
          <w:tc>
            <w:tcPr>
              <w:tcW w:w="6095" w:type="dxa"/>
              <w:tcBorders>
                <w:left w:val="single" w:sz="4" w:space="0" w:color="F2F2F2" w:themeColor="background1" w:themeShade="F2"/>
              </w:tcBorders>
            </w:tcPr>
            <w:p w14:paraId="15EFB6EE"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7B7ABEDC" w14:textId="77777777">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1-11-03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5B8C1B8E" w:rsidR="00D901D6" w:rsidRPr="00670212" w:rsidRDefault="00C25426"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3 November 2021</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34531"/>
    <w:rsid w:val="00043ACC"/>
    <w:rsid w:val="00062AA4"/>
    <w:rsid w:val="0006303C"/>
    <w:rsid w:val="00075653"/>
    <w:rsid w:val="0008602F"/>
    <w:rsid w:val="000A6629"/>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754A7"/>
    <w:rsid w:val="00384E81"/>
    <w:rsid w:val="003B651B"/>
    <w:rsid w:val="003C6929"/>
    <w:rsid w:val="003D35A1"/>
    <w:rsid w:val="003F074A"/>
    <w:rsid w:val="003F2E86"/>
    <w:rsid w:val="004145AE"/>
    <w:rsid w:val="00424549"/>
    <w:rsid w:val="004351E7"/>
    <w:rsid w:val="00435C99"/>
    <w:rsid w:val="0044005E"/>
    <w:rsid w:val="0046375B"/>
    <w:rsid w:val="00473F5A"/>
    <w:rsid w:val="00497A10"/>
    <w:rsid w:val="004A06B7"/>
    <w:rsid w:val="004B588D"/>
    <w:rsid w:val="004C3F7A"/>
    <w:rsid w:val="004C5659"/>
    <w:rsid w:val="004D090F"/>
    <w:rsid w:val="004E1FD5"/>
    <w:rsid w:val="0050364C"/>
    <w:rsid w:val="00505849"/>
    <w:rsid w:val="00506B29"/>
    <w:rsid w:val="00510072"/>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02E5F"/>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5461F"/>
    <w:rsid w:val="008813E2"/>
    <w:rsid w:val="00881B91"/>
    <w:rsid w:val="00887F26"/>
    <w:rsid w:val="00896999"/>
    <w:rsid w:val="008A7F8F"/>
    <w:rsid w:val="008C75AC"/>
    <w:rsid w:val="008D6D7F"/>
    <w:rsid w:val="008E315F"/>
    <w:rsid w:val="008E7B33"/>
    <w:rsid w:val="008F251C"/>
    <w:rsid w:val="00937B1B"/>
    <w:rsid w:val="00940F22"/>
    <w:rsid w:val="00947A7D"/>
    <w:rsid w:val="009607FA"/>
    <w:rsid w:val="009617FA"/>
    <w:rsid w:val="00964C03"/>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4173D"/>
    <w:rsid w:val="00A44C50"/>
    <w:rsid w:val="00A67F7F"/>
    <w:rsid w:val="00A71335"/>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371B3"/>
    <w:rsid w:val="00B41EC1"/>
    <w:rsid w:val="00B47448"/>
    <w:rsid w:val="00B549D2"/>
    <w:rsid w:val="00B60520"/>
    <w:rsid w:val="00B743E0"/>
    <w:rsid w:val="00B75D70"/>
    <w:rsid w:val="00B81DC4"/>
    <w:rsid w:val="00B94D23"/>
    <w:rsid w:val="00B9570B"/>
    <w:rsid w:val="00BA290A"/>
    <w:rsid w:val="00BD4F3C"/>
    <w:rsid w:val="00BE4E16"/>
    <w:rsid w:val="00C21470"/>
    <w:rsid w:val="00C25426"/>
    <w:rsid w:val="00C30EFB"/>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A3103"/>
    <w:rsid w:val="00DB36CB"/>
    <w:rsid w:val="00DB4A13"/>
    <w:rsid w:val="00DD789D"/>
    <w:rsid w:val="00DF75DE"/>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F00329"/>
    <w:rsid w:val="00F04A8A"/>
    <w:rsid w:val="00F40265"/>
    <w:rsid w:val="00F45DA7"/>
    <w:rsid w:val="00F6284A"/>
    <w:rsid w:val="00F654B3"/>
    <w:rsid w:val="00F724CB"/>
    <w:rsid w:val="00F758DA"/>
    <w:rsid w:val="00F81FDA"/>
    <w:rsid w:val="00F829B7"/>
    <w:rsid w:val="00F85378"/>
    <w:rsid w:val="00F863AE"/>
    <w:rsid w:val="00F95495"/>
    <w:rsid w:val="00FA3EC5"/>
    <w:rsid w:val="00FB4B5A"/>
    <w:rsid w:val="00FB6652"/>
    <w:rsid w:val="00FC3A94"/>
    <w:rsid w:val="00FF54CC"/>
    <w:rsid w:val="01E3FE13"/>
    <w:rsid w:val="0B4FA5CE"/>
    <w:rsid w:val="11BBD829"/>
    <w:rsid w:val="21A3E35F"/>
    <w:rsid w:val="275B2E9F"/>
    <w:rsid w:val="322D250A"/>
    <w:rsid w:val="3895402A"/>
    <w:rsid w:val="4086690B"/>
    <w:rsid w:val="4D7A9B20"/>
    <w:rsid w:val="532DB95B"/>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7424EE1E-B740-4042-AF33-A9163FA7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4531"/>
    <w:rsid w:val="001715CB"/>
    <w:rsid w:val="001E3181"/>
    <w:rsid w:val="001E7DA9"/>
    <w:rsid w:val="00204836"/>
    <w:rsid w:val="00221BD1"/>
    <w:rsid w:val="00277427"/>
    <w:rsid w:val="003624D3"/>
    <w:rsid w:val="003B1AC7"/>
    <w:rsid w:val="00456AE8"/>
    <w:rsid w:val="004775C7"/>
    <w:rsid w:val="004E2F69"/>
    <w:rsid w:val="00745B08"/>
    <w:rsid w:val="007527A9"/>
    <w:rsid w:val="007A58CB"/>
    <w:rsid w:val="008A7F8F"/>
    <w:rsid w:val="009976D7"/>
    <w:rsid w:val="00A75F4E"/>
    <w:rsid w:val="00AF5CE7"/>
    <w:rsid w:val="00B371B3"/>
    <w:rsid w:val="00B80B1A"/>
    <w:rsid w:val="00DA3103"/>
    <w:rsid w:val="00DF75DE"/>
    <w:rsid w:val="00ED6B6B"/>
    <w:rsid w:val="00F45DA7"/>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184A42DF70D141B5ACF2F6076824AAE2">
    <w:name w:val="184A42DF70D141B5ACF2F6076824AAE2"/>
    <w:rsid w:val="00DA3103"/>
  </w:style>
  <w:style w:type="paragraph" w:customStyle="1" w:styleId="617EA4136CE9485097F3F367BCF92A8E">
    <w:name w:val="617EA4136CE9485097F3F367BCF92A8E"/>
    <w:rsid w:val="00DA3103"/>
  </w:style>
  <w:style w:type="paragraph" w:customStyle="1" w:styleId="46C2653AD06B4810A00674A1D8007428">
    <w:name w:val="46C2653AD06B4810A00674A1D8007428"/>
    <w:rsid w:val="00DA3103"/>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2.xml><?xml version="1.0" encoding="utf-8"?>
<ds:datastoreItem xmlns:ds="http://schemas.openxmlformats.org/officeDocument/2006/customXml" ds:itemID="{9A442386-DEEA-4192-84FC-969BDC0BAF59}">
  <ds:schemaRefs>
    <ds:schemaRef ds:uri="http://www.w3.org/XML/1998/namespace"/>
    <ds:schemaRef ds:uri="http://schemas.microsoft.com/office/2006/documentManagement/types"/>
    <ds:schemaRef ds:uri="http://purl.org/dc/dcmitype/"/>
    <ds:schemaRef ds:uri="6a20b91d-5cc2-4f9a-9a4b-44a73aab4f27"/>
    <ds:schemaRef ds:uri="127cb771-5028-4002-bff7-722b53ce0699"/>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4.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8</TotalTime>
  <Pages>3</Pages>
  <Words>805</Words>
  <Characters>4592</Characters>
  <Application>Microsoft Office Word</Application>
  <DocSecurity>4</DocSecurity>
  <Lines>38</Lines>
  <Paragraphs>10</Paragraphs>
  <ScaleCrop>false</ScaleCrop>
  <Company>UNSW</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Sheryl Shibu</cp:lastModifiedBy>
  <cp:revision>2</cp:revision>
  <cp:lastPrinted>2019-12-11T20:29:00Z</cp:lastPrinted>
  <dcterms:created xsi:type="dcterms:W3CDTF">2024-08-12T06:25:00Z</dcterms:created>
  <dcterms:modified xsi:type="dcterms:W3CDTF">2024-08-12T06:25:00Z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