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857" w:type="dxa"/>
        <w:tblLook w:val="04A0" w:firstRow="1" w:lastRow="0" w:firstColumn="1" w:lastColumn="0" w:noHBand="0" w:noVBand="1"/>
      </w:tblPr>
      <w:tblGrid>
        <w:gridCol w:w="4026"/>
        <w:gridCol w:w="6831"/>
      </w:tblGrid>
      <w:tr w:rsidR="006574CE" w:rsidRPr="006574CE" w14:paraId="2B911D72" w14:textId="77777777" w:rsidTr="00B837C2">
        <w:trPr>
          <w:cnfStyle w:val="100000000000" w:firstRow="1" w:lastRow="0" w:firstColumn="0" w:lastColumn="0" w:oddVBand="0" w:evenVBand="0" w:oddHBand="0" w:evenHBand="0" w:firstRowFirstColumn="0" w:firstRowLastColumn="0" w:lastRowFirstColumn="0" w:lastRowLastColumn="0"/>
        </w:trPr>
        <w:tc>
          <w:tcPr>
            <w:tcW w:w="4026" w:type="dxa"/>
          </w:tcPr>
          <w:p w14:paraId="7CC8DE6B"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Cluster</w:t>
            </w:r>
          </w:p>
        </w:tc>
        <w:tc>
          <w:tcPr>
            <w:tcW w:w="6831" w:type="dxa"/>
          </w:tcPr>
          <w:p w14:paraId="4109AF26" w14:textId="7F5DBCCC" w:rsidR="006574CE" w:rsidRPr="006574CE" w:rsidRDefault="00D537BD" w:rsidP="006574CE">
            <w:pPr>
              <w:spacing w:before="40" w:after="40"/>
              <w:rPr>
                <w:rFonts w:eastAsiaTheme="minorEastAsia"/>
                <w:color w:val="FFFFFF"/>
              </w:rPr>
            </w:pPr>
            <w:r w:rsidRPr="00833677">
              <w:t>Climate Change, Energy, the Environment and Water</w:t>
            </w:r>
          </w:p>
        </w:tc>
      </w:tr>
      <w:tr w:rsidR="006574CE" w:rsidRPr="006574CE" w14:paraId="592DB9A7" w14:textId="77777777" w:rsidTr="00B837C2">
        <w:tc>
          <w:tcPr>
            <w:tcW w:w="4026" w:type="dxa"/>
          </w:tcPr>
          <w:p w14:paraId="792373AE"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Agency</w:t>
            </w:r>
          </w:p>
        </w:tc>
        <w:tc>
          <w:tcPr>
            <w:tcW w:w="6831" w:type="dxa"/>
          </w:tcPr>
          <w:p w14:paraId="6019CF2C" w14:textId="48DAF4E8" w:rsidR="006574CE" w:rsidRPr="006574CE" w:rsidRDefault="00F10EFA" w:rsidP="006574CE">
            <w:pPr>
              <w:spacing w:before="40" w:after="40"/>
              <w:rPr>
                <w:rFonts w:eastAsiaTheme="minorEastAsia"/>
                <w:color w:val="FFFFFF"/>
              </w:rPr>
            </w:pPr>
            <w:r w:rsidRPr="00833677">
              <w:t>Department of Climate Change, Energy, the Environment and Water (DCCEEW)</w:t>
            </w:r>
          </w:p>
        </w:tc>
      </w:tr>
      <w:tr w:rsidR="006574CE" w:rsidRPr="006574CE" w14:paraId="0F9E6418" w14:textId="77777777" w:rsidTr="00B837C2">
        <w:tc>
          <w:tcPr>
            <w:tcW w:w="4026" w:type="dxa"/>
          </w:tcPr>
          <w:p w14:paraId="4A38205F" w14:textId="77777777" w:rsidR="006574CE" w:rsidRPr="00B22D67" w:rsidRDefault="006574CE" w:rsidP="006574CE">
            <w:pPr>
              <w:spacing w:before="40" w:after="40"/>
              <w:rPr>
                <w:rFonts w:eastAsiaTheme="minorEastAsia"/>
                <w:b/>
                <w:color w:val="FFFFFF"/>
              </w:rPr>
            </w:pPr>
            <w:r w:rsidRPr="006574CE">
              <w:rPr>
                <w:rFonts w:eastAsiaTheme="minorEastAsia"/>
                <w:b/>
                <w:color w:val="FFFFFF"/>
              </w:rPr>
              <w:t>Division/Branch/Unit</w:t>
            </w:r>
          </w:p>
        </w:tc>
        <w:tc>
          <w:tcPr>
            <w:tcW w:w="6831" w:type="dxa"/>
          </w:tcPr>
          <w:p w14:paraId="663EBB25" w14:textId="1316742B" w:rsidR="006574CE" w:rsidRPr="006574CE" w:rsidRDefault="00422046" w:rsidP="006574CE">
            <w:pPr>
              <w:spacing w:before="40" w:after="40"/>
              <w:rPr>
                <w:rFonts w:eastAsiaTheme="minorEastAsia"/>
                <w:color w:val="FFFFFF"/>
              </w:rPr>
            </w:pPr>
            <w:r>
              <w:rPr>
                <w:rFonts w:eastAsiaTheme="minorEastAsia"/>
                <w:color w:val="FFFFFF"/>
              </w:rPr>
              <w:t>Energy Corporation of NSW</w:t>
            </w:r>
            <w:r w:rsidR="00716F23">
              <w:rPr>
                <w:rFonts w:eastAsiaTheme="minorEastAsia"/>
                <w:color w:val="FFFFFF"/>
              </w:rPr>
              <w:t>/Project Delivery</w:t>
            </w:r>
          </w:p>
        </w:tc>
      </w:tr>
      <w:tr w:rsidR="000D0C24" w:rsidRPr="006574CE" w14:paraId="3349AB22" w14:textId="77777777" w:rsidTr="00B837C2">
        <w:tc>
          <w:tcPr>
            <w:tcW w:w="4026" w:type="dxa"/>
          </w:tcPr>
          <w:p w14:paraId="5FF44E41" w14:textId="0FD10554" w:rsidR="000D0C24" w:rsidRPr="006574CE" w:rsidRDefault="000D0C24" w:rsidP="006574CE">
            <w:pPr>
              <w:spacing w:before="40" w:after="40"/>
              <w:rPr>
                <w:b/>
                <w:color w:val="FFFFFF"/>
              </w:rPr>
            </w:pPr>
            <w:r>
              <w:rPr>
                <w:b/>
                <w:color w:val="FFFFFF"/>
              </w:rPr>
              <w:t>Location</w:t>
            </w:r>
          </w:p>
        </w:tc>
        <w:tc>
          <w:tcPr>
            <w:tcW w:w="6831" w:type="dxa"/>
          </w:tcPr>
          <w:p w14:paraId="3A6AEE6D" w14:textId="51643545" w:rsidR="000D0C24" w:rsidRPr="006574CE" w:rsidRDefault="000D0C24" w:rsidP="006574CE">
            <w:pPr>
              <w:spacing w:before="40" w:after="40"/>
              <w:rPr>
                <w:color w:val="FFFFFF"/>
              </w:rPr>
            </w:pPr>
            <w:r>
              <w:rPr>
                <w:color w:val="FFFFFF"/>
              </w:rPr>
              <w:t xml:space="preserve">Various </w:t>
            </w:r>
          </w:p>
        </w:tc>
      </w:tr>
      <w:tr w:rsidR="006574CE" w:rsidRPr="006574CE" w14:paraId="655B3BCA" w14:textId="77777777" w:rsidTr="00B837C2">
        <w:tc>
          <w:tcPr>
            <w:tcW w:w="4026" w:type="dxa"/>
          </w:tcPr>
          <w:p w14:paraId="4A72A48A"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Role number</w:t>
            </w:r>
          </w:p>
        </w:tc>
        <w:tc>
          <w:tcPr>
            <w:tcW w:w="6831" w:type="dxa"/>
          </w:tcPr>
          <w:p w14:paraId="2B1F2856" w14:textId="4777B8E3" w:rsidR="006574CE" w:rsidRPr="006574CE" w:rsidRDefault="0056747C" w:rsidP="006574CE">
            <w:pPr>
              <w:spacing w:before="40" w:after="40"/>
              <w:rPr>
                <w:rFonts w:eastAsiaTheme="minorEastAsia"/>
                <w:color w:val="FFFFFF"/>
              </w:rPr>
            </w:pPr>
            <w:r>
              <w:rPr>
                <w:rFonts w:eastAsiaTheme="minorEastAsia"/>
                <w:color w:val="FFFFFF"/>
              </w:rPr>
              <w:t>TBC</w:t>
            </w:r>
          </w:p>
        </w:tc>
      </w:tr>
      <w:tr w:rsidR="006574CE" w:rsidRPr="006574CE" w14:paraId="724623F0" w14:textId="77777777" w:rsidTr="00B837C2">
        <w:tc>
          <w:tcPr>
            <w:tcW w:w="4026" w:type="dxa"/>
          </w:tcPr>
          <w:p w14:paraId="78119856"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Classification/Grade/Band</w:t>
            </w:r>
          </w:p>
        </w:tc>
        <w:tc>
          <w:tcPr>
            <w:tcW w:w="6831" w:type="dxa"/>
          </w:tcPr>
          <w:p w14:paraId="560E00EB" w14:textId="77777777" w:rsidR="006574CE" w:rsidRPr="006574CE" w:rsidRDefault="006574CE" w:rsidP="006574CE">
            <w:pPr>
              <w:spacing w:before="40" w:after="40"/>
              <w:rPr>
                <w:rFonts w:eastAsiaTheme="minorEastAsia"/>
                <w:color w:val="FFFFFF"/>
              </w:rPr>
            </w:pPr>
            <w:r w:rsidRPr="006574CE">
              <w:rPr>
                <w:rFonts w:eastAsiaTheme="minorEastAsia"/>
                <w:color w:val="FFFFFF"/>
              </w:rPr>
              <w:t>Clerk Grade 9/10</w:t>
            </w:r>
          </w:p>
        </w:tc>
      </w:tr>
      <w:tr w:rsidR="006574CE" w:rsidRPr="006574CE" w14:paraId="3F061459" w14:textId="77777777" w:rsidTr="00B837C2">
        <w:tc>
          <w:tcPr>
            <w:tcW w:w="4026" w:type="dxa"/>
          </w:tcPr>
          <w:p w14:paraId="07DDB5F6"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ANZSCO Code</w:t>
            </w:r>
          </w:p>
        </w:tc>
        <w:tc>
          <w:tcPr>
            <w:tcW w:w="6831" w:type="dxa"/>
          </w:tcPr>
          <w:p w14:paraId="5F9A56F0" w14:textId="0EC4C463" w:rsidR="006574CE" w:rsidRPr="006574CE" w:rsidRDefault="0056747C" w:rsidP="006574CE">
            <w:pPr>
              <w:spacing w:before="40" w:after="40"/>
              <w:rPr>
                <w:rFonts w:eastAsiaTheme="minorEastAsia"/>
                <w:color w:val="FFFFFF"/>
              </w:rPr>
            </w:pPr>
            <w:r>
              <w:rPr>
                <w:rFonts w:eastAsiaTheme="minorEastAsia"/>
              </w:rPr>
              <w:t>511112</w:t>
            </w:r>
          </w:p>
        </w:tc>
      </w:tr>
      <w:tr w:rsidR="006574CE" w:rsidRPr="006574CE" w14:paraId="6DF83D21" w14:textId="77777777" w:rsidTr="00B837C2">
        <w:tc>
          <w:tcPr>
            <w:tcW w:w="4026" w:type="dxa"/>
          </w:tcPr>
          <w:p w14:paraId="67476808"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PCAT Code</w:t>
            </w:r>
          </w:p>
        </w:tc>
        <w:tc>
          <w:tcPr>
            <w:tcW w:w="6831" w:type="dxa"/>
          </w:tcPr>
          <w:p w14:paraId="396EE29C" w14:textId="77777777" w:rsidR="006574CE" w:rsidRPr="006574CE" w:rsidRDefault="006574CE" w:rsidP="006574CE">
            <w:pPr>
              <w:spacing w:before="40" w:after="40"/>
              <w:rPr>
                <w:rFonts w:eastAsiaTheme="minorEastAsia"/>
                <w:color w:val="FFFFFF"/>
              </w:rPr>
            </w:pPr>
            <w:r w:rsidRPr="006574CE">
              <w:rPr>
                <w:rFonts w:eastAsiaTheme="minorEastAsia"/>
                <w:color w:val="FFFFFF"/>
              </w:rPr>
              <w:t>1119192</w:t>
            </w:r>
          </w:p>
        </w:tc>
      </w:tr>
      <w:tr w:rsidR="006574CE" w:rsidRPr="006574CE" w14:paraId="450A3AA3" w14:textId="77777777" w:rsidTr="00B837C2">
        <w:tc>
          <w:tcPr>
            <w:tcW w:w="4026" w:type="dxa"/>
          </w:tcPr>
          <w:p w14:paraId="674E1F9C"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Date of Approval</w:t>
            </w:r>
          </w:p>
        </w:tc>
        <w:tc>
          <w:tcPr>
            <w:tcW w:w="6831" w:type="dxa"/>
          </w:tcPr>
          <w:p w14:paraId="3B1F90FE" w14:textId="4A9D4F69" w:rsidR="006574CE" w:rsidRPr="006574CE" w:rsidRDefault="001158A2" w:rsidP="006574CE">
            <w:pPr>
              <w:spacing w:before="40" w:after="40"/>
              <w:rPr>
                <w:rFonts w:eastAsiaTheme="minorEastAsia"/>
                <w:color w:val="FFFFFF"/>
              </w:rPr>
            </w:pPr>
            <w:r>
              <w:rPr>
                <w:rFonts w:eastAsiaTheme="minorEastAsia"/>
                <w:color w:val="FFFFFF"/>
              </w:rPr>
              <w:t>June</w:t>
            </w:r>
            <w:r w:rsidR="00716F23">
              <w:rPr>
                <w:rFonts w:eastAsiaTheme="minorEastAsia"/>
                <w:color w:val="FFFFFF"/>
              </w:rPr>
              <w:t xml:space="preserve"> </w:t>
            </w:r>
            <w:r w:rsidR="00F540ED">
              <w:rPr>
                <w:rFonts w:eastAsiaTheme="minorEastAsia"/>
                <w:color w:val="FFFFFF"/>
              </w:rPr>
              <w:t>2024</w:t>
            </w:r>
          </w:p>
        </w:tc>
      </w:tr>
      <w:tr w:rsidR="008F0328" w:rsidRPr="006574CE" w14:paraId="05C43797" w14:textId="77777777" w:rsidTr="00B837C2">
        <w:tc>
          <w:tcPr>
            <w:tcW w:w="4026" w:type="dxa"/>
            <w:tcBorders>
              <w:bottom w:val="single" w:sz="8" w:space="0" w:color="auto"/>
            </w:tcBorders>
          </w:tcPr>
          <w:p w14:paraId="34785B4E" w14:textId="77777777" w:rsidR="008F0328" w:rsidRPr="006574CE" w:rsidRDefault="008F0328" w:rsidP="008F0328">
            <w:pPr>
              <w:spacing w:before="40" w:after="40"/>
              <w:rPr>
                <w:rFonts w:eastAsiaTheme="minorEastAsia"/>
                <w:b/>
                <w:color w:val="FFFFFF"/>
              </w:rPr>
            </w:pPr>
            <w:r w:rsidRPr="006574CE">
              <w:rPr>
                <w:rFonts w:eastAsiaTheme="minorEastAsia"/>
                <w:b/>
                <w:color w:val="FFFFFF"/>
              </w:rPr>
              <w:t>Agency Website</w:t>
            </w:r>
          </w:p>
        </w:tc>
        <w:tc>
          <w:tcPr>
            <w:tcW w:w="6831" w:type="dxa"/>
            <w:tcBorders>
              <w:bottom w:val="single" w:sz="8" w:space="0" w:color="auto"/>
            </w:tcBorders>
          </w:tcPr>
          <w:p w14:paraId="08537BE2" w14:textId="4AF23B5D" w:rsidR="008F0328" w:rsidRPr="006574CE" w:rsidRDefault="0010515E" w:rsidP="008F0328">
            <w:pPr>
              <w:spacing w:before="40" w:after="40"/>
              <w:rPr>
                <w:rFonts w:eastAsiaTheme="minorEastAsia"/>
                <w:color w:val="FFFFFF"/>
              </w:rPr>
            </w:pPr>
            <w:hyperlink r:id="rId11" w:history="1">
              <w:r w:rsidR="007D45B5" w:rsidRPr="000E20E7">
                <w:rPr>
                  <w:rStyle w:val="Hyperlink"/>
                </w:rPr>
                <w:t>https://www.dcceew.gov.au/</w:t>
              </w:r>
            </w:hyperlink>
          </w:p>
        </w:tc>
      </w:tr>
    </w:tbl>
    <w:p w14:paraId="53954EF5" w14:textId="77777777" w:rsidR="006574CE" w:rsidRPr="006574CE" w:rsidRDefault="006574CE" w:rsidP="006574CE">
      <w:pPr>
        <w:tabs>
          <w:tab w:val="left" w:pos="2925"/>
        </w:tabs>
        <w:rPr>
          <w:rFonts w:cs="Arial"/>
        </w:rPr>
      </w:pPr>
    </w:p>
    <w:p w14:paraId="3EA23237" w14:textId="77777777" w:rsidR="003604FE" w:rsidRPr="000B67E0" w:rsidRDefault="003604FE" w:rsidP="003604FE">
      <w:pPr>
        <w:tabs>
          <w:tab w:val="left" w:pos="2925"/>
        </w:tabs>
        <w:spacing w:before="240"/>
        <w:rPr>
          <w:rFonts w:eastAsia="Times New Roman"/>
          <w:bCs/>
          <w:i/>
        </w:rPr>
      </w:pPr>
      <w:r w:rsidRPr="000B67E0">
        <w:rPr>
          <w:rFonts w:eastAsia="Times New Roman"/>
          <w:bCs/>
          <w:i/>
        </w:rPr>
        <w:t xml:space="preserve">Ensuring a sustainable NSW through climate change and energy action, water management, environment and heritage conservation and protection. </w:t>
      </w:r>
    </w:p>
    <w:p w14:paraId="6F6D49E9" w14:textId="77777777" w:rsidR="003604FE" w:rsidRPr="000B67E0" w:rsidRDefault="003604FE" w:rsidP="003604FE">
      <w:pPr>
        <w:tabs>
          <w:tab w:val="left" w:pos="2925"/>
        </w:tabs>
        <w:spacing w:before="240"/>
        <w:rPr>
          <w:rFonts w:eastAsia="Times New Roman"/>
          <w:b/>
          <w:bCs/>
        </w:rPr>
      </w:pPr>
      <w:r w:rsidRPr="000B67E0">
        <w:rPr>
          <w:rFonts w:eastAsia="Times New Roman"/>
          <w:b/>
          <w:bCs/>
        </w:rPr>
        <w:t xml:space="preserve">Who we </w:t>
      </w:r>
      <w:proofErr w:type="gramStart"/>
      <w:r w:rsidRPr="000B67E0">
        <w:rPr>
          <w:rFonts w:eastAsia="Times New Roman"/>
          <w:b/>
          <w:bCs/>
        </w:rPr>
        <w:t>are</w:t>
      </w:r>
      <w:proofErr w:type="gramEnd"/>
      <w:r w:rsidRPr="000B67E0">
        <w:rPr>
          <w:rFonts w:eastAsia="Times New Roman"/>
          <w:b/>
          <w:bCs/>
        </w:rPr>
        <w:t xml:space="preserve"> </w:t>
      </w:r>
    </w:p>
    <w:p w14:paraId="4EB958FE" w14:textId="77777777" w:rsidR="003604FE" w:rsidRPr="000B67E0" w:rsidRDefault="003604FE" w:rsidP="003604FE">
      <w:pPr>
        <w:tabs>
          <w:tab w:val="left" w:pos="2925"/>
        </w:tabs>
        <w:spacing w:before="240"/>
        <w:rPr>
          <w:rFonts w:eastAsia="Times New Roman"/>
          <w:bCs/>
        </w:rPr>
      </w:pPr>
      <w:r w:rsidRPr="000B67E0">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3797F119" w14:textId="77777777" w:rsidR="003604FE" w:rsidRPr="000B67E0" w:rsidRDefault="003604FE" w:rsidP="003604FE">
      <w:pPr>
        <w:tabs>
          <w:tab w:val="left" w:pos="2925"/>
        </w:tabs>
        <w:spacing w:before="240"/>
        <w:rPr>
          <w:rFonts w:eastAsia="Times New Roman"/>
          <w:bCs/>
        </w:rPr>
      </w:pPr>
      <w:r w:rsidRPr="000B67E0">
        <w:rPr>
          <w:rFonts w:eastAsia="Times New Roman"/>
          <w:bCs/>
        </w:rPr>
        <w:t xml:space="preserve">DCCEEW conserves and protects the state’s natural environment. It manages the NSW national park estate, including its rich and diverse biodiversity and Aboriginal cultural heritage for future generations. </w:t>
      </w:r>
    </w:p>
    <w:p w14:paraId="5B092A57" w14:textId="77777777" w:rsidR="003604FE" w:rsidRPr="000B67E0" w:rsidRDefault="003604FE" w:rsidP="003604FE">
      <w:pPr>
        <w:tabs>
          <w:tab w:val="left" w:pos="2925"/>
        </w:tabs>
        <w:spacing w:before="240"/>
        <w:rPr>
          <w:rFonts w:eastAsia="Times New Roman"/>
          <w:bCs/>
        </w:rPr>
      </w:pPr>
      <w:r w:rsidRPr="000B67E0">
        <w:rPr>
          <w:rFonts w:eastAsia="Times New Roman"/>
          <w:bCs/>
        </w:rPr>
        <w:t xml:space="preserve">DCCEEW also ensures sustainable management of water resources across the state, to support the environment, </w:t>
      </w:r>
      <w:proofErr w:type="gramStart"/>
      <w:r w:rsidRPr="000B67E0">
        <w:rPr>
          <w:rFonts w:eastAsia="Times New Roman"/>
          <w:bCs/>
        </w:rPr>
        <w:t>communities</w:t>
      </w:r>
      <w:proofErr w:type="gramEnd"/>
      <w:r w:rsidRPr="000B67E0">
        <w:rPr>
          <w:rFonts w:eastAsia="Times New Roman"/>
          <w:bCs/>
        </w:rPr>
        <w:t xml:space="preserve"> and industry. </w:t>
      </w:r>
    </w:p>
    <w:p w14:paraId="09AA38C8" w14:textId="77777777" w:rsidR="003604FE" w:rsidRPr="000B67E0" w:rsidRDefault="003604FE" w:rsidP="003604FE">
      <w:pPr>
        <w:tabs>
          <w:tab w:val="left" w:pos="2925"/>
        </w:tabs>
        <w:spacing w:before="240"/>
        <w:rPr>
          <w:rStyle w:val="Heading1Char"/>
          <w:rFonts w:eastAsia="Times New Roman" w:cstheme="minorBidi"/>
          <w:b w:val="0"/>
          <w:kern w:val="0"/>
          <w:sz w:val="22"/>
          <w:szCs w:val="22"/>
          <w:lang w:val="en-US"/>
        </w:rPr>
      </w:pPr>
      <w:r w:rsidRPr="000B67E0">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6D3C4675" w14:textId="77777777" w:rsidR="008F0328" w:rsidRDefault="008F0328" w:rsidP="008F0328">
      <w:pPr>
        <w:spacing w:after="0"/>
        <w:rPr>
          <w:rFonts w:eastAsia="Times New Roman" w:cs="Times New Roman"/>
          <w:lang w:eastAsia="en-GB"/>
        </w:rPr>
      </w:pPr>
    </w:p>
    <w:p w14:paraId="3C67D716" w14:textId="77777777" w:rsidR="008F0328" w:rsidRPr="00654CF9" w:rsidRDefault="008F0328" w:rsidP="008F0328">
      <w:pPr>
        <w:tabs>
          <w:tab w:val="left" w:pos="2925"/>
        </w:tabs>
        <w:rPr>
          <w:b/>
          <w:bCs/>
          <w:kern w:val="32"/>
          <w:sz w:val="26"/>
          <w:szCs w:val="32"/>
        </w:rPr>
      </w:pPr>
      <w:r w:rsidRPr="00654CF9">
        <w:rPr>
          <w:b/>
          <w:bCs/>
          <w:kern w:val="32"/>
          <w:sz w:val="26"/>
          <w:szCs w:val="32"/>
        </w:rPr>
        <w:t xml:space="preserve">About the Energy Corporation </w:t>
      </w:r>
      <w:r>
        <w:rPr>
          <w:b/>
          <w:bCs/>
          <w:kern w:val="32"/>
          <w:sz w:val="26"/>
          <w:szCs w:val="32"/>
        </w:rPr>
        <w:t xml:space="preserve">of </w:t>
      </w:r>
      <w:r w:rsidRPr="00654CF9">
        <w:rPr>
          <w:b/>
          <w:bCs/>
          <w:kern w:val="32"/>
          <w:sz w:val="26"/>
          <w:szCs w:val="32"/>
        </w:rPr>
        <w:t>NSW</w:t>
      </w:r>
    </w:p>
    <w:p w14:paraId="76B34613" w14:textId="77777777" w:rsidR="008F0328" w:rsidRDefault="008F0328" w:rsidP="008F0328">
      <w:pPr>
        <w:rPr>
          <w:rFonts w:eastAsia="Times New Roman" w:cs="Times New Roman"/>
          <w:color w:val="111111"/>
          <w:lang w:val="en"/>
        </w:rPr>
      </w:pPr>
      <w:r w:rsidRPr="00654CF9">
        <w:rPr>
          <w:rFonts w:eastAsia="Times New Roman" w:cs="Times New Roman"/>
          <w:color w:val="111111"/>
          <w:lang w:val="en"/>
        </w:rPr>
        <w:t xml:space="preserve">The Energy Corporation of New South Wales (the Corporation) is </w:t>
      </w:r>
      <w:r>
        <w:rPr>
          <w:rFonts w:eastAsia="Times New Roman" w:cs="Times New Roman"/>
          <w:color w:val="111111"/>
          <w:lang w:val="en"/>
        </w:rPr>
        <w:t xml:space="preserve">the </w:t>
      </w:r>
      <w:r w:rsidRPr="00691B9F">
        <w:rPr>
          <w:rFonts w:eastAsia="Times New Roman" w:cs="Times New Roman"/>
          <w:color w:val="111111"/>
          <w:lang w:val="en"/>
        </w:rPr>
        <w:t xml:space="preserve">NSW-Government-controlled statutory authority that will lead the delivery of </w:t>
      </w:r>
      <w:r w:rsidRPr="00654CF9">
        <w:rPr>
          <w:rFonts w:eastAsia="Times New Roman" w:cs="Times New Roman"/>
          <w:color w:val="111111"/>
          <w:lang w:val="en"/>
        </w:rPr>
        <w:t>the NSW Government’s Renewable Energy Zones (REZ) program in</w:t>
      </w:r>
      <w:r>
        <w:rPr>
          <w:rFonts w:eastAsia="Times New Roman" w:cs="Times New Roman"/>
          <w:color w:val="111111"/>
          <w:lang w:val="en"/>
        </w:rPr>
        <w:t> </w:t>
      </w:r>
      <w:r w:rsidRPr="00654CF9">
        <w:rPr>
          <w:rFonts w:eastAsia="Times New Roman" w:cs="Times New Roman"/>
          <w:color w:val="111111"/>
          <w:lang w:val="en"/>
        </w:rPr>
        <w:t>accordance with the NSW Electricity Strategy</w:t>
      </w:r>
      <w:r>
        <w:rPr>
          <w:rFonts w:eastAsia="Times New Roman" w:cs="Times New Roman"/>
          <w:color w:val="111111"/>
          <w:lang w:val="en"/>
        </w:rPr>
        <w:t xml:space="preserve"> and Electricity Infrastructure Roadmap</w:t>
      </w:r>
      <w:r w:rsidRPr="00654CF9">
        <w:rPr>
          <w:rFonts w:eastAsia="Times New Roman" w:cs="Times New Roman"/>
          <w:color w:val="111111"/>
          <w:lang w:val="en"/>
        </w:rPr>
        <w:t xml:space="preserve">. </w:t>
      </w:r>
    </w:p>
    <w:p w14:paraId="569433FF" w14:textId="77777777" w:rsidR="008F0328" w:rsidRDefault="008F0328" w:rsidP="008F0328">
      <w:pPr>
        <w:rPr>
          <w:color w:val="000000"/>
        </w:rPr>
      </w:pPr>
      <w:r>
        <w:rPr>
          <w:rFonts w:eastAsia="Times New Roman" w:cs="Times New Roman"/>
          <w:color w:val="111111"/>
          <w:lang w:val="en"/>
        </w:rPr>
        <w:t xml:space="preserve">The Corporation is </w:t>
      </w:r>
      <w:r w:rsidRPr="00654CF9">
        <w:rPr>
          <w:rFonts w:eastAsia="Times New Roman" w:cs="Times New Roman"/>
          <w:color w:val="111111"/>
          <w:lang w:val="en"/>
        </w:rPr>
        <w:t xml:space="preserve">constituted under the </w:t>
      </w:r>
      <w:r w:rsidRPr="00654CF9">
        <w:rPr>
          <w:rFonts w:eastAsia="Times New Roman" w:cs="Times New Roman"/>
          <w:i/>
          <w:iCs/>
          <w:color w:val="111111"/>
          <w:lang w:val="en"/>
        </w:rPr>
        <w:t>Energy and Utilities Administration Act 1987</w:t>
      </w:r>
      <w:r>
        <w:rPr>
          <w:rFonts w:eastAsia="Times New Roman" w:cs="Times New Roman"/>
          <w:i/>
          <w:iCs/>
          <w:color w:val="111111"/>
          <w:lang w:val="en"/>
        </w:rPr>
        <w:t xml:space="preserve"> </w:t>
      </w:r>
      <w:r w:rsidRPr="00691B9F">
        <w:rPr>
          <w:rFonts w:eastAsia="Times New Roman" w:cs="Times New Roman"/>
          <w:color w:val="111111"/>
          <w:lang w:val="en"/>
        </w:rPr>
        <w:t xml:space="preserve">and </w:t>
      </w:r>
      <w:r>
        <w:rPr>
          <w:rFonts w:eastAsia="Times New Roman" w:cs="Times New Roman"/>
          <w:color w:val="111111"/>
          <w:lang w:val="en"/>
        </w:rPr>
        <w:t xml:space="preserve">was re-established to oversee the </w:t>
      </w:r>
      <w:r>
        <w:rPr>
          <w:color w:val="000000"/>
        </w:rPr>
        <w:t xml:space="preserve">holistic planning of each REZ and coordinate REZ transmission, generation, firming and storage </w:t>
      </w:r>
      <w:r>
        <w:rPr>
          <w:color w:val="000000"/>
        </w:rPr>
        <w:lastRenderedPageBreak/>
        <w:t>projects to deliver efficient, timely and coordinated investment. The Corporation will also work closely with communities to ensure the benefits of investment are equitably shared within host regions.</w:t>
      </w:r>
    </w:p>
    <w:p w14:paraId="663CDDA2" w14:textId="77777777" w:rsidR="006574CE" w:rsidRPr="00614552" w:rsidRDefault="006574CE" w:rsidP="006574CE">
      <w:pPr>
        <w:tabs>
          <w:tab w:val="left" w:pos="2925"/>
        </w:tabs>
        <w:rPr>
          <w:rStyle w:val="Heading1Char"/>
        </w:rPr>
      </w:pPr>
      <w:r w:rsidRPr="00614552">
        <w:rPr>
          <w:rStyle w:val="Heading1Char"/>
        </w:rPr>
        <w:t>Primary purpose of the role</w:t>
      </w:r>
    </w:p>
    <w:p w14:paraId="18E9BFF5" w14:textId="6F590512" w:rsidR="00DC61E3" w:rsidRPr="00B738C9" w:rsidRDefault="00D97864" w:rsidP="006574CE">
      <w:pPr>
        <w:tabs>
          <w:tab w:val="left" w:pos="2925"/>
        </w:tabs>
      </w:pPr>
      <w:r>
        <w:t>Lead and u</w:t>
      </w:r>
      <w:r w:rsidR="000D51B0">
        <w:t xml:space="preserve">ndertake project work to enable the successful </w:t>
      </w:r>
      <w:r>
        <w:t>coordination and delivery of EnergyCo’s priority infrastructure projects, such as the delivery of REZ, new electricity transmission network and related infrastructure projects</w:t>
      </w:r>
      <w:r w:rsidR="0056747C">
        <w:t xml:space="preserve">. </w:t>
      </w:r>
      <w:r w:rsidR="004234CF" w:rsidRPr="00B738C9">
        <w:t xml:space="preserve">This </w:t>
      </w:r>
      <w:r w:rsidR="004234CF">
        <w:rPr>
          <w:bCs/>
        </w:rPr>
        <w:t>includes driving specific project workstreams</w:t>
      </w:r>
      <w:r w:rsidR="006E460C">
        <w:rPr>
          <w:bCs/>
        </w:rPr>
        <w:t xml:space="preserve">, </w:t>
      </w:r>
      <w:r w:rsidR="00093AF7">
        <w:rPr>
          <w:bCs/>
        </w:rPr>
        <w:t>achieving</w:t>
      </w:r>
      <w:r w:rsidR="004234CF">
        <w:rPr>
          <w:bCs/>
        </w:rPr>
        <w:t xml:space="preserve"> </w:t>
      </w:r>
      <w:r w:rsidR="006E460C">
        <w:rPr>
          <w:bCs/>
        </w:rPr>
        <w:t>project milestones</w:t>
      </w:r>
      <w:r w:rsidR="00093AF7">
        <w:rPr>
          <w:bCs/>
        </w:rPr>
        <w:t xml:space="preserve">, coordinating project </w:t>
      </w:r>
      <w:proofErr w:type="gramStart"/>
      <w:r w:rsidR="00093AF7">
        <w:rPr>
          <w:bCs/>
        </w:rPr>
        <w:t>resources</w:t>
      </w:r>
      <w:proofErr w:type="gramEnd"/>
      <w:r w:rsidR="006E460C">
        <w:rPr>
          <w:bCs/>
        </w:rPr>
        <w:t xml:space="preserve"> and enabling </w:t>
      </w:r>
      <w:r w:rsidR="00093AF7">
        <w:rPr>
          <w:bCs/>
        </w:rPr>
        <w:t>overall delivery</w:t>
      </w:r>
      <w:r w:rsidR="00A0055C">
        <w:rPr>
          <w:bCs/>
        </w:rPr>
        <w:t xml:space="preserve"> within their as</w:t>
      </w:r>
      <w:r w:rsidR="00F05BC6">
        <w:rPr>
          <w:bCs/>
        </w:rPr>
        <w:t>signed portfolio</w:t>
      </w:r>
      <w:r w:rsidR="00292332">
        <w:rPr>
          <w:bCs/>
        </w:rPr>
        <w:t xml:space="preserve">. </w:t>
      </w:r>
    </w:p>
    <w:p w14:paraId="1758834C" w14:textId="21E2E7F7" w:rsidR="006574CE" w:rsidRPr="00172DFE" w:rsidRDefault="006574CE" w:rsidP="006574CE">
      <w:pPr>
        <w:tabs>
          <w:tab w:val="left" w:pos="2925"/>
        </w:tabs>
        <w:rPr>
          <w:rStyle w:val="Heading1Char"/>
        </w:rPr>
      </w:pPr>
      <w:r w:rsidRPr="00172DFE">
        <w:rPr>
          <w:rStyle w:val="Heading1Char"/>
        </w:rPr>
        <w:t>Key accountabilities</w:t>
      </w:r>
    </w:p>
    <w:p w14:paraId="4AD7ABF6" w14:textId="7947713D" w:rsidR="005061E3" w:rsidRPr="005061E3" w:rsidRDefault="00E8168A" w:rsidP="005061E3">
      <w:pPr>
        <w:pStyle w:val="ListParagraph"/>
        <w:numPr>
          <w:ilvl w:val="0"/>
          <w:numId w:val="19"/>
        </w:numPr>
        <w:tabs>
          <w:tab w:val="left" w:pos="2925"/>
        </w:tabs>
        <w:rPr>
          <w:rFonts w:cs="Arial"/>
        </w:rPr>
      </w:pPr>
      <w:r>
        <w:t>Undertake</w:t>
      </w:r>
      <w:r w:rsidR="00DC133C">
        <w:t xml:space="preserve"> </w:t>
      </w:r>
      <w:r w:rsidR="005F23DE">
        <w:t xml:space="preserve">and support </w:t>
      </w:r>
      <w:r w:rsidR="006574CE">
        <w:t>project planning, development</w:t>
      </w:r>
      <w:r w:rsidR="005B32E2">
        <w:t xml:space="preserve">, </w:t>
      </w:r>
      <w:proofErr w:type="gramStart"/>
      <w:r w:rsidR="006574CE">
        <w:t>implementation</w:t>
      </w:r>
      <w:proofErr w:type="gramEnd"/>
      <w:r w:rsidR="00DC133C">
        <w:t xml:space="preserve"> </w:t>
      </w:r>
      <w:r w:rsidR="005B32E2">
        <w:t xml:space="preserve">and evaluation </w:t>
      </w:r>
      <w:r w:rsidR="00DC133C">
        <w:t>tasks</w:t>
      </w:r>
      <w:r w:rsidR="006574CE">
        <w:t xml:space="preserve">, including coordinating </w:t>
      </w:r>
      <w:r w:rsidR="00DC133C">
        <w:t xml:space="preserve">project </w:t>
      </w:r>
      <w:r w:rsidR="006574CE">
        <w:t>resources, budget</w:t>
      </w:r>
      <w:r w:rsidR="001B4B99">
        <w:t xml:space="preserve">, costing, scheduling, </w:t>
      </w:r>
      <w:r w:rsidR="006574CE">
        <w:t xml:space="preserve">reporting </w:t>
      </w:r>
      <w:r w:rsidR="00DC133C">
        <w:t>and risk managemen</w:t>
      </w:r>
      <w:r w:rsidR="000F3328">
        <w:t>t</w:t>
      </w:r>
      <w:r w:rsidR="006574CE">
        <w:t>, to ensure project outcomes are achieved on time, on budget, within agreed scope</w:t>
      </w:r>
      <w:r w:rsidR="004B4A55">
        <w:t xml:space="preserve"> and</w:t>
      </w:r>
      <w:r w:rsidR="006574CE">
        <w:t xml:space="preserve"> in line with </w:t>
      </w:r>
      <w:r w:rsidR="004B4A55">
        <w:t>better practice</w:t>
      </w:r>
      <w:r w:rsidR="006574CE">
        <w:t xml:space="preserve"> p</w:t>
      </w:r>
      <w:r w:rsidR="005061E3">
        <w:t>roject management methodology</w:t>
      </w:r>
      <w:r w:rsidR="000F3328">
        <w:t>.</w:t>
      </w:r>
    </w:p>
    <w:p w14:paraId="6783B2CA" w14:textId="6BDC21AA" w:rsidR="00181302" w:rsidRPr="00181302" w:rsidRDefault="00181302" w:rsidP="005061E3">
      <w:pPr>
        <w:pStyle w:val="ListParagraph"/>
        <w:numPr>
          <w:ilvl w:val="0"/>
          <w:numId w:val="19"/>
        </w:numPr>
        <w:tabs>
          <w:tab w:val="left" w:pos="2925"/>
        </w:tabs>
        <w:rPr>
          <w:rFonts w:cs="Arial"/>
        </w:rPr>
      </w:pPr>
      <w:r>
        <w:rPr>
          <w:rFonts w:cs="Arial"/>
        </w:rPr>
        <w:t xml:space="preserve">Coordinate and advise </w:t>
      </w:r>
      <w:r w:rsidR="003A6C72">
        <w:rPr>
          <w:rFonts w:cs="Arial"/>
        </w:rPr>
        <w:t xml:space="preserve">project governance bodies and working groups, including secretariat </w:t>
      </w:r>
      <w:r w:rsidR="006B6566">
        <w:rPr>
          <w:rFonts w:cs="Arial"/>
        </w:rPr>
        <w:t xml:space="preserve">services. </w:t>
      </w:r>
    </w:p>
    <w:p w14:paraId="569E235A" w14:textId="27CAE2DE" w:rsidR="005061E3" w:rsidRPr="005061E3" w:rsidRDefault="006574CE" w:rsidP="005061E3">
      <w:pPr>
        <w:pStyle w:val="ListParagraph"/>
        <w:numPr>
          <w:ilvl w:val="0"/>
          <w:numId w:val="19"/>
        </w:numPr>
        <w:tabs>
          <w:tab w:val="left" w:pos="2925"/>
        </w:tabs>
        <w:rPr>
          <w:rFonts w:cs="Arial"/>
        </w:rPr>
      </w:pPr>
      <w:r>
        <w:t xml:space="preserve">Establish and maintain relationships </w:t>
      </w:r>
      <w:r w:rsidR="007C0615">
        <w:t xml:space="preserve">with </w:t>
      </w:r>
      <w:r w:rsidR="00E655DC">
        <w:t xml:space="preserve">project collaborators, </w:t>
      </w:r>
      <w:r w:rsidR="007C0615">
        <w:t xml:space="preserve">stakeholders and service providers </w:t>
      </w:r>
      <w:r>
        <w:t xml:space="preserve">through effective communication, </w:t>
      </w:r>
      <w:proofErr w:type="gramStart"/>
      <w:r>
        <w:t>negotiation</w:t>
      </w:r>
      <w:proofErr w:type="gramEnd"/>
      <w:r>
        <w:t xml:space="preserve"> and issues management to ensure</w:t>
      </w:r>
      <w:r w:rsidR="005061E3">
        <w:t xml:space="preserve"> </w:t>
      </w:r>
      <w:r w:rsidR="00EA355A">
        <w:t xml:space="preserve">effective engagement and </w:t>
      </w:r>
      <w:r w:rsidR="005061E3">
        <w:t>project deliverables are met</w:t>
      </w:r>
      <w:r w:rsidR="000F3328">
        <w:t>.</w:t>
      </w:r>
    </w:p>
    <w:p w14:paraId="5FB05528" w14:textId="74E20E77" w:rsidR="005061E3" w:rsidRPr="00F2446C" w:rsidRDefault="006574CE" w:rsidP="005061E3">
      <w:pPr>
        <w:pStyle w:val="ListParagraph"/>
        <w:numPr>
          <w:ilvl w:val="0"/>
          <w:numId w:val="19"/>
        </w:numPr>
        <w:tabs>
          <w:tab w:val="left" w:pos="2925"/>
        </w:tabs>
        <w:rPr>
          <w:rFonts w:cs="Arial"/>
        </w:rPr>
      </w:pPr>
      <w:r>
        <w:t xml:space="preserve">Monitor and evaluate project </w:t>
      </w:r>
      <w:r w:rsidR="007C0615">
        <w:t>delivery</w:t>
      </w:r>
      <w:r>
        <w:t xml:space="preserve">, including risk and contingency management, benefits </w:t>
      </w:r>
      <w:proofErr w:type="spellStart"/>
      <w:r>
        <w:t>realisation</w:t>
      </w:r>
      <w:proofErr w:type="spellEnd"/>
      <w:r>
        <w:t xml:space="preserve">, project impact and quality measures, to identify and address issues, assess project progress and effectiveness, </w:t>
      </w:r>
      <w:r w:rsidR="005061E3">
        <w:t>and achieve project outcomes.</w:t>
      </w:r>
    </w:p>
    <w:p w14:paraId="0ECFFE61" w14:textId="0D2171B6" w:rsidR="00F2446C" w:rsidRPr="00AD5199" w:rsidRDefault="00F2446C" w:rsidP="00AD5199">
      <w:pPr>
        <w:pStyle w:val="ListParagraph"/>
        <w:numPr>
          <w:ilvl w:val="0"/>
          <w:numId w:val="19"/>
        </w:numPr>
        <w:tabs>
          <w:tab w:val="left" w:pos="2925"/>
        </w:tabs>
      </w:pPr>
      <w:r>
        <w:t>Undertake project procurement and contract management activities, including assistance to related service providers to deliver outcomes.</w:t>
      </w:r>
    </w:p>
    <w:p w14:paraId="12F13C72" w14:textId="034A3FCB" w:rsidR="005061E3" w:rsidRPr="005061E3" w:rsidRDefault="006574CE" w:rsidP="005061E3">
      <w:pPr>
        <w:pStyle w:val="ListParagraph"/>
        <w:numPr>
          <w:ilvl w:val="0"/>
          <w:numId w:val="19"/>
        </w:numPr>
        <w:tabs>
          <w:tab w:val="left" w:pos="2925"/>
        </w:tabs>
        <w:rPr>
          <w:rFonts w:cs="Arial"/>
        </w:rPr>
      </w:pPr>
      <w:r>
        <w:t>Undertake</w:t>
      </w:r>
      <w:r w:rsidR="007D146B">
        <w:t xml:space="preserve"> </w:t>
      </w:r>
      <w:r>
        <w:t>research</w:t>
      </w:r>
      <w:r w:rsidR="000563FB">
        <w:t xml:space="preserve"> and analysis, </w:t>
      </w:r>
      <w:r>
        <w:t>formulate recommendations to support evidence-based project</w:t>
      </w:r>
      <w:r w:rsidR="005061E3">
        <w:t xml:space="preserve"> planning and decision making</w:t>
      </w:r>
      <w:r w:rsidR="00A21780">
        <w:t xml:space="preserve">, and implement decisions. </w:t>
      </w:r>
    </w:p>
    <w:p w14:paraId="625912D0" w14:textId="01F377A4" w:rsidR="005061E3" w:rsidRPr="00A60D77" w:rsidRDefault="00EA355A" w:rsidP="00A60D77">
      <w:pPr>
        <w:pStyle w:val="ListParagraph"/>
        <w:numPr>
          <w:ilvl w:val="0"/>
          <w:numId w:val="19"/>
        </w:numPr>
        <w:tabs>
          <w:tab w:val="left" w:pos="2925"/>
        </w:tabs>
        <w:rPr>
          <w:rFonts w:cs="Arial"/>
        </w:rPr>
      </w:pPr>
      <w:r>
        <w:t>Pr</w:t>
      </w:r>
      <w:r w:rsidR="006574CE">
        <w:t>epar</w:t>
      </w:r>
      <w:r>
        <w:t>e</w:t>
      </w:r>
      <w:r w:rsidR="006574CE">
        <w:t xml:space="preserve"> </w:t>
      </w:r>
      <w:r w:rsidR="00C72333" w:rsidRPr="00CA3ADF">
        <w:rPr>
          <w:rFonts w:cs="Arial"/>
        </w:rPr>
        <w:t xml:space="preserve">a range of project documents </w:t>
      </w:r>
      <w:r w:rsidR="00C72333">
        <w:rPr>
          <w:rFonts w:cs="Arial"/>
        </w:rPr>
        <w:t xml:space="preserve">including </w:t>
      </w:r>
      <w:r w:rsidR="006574CE">
        <w:t>briefings</w:t>
      </w:r>
      <w:r>
        <w:t xml:space="preserve">, </w:t>
      </w:r>
      <w:r w:rsidR="006574CE">
        <w:t>advice</w:t>
      </w:r>
      <w:r w:rsidR="00C72333">
        <w:t xml:space="preserve"> and </w:t>
      </w:r>
      <w:r>
        <w:t xml:space="preserve">reports </w:t>
      </w:r>
      <w:r w:rsidR="00E467A0">
        <w:t>to inform decision making</w:t>
      </w:r>
      <w:r w:rsidR="00BC78F7">
        <w:t xml:space="preserve"> and government policy</w:t>
      </w:r>
      <w:r w:rsidR="00E467A0">
        <w:t xml:space="preserve">. </w:t>
      </w:r>
      <w:r w:rsidR="00A60D77">
        <w:t>Th</w:t>
      </w:r>
      <w:r w:rsidR="00D11D15">
        <w:t>ese also i</w:t>
      </w:r>
      <w:r w:rsidR="00A60D77">
        <w:t xml:space="preserve">nclude </w:t>
      </w:r>
      <w:r w:rsidR="00D11820">
        <w:t xml:space="preserve">drafting </w:t>
      </w:r>
      <w:r w:rsidR="004A282A">
        <w:t xml:space="preserve">of </w:t>
      </w:r>
      <w:proofErr w:type="spellStart"/>
      <w:r w:rsidR="00A60D77">
        <w:t>m</w:t>
      </w:r>
      <w:r w:rsidR="006574CE">
        <w:t>inisterial</w:t>
      </w:r>
      <w:r w:rsidR="00A60D77">
        <w:t>s</w:t>
      </w:r>
      <w:proofErr w:type="spellEnd"/>
      <w:r w:rsidR="00A60D77">
        <w:t xml:space="preserve">, </w:t>
      </w:r>
      <w:r w:rsidR="006574CE">
        <w:t>correspondence</w:t>
      </w:r>
      <w:r w:rsidR="004A282A">
        <w:t xml:space="preserve"> and papers </w:t>
      </w:r>
      <w:r w:rsidR="00D11D15">
        <w:t>related</w:t>
      </w:r>
      <w:r w:rsidR="00BF50C7">
        <w:t xml:space="preserve"> </w:t>
      </w:r>
      <w:r w:rsidR="00D11D15">
        <w:t xml:space="preserve">to the project </w:t>
      </w:r>
      <w:r w:rsidR="004A282A">
        <w:t xml:space="preserve">as required. </w:t>
      </w:r>
    </w:p>
    <w:p w14:paraId="6E9144A1" w14:textId="46B7FB6D" w:rsidR="00BF50C7" w:rsidRDefault="0056681B" w:rsidP="00B738C9">
      <w:pPr>
        <w:pStyle w:val="ListParagraph"/>
        <w:numPr>
          <w:ilvl w:val="0"/>
          <w:numId w:val="19"/>
        </w:numPr>
        <w:tabs>
          <w:tab w:val="left" w:pos="2925"/>
        </w:tabs>
      </w:pPr>
      <w:r>
        <w:t xml:space="preserve">Mentor Project </w:t>
      </w:r>
      <w:r w:rsidR="002D2235">
        <w:t>O</w:t>
      </w:r>
      <w:r>
        <w:t xml:space="preserve">fficers </w:t>
      </w:r>
      <w:r w:rsidR="002D2235">
        <w:t xml:space="preserve">to ensure </w:t>
      </w:r>
      <w:r w:rsidR="00AC3906">
        <w:t xml:space="preserve">the implementation and compliance of </w:t>
      </w:r>
      <w:r w:rsidR="002D2235">
        <w:t>seamless</w:t>
      </w:r>
      <w:r w:rsidR="006A3A27">
        <w:t xml:space="preserve"> </w:t>
      </w:r>
      <w:r w:rsidR="00BF50C7" w:rsidRPr="00BF50C7">
        <w:t xml:space="preserve">project systems and procedures, including document control, and </w:t>
      </w:r>
      <w:r w:rsidR="003C2C72">
        <w:t>recommend</w:t>
      </w:r>
      <w:r w:rsidR="00EB7255">
        <w:t xml:space="preserve"> and drive continuous </w:t>
      </w:r>
      <w:r w:rsidR="00BF50C7" w:rsidRPr="00BF50C7">
        <w:t xml:space="preserve">improvement. </w:t>
      </w:r>
    </w:p>
    <w:p w14:paraId="3312914C" w14:textId="43D1382B" w:rsidR="00626777" w:rsidRPr="00B738C9" w:rsidRDefault="00626777" w:rsidP="00AD5199">
      <w:pPr>
        <w:pStyle w:val="ListParagraph"/>
        <w:tabs>
          <w:tab w:val="left" w:pos="2925"/>
        </w:tabs>
      </w:pPr>
    </w:p>
    <w:p w14:paraId="70E34E7D" w14:textId="77777777" w:rsidR="006574CE" w:rsidRPr="00614552" w:rsidRDefault="006574CE" w:rsidP="006574CE">
      <w:pPr>
        <w:tabs>
          <w:tab w:val="left" w:pos="2925"/>
        </w:tabs>
        <w:rPr>
          <w:rStyle w:val="Heading1Char"/>
        </w:rPr>
      </w:pPr>
      <w:r w:rsidRPr="00614552">
        <w:rPr>
          <w:rStyle w:val="Heading1Char"/>
        </w:rPr>
        <w:t>Key challenges</w:t>
      </w:r>
    </w:p>
    <w:p w14:paraId="0ED9DB5A" w14:textId="75DAC797" w:rsidR="005061E3" w:rsidRPr="00AD5199" w:rsidRDefault="006574CE" w:rsidP="00761A95">
      <w:pPr>
        <w:pStyle w:val="ListParagraph"/>
        <w:numPr>
          <w:ilvl w:val="0"/>
          <w:numId w:val="20"/>
        </w:numPr>
        <w:tabs>
          <w:tab w:val="left" w:pos="2925"/>
        </w:tabs>
        <w:spacing w:after="0"/>
        <w:ind w:left="680"/>
        <w:rPr>
          <w:rFonts w:cs="Arial"/>
        </w:rPr>
      </w:pPr>
      <w:r>
        <w:t>Achieving project deadlines and milestones to the required standards</w:t>
      </w:r>
      <w:r w:rsidR="00570F56">
        <w:t xml:space="preserve">, </w:t>
      </w:r>
      <w:r w:rsidR="00AB79A6">
        <w:t>legislation</w:t>
      </w:r>
      <w:r w:rsidR="00570F56">
        <w:t xml:space="preserve"> and</w:t>
      </w:r>
      <w:r w:rsidR="00F11E72">
        <w:t xml:space="preserve"> government policy and processes,</w:t>
      </w:r>
      <w:r w:rsidR="00570F56">
        <w:t xml:space="preserve"> while </w:t>
      </w:r>
      <w:r w:rsidR="00814342">
        <w:t xml:space="preserve">managing </w:t>
      </w:r>
      <w:r>
        <w:t>multiple project</w:t>
      </w:r>
      <w:r w:rsidR="00814342">
        <w:t xml:space="preserve"> streams </w:t>
      </w:r>
      <w:r w:rsidR="006B30A7">
        <w:t>that</w:t>
      </w:r>
      <w:r>
        <w:t xml:space="preserve"> are ofte</w:t>
      </w:r>
      <w:r w:rsidR="005061E3">
        <w:t>n complex and interconnected.</w:t>
      </w:r>
    </w:p>
    <w:p w14:paraId="57E6517E" w14:textId="1CFD5A86" w:rsidR="00197462" w:rsidRPr="00761A95" w:rsidRDefault="006574CE" w:rsidP="00761A95">
      <w:pPr>
        <w:pStyle w:val="ListBullet"/>
        <w:tabs>
          <w:tab w:val="clear" w:pos="284"/>
          <w:tab w:val="num" w:pos="720"/>
        </w:tabs>
        <w:ind w:left="680" w:hanging="360"/>
        <w:rPr>
          <w:rFonts w:ascii="Arial" w:hAnsi="Arial" w:cs="Arial"/>
          <w:lang w:eastAsia="en-AU"/>
        </w:rPr>
      </w:pPr>
      <w:r w:rsidRPr="00AD5199">
        <w:rPr>
          <w:rFonts w:ascii="Arial" w:hAnsi="Arial" w:cs="Arial"/>
        </w:rPr>
        <w:t xml:space="preserve">Providing high </w:t>
      </w:r>
      <w:r w:rsidR="00814342" w:rsidRPr="00AD5199">
        <w:rPr>
          <w:rFonts w:ascii="Arial" w:hAnsi="Arial" w:cs="Arial"/>
        </w:rPr>
        <w:t>quality, evidence-based</w:t>
      </w:r>
      <w:r w:rsidRPr="00AD5199">
        <w:rPr>
          <w:rFonts w:ascii="Arial" w:hAnsi="Arial" w:cs="Arial"/>
        </w:rPr>
        <w:t xml:space="preserve"> advice and pragmatic solutions in line with government policies, </w:t>
      </w:r>
      <w:r w:rsidR="003E348F" w:rsidRPr="00AD5199">
        <w:rPr>
          <w:rFonts w:ascii="Arial" w:hAnsi="Arial" w:cs="Arial"/>
        </w:rPr>
        <w:t>project objectives</w:t>
      </w:r>
      <w:r w:rsidR="00881209" w:rsidRPr="00AD5199">
        <w:rPr>
          <w:rFonts w:ascii="Arial" w:hAnsi="Arial" w:cs="Arial"/>
        </w:rPr>
        <w:t>,</w:t>
      </w:r>
      <w:r w:rsidR="003E348F" w:rsidRPr="00AD5199">
        <w:rPr>
          <w:rFonts w:ascii="Arial" w:hAnsi="Arial" w:cs="Arial"/>
        </w:rPr>
        <w:t xml:space="preserve"> </w:t>
      </w:r>
      <w:r w:rsidR="00881209" w:rsidRPr="00881209">
        <w:rPr>
          <w:rFonts w:ascii="Arial" w:hAnsi="Arial" w:cs="Arial"/>
        </w:rPr>
        <w:t>whilst</w:t>
      </w:r>
      <w:r w:rsidR="00AD5199">
        <w:rPr>
          <w:rFonts w:ascii="Arial" w:hAnsi="Arial" w:cs="Arial"/>
        </w:rPr>
        <w:t xml:space="preserve"> </w:t>
      </w:r>
      <w:r w:rsidR="00881209" w:rsidRPr="00AD5199">
        <w:rPr>
          <w:rFonts w:ascii="Arial" w:hAnsi="Arial" w:cs="Arial"/>
        </w:rPr>
        <w:t>m</w:t>
      </w:r>
      <w:r w:rsidR="00F5583F" w:rsidRPr="00881209">
        <w:rPr>
          <w:rFonts w:ascii="Arial" w:hAnsi="Arial" w:cs="Arial"/>
        </w:rPr>
        <w:t xml:space="preserve">aintaining confidentiality, integrity and professionalism in dealing with highly sensitive government, commercial and private information. </w:t>
      </w:r>
    </w:p>
    <w:p w14:paraId="5B4705C6" w14:textId="7D184D18" w:rsidR="006574CE" w:rsidRPr="006907F6" w:rsidRDefault="00197462" w:rsidP="00761A95">
      <w:pPr>
        <w:pStyle w:val="ListParagraph"/>
        <w:numPr>
          <w:ilvl w:val="0"/>
          <w:numId w:val="20"/>
        </w:numPr>
        <w:tabs>
          <w:tab w:val="left" w:pos="2925"/>
        </w:tabs>
        <w:spacing w:after="0"/>
        <w:ind w:left="680"/>
        <w:rPr>
          <w:rFonts w:ascii="Georgia" w:hAnsi="Georgia"/>
        </w:rPr>
      </w:pPr>
      <w:r>
        <w:t xml:space="preserve">Managing consultations and negotiations with diverse stakeholders, within agreed timelines, given their varying expectations, </w:t>
      </w:r>
      <w:proofErr w:type="gramStart"/>
      <w:r>
        <w:t>viewpoints</w:t>
      </w:r>
      <w:proofErr w:type="gramEnd"/>
      <w:r>
        <w:t xml:space="preserve"> and interests.</w:t>
      </w:r>
    </w:p>
    <w:p w14:paraId="47C4C26A" w14:textId="77777777" w:rsidR="006907F6" w:rsidRPr="00B738C9" w:rsidRDefault="006907F6" w:rsidP="006907F6">
      <w:pPr>
        <w:pStyle w:val="ListParagraph"/>
        <w:tabs>
          <w:tab w:val="left" w:pos="2925"/>
        </w:tabs>
        <w:spacing w:after="0"/>
        <w:ind w:left="680"/>
        <w:rPr>
          <w:rFonts w:ascii="Georgia" w:hAnsi="Georgia"/>
        </w:rPr>
      </w:pPr>
    </w:p>
    <w:p w14:paraId="4EB55A37" w14:textId="77777777" w:rsidR="006574CE" w:rsidRPr="00EC5C1D" w:rsidRDefault="006574CE" w:rsidP="006574C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Pr>
      <w:tblGrid>
        <w:gridCol w:w="3601"/>
        <w:gridCol w:w="7256"/>
      </w:tblGrid>
      <w:tr w:rsidR="006574CE" w:rsidRPr="00C978B9" w14:paraId="63973EC6" w14:textId="77777777" w:rsidTr="00B837C2">
        <w:trPr>
          <w:cnfStyle w:val="100000000000" w:firstRow="1" w:lastRow="0" w:firstColumn="0" w:lastColumn="0" w:oddVBand="0" w:evenVBand="0" w:oddHBand="0" w:evenHBand="0" w:firstRowFirstColumn="0" w:firstRowLastColumn="0" w:lastRowFirstColumn="0" w:lastRowLastColumn="0"/>
          <w:tblHeader/>
        </w:trPr>
        <w:tc>
          <w:tcPr>
            <w:tcW w:w="3601" w:type="dxa"/>
          </w:tcPr>
          <w:p w14:paraId="1E52CF4B" w14:textId="77777777" w:rsidR="006574CE" w:rsidRPr="00C978B9" w:rsidRDefault="006574CE" w:rsidP="00B837C2">
            <w:pPr>
              <w:pStyle w:val="TableTextWhite0"/>
            </w:pPr>
            <w:r w:rsidRPr="00C978B9">
              <w:t>Who</w:t>
            </w:r>
          </w:p>
        </w:tc>
        <w:tc>
          <w:tcPr>
            <w:tcW w:w="7256" w:type="dxa"/>
          </w:tcPr>
          <w:p w14:paraId="69E72585" w14:textId="77777777" w:rsidR="006574CE" w:rsidRPr="00C978B9" w:rsidRDefault="006574CE" w:rsidP="00B837C2">
            <w:pPr>
              <w:pStyle w:val="TableTextWhite0"/>
            </w:pPr>
            <w:r>
              <w:t xml:space="preserve"> </w:t>
            </w:r>
            <w:r w:rsidRPr="00C978B9">
              <w:t>Why</w:t>
            </w:r>
          </w:p>
        </w:tc>
      </w:tr>
      <w:tr w:rsidR="006574CE" w:rsidRPr="00A8245E" w14:paraId="601C1896" w14:textId="77777777" w:rsidTr="00B837C2">
        <w:tc>
          <w:tcPr>
            <w:tcW w:w="3601" w:type="dxa"/>
            <w:shd w:val="clear" w:color="auto" w:fill="BCBEC0"/>
          </w:tcPr>
          <w:p w14:paraId="3C501B81" w14:textId="77777777" w:rsidR="006574CE" w:rsidRPr="00A8245E" w:rsidRDefault="006574CE" w:rsidP="00B837C2">
            <w:pPr>
              <w:pStyle w:val="TableText"/>
              <w:keepNext/>
              <w:rPr>
                <w:b/>
              </w:rPr>
            </w:pPr>
            <w:r w:rsidRPr="00A8245E">
              <w:rPr>
                <w:b/>
              </w:rPr>
              <w:t>Internal</w:t>
            </w:r>
          </w:p>
        </w:tc>
        <w:tc>
          <w:tcPr>
            <w:tcW w:w="7256" w:type="dxa"/>
            <w:shd w:val="clear" w:color="auto" w:fill="BCBEC0"/>
          </w:tcPr>
          <w:p w14:paraId="683BFB14" w14:textId="77777777" w:rsidR="006574CE" w:rsidRPr="00A8245E" w:rsidRDefault="006574CE" w:rsidP="00B837C2">
            <w:pPr>
              <w:pStyle w:val="TableText"/>
              <w:keepNext/>
              <w:rPr>
                <w:b/>
              </w:rPr>
            </w:pPr>
          </w:p>
        </w:tc>
      </w:tr>
      <w:tr w:rsidR="006574CE" w:rsidRPr="00C978B9" w14:paraId="027EC96C" w14:textId="77777777" w:rsidTr="00B837C2">
        <w:tc>
          <w:tcPr>
            <w:tcW w:w="3601" w:type="dxa"/>
            <w:tcBorders>
              <w:top w:val="single" w:sz="8" w:space="0" w:color="auto"/>
            </w:tcBorders>
          </w:tcPr>
          <w:p w14:paraId="30E82908" w14:textId="520174A1" w:rsidR="006574CE" w:rsidRPr="00A15CDB" w:rsidRDefault="006574CE" w:rsidP="00B837C2">
            <w:pPr>
              <w:pStyle w:val="TableText"/>
            </w:pPr>
            <w:r>
              <w:t>Manager</w:t>
            </w:r>
            <w:r w:rsidR="00704F69">
              <w:t xml:space="preserve"> </w:t>
            </w:r>
            <w:r w:rsidR="00197462">
              <w:t>/</w:t>
            </w:r>
            <w:r w:rsidR="00704F69">
              <w:t xml:space="preserve"> </w:t>
            </w:r>
            <w:r w:rsidR="00197462">
              <w:t>Director</w:t>
            </w:r>
          </w:p>
        </w:tc>
        <w:tc>
          <w:tcPr>
            <w:tcW w:w="7256" w:type="dxa"/>
            <w:tcBorders>
              <w:top w:val="single" w:sz="8" w:space="0" w:color="auto"/>
            </w:tcBorders>
          </w:tcPr>
          <w:p w14:paraId="557AD905" w14:textId="1B98C901" w:rsidR="006574CE" w:rsidRDefault="005061E3" w:rsidP="00B837C2">
            <w:pPr>
              <w:pStyle w:val="TableText"/>
              <w:numPr>
                <w:ilvl w:val="0"/>
                <w:numId w:val="3"/>
              </w:numPr>
            </w:pPr>
            <w:r>
              <w:t>D</w:t>
            </w:r>
            <w:r w:rsidR="006574CE">
              <w:t xml:space="preserve">iscuss work progress, escalate issues, </w:t>
            </w:r>
            <w:proofErr w:type="gramStart"/>
            <w:r w:rsidR="006574CE">
              <w:t>advise</w:t>
            </w:r>
            <w:proofErr w:type="gramEnd"/>
            <w:r w:rsidR="006574CE">
              <w:t xml:space="preserve"> and keep informed</w:t>
            </w:r>
          </w:p>
          <w:p w14:paraId="64E468BC" w14:textId="45247A60" w:rsidR="006574CE" w:rsidRDefault="006574CE" w:rsidP="00B837C2">
            <w:pPr>
              <w:pStyle w:val="TableText"/>
              <w:numPr>
                <w:ilvl w:val="0"/>
                <w:numId w:val="3"/>
              </w:numPr>
            </w:pPr>
            <w:r>
              <w:lastRenderedPageBreak/>
              <w:t xml:space="preserve">Receive guidance and provide regular updates on key projects, </w:t>
            </w:r>
            <w:proofErr w:type="gramStart"/>
            <w:r>
              <w:t>issues</w:t>
            </w:r>
            <w:proofErr w:type="gramEnd"/>
            <w:r>
              <w:t xml:space="preserve"> and priorities</w:t>
            </w:r>
          </w:p>
          <w:p w14:paraId="23779203" w14:textId="77777777" w:rsidR="0056747C" w:rsidRPr="0056747C" w:rsidRDefault="0056747C" w:rsidP="0056747C">
            <w:pPr>
              <w:jc w:val="right"/>
            </w:pPr>
          </w:p>
          <w:p w14:paraId="2992DEEC" w14:textId="21C192C3" w:rsidR="006574CE" w:rsidRPr="00A15CDB" w:rsidRDefault="006574CE" w:rsidP="00B837C2">
            <w:pPr>
              <w:pStyle w:val="TableText"/>
              <w:numPr>
                <w:ilvl w:val="0"/>
                <w:numId w:val="3"/>
              </w:numPr>
            </w:pPr>
            <w:r>
              <w:t>Identify emerging issues/risks and their implications and propose solutions</w:t>
            </w:r>
            <w:r w:rsidR="0056747C">
              <w:t>.</w:t>
            </w:r>
          </w:p>
        </w:tc>
      </w:tr>
      <w:tr w:rsidR="006574CE" w:rsidRPr="00C978B9" w14:paraId="0CBB37EF" w14:textId="77777777" w:rsidTr="00B837C2">
        <w:tc>
          <w:tcPr>
            <w:tcW w:w="3601" w:type="dxa"/>
            <w:tcBorders>
              <w:top w:val="single" w:sz="8" w:space="0" w:color="auto"/>
            </w:tcBorders>
          </w:tcPr>
          <w:p w14:paraId="5501E4DD" w14:textId="77777777" w:rsidR="006574CE" w:rsidRPr="00A15CDB" w:rsidRDefault="006574CE" w:rsidP="00B837C2">
            <w:pPr>
              <w:pStyle w:val="TableText"/>
            </w:pPr>
            <w:r>
              <w:lastRenderedPageBreak/>
              <w:t>Team</w:t>
            </w:r>
          </w:p>
        </w:tc>
        <w:tc>
          <w:tcPr>
            <w:tcW w:w="7256" w:type="dxa"/>
            <w:tcBorders>
              <w:top w:val="single" w:sz="8" w:space="0" w:color="auto"/>
            </w:tcBorders>
          </w:tcPr>
          <w:p w14:paraId="44B5C7B5" w14:textId="1A2808E7" w:rsidR="006574CE" w:rsidRPr="00A15CDB" w:rsidRDefault="006574CE" w:rsidP="00B837C2">
            <w:pPr>
              <w:pStyle w:val="TableText"/>
              <w:numPr>
                <w:ilvl w:val="0"/>
                <w:numId w:val="3"/>
              </w:numPr>
            </w:pPr>
            <w:r>
              <w:t>Support team members and work collaboratively to contribute to achieving team outcomes</w:t>
            </w:r>
            <w:r w:rsidR="0056747C">
              <w:t>.</w:t>
            </w:r>
          </w:p>
        </w:tc>
      </w:tr>
      <w:tr w:rsidR="00704F69" w:rsidRPr="00C978B9" w14:paraId="008182AF" w14:textId="77777777" w:rsidTr="00B837C2">
        <w:tc>
          <w:tcPr>
            <w:tcW w:w="3601" w:type="dxa"/>
            <w:tcBorders>
              <w:top w:val="single" w:sz="8" w:space="0" w:color="auto"/>
            </w:tcBorders>
          </w:tcPr>
          <w:p w14:paraId="1BA8921A" w14:textId="1C8C7FDD" w:rsidR="00704F69" w:rsidRDefault="00704F69" w:rsidP="00B837C2">
            <w:pPr>
              <w:pStyle w:val="TableText"/>
            </w:pPr>
            <w:r>
              <w:t>Service providers</w:t>
            </w:r>
          </w:p>
        </w:tc>
        <w:tc>
          <w:tcPr>
            <w:tcW w:w="7256" w:type="dxa"/>
            <w:tcBorders>
              <w:top w:val="single" w:sz="8" w:space="0" w:color="auto"/>
            </w:tcBorders>
          </w:tcPr>
          <w:p w14:paraId="142225E7" w14:textId="66ABBB0F" w:rsidR="00704F69" w:rsidRDefault="00B63A84" w:rsidP="00704F69">
            <w:pPr>
              <w:pStyle w:val="TableText"/>
              <w:numPr>
                <w:ilvl w:val="0"/>
                <w:numId w:val="3"/>
              </w:numPr>
            </w:pPr>
            <w:r>
              <w:t>Manage and ensure service delivery, c</w:t>
            </w:r>
            <w:r w:rsidR="00DD6201">
              <w:t xml:space="preserve">ommunicate </w:t>
            </w:r>
            <w:r>
              <w:t xml:space="preserve">requirements </w:t>
            </w:r>
          </w:p>
          <w:p w14:paraId="0EF9FE31" w14:textId="77777777" w:rsidR="00B63A84" w:rsidRDefault="00B63A84" w:rsidP="00704F69">
            <w:pPr>
              <w:pStyle w:val="TableText"/>
              <w:numPr>
                <w:ilvl w:val="0"/>
                <w:numId w:val="3"/>
              </w:numPr>
            </w:pPr>
            <w:r>
              <w:t xml:space="preserve">Advise and support contract management and performance </w:t>
            </w:r>
          </w:p>
          <w:p w14:paraId="2CF9A6D2" w14:textId="0CEA3307" w:rsidR="00704F69" w:rsidRDefault="00B63A84" w:rsidP="00B63A84">
            <w:pPr>
              <w:pStyle w:val="TableText"/>
              <w:numPr>
                <w:ilvl w:val="0"/>
                <w:numId w:val="3"/>
              </w:numPr>
            </w:pPr>
            <w:r>
              <w:t>Identify</w:t>
            </w:r>
            <w:r w:rsidR="00704F69">
              <w:t xml:space="preserve"> and </w:t>
            </w:r>
            <w:r>
              <w:t>escalate issues, propose solutions</w:t>
            </w:r>
            <w:r w:rsidR="0056747C">
              <w:t>.</w:t>
            </w:r>
          </w:p>
        </w:tc>
      </w:tr>
      <w:tr w:rsidR="006574CE" w:rsidRPr="00C978B9" w14:paraId="18EACA69" w14:textId="77777777" w:rsidTr="00B837C2">
        <w:tc>
          <w:tcPr>
            <w:tcW w:w="3601" w:type="dxa"/>
            <w:tcBorders>
              <w:top w:val="single" w:sz="8" w:space="0" w:color="auto"/>
            </w:tcBorders>
          </w:tcPr>
          <w:p w14:paraId="055D82C0" w14:textId="1CA0A0E0" w:rsidR="006574CE" w:rsidRPr="00A15CDB" w:rsidRDefault="006574CE" w:rsidP="00B837C2">
            <w:pPr>
              <w:pStyle w:val="TableText"/>
            </w:pPr>
            <w:r>
              <w:t>Stakeholders</w:t>
            </w:r>
            <w:r w:rsidR="00704F69">
              <w:t xml:space="preserve"> </w:t>
            </w:r>
          </w:p>
        </w:tc>
        <w:tc>
          <w:tcPr>
            <w:tcW w:w="7256" w:type="dxa"/>
            <w:tcBorders>
              <w:top w:val="single" w:sz="8" w:space="0" w:color="auto"/>
            </w:tcBorders>
          </w:tcPr>
          <w:p w14:paraId="6F6DB8B1" w14:textId="77777777" w:rsidR="006574CE" w:rsidRDefault="006574CE" w:rsidP="00B837C2">
            <w:pPr>
              <w:pStyle w:val="TableText"/>
              <w:numPr>
                <w:ilvl w:val="0"/>
                <w:numId w:val="3"/>
              </w:numPr>
            </w:pPr>
            <w:r>
              <w:t>Provide expert advice on project or policy related issues</w:t>
            </w:r>
          </w:p>
          <w:p w14:paraId="5F53604D" w14:textId="77777777" w:rsidR="006574CE" w:rsidRDefault="006574CE" w:rsidP="00B837C2">
            <w:pPr>
              <w:pStyle w:val="TableText"/>
              <w:numPr>
                <w:ilvl w:val="0"/>
                <w:numId w:val="3"/>
              </w:numPr>
            </w:pPr>
            <w:r>
              <w:t>Report and provide updates on project progress</w:t>
            </w:r>
          </w:p>
          <w:p w14:paraId="1CA24982" w14:textId="0FB4545C" w:rsidR="006574CE" w:rsidRPr="00A15CDB" w:rsidRDefault="006574CE" w:rsidP="00B837C2">
            <w:pPr>
              <w:pStyle w:val="TableText"/>
              <w:numPr>
                <w:ilvl w:val="0"/>
                <w:numId w:val="3"/>
              </w:numPr>
            </w:pPr>
            <w:r>
              <w:t>Consult and collaborate to resolve project or policy related issues, define mutual interests and determine strategies to achieve their realisation</w:t>
            </w:r>
            <w:r w:rsidR="0056747C">
              <w:t>.</w:t>
            </w:r>
          </w:p>
        </w:tc>
      </w:tr>
      <w:tr w:rsidR="006574CE" w:rsidRPr="00A8245E" w14:paraId="23D64B8F" w14:textId="77777777" w:rsidTr="00B837C2">
        <w:tc>
          <w:tcPr>
            <w:tcW w:w="3601" w:type="dxa"/>
            <w:shd w:val="clear" w:color="auto" w:fill="BCBEC0"/>
          </w:tcPr>
          <w:p w14:paraId="0263CAE1" w14:textId="77777777" w:rsidR="006574CE" w:rsidRPr="00A8245E" w:rsidRDefault="006574CE" w:rsidP="00B837C2">
            <w:pPr>
              <w:pStyle w:val="TableText"/>
              <w:keepNext/>
              <w:rPr>
                <w:b/>
              </w:rPr>
            </w:pPr>
            <w:r w:rsidRPr="00A8245E">
              <w:rPr>
                <w:b/>
              </w:rPr>
              <w:t>External</w:t>
            </w:r>
          </w:p>
        </w:tc>
        <w:tc>
          <w:tcPr>
            <w:tcW w:w="7256" w:type="dxa"/>
            <w:shd w:val="clear" w:color="auto" w:fill="BCBEC0"/>
          </w:tcPr>
          <w:p w14:paraId="496ADE13" w14:textId="77777777" w:rsidR="006574CE" w:rsidRPr="00A8245E" w:rsidRDefault="006574CE" w:rsidP="00B837C2">
            <w:pPr>
              <w:pStyle w:val="TableText"/>
              <w:keepNext/>
              <w:rPr>
                <w:b/>
              </w:rPr>
            </w:pPr>
          </w:p>
        </w:tc>
      </w:tr>
      <w:tr w:rsidR="006574CE" w:rsidRPr="00C978B9" w14:paraId="2FAFEBA7" w14:textId="77777777" w:rsidTr="00B837C2">
        <w:tc>
          <w:tcPr>
            <w:tcW w:w="3601" w:type="dxa"/>
            <w:tcBorders>
              <w:top w:val="single" w:sz="8" w:space="0" w:color="auto"/>
            </w:tcBorders>
          </w:tcPr>
          <w:p w14:paraId="6F1D7075" w14:textId="77777777" w:rsidR="006574CE" w:rsidRPr="00A15CDB" w:rsidRDefault="006574CE" w:rsidP="00B837C2">
            <w:pPr>
              <w:pStyle w:val="TableText"/>
            </w:pPr>
            <w:r>
              <w:t>Stakeholders</w:t>
            </w:r>
          </w:p>
        </w:tc>
        <w:tc>
          <w:tcPr>
            <w:tcW w:w="7256" w:type="dxa"/>
            <w:tcBorders>
              <w:top w:val="single" w:sz="8" w:space="0" w:color="auto"/>
            </w:tcBorders>
          </w:tcPr>
          <w:p w14:paraId="57702B98" w14:textId="77777777" w:rsidR="006574CE" w:rsidRDefault="006574CE" w:rsidP="00B837C2">
            <w:pPr>
              <w:pStyle w:val="TableText"/>
              <w:numPr>
                <w:ilvl w:val="0"/>
                <w:numId w:val="3"/>
              </w:numPr>
            </w:pPr>
            <w:r>
              <w:t>Provide expert advice on project or policy related matters</w:t>
            </w:r>
          </w:p>
          <w:p w14:paraId="05454010" w14:textId="77777777" w:rsidR="006574CE" w:rsidRDefault="006574CE" w:rsidP="00B837C2">
            <w:pPr>
              <w:pStyle w:val="TableText"/>
              <w:numPr>
                <w:ilvl w:val="0"/>
                <w:numId w:val="3"/>
              </w:numPr>
            </w:pPr>
            <w:r>
              <w:t>Report and provide updates on project progress or policy proposals</w:t>
            </w:r>
          </w:p>
          <w:p w14:paraId="4CB7511F" w14:textId="14150579" w:rsidR="006574CE" w:rsidRPr="00A15CDB" w:rsidRDefault="006574CE" w:rsidP="00B837C2">
            <w:pPr>
              <w:pStyle w:val="TableText"/>
              <w:numPr>
                <w:ilvl w:val="0"/>
                <w:numId w:val="3"/>
              </w:numPr>
            </w:pPr>
            <w:r>
              <w:t>Consult and collaborate to define mutual interests and determine strategies to achieve their realisation</w:t>
            </w:r>
            <w:r w:rsidR="0056747C">
              <w:t>.</w:t>
            </w:r>
          </w:p>
        </w:tc>
      </w:tr>
    </w:tbl>
    <w:p w14:paraId="0AF033E6" w14:textId="77777777" w:rsidR="006574CE" w:rsidRDefault="006574CE" w:rsidP="006574CE"/>
    <w:p w14:paraId="3C03A3F2" w14:textId="77777777" w:rsidR="006574CE" w:rsidRDefault="006574CE" w:rsidP="006574CE">
      <w:pPr>
        <w:pStyle w:val="Heading1"/>
        <w:rPr>
          <w:sz w:val="28"/>
        </w:rPr>
      </w:pPr>
      <w:r w:rsidRPr="00614552">
        <w:t>Role dimensions</w:t>
      </w:r>
    </w:p>
    <w:p w14:paraId="72B546E3" w14:textId="77777777" w:rsidR="006574CE" w:rsidRPr="00614552" w:rsidRDefault="006574CE" w:rsidP="006574CE">
      <w:pPr>
        <w:pStyle w:val="Heading2"/>
      </w:pPr>
      <w:r w:rsidRPr="00614552">
        <w:t>Decision making</w:t>
      </w:r>
    </w:p>
    <w:p w14:paraId="4AC8790D" w14:textId="323FEF0F" w:rsidR="005061E3" w:rsidRPr="005061E3" w:rsidRDefault="006574CE" w:rsidP="005061E3">
      <w:pPr>
        <w:pStyle w:val="ListParagraph"/>
        <w:numPr>
          <w:ilvl w:val="0"/>
          <w:numId w:val="21"/>
        </w:numPr>
        <w:rPr>
          <w:rFonts w:cs="Arial"/>
          <w:szCs w:val="26"/>
        </w:rPr>
      </w:pPr>
      <w:r>
        <w:t>Assesses and advises on the appropriate approach and strategy on a wide range of complex proj</w:t>
      </w:r>
      <w:r w:rsidR="005061E3">
        <w:t>ect and issues</w:t>
      </w:r>
    </w:p>
    <w:p w14:paraId="06352F75" w14:textId="59C2E2B2" w:rsidR="005061E3" w:rsidRPr="005061E3" w:rsidRDefault="006574CE" w:rsidP="005061E3">
      <w:pPr>
        <w:pStyle w:val="ListParagraph"/>
        <w:numPr>
          <w:ilvl w:val="0"/>
          <w:numId w:val="21"/>
        </w:numPr>
        <w:rPr>
          <w:rFonts w:cs="Arial"/>
          <w:szCs w:val="26"/>
        </w:rPr>
      </w:pPr>
      <w:r>
        <w:t xml:space="preserve">Develops solutions </w:t>
      </w:r>
      <w:r w:rsidR="00B00053">
        <w:t xml:space="preserve">and innovation </w:t>
      </w:r>
      <w:r>
        <w:t>to complex problems within the par</w:t>
      </w:r>
      <w:r w:rsidR="005061E3">
        <w:t>ameters of Government policy.</w:t>
      </w:r>
    </w:p>
    <w:p w14:paraId="2F6D79B6" w14:textId="057FA157" w:rsidR="006574CE" w:rsidRPr="005061E3" w:rsidRDefault="006574CE" w:rsidP="005061E3">
      <w:pPr>
        <w:pStyle w:val="ListParagraph"/>
        <w:numPr>
          <w:ilvl w:val="0"/>
          <w:numId w:val="21"/>
        </w:numPr>
        <w:rPr>
          <w:rFonts w:cs="Arial"/>
          <w:szCs w:val="26"/>
        </w:rPr>
      </w:pPr>
      <w:r>
        <w:t xml:space="preserve">Refers to the Manager or </w:t>
      </w:r>
      <w:r w:rsidR="00B00053">
        <w:t xml:space="preserve">senior executive </w:t>
      </w:r>
      <w:r>
        <w:t>on critical issues</w:t>
      </w:r>
      <w:r w:rsidR="0056747C">
        <w:t>.</w:t>
      </w:r>
    </w:p>
    <w:p w14:paraId="15E30FB7" w14:textId="77777777" w:rsidR="006574CE" w:rsidRPr="00614552" w:rsidRDefault="006574CE" w:rsidP="006574CE">
      <w:pPr>
        <w:pStyle w:val="Heading2"/>
      </w:pPr>
      <w:r w:rsidRPr="00614552">
        <w:t>Reporting line</w:t>
      </w:r>
    </w:p>
    <w:p w14:paraId="42DE95BB" w14:textId="769272A2" w:rsidR="006574CE" w:rsidRPr="00603D53" w:rsidRDefault="006574CE" w:rsidP="006574CE">
      <w:pPr>
        <w:rPr>
          <w:rFonts w:cs="Arial"/>
          <w:szCs w:val="26"/>
        </w:rPr>
      </w:pPr>
      <w:r>
        <w:t xml:space="preserve">The position reports to a </w:t>
      </w:r>
      <w:r w:rsidR="000E61A5">
        <w:t>M</w:t>
      </w:r>
      <w:r>
        <w:t xml:space="preserve">anager </w:t>
      </w:r>
      <w:r w:rsidR="00B00053">
        <w:t xml:space="preserve">or senior executive </w:t>
      </w:r>
      <w:r>
        <w:t>as allocated.</w:t>
      </w:r>
    </w:p>
    <w:p w14:paraId="7022EDE3" w14:textId="77777777" w:rsidR="006574CE" w:rsidRPr="00614552" w:rsidRDefault="006574CE" w:rsidP="006574CE">
      <w:pPr>
        <w:pStyle w:val="Heading2"/>
      </w:pPr>
      <w:r w:rsidRPr="00614552">
        <w:t>Direct reports</w:t>
      </w:r>
    </w:p>
    <w:p w14:paraId="070D1E32" w14:textId="086A6C71" w:rsidR="006574CE" w:rsidRPr="00B06AB1" w:rsidRDefault="00330837" w:rsidP="006574CE">
      <w:pPr>
        <w:rPr>
          <w:rFonts w:cs="Arial"/>
          <w:szCs w:val="26"/>
        </w:rPr>
      </w:pPr>
      <w:r>
        <w:t>Nil</w:t>
      </w:r>
    </w:p>
    <w:p w14:paraId="1D4C1A0A" w14:textId="77777777" w:rsidR="006574CE" w:rsidRPr="00614552" w:rsidRDefault="006574CE" w:rsidP="006574CE">
      <w:pPr>
        <w:pStyle w:val="Heading2"/>
      </w:pPr>
      <w:r w:rsidRPr="00614552">
        <w:t>Budget/Expenditure</w:t>
      </w:r>
    </w:p>
    <w:p w14:paraId="0B8FBC1D" w14:textId="77777777" w:rsidR="006574CE" w:rsidRDefault="006574CE" w:rsidP="006574CE">
      <w:r>
        <w:t>As per delegations</w:t>
      </w:r>
    </w:p>
    <w:p w14:paraId="24306D25" w14:textId="77777777" w:rsidR="006574CE" w:rsidRPr="005061E3" w:rsidRDefault="006574CE" w:rsidP="006574CE">
      <w:pPr>
        <w:tabs>
          <w:tab w:val="left" w:pos="2925"/>
        </w:tabs>
        <w:rPr>
          <w:rStyle w:val="Heading1Char"/>
          <w:sz w:val="22"/>
          <w:szCs w:val="22"/>
        </w:rPr>
      </w:pPr>
      <w:r>
        <w:rPr>
          <w:rStyle w:val="Heading1Char"/>
        </w:rPr>
        <w:t>Key knowledge and experience</w:t>
      </w:r>
    </w:p>
    <w:p w14:paraId="1FE886FF" w14:textId="5253C2F8" w:rsidR="005061E3" w:rsidRPr="005061E3" w:rsidRDefault="006574CE" w:rsidP="005061E3">
      <w:pPr>
        <w:pStyle w:val="ListParagraph"/>
        <w:numPr>
          <w:ilvl w:val="0"/>
          <w:numId w:val="22"/>
        </w:numPr>
        <w:spacing w:after="0" w:line="240" w:lineRule="auto"/>
        <w:rPr>
          <w:rFonts w:eastAsiaTheme="minorHAnsi" w:cs="Arial"/>
          <w:b/>
          <w:bCs/>
          <w:kern w:val="32"/>
          <w:lang w:val="en-AU"/>
        </w:rPr>
      </w:pPr>
      <w:r w:rsidRPr="005061E3">
        <w:t>Demonstrated experience in project management in the context of contemporary government policies and community attitudes</w:t>
      </w:r>
    </w:p>
    <w:p w14:paraId="2428A33B" w14:textId="77777777" w:rsidR="0056747C" w:rsidRPr="0056747C" w:rsidRDefault="00687F91" w:rsidP="005061E3">
      <w:pPr>
        <w:pStyle w:val="ListParagraph"/>
        <w:numPr>
          <w:ilvl w:val="0"/>
          <w:numId w:val="22"/>
        </w:numPr>
        <w:spacing w:after="0" w:line="240" w:lineRule="auto"/>
        <w:rPr>
          <w:rFonts w:eastAsiaTheme="minorHAnsi" w:cs="Arial"/>
          <w:b/>
          <w:bCs/>
          <w:kern w:val="32"/>
          <w:sz w:val="26"/>
          <w:szCs w:val="32"/>
          <w:lang w:val="en-AU"/>
        </w:rPr>
      </w:pPr>
      <w:r>
        <w:t>D</w:t>
      </w:r>
      <w:r w:rsidRPr="005061E3">
        <w:t xml:space="preserve">emonstrated </w:t>
      </w:r>
      <w:r w:rsidR="005061E3" w:rsidRPr="005061E3">
        <w:t xml:space="preserve">stakeholder engagement skills influencing high level decision makers and key stakeholders within </w:t>
      </w:r>
      <w:r w:rsidR="00AA4D60">
        <w:t>relevant sectors/</w:t>
      </w:r>
      <w:r w:rsidR="005061E3" w:rsidRPr="005061E3">
        <w:t xml:space="preserve">market to </w:t>
      </w:r>
      <w:proofErr w:type="gramStart"/>
      <w:r w:rsidR="005061E3" w:rsidRPr="005061E3">
        <w:t>take action</w:t>
      </w:r>
      <w:proofErr w:type="gramEnd"/>
      <w:r w:rsidR="005061E3">
        <w:t xml:space="preserve"> and deliver agreed outcomes.</w:t>
      </w:r>
    </w:p>
    <w:p w14:paraId="70D7D84A" w14:textId="7B5032AA" w:rsidR="006574CE" w:rsidRPr="0056747C" w:rsidRDefault="0056747C" w:rsidP="0056747C">
      <w:pPr>
        <w:numPr>
          <w:ilvl w:val="0"/>
          <w:numId w:val="22"/>
        </w:numPr>
        <w:contextualSpacing/>
        <w:rPr>
          <w:rStyle w:val="Heading1Char"/>
          <w:rFonts w:eastAsiaTheme="minorEastAsia"/>
          <w:b w:val="0"/>
          <w:bCs w:val="0"/>
          <w:kern w:val="0"/>
          <w:sz w:val="22"/>
          <w:szCs w:val="26"/>
          <w:lang w:val="en-US"/>
        </w:rPr>
      </w:pPr>
      <w:r>
        <w:rPr>
          <w:rFonts w:cs="Times New Roman"/>
        </w:rPr>
        <w:t xml:space="preserve">Experience in delivering complex projects or advising critical decisions in a high-pressure environment. </w:t>
      </w:r>
      <w:r w:rsidR="006574CE">
        <w:br/>
      </w:r>
    </w:p>
    <w:p w14:paraId="23918366" w14:textId="77777777" w:rsidR="006574CE" w:rsidRDefault="006574CE" w:rsidP="006574CE">
      <w:pPr>
        <w:rPr>
          <w:rStyle w:val="Heading1Char"/>
        </w:rPr>
      </w:pPr>
      <w:r w:rsidRPr="00614552">
        <w:rPr>
          <w:rStyle w:val="Heading1Char"/>
        </w:rPr>
        <w:lastRenderedPageBreak/>
        <w:t>Essential requirements</w:t>
      </w:r>
    </w:p>
    <w:p w14:paraId="4ACC4C6B" w14:textId="77777777" w:rsidR="00330837" w:rsidRPr="00AA4D60" w:rsidRDefault="00330837" w:rsidP="00330837">
      <w:pPr>
        <w:numPr>
          <w:ilvl w:val="0"/>
          <w:numId w:val="22"/>
        </w:numPr>
        <w:contextualSpacing/>
        <w:rPr>
          <w:rFonts w:cs="Arial"/>
          <w:szCs w:val="26"/>
        </w:rPr>
      </w:pPr>
      <w:r w:rsidRPr="00330837">
        <w:rPr>
          <w:rFonts w:cs="Times New Roman"/>
        </w:rPr>
        <w:t>Degree in a relevant discipline or equivalent experience</w:t>
      </w:r>
    </w:p>
    <w:p w14:paraId="107C9D32" w14:textId="77777777" w:rsidR="006A4FDE" w:rsidRPr="006A4FDE" w:rsidRDefault="006A4FDE" w:rsidP="006A4FDE">
      <w:pPr>
        <w:pStyle w:val="Heading2"/>
        <w:rPr>
          <w:color w:val="auto"/>
          <w:sz w:val="26"/>
          <w:szCs w:val="26"/>
        </w:rPr>
      </w:pPr>
      <w:bookmarkStart w:id="0" w:name="_Hlk36203683"/>
      <w:bookmarkStart w:id="1" w:name="_Hlk36565316"/>
      <w:bookmarkStart w:id="2" w:name="_Hlk36209343"/>
      <w:bookmarkStart w:id="3" w:name="_Hlk36710441"/>
      <w:r w:rsidRPr="006A4FDE">
        <w:rPr>
          <w:color w:val="auto"/>
          <w:sz w:val="26"/>
          <w:szCs w:val="26"/>
        </w:rPr>
        <w:t>Capabilities for the role</w:t>
      </w:r>
    </w:p>
    <w:p w14:paraId="17A741E9" w14:textId="77777777" w:rsidR="006A4FDE" w:rsidRPr="00175AAF" w:rsidRDefault="006A4FDE" w:rsidP="006A4FDE">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6984AB6" w14:textId="78B9C667" w:rsidR="006A4FDE" w:rsidRPr="003C7A36" w:rsidRDefault="006A4FDE" w:rsidP="006A4FDE">
      <w:r w:rsidRPr="003E0111">
        <w:t xml:space="preserve">The capabilities are separated into </w:t>
      </w:r>
      <w:r w:rsidRPr="006A4FDE">
        <w:rPr>
          <w:b/>
          <w:bCs/>
        </w:rPr>
        <w:t>focus</w:t>
      </w:r>
      <w:r w:rsidRPr="003E0111">
        <w:t xml:space="preserve"> capabilities and </w:t>
      </w:r>
      <w:r w:rsidRPr="006A4FDE">
        <w:rPr>
          <w:b/>
          <w:bCs/>
        </w:rPr>
        <w:t>complementary</w:t>
      </w:r>
      <w:r w:rsidRPr="003E0111">
        <w:t xml:space="preserve"> capabilities</w:t>
      </w:r>
      <w:r>
        <w:t>.</w:t>
      </w:r>
    </w:p>
    <w:p w14:paraId="1B76CB09" w14:textId="77777777" w:rsidR="006A4FDE" w:rsidRPr="00C978B9" w:rsidRDefault="006A4FDE" w:rsidP="006A4FDE">
      <w:pPr>
        <w:pStyle w:val="Heading2"/>
      </w:pPr>
      <w:r w:rsidRPr="00C978B9">
        <w:t xml:space="preserve">Focus </w:t>
      </w:r>
      <w:r>
        <w:t>c</w:t>
      </w:r>
      <w:r w:rsidRPr="00C978B9">
        <w:t>apabilities</w:t>
      </w:r>
      <w:r>
        <w:tab/>
      </w:r>
    </w:p>
    <w:p w14:paraId="3757E479" w14:textId="77777777" w:rsidR="006A4FDE" w:rsidRPr="006A4FDE" w:rsidRDefault="006A4FDE" w:rsidP="006A4FDE">
      <w:pPr>
        <w:pStyle w:val="PlainText"/>
        <w:spacing w:before="62" w:line="276" w:lineRule="auto"/>
        <w:rPr>
          <w:rFonts w:ascii="Arial" w:eastAsiaTheme="minorEastAsia" w:hAnsi="Arial" w:cs="Arial"/>
          <w:szCs w:val="22"/>
          <w:lang w:val="en-US"/>
        </w:rPr>
      </w:pPr>
      <w:r w:rsidRPr="006A4FDE">
        <w:rPr>
          <w:rFonts w:ascii="Arial" w:eastAsiaTheme="minorEastAsia" w:hAnsi="Arial" w:cs="Arial"/>
          <w:i/>
          <w:szCs w:val="22"/>
          <w:lang w:val="en-US"/>
        </w:rPr>
        <w:t>Focus capabilities</w:t>
      </w:r>
      <w:r w:rsidRPr="006A4FDE">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41E4C562" w14:textId="77777777" w:rsidR="006A4FDE" w:rsidRPr="006A4FDE" w:rsidRDefault="006A4FDE" w:rsidP="006A4FDE">
      <w:pPr>
        <w:pStyle w:val="PlainText"/>
        <w:spacing w:before="62" w:line="276" w:lineRule="auto"/>
        <w:rPr>
          <w:rFonts w:ascii="Arial" w:eastAsiaTheme="minorEastAsia" w:hAnsi="Arial" w:cs="Arial"/>
          <w:szCs w:val="22"/>
          <w:lang w:val="en-US"/>
        </w:rPr>
      </w:pPr>
      <w:r w:rsidRPr="006A4FDE">
        <w:rPr>
          <w:rFonts w:ascii="Arial" w:eastAsiaTheme="minorEastAsia" w:hAnsi="Arial" w:cs="Arial"/>
          <w:szCs w:val="22"/>
          <w:lang w:val="en-US"/>
        </w:rPr>
        <w:t xml:space="preserve">The focus capabilities for this role are shown below with a brief explanation of what each capability covers and the indicators describing the types of </w:t>
      </w:r>
      <w:proofErr w:type="spellStart"/>
      <w:r w:rsidRPr="006A4FDE">
        <w:rPr>
          <w:rFonts w:ascii="Arial" w:eastAsiaTheme="minorEastAsia" w:hAnsi="Arial" w:cs="Arial"/>
          <w:szCs w:val="22"/>
          <w:lang w:val="en-US"/>
        </w:rPr>
        <w:t>behaviours</w:t>
      </w:r>
      <w:proofErr w:type="spellEnd"/>
      <w:r w:rsidRPr="006A4FDE">
        <w:rPr>
          <w:rFonts w:ascii="Arial" w:eastAsiaTheme="minorEastAsia" w:hAnsi="Arial" w:cs="Arial"/>
          <w:szCs w:val="22"/>
          <w:lang w:val="en-US"/>
        </w:rPr>
        <w:t xml:space="preserve"> expected at each level.</w:t>
      </w:r>
    </w:p>
    <w:p w14:paraId="007508C3" w14:textId="77777777" w:rsidR="006A4FDE" w:rsidRDefault="006A4FDE" w:rsidP="006A4FDE">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6A4FDE" w:rsidRPr="003C7A36" w14:paraId="53F2ABD9" w14:textId="77777777" w:rsidTr="00A020B2">
        <w:trPr>
          <w:cantSplit/>
        </w:trPr>
        <w:tc>
          <w:tcPr>
            <w:tcW w:w="1385" w:type="dxa"/>
            <w:shd w:val="clear" w:color="auto" w:fill="BFBFBF" w:themeFill="background1" w:themeFillShade="BF"/>
            <w:vAlign w:val="center"/>
          </w:tcPr>
          <w:p w14:paraId="24DDD13F" w14:textId="77777777" w:rsidR="006A4FDE" w:rsidRPr="003C7A36" w:rsidRDefault="006A4FDE" w:rsidP="00A020B2">
            <w:pPr>
              <w:rPr>
                <w:sz w:val="20"/>
              </w:rPr>
            </w:pPr>
            <w:r w:rsidRPr="003C7A36">
              <w:rPr>
                <w:b/>
                <w:sz w:val="20"/>
              </w:rPr>
              <w:t>Capability group/sets</w:t>
            </w:r>
          </w:p>
        </w:tc>
        <w:tc>
          <w:tcPr>
            <w:tcW w:w="2726" w:type="dxa"/>
            <w:shd w:val="clear" w:color="auto" w:fill="BFBFBF" w:themeFill="background1" w:themeFillShade="BF"/>
          </w:tcPr>
          <w:p w14:paraId="6CB11E66" w14:textId="77777777" w:rsidR="006A4FDE" w:rsidRPr="003C7A36" w:rsidRDefault="006A4FDE" w:rsidP="00A020B2">
            <w:pPr>
              <w:rPr>
                <w:sz w:val="20"/>
              </w:rPr>
            </w:pPr>
            <w:r w:rsidRPr="003C7A36">
              <w:rPr>
                <w:b/>
                <w:sz w:val="20"/>
              </w:rPr>
              <w:t>Capability name</w:t>
            </w:r>
          </w:p>
        </w:tc>
        <w:tc>
          <w:tcPr>
            <w:tcW w:w="4709" w:type="dxa"/>
            <w:shd w:val="clear" w:color="auto" w:fill="BFBFBF" w:themeFill="background1" w:themeFillShade="BF"/>
          </w:tcPr>
          <w:p w14:paraId="61E82374" w14:textId="77777777" w:rsidR="006A4FDE" w:rsidRPr="003C7A36" w:rsidRDefault="006A4FDE" w:rsidP="00A020B2">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21A50D0F" w14:textId="77777777" w:rsidR="006A4FDE" w:rsidRPr="00372FE9" w:rsidRDefault="006A4FDE" w:rsidP="00A020B2">
            <w:pPr>
              <w:rPr>
                <w:b/>
                <w:bCs/>
                <w:sz w:val="20"/>
              </w:rPr>
            </w:pPr>
            <w:r w:rsidRPr="00372FE9">
              <w:rPr>
                <w:b/>
                <w:bCs/>
                <w:sz w:val="20"/>
              </w:rPr>
              <w:t>Level</w:t>
            </w:r>
          </w:p>
        </w:tc>
      </w:tr>
      <w:tr w:rsidR="006A4FDE" w:rsidRPr="003C7A36" w14:paraId="03834469" w14:textId="77777777" w:rsidTr="00A020B2">
        <w:trPr>
          <w:cantSplit/>
        </w:trPr>
        <w:tc>
          <w:tcPr>
            <w:tcW w:w="1385" w:type="dxa"/>
          </w:tcPr>
          <w:p w14:paraId="1FB794E7" w14:textId="77777777" w:rsidR="006A4FDE" w:rsidRPr="003C7A36" w:rsidRDefault="006A4FDE" w:rsidP="00A020B2">
            <w:pPr>
              <w:jc w:val="center"/>
              <w:rPr>
                <w:noProof/>
                <w:sz w:val="20"/>
                <w:lang w:eastAsia="en-AU"/>
              </w:rPr>
            </w:pPr>
            <w:r w:rsidRPr="00372FE9">
              <w:rPr>
                <w:noProof/>
                <w:sz w:val="20"/>
                <w:lang w:eastAsia="en-AU"/>
              </w:rPr>
              <w:drawing>
                <wp:inline distT="0" distB="0" distL="0" distR="0" wp14:anchorId="2FDC9AC6" wp14:editId="3D2A6D94">
                  <wp:extent cx="749300" cy="749300"/>
                  <wp:effectExtent l="0" t="0" r="0" b="0"/>
                  <wp:docPr id="3096"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0D81910" w14:textId="77777777" w:rsidR="006A4FDE" w:rsidRDefault="006A4FDE" w:rsidP="00A020B2">
            <w:pPr>
              <w:rPr>
                <w:rFonts w:cs="Arial"/>
                <w:color w:val="000000"/>
                <w:sz w:val="20"/>
              </w:rPr>
            </w:pPr>
            <w:r w:rsidRPr="003C7A36">
              <w:rPr>
                <w:rFonts w:cs="Arial"/>
                <w:b/>
                <w:bCs/>
                <w:color w:val="000000"/>
                <w:sz w:val="20"/>
              </w:rPr>
              <w:t>Act with Integrity</w:t>
            </w:r>
          </w:p>
          <w:p w14:paraId="5D466F06" w14:textId="77777777" w:rsidR="006A4FDE" w:rsidRPr="00667FCB" w:rsidRDefault="006A4FDE" w:rsidP="00A020B2">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721E2ED0" w14:textId="77777777" w:rsidR="006A4FDE" w:rsidRPr="003C7A36" w:rsidRDefault="006A4FDE" w:rsidP="00A020B2">
            <w:pPr>
              <w:pStyle w:val="TableBullet"/>
            </w:pPr>
            <w:r w:rsidRPr="003C7A36">
              <w:t xml:space="preserve">Represent the organisation in an honest, </w:t>
            </w:r>
            <w:proofErr w:type="gramStart"/>
            <w:r w:rsidRPr="003C7A36">
              <w:t>ethical</w:t>
            </w:r>
            <w:proofErr w:type="gramEnd"/>
            <w:r w:rsidRPr="003C7A36">
              <w:t xml:space="preserve"> and professional way and encourage others to do so</w:t>
            </w:r>
          </w:p>
          <w:p w14:paraId="0AF6E883" w14:textId="77777777" w:rsidR="006A4FDE" w:rsidRPr="003C7A36" w:rsidRDefault="006A4FDE" w:rsidP="00A020B2">
            <w:pPr>
              <w:pStyle w:val="TableBullet"/>
            </w:pPr>
            <w:r w:rsidRPr="003C7A36">
              <w:t>Act professionally and support a culture of integrity</w:t>
            </w:r>
          </w:p>
          <w:p w14:paraId="3D42A250" w14:textId="77777777" w:rsidR="006A4FDE" w:rsidRPr="003C7A36" w:rsidRDefault="006A4FDE" w:rsidP="00A020B2">
            <w:pPr>
              <w:pStyle w:val="TableBullet"/>
            </w:pPr>
            <w:r w:rsidRPr="003C7A36">
              <w:t>Identify and explain ethical issues and set an example for others to follow</w:t>
            </w:r>
          </w:p>
          <w:p w14:paraId="40599DCC" w14:textId="77777777" w:rsidR="006A4FDE" w:rsidRPr="003C7A36" w:rsidRDefault="006A4FDE" w:rsidP="00A020B2">
            <w:pPr>
              <w:pStyle w:val="TableBullet"/>
            </w:pPr>
            <w:r w:rsidRPr="003C7A36">
              <w:t>Ensure that others are aware of and understand the legislation and policy framework within which they operate</w:t>
            </w:r>
          </w:p>
          <w:p w14:paraId="49076091" w14:textId="77777777" w:rsidR="006A4FDE" w:rsidRPr="003C7A36" w:rsidRDefault="006A4FDE" w:rsidP="00A020B2">
            <w:pPr>
              <w:pStyle w:val="TableBullet"/>
            </w:pPr>
            <w:r w:rsidRPr="003C7A36">
              <w:t>Act to prevent and report misconduct and illegal and inappropriate behaviour</w:t>
            </w:r>
          </w:p>
        </w:tc>
        <w:tc>
          <w:tcPr>
            <w:tcW w:w="1668" w:type="dxa"/>
          </w:tcPr>
          <w:p w14:paraId="3B108320" w14:textId="77777777" w:rsidR="006A4FDE" w:rsidRPr="006F0836" w:rsidRDefault="006A4FDE" w:rsidP="00A020B2">
            <w:pPr>
              <w:pStyle w:val="TableText"/>
            </w:pPr>
            <w:r w:rsidRPr="004C659E">
              <w:t>Adept</w:t>
            </w:r>
          </w:p>
        </w:tc>
      </w:tr>
      <w:tr w:rsidR="006A4FDE" w:rsidRPr="003C7A36" w14:paraId="77169979" w14:textId="77777777" w:rsidTr="00A020B2">
        <w:trPr>
          <w:cantSplit/>
        </w:trPr>
        <w:tc>
          <w:tcPr>
            <w:tcW w:w="1385" w:type="dxa"/>
          </w:tcPr>
          <w:p w14:paraId="5DE42531" w14:textId="77777777" w:rsidR="006A4FDE" w:rsidRPr="003C7A36" w:rsidRDefault="006A4FDE" w:rsidP="00A020B2">
            <w:pPr>
              <w:jc w:val="center"/>
              <w:rPr>
                <w:noProof/>
                <w:sz w:val="20"/>
                <w:lang w:eastAsia="en-AU"/>
              </w:rPr>
            </w:pPr>
            <w:r w:rsidRPr="00372FE9">
              <w:rPr>
                <w:noProof/>
                <w:sz w:val="20"/>
                <w:lang w:eastAsia="en-AU"/>
              </w:rPr>
              <w:drawing>
                <wp:inline distT="0" distB="0" distL="0" distR="0" wp14:anchorId="1FBAA3D4" wp14:editId="562BC66B">
                  <wp:extent cx="749300" cy="749300"/>
                  <wp:effectExtent l="0" t="0" r="0" b="0"/>
                  <wp:docPr id="668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473B9B8" w14:textId="77777777" w:rsidR="006A4FDE" w:rsidRDefault="006A4FDE" w:rsidP="00A020B2">
            <w:pPr>
              <w:rPr>
                <w:rFonts w:cs="Arial"/>
                <w:color w:val="000000"/>
                <w:sz w:val="20"/>
              </w:rPr>
            </w:pPr>
            <w:r w:rsidRPr="003C7A36">
              <w:rPr>
                <w:rFonts w:cs="Arial"/>
                <w:b/>
                <w:bCs/>
                <w:color w:val="000000"/>
                <w:sz w:val="20"/>
              </w:rPr>
              <w:t>Manage Self</w:t>
            </w:r>
          </w:p>
          <w:p w14:paraId="36A8976B" w14:textId="77777777" w:rsidR="006A4FDE" w:rsidRPr="00667FCB" w:rsidRDefault="006A4FDE" w:rsidP="00A020B2">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7CC5B9F6" w14:textId="77777777" w:rsidR="006A4FDE" w:rsidRPr="003C7A36" w:rsidRDefault="006A4FDE" w:rsidP="00A020B2">
            <w:pPr>
              <w:pStyle w:val="TableBullet"/>
            </w:pPr>
            <w:r w:rsidRPr="003C7A36">
              <w:t>Keep up to date with relevant contemporary knowledge and practices</w:t>
            </w:r>
          </w:p>
          <w:p w14:paraId="487C0741" w14:textId="77777777" w:rsidR="006A4FDE" w:rsidRPr="003C7A36" w:rsidRDefault="006A4FDE" w:rsidP="00A020B2">
            <w:pPr>
              <w:pStyle w:val="TableBullet"/>
            </w:pPr>
            <w:r w:rsidRPr="003C7A36">
              <w:t>Look for and take advantage of opportunities to learn new skills and develop strengths</w:t>
            </w:r>
          </w:p>
          <w:p w14:paraId="592F303D" w14:textId="77777777" w:rsidR="006A4FDE" w:rsidRPr="003C7A36" w:rsidRDefault="006A4FDE" w:rsidP="00A020B2">
            <w:pPr>
              <w:pStyle w:val="TableBullet"/>
            </w:pPr>
            <w:r w:rsidRPr="003C7A36">
              <w:t>Show commitment to achieving challenging goals</w:t>
            </w:r>
          </w:p>
          <w:p w14:paraId="025A7605" w14:textId="77777777" w:rsidR="006A4FDE" w:rsidRPr="003C7A36" w:rsidRDefault="006A4FDE" w:rsidP="00A020B2">
            <w:pPr>
              <w:pStyle w:val="TableBullet"/>
            </w:pPr>
            <w:r w:rsidRPr="003C7A36">
              <w:t>Examine and reflect on own performance</w:t>
            </w:r>
          </w:p>
          <w:p w14:paraId="636E59D5" w14:textId="77777777" w:rsidR="006A4FDE" w:rsidRPr="003C7A36" w:rsidRDefault="006A4FDE" w:rsidP="00A020B2">
            <w:pPr>
              <w:pStyle w:val="TableBullet"/>
            </w:pPr>
            <w:r w:rsidRPr="003C7A36">
              <w:t>Seek and respond positively to constructive feedback and guidance</w:t>
            </w:r>
          </w:p>
          <w:p w14:paraId="1B792D2E" w14:textId="77777777" w:rsidR="006A4FDE" w:rsidRPr="003C7A36" w:rsidRDefault="006A4FDE" w:rsidP="00A020B2">
            <w:pPr>
              <w:pStyle w:val="TableBullet"/>
            </w:pPr>
            <w:r w:rsidRPr="003C7A36">
              <w:t>Demonstrate and maintain a high level of personal motivation</w:t>
            </w:r>
          </w:p>
        </w:tc>
        <w:tc>
          <w:tcPr>
            <w:tcW w:w="1668" w:type="dxa"/>
          </w:tcPr>
          <w:p w14:paraId="12C6FE4D" w14:textId="77777777" w:rsidR="006A4FDE" w:rsidRPr="006F0836" w:rsidRDefault="006A4FDE" w:rsidP="00A020B2">
            <w:pPr>
              <w:pStyle w:val="TableText"/>
            </w:pPr>
            <w:r w:rsidRPr="004C659E">
              <w:t>Adept</w:t>
            </w:r>
          </w:p>
        </w:tc>
      </w:tr>
      <w:tr w:rsidR="006A4FDE" w:rsidRPr="003C7A36" w14:paraId="6CE358CC" w14:textId="77777777" w:rsidTr="00A020B2">
        <w:trPr>
          <w:cantSplit/>
        </w:trPr>
        <w:tc>
          <w:tcPr>
            <w:tcW w:w="1385" w:type="dxa"/>
          </w:tcPr>
          <w:p w14:paraId="390ABE6E" w14:textId="77777777" w:rsidR="006A4FDE" w:rsidRPr="003C7A36" w:rsidRDefault="006A4FDE" w:rsidP="00A020B2">
            <w:pPr>
              <w:jc w:val="center"/>
              <w:rPr>
                <w:noProof/>
                <w:sz w:val="20"/>
                <w:lang w:eastAsia="en-AU"/>
              </w:rPr>
            </w:pPr>
            <w:r w:rsidRPr="00372FE9">
              <w:rPr>
                <w:noProof/>
                <w:sz w:val="20"/>
                <w:lang w:eastAsia="en-AU"/>
              </w:rPr>
              <w:lastRenderedPageBreak/>
              <w:drawing>
                <wp:inline distT="0" distB="0" distL="0" distR="0" wp14:anchorId="6867DEDF" wp14:editId="73DDEF58">
                  <wp:extent cx="749300" cy="749300"/>
                  <wp:effectExtent l="0" t="0" r="0" b="0"/>
                  <wp:docPr id="27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C384505" w14:textId="77777777" w:rsidR="006A4FDE" w:rsidRDefault="006A4FDE" w:rsidP="00A020B2">
            <w:pPr>
              <w:rPr>
                <w:rFonts w:cs="Arial"/>
                <w:color w:val="000000"/>
                <w:sz w:val="20"/>
              </w:rPr>
            </w:pPr>
            <w:r w:rsidRPr="003C7A36">
              <w:rPr>
                <w:rFonts w:cs="Arial"/>
                <w:b/>
                <w:bCs/>
                <w:color w:val="000000"/>
                <w:sz w:val="20"/>
              </w:rPr>
              <w:t>Communicate Effectively</w:t>
            </w:r>
          </w:p>
          <w:p w14:paraId="45BCC076" w14:textId="77777777" w:rsidR="006A4FDE" w:rsidRPr="00667FCB" w:rsidRDefault="006A4FDE" w:rsidP="00A020B2">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75303B37" w14:textId="77777777" w:rsidR="006A4FDE" w:rsidRPr="003C7A36" w:rsidRDefault="006A4FDE" w:rsidP="00A020B2">
            <w:pPr>
              <w:pStyle w:val="TableBullet"/>
            </w:pPr>
            <w:r w:rsidRPr="003C7A36">
              <w:t>Tailor communication to diverse audiences</w:t>
            </w:r>
          </w:p>
          <w:p w14:paraId="565CB0B4" w14:textId="77777777" w:rsidR="006A4FDE" w:rsidRPr="003C7A36" w:rsidRDefault="006A4FDE" w:rsidP="00A020B2">
            <w:pPr>
              <w:pStyle w:val="TableBullet"/>
            </w:pPr>
            <w:r w:rsidRPr="003C7A36">
              <w:t>Clearly explain complex concepts and arguments to individuals and groups</w:t>
            </w:r>
          </w:p>
          <w:p w14:paraId="3CF3CFD1" w14:textId="77777777" w:rsidR="006A4FDE" w:rsidRPr="003C7A36" w:rsidRDefault="006A4FDE" w:rsidP="00A020B2">
            <w:pPr>
              <w:pStyle w:val="TableBullet"/>
            </w:pPr>
            <w:r w:rsidRPr="003C7A36">
              <w:t xml:space="preserve">Create opportunities for others to be heard, listen </w:t>
            </w:r>
            <w:proofErr w:type="gramStart"/>
            <w:r w:rsidRPr="003C7A36">
              <w:t>attentively</w:t>
            </w:r>
            <w:proofErr w:type="gramEnd"/>
            <w:r w:rsidRPr="003C7A36">
              <w:t xml:space="preserve"> and encourage them to express their views</w:t>
            </w:r>
          </w:p>
          <w:p w14:paraId="70786A60" w14:textId="77777777" w:rsidR="006A4FDE" w:rsidRPr="003C7A36" w:rsidRDefault="006A4FDE" w:rsidP="00A020B2">
            <w:pPr>
              <w:pStyle w:val="TableBullet"/>
            </w:pPr>
            <w:r w:rsidRPr="003C7A36">
              <w:t>Share information across teams and units to enable informed decision making</w:t>
            </w:r>
          </w:p>
          <w:p w14:paraId="5695E2D4" w14:textId="77777777" w:rsidR="006A4FDE" w:rsidRPr="003C7A36" w:rsidRDefault="006A4FDE" w:rsidP="00A020B2">
            <w:pPr>
              <w:pStyle w:val="TableBullet"/>
            </w:pPr>
            <w:r w:rsidRPr="003C7A36">
              <w:t>Write fluently in plain English and in a range of styles and formats</w:t>
            </w:r>
          </w:p>
          <w:p w14:paraId="4F2BC5E4" w14:textId="77777777" w:rsidR="006A4FDE" w:rsidRPr="003C7A36" w:rsidRDefault="006A4FDE" w:rsidP="00A020B2">
            <w:pPr>
              <w:pStyle w:val="TableBullet"/>
            </w:pPr>
            <w:r w:rsidRPr="003C7A36">
              <w:t>Use contemporary communication channels to share information, engage and interact with diverse audiences</w:t>
            </w:r>
          </w:p>
        </w:tc>
        <w:tc>
          <w:tcPr>
            <w:tcW w:w="1668" w:type="dxa"/>
          </w:tcPr>
          <w:p w14:paraId="5D53A4BA" w14:textId="77777777" w:rsidR="006A4FDE" w:rsidRPr="006F0836" w:rsidRDefault="006A4FDE" w:rsidP="00A020B2">
            <w:pPr>
              <w:pStyle w:val="TableText"/>
            </w:pPr>
            <w:r w:rsidRPr="004C659E">
              <w:t>Adept</w:t>
            </w:r>
          </w:p>
        </w:tc>
      </w:tr>
      <w:tr w:rsidR="006A4FDE" w:rsidRPr="003C7A36" w14:paraId="4852897B" w14:textId="77777777" w:rsidTr="00A020B2">
        <w:trPr>
          <w:cantSplit/>
        </w:trPr>
        <w:tc>
          <w:tcPr>
            <w:tcW w:w="1385" w:type="dxa"/>
          </w:tcPr>
          <w:p w14:paraId="68D27328" w14:textId="77777777" w:rsidR="006A4FDE" w:rsidRPr="003C7A36" w:rsidRDefault="006A4FDE" w:rsidP="00A020B2">
            <w:pPr>
              <w:jc w:val="center"/>
              <w:rPr>
                <w:noProof/>
                <w:sz w:val="20"/>
                <w:lang w:eastAsia="en-AU"/>
              </w:rPr>
            </w:pPr>
            <w:r w:rsidRPr="00372FE9">
              <w:rPr>
                <w:noProof/>
                <w:sz w:val="20"/>
                <w:lang w:eastAsia="en-AU"/>
              </w:rPr>
              <w:drawing>
                <wp:inline distT="0" distB="0" distL="0" distR="0" wp14:anchorId="2433F71C" wp14:editId="789BB5A0">
                  <wp:extent cx="749300" cy="749300"/>
                  <wp:effectExtent l="0" t="0" r="0" b="0"/>
                  <wp:docPr id="863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C98B8D8" w14:textId="77777777" w:rsidR="006A4FDE" w:rsidRDefault="006A4FDE" w:rsidP="00A020B2">
            <w:pPr>
              <w:rPr>
                <w:rFonts w:cs="Arial"/>
                <w:color w:val="000000"/>
                <w:sz w:val="20"/>
              </w:rPr>
            </w:pPr>
            <w:r w:rsidRPr="003C7A36">
              <w:rPr>
                <w:rFonts w:cs="Arial"/>
                <w:b/>
                <w:bCs/>
                <w:color w:val="000000"/>
                <w:sz w:val="20"/>
              </w:rPr>
              <w:t>Work Collaboratively</w:t>
            </w:r>
          </w:p>
          <w:p w14:paraId="39F82537" w14:textId="77777777" w:rsidR="006A4FDE" w:rsidRPr="00667FCB" w:rsidRDefault="006A4FDE" w:rsidP="00A020B2">
            <w:pPr>
              <w:rPr>
                <w:rFonts w:cs="Arial"/>
                <w:color w:val="000000"/>
                <w:sz w:val="20"/>
              </w:rPr>
            </w:pPr>
            <w:r w:rsidRPr="003C7A36">
              <w:rPr>
                <w:rFonts w:cs="Arial"/>
                <w:color w:val="000000"/>
                <w:sz w:val="20"/>
              </w:rPr>
              <w:t>Collaborate with others and value their contribution</w:t>
            </w:r>
          </w:p>
        </w:tc>
        <w:tc>
          <w:tcPr>
            <w:tcW w:w="4709" w:type="dxa"/>
          </w:tcPr>
          <w:p w14:paraId="7FB8746F" w14:textId="77777777" w:rsidR="006A4FDE" w:rsidRPr="003C7A36" w:rsidRDefault="006A4FDE" w:rsidP="00A020B2">
            <w:pPr>
              <w:pStyle w:val="TableBullet"/>
            </w:pPr>
            <w:r w:rsidRPr="003C7A36">
              <w:t>Encourage a culture that recognises the value of collaboration</w:t>
            </w:r>
          </w:p>
          <w:p w14:paraId="6257D523" w14:textId="77777777" w:rsidR="006A4FDE" w:rsidRPr="003C7A36" w:rsidRDefault="006A4FDE" w:rsidP="00A020B2">
            <w:pPr>
              <w:pStyle w:val="TableBullet"/>
            </w:pPr>
            <w:r w:rsidRPr="003C7A36">
              <w:t>Build cooperation and overcome barriers to information sharing and communication across teams and units</w:t>
            </w:r>
          </w:p>
          <w:p w14:paraId="5E9881A5" w14:textId="77777777" w:rsidR="006A4FDE" w:rsidRPr="003C7A36" w:rsidRDefault="006A4FDE" w:rsidP="00A020B2">
            <w:pPr>
              <w:pStyle w:val="TableBullet"/>
            </w:pPr>
            <w:r w:rsidRPr="003C7A36">
              <w:t>Share lessons learned across teams and units</w:t>
            </w:r>
          </w:p>
          <w:p w14:paraId="1BB2804B" w14:textId="77777777" w:rsidR="006A4FDE" w:rsidRPr="003C7A36" w:rsidRDefault="006A4FDE" w:rsidP="00A020B2">
            <w:pPr>
              <w:pStyle w:val="TableBullet"/>
            </w:pPr>
            <w:r w:rsidRPr="003C7A36">
              <w:t>Identify opportunities to leverage the strengths of others to solve issues and develop better processes and approaches to work</w:t>
            </w:r>
          </w:p>
          <w:p w14:paraId="29F07F8F" w14:textId="77777777" w:rsidR="006A4FDE" w:rsidRPr="003C7A36" w:rsidRDefault="006A4FDE" w:rsidP="00A020B2">
            <w:pPr>
              <w:pStyle w:val="TableBullet"/>
            </w:pPr>
            <w:r w:rsidRPr="003C7A36">
              <w:t>Actively use collaboration tools, including digital technologies, to engage diverse audiences in solving problems and improving services</w:t>
            </w:r>
          </w:p>
        </w:tc>
        <w:tc>
          <w:tcPr>
            <w:tcW w:w="1668" w:type="dxa"/>
          </w:tcPr>
          <w:p w14:paraId="0A5A6147" w14:textId="77777777" w:rsidR="006A4FDE" w:rsidRPr="006F0836" w:rsidRDefault="006A4FDE" w:rsidP="00A020B2">
            <w:pPr>
              <w:pStyle w:val="TableText"/>
            </w:pPr>
            <w:r w:rsidRPr="004C659E">
              <w:t>Adept</w:t>
            </w:r>
          </w:p>
        </w:tc>
      </w:tr>
      <w:tr w:rsidR="006A4FDE" w:rsidRPr="003C7A36" w14:paraId="447F52A3" w14:textId="77777777" w:rsidTr="00A020B2">
        <w:trPr>
          <w:cantSplit/>
        </w:trPr>
        <w:tc>
          <w:tcPr>
            <w:tcW w:w="1385" w:type="dxa"/>
          </w:tcPr>
          <w:p w14:paraId="2170FF5D" w14:textId="77777777" w:rsidR="006A4FDE" w:rsidRPr="003C7A36" w:rsidRDefault="006A4FDE" w:rsidP="00A020B2">
            <w:pPr>
              <w:jc w:val="center"/>
              <w:rPr>
                <w:noProof/>
                <w:sz w:val="20"/>
                <w:lang w:eastAsia="en-AU"/>
              </w:rPr>
            </w:pPr>
            <w:r w:rsidRPr="00372FE9">
              <w:rPr>
                <w:noProof/>
                <w:sz w:val="20"/>
                <w:lang w:eastAsia="en-AU"/>
              </w:rPr>
              <w:drawing>
                <wp:inline distT="0" distB="0" distL="0" distR="0" wp14:anchorId="0893ADC5" wp14:editId="247E0EBF">
                  <wp:extent cx="749300" cy="749300"/>
                  <wp:effectExtent l="0" t="0" r="0" b="0"/>
                  <wp:docPr id="222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70157CC" w14:textId="77777777" w:rsidR="006A4FDE" w:rsidRDefault="006A4FDE" w:rsidP="00A020B2">
            <w:pPr>
              <w:rPr>
                <w:rFonts w:cs="Arial"/>
                <w:color w:val="000000"/>
                <w:sz w:val="20"/>
              </w:rPr>
            </w:pPr>
            <w:r w:rsidRPr="003C7A36">
              <w:rPr>
                <w:rFonts w:cs="Arial"/>
                <w:b/>
                <w:bCs/>
                <w:color w:val="000000"/>
                <w:sz w:val="20"/>
              </w:rPr>
              <w:t>Deliver Results</w:t>
            </w:r>
          </w:p>
          <w:p w14:paraId="5991EBC0" w14:textId="77777777" w:rsidR="006A4FDE" w:rsidRPr="00667FCB" w:rsidRDefault="006A4FDE" w:rsidP="00A020B2">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4E0DF8E5" w14:textId="77777777" w:rsidR="006A4FDE" w:rsidRPr="003C7A36" w:rsidRDefault="006A4FDE" w:rsidP="00A020B2">
            <w:pPr>
              <w:pStyle w:val="TableBullet"/>
            </w:pPr>
            <w:r w:rsidRPr="003C7A36">
              <w:t>Use own and others’ expertise to achieve outcomes, and take responsibility for delivering intended outcomes</w:t>
            </w:r>
          </w:p>
          <w:p w14:paraId="0912425C" w14:textId="77777777" w:rsidR="006A4FDE" w:rsidRPr="003C7A36" w:rsidRDefault="006A4FDE" w:rsidP="00A020B2">
            <w:pPr>
              <w:pStyle w:val="TableBullet"/>
            </w:pPr>
            <w:r w:rsidRPr="003C7A36">
              <w:t>Make sure staff understand expected goals and acknowledge staff success in achieving these</w:t>
            </w:r>
          </w:p>
          <w:p w14:paraId="1C887CBF" w14:textId="77777777" w:rsidR="006A4FDE" w:rsidRPr="003C7A36" w:rsidRDefault="006A4FDE" w:rsidP="00A020B2">
            <w:pPr>
              <w:pStyle w:val="TableBullet"/>
            </w:pPr>
            <w:r w:rsidRPr="003C7A36">
              <w:t>Identify resource needs and ensure goals are achieved within set budgets and deadlines</w:t>
            </w:r>
          </w:p>
          <w:p w14:paraId="3B265D24" w14:textId="77777777" w:rsidR="006A4FDE" w:rsidRPr="003C7A36" w:rsidRDefault="006A4FDE" w:rsidP="00A020B2">
            <w:pPr>
              <w:pStyle w:val="TableBullet"/>
            </w:pPr>
            <w:r w:rsidRPr="003C7A36">
              <w:t>Use business data to evaluate outcomes and inform continuous improvement</w:t>
            </w:r>
          </w:p>
          <w:p w14:paraId="49CFF8EE" w14:textId="77777777" w:rsidR="006A4FDE" w:rsidRPr="003C7A36" w:rsidRDefault="006A4FDE" w:rsidP="00A020B2">
            <w:pPr>
              <w:pStyle w:val="TableBullet"/>
            </w:pPr>
            <w:r w:rsidRPr="003C7A36">
              <w:t>Identify priorities that need to change and ensure the allocation of resources meets new business needs</w:t>
            </w:r>
          </w:p>
          <w:p w14:paraId="4A8DADE8" w14:textId="77777777" w:rsidR="006A4FDE" w:rsidRPr="003C7A36" w:rsidRDefault="006A4FDE" w:rsidP="00A020B2">
            <w:pPr>
              <w:pStyle w:val="TableBullet"/>
            </w:pPr>
            <w:r w:rsidRPr="003C7A36">
              <w:t>Ensure that the financial implications of changed priorities are explicit and budgeted for</w:t>
            </w:r>
          </w:p>
        </w:tc>
        <w:tc>
          <w:tcPr>
            <w:tcW w:w="1668" w:type="dxa"/>
          </w:tcPr>
          <w:p w14:paraId="38558941" w14:textId="77777777" w:rsidR="006A4FDE" w:rsidRPr="006F0836" w:rsidRDefault="006A4FDE" w:rsidP="00A020B2">
            <w:pPr>
              <w:pStyle w:val="TableText"/>
            </w:pPr>
            <w:r w:rsidRPr="004C659E">
              <w:t>Adept</w:t>
            </w:r>
          </w:p>
        </w:tc>
      </w:tr>
      <w:tr w:rsidR="006A4FDE" w:rsidRPr="003C7A36" w14:paraId="2A4EDC7B" w14:textId="77777777" w:rsidTr="00A020B2">
        <w:trPr>
          <w:cantSplit/>
        </w:trPr>
        <w:tc>
          <w:tcPr>
            <w:tcW w:w="1385" w:type="dxa"/>
          </w:tcPr>
          <w:p w14:paraId="639210C1" w14:textId="77777777" w:rsidR="006A4FDE" w:rsidRPr="003C7A36" w:rsidRDefault="006A4FDE" w:rsidP="00A020B2">
            <w:pPr>
              <w:jc w:val="center"/>
              <w:rPr>
                <w:noProof/>
                <w:sz w:val="20"/>
                <w:lang w:eastAsia="en-AU"/>
              </w:rPr>
            </w:pPr>
            <w:r w:rsidRPr="00372FE9">
              <w:rPr>
                <w:noProof/>
                <w:sz w:val="20"/>
                <w:lang w:eastAsia="en-AU"/>
              </w:rPr>
              <w:lastRenderedPageBreak/>
              <w:drawing>
                <wp:inline distT="0" distB="0" distL="0" distR="0" wp14:anchorId="1308875D" wp14:editId="493DA352">
                  <wp:extent cx="749300" cy="749300"/>
                  <wp:effectExtent l="0" t="0" r="0" b="0"/>
                  <wp:docPr id="580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5999846" w14:textId="77777777" w:rsidR="006A4FDE" w:rsidRDefault="006A4FDE" w:rsidP="00A020B2">
            <w:pPr>
              <w:rPr>
                <w:rFonts w:cs="Arial"/>
                <w:color w:val="000000"/>
                <w:sz w:val="20"/>
              </w:rPr>
            </w:pPr>
            <w:r w:rsidRPr="003C7A36">
              <w:rPr>
                <w:rFonts w:cs="Arial"/>
                <w:b/>
                <w:bCs/>
                <w:color w:val="000000"/>
                <w:sz w:val="20"/>
              </w:rPr>
              <w:t>Think and Solve Problems</w:t>
            </w:r>
          </w:p>
          <w:p w14:paraId="20739F4E" w14:textId="77777777" w:rsidR="006A4FDE" w:rsidRPr="00667FCB" w:rsidRDefault="006A4FDE" w:rsidP="00A020B2">
            <w:pPr>
              <w:rPr>
                <w:rFonts w:cs="Arial"/>
                <w:color w:val="000000"/>
                <w:sz w:val="20"/>
              </w:rPr>
            </w:pPr>
            <w:r w:rsidRPr="003C7A36">
              <w:rPr>
                <w:rFonts w:cs="Arial"/>
                <w:color w:val="000000"/>
                <w:sz w:val="20"/>
              </w:rPr>
              <w:t xml:space="preserve">Think, </w:t>
            </w:r>
            <w:proofErr w:type="gramStart"/>
            <w:r w:rsidRPr="003C7A36">
              <w:rPr>
                <w:rFonts w:cs="Arial"/>
                <w:color w:val="000000"/>
                <w:sz w:val="20"/>
              </w:rPr>
              <w:t>analyse</w:t>
            </w:r>
            <w:proofErr w:type="gramEnd"/>
            <w:r w:rsidRPr="003C7A36">
              <w:rPr>
                <w:rFonts w:cs="Arial"/>
                <w:color w:val="000000"/>
                <w:sz w:val="20"/>
              </w:rPr>
              <w:t xml:space="preserve"> and consider the broader context to develop practical solutions</w:t>
            </w:r>
          </w:p>
        </w:tc>
        <w:tc>
          <w:tcPr>
            <w:tcW w:w="4709" w:type="dxa"/>
          </w:tcPr>
          <w:p w14:paraId="0EB34024" w14:textId="77777777" w:rsidR="006A4FDE" w:rsidRPr="003C7A36" w:rsidRDefault="006A4FDE" w:rsidP="00A020B2">
            <w:pPr>
              <w:pStyle w:val="TableBullet"/>
            </w:pPr>
            <w:r w:rsidRPr="003C7A36">
              <w:t>Research and apply critical-thinking techniques in analysing information, identify interrelationships and make recommendations based on relevant evidence</w:t>
            </w:r>
          </w:p>
          <w:p w14:paraId="0DB05F87" w14:textId="77777777" w:rsidR="006A4FDE" w:rsidRPr="003C7A36" w:rsidRDefault="006A4FDE" w:rsidP="00A020B2">
            <w:pPr>
              <w:pStyle w:val="TableBullet"/>
            </w:pPr>
            <w:r w:rsidRPr="003C7A36">
              <w:t xml:space="preserve">Anticipate, </w:t>
            </w:r>
            <w:proofErr w:type="gramStart"/>
            <w:r w:rsidRPr="003C7A36">
              <w:t>identify</w:t>
            </w:r>
            <w:proofErr w:type="gramEnd"/>
            <w:r w:rsidRPr="003C7A36">
              <w:t xml:space="preserve"> and address issues and potential problems that may have an impact on organisational objectives and the user experience</w:t>
            </w:r>
          </w:p>
          <w:p w14:paraId="424D653B" w14:textId="77777777" w:rsidR="006A4FDE" w:rsidRPr="003C7A36" w:rsidRDefault="006A4FDE" w:rsidP="00A020B2">
            <w:pPr>
              <w:pStyle w:val="TableBullet"/>
            </w:pPr>
            <w:r w:rsidRPr="003C7A36">
              <w:t>Apply creative-thinking techniques to generate new ideas and options to address issues and improve the user experience</w:t>
            </w:r>
          </w:p>
          <w:p w14:paraId="2E316233" w14:textId="77777777" w:rsidR="006A4FDE" w:rsidRPr="003C7A36" w:rsidRDefault="006A4FDE" w:rsidP="00A020B2">
            <w:pPr>
              <w:pStyle w:val="TableBullet"/>
            </w:pPr>
            <w:r w:rsidRPr="003C7A36">
              <w:t>Seek contributions and ideas from people with diverse backgrounds and experience</w:t>
            </w:r>
          </w:p>
          <w:p w14:paraId="3791093B" w14:textId="77777777" w:rsidR="006A4FDE" w:rsidRPr="003C7A36" w:rsidRDefault="006A4FDE" w:rsidP="00A020B2">
            <w:pPr>
              <w:pStyle w:val="TableBullet"/>
            </w:pPr>
            <w:r w:rsidRPr="003C7A36">
              <w:t>Participate in and contribute to team or unit initiatives to resolve common issues or barriers to effectiveness</w:t>
            </w:r>
          </w:p>
          <w:p w14:paraId="521BF9F1" w14:textId="77777777" w:rsidR="006A4FDE" w:rsidRPr="003C7A36" w:rsidRDefault="006A4FDE" w:rsidP="00A020B2">
            <w:pPr>
              <w:pStyle w:val="TableBullet"/>
            </w:pPr>
            <w:r w:rsidRPr="003C7A36">
              <w:t>Identify and share business process improvements to enhance effectiveness</w:t>
            </w:r>
          </w:p>
        </w:tc>
        <w:tc>
          <w:tcPr>
            <w:tcW w:w="1668" w:type="dxa"/>
          </w:tcPr>
          <w:p w14:paraId="165086C4" w14:textId="77777777" w:rsidR="006A4FDE" w:rsidRPr="006F0836" w:rsidRDefault="006A4FDE" w:rsidP="00A020B2">
            <w:pPr>
              <w:pStyle w:val="TableText"/>
            </w:pPr>
            <w:r w:rsidRPr="004C659E">
              <w:t>Adept</w:t>
            </w:r>
          </w:p>
        </w:tc>
      </w:tr>
      <w:tr w:rsidR="006A4FDE" w:rsidRPr="003C7A36" w14:paraId="3A8545C2" w14:textId="77777777" w:rsidTr="00A020B2">
        <w:trPr>
          <w:cantSplit/>
        </w:trPr>
        <w:tc>
          <w:tcPr>
            <w:tcW w:w="1385" w:type="dxa"/>
          </w:tcPr>
          <w:p w14:paraId="2E6D14E7" w14:textId="77777777" w:rsidR="006A4FDE" w:rsidRPr="003C7A36" w:rsidRDefault="006A4FDE" w:rsidP="00A020B2">
            <w:pPr>
              <w:jc w:val="center"/>
              <w:rPr>
                <w:noProof/>
                <w:sz w:val="20"/>
                <w:lang w:eastAsia="en-AU"/>
              </w:rPr>
            </w:pPr>
            <w:r w:rsidRPr="00372FE9">
              <w:rPr>
                <w:noProof/>
                <w:sz w:val="20"/>
                <w:lang w:eastAsia="en-AU"/>
              </w:rPr>
              <w:drawing>
                <wp:inline distT="0" distB="0" distL="0" distR="0" wp14:anchorId="5CAF64E4" wp14:editId="4FBE7271">
                  <wp:extent cx="749300" cy="749300"/>
                  <wp:effectExtent l="0" t="0" r="0" b="0"/>
                  <wp:docPr id="4175"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9C7C0EE" w14:textId="77777777" w:rsidR="006A4FDE" w:rsidRDefault="006A4FDE" w:rsidP="00A020B2">
            <w:pPr>
              <w:rPr>
                <w:rFonts w:cs="Arial"/>
                <w:color w:val="000000"/>
                <w:sz w:val="20"/>
              </w:rPr>
            </w:pPr>
            <w:r w:rsidRPr="003C7A36">
              <w:rPr>
                <w:rFonts w:cs="Arial"/>
                <w:b/>
                <w:bCs/>
                <w:color w:val="000000"/>
                <w:sz w:val="20"/>
              </w:rPr>
              <w:t>Project Management</w:t>
            </w:r>
          </w:p>
          <w:p w14:paraId="6F412A39" w14:textId="77777777" w:rsidR="006A4FDE" w:rsidRPr="00667FCB" w:rsidRDefault="006A4FDE" w:rsidP="00A020B2">
            <w:pPr>
              <w:rPr>
                <w:rFonts w:cs="Arial"/>
                <w:color w:val="000000"/>
                <w:sz w:val="20"/>
              </w:rPr>
            </w:pPr>
            <w:r w:rsidRPr="003C7A36">
              <w:rPr>
                <w:rFonts w:cs="Arial"/>
                <w:color w:val="000000"/>
                <w:sz w:val="20"/>
              </w:rPr>
              <w:t xml:space="preserve">Understand and apply effective planning, </w:t>
            </w:r>
            <w:proofErr w:type="gramStart"/>
            <w:r w:rsidRPr="003C7A36">
              <w:rPr>
                <w:rFonts w:cs="Arial"/>
                <w:color w:val="000000"/>
                <w:sz w:val="20"/>
              </w:rPr>
              <w:t>coordination</w:t>
            </w:r>
            <w:proofErr w:type="gramEnd"/>
            <w:r w:rsidRPr="003C7A36">
              <w:rPr>
                <w:rFonts w:cs="Arial"/>
                <w:color w:val="000000"/>
                <w:sz w:val="20"/>
              </w:rPr>
              <w:t xml:space="preserve"> and control methods</w:t>
            </w:r>
          </w:p>
        </w:tc>
        <w:tc>
          <w:tcPr>
            <w:tcW w:w="4709" w:type="dxa"/>
          </w:tcPr>
          <w:p w14:paraId="31FDBCA7" w14:textId="77777777" w:rsidR="006A4FDE" w:rsidRPr="003C7A36" w:rsidRDefault="006A4FDE" w:rsidP="00A020B2">
            <w:pPr>
              <w:pStyle w:val="TableBullet"/>
            </w:pPr>
            <w:r w:rsidRPr="003C7A36">
              <w:t>Understand all components of the project management process, including the need to consider change management to realise business benefits</w:t>
            </w:r>
          </w:p>
          <w:p w14:paraId="6E3B1487" w14:textId="77777777" w:rsidR="006A4FDE" w:rsidRPr="003C7A36" w:rsidRDefault="006A4FDE" w:rsidP="00A020B2">
            <w:pPr>
              <w:pStyle w:val="TableBullet"/>
            </w:pPr>
            <w:r w:rsidRPr="003C7A36">
              <w:t>Prepare clear project proposals and accurate estimates of required costs and resources</w:t>
            </w:r>
          </w:p>
          <w:p w14:paraId="6B8F7248" w14:textId="77777777" w:rsidR="006A4FDE" w:rsidRPr="003C7A36" w:rsidRDefault="006A4FDE" w:rsidP="00A020B2">
            <w:pPr>
              <w:pStyle w:val="TableBullet"/>
            </w:pPr>
            <w:r w:rsidRPr="003C7A36">
              <w:t>Establish performance outcomes and measures for key project goals, and define monitoring, reporting and communication requirements</w:t>
            </w:r>
          </w:p>
          <w:p w14:paraId="79201C14" w14:textId="77777777" w:rsidR="006A4FDE" w:rsidRPr="003C7A36" w:rsidRDefault="006A4FDE" w:rsidP="00A020B2">
            <w:pPr>
              <w:pStyle w:val="TableBullet"/>
            </w:pPr>
            <w:r w:rsidRPr="003C7A36">
              <w:t>Identify and evaluate risks associated with the project and develop mitigation strategies</w:t>
            </w:r>
          </w:p>
          <w:p w14:paraId="5FE22912" w14:textId="77777777" w:rsidR="006A4FDE" w:rsidRPr="003C7A36" w:rsidRDefault="006A4FDE" w:rsidP="00A020B2">
            <w:pPr>
              <w:pStyle w:val="TableBullet"/>
            </w:pPr>
            <w:r w:rsidRPr="003C7A36">
              <w:t>Identify and consult stakeholders to inform the project strategy</w:t>
            </w:r>
          </w:p>
          <w:p w14:paraId="024E707C" w14:textId="77777777" w:rsidR="006A4FDE" w:rsidRPr="003C7A36" w:rsidRDefault="006A4FDE" w:rsidP="00A020B2">
            <w:pPr>
              <w:pStyle w:val="TableBullet"/>
            </w:pPr>
            <w:r w:rsidRPr="003C7A36">
              <w:t>Communicate the project’s objectives and its expected benefits</w:t>
            </w:r>
          </w:p>
          <w:p w14:paraId="163DE977" w14:textId="77777777" w:rsidR="006A4FDE" w:rsidRPr="003C7A36" w:rsidRDefault="006A4FDE" w:rsidP="00A020B2">
            <w:pPr>
              <w:pStyle w:val="TableBullet"/>
            </w:pPr>
            <w:r w:rsidRPr="003C7A36">
              <w:t>Monitor the completion of project milestones against goals and take necessary action</w:t>
            </w:r>
          </w:p>
          <w:p w14:paraId="60323859" w14:textId="77777777" w:rsidR="006A4FDE" w:rsidRPr="003C7A36" w:rsidRDefault="006A4FDE" w:rsidP="00A020B2">
            <w:pPr>
              <w:pStyle w:val="TableBullet"/>
            </w:pPr>
            <w:r w:rsidRPr="003C7A36">
              <w:t>Evaluate progress and identify improvements to inform future projects</w:t>
            </w:r>
          </w:p>
        </w:tc>
        <w:tc>
          <w:tcPr>
            <w:tcW w:w="1668" w:type="dxa"/>
          </w:tcPr>
          <w:p w14:paraId="01A88F12" w14:textId="77777777" w:rsidR="006A4FDE" w:rsidRPr="006F0836" w:rsidRDefault="006A4FDE" w:rsidP="00A020B2">
            <w:pPr>
              <w:pStyle w:val="TableText"/>
            </w:pPr>
            <w:r w:rsidRPr="004C659E">
              <w:t>Adept</w:t>
            </w:r>
          </w:p>
        </w:tc>
      </w:tr>
    </w:tbl>
    <w:p w14:paraId="25D2015D" w14:textId="77777777" w:rsidR="006A4FDE" w:rsidRDefault="006A4FDE" w:rsidP="006A4FDE"/>
    <w:p w14:paraId="048B2295" w14:textId="77777777" w:rsidR="006A4FDE" w:rsidRDefault="006A4FDE" w:rsidP="006A4FDE"/>
    <w:p w14:paraId="68BA60C7" w14:textId="4B0EA70C" w:rsidR="006A4FDE" w:rsidRDefault="006A4FDE" w:rsidP="006A4FDE">
      <w:pPr>
        <w:pStyle w:val="Heading2"/>
      </w:pPr>
      <w:r>
        <w:t>Complementary capabilities</w:t>
      </w:r>
    </w:p>
    <w:p w14:paraId="511FAA67" w14:textId="77777777" w:rsidR="006A4FDE" w:rsidRPr="006A4FDE" w:rsidRDefault="006A4FDE" w:rsidP="006A4FDE">
      <w:pPr>
        <w:pStyle w:val="PlainText"/>
        <w:spacing w:before="62" w:line="276" w:lineRule="auto"/>
        <w:contextualSpacing/>
        <w:rPr>
          <w:rFonts w:ascii="Arial" w:eastAsiaTheme="minorEastAsia" w:hAnsi="Arial" w:cs="Arial"/>
          <w:szCs w:val="22"/>
          <w:lang w:val="en-US"/>
        </w:rPr>
      </w:pPr>
      <w:r w:rsidRPr="006A4FDE">
        <w:rPr>
          <w:rFonts w:ascii="Arial" w:eastAsiaTheme="minorEastAsia" w:hAnsi="Arial" w:cs="Arial"/>
          <w:i/>
          <w:szCs w:val="22"/>
          <w:lang w:val="en-US"/>
        </w:rPr>
        <w:t>Complementary capabilities</w:t>
      </w:r>
      <w:r w:rsidRPr="006A4FDE">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46D911C7" w14:textId="77777777" w:rsidR="006A4FDE" w:rsidRPr="006A4FDE" w:rsidRDefault="006A4FDE" w:rsidP="006A4FDE">
      <w:pPr>
        <w:pStyle w:val="PlainText"/>
        <w:spacing w:before="62" w:line="276" w:lineRule="auto"/>
        <w:contextualSpacing/>
        <w:rPr>
          <w:rFonts w:ascii="Arial" w:eastAsiaTheme="minorEastAsia" w:hAnsi="Arial" w:cs="Arial"/>
          <w:szCs w:val="22"/>
          <w:lang w:val="en-US"/>
        </w:rPr>
      </w:pPr>
      <w:r w:rsidRPr="006A4FDE">
        <w:rPr>
          <w:rFonts w:ascii="Arial" w:eastAsiaTheme="minorEastAsia" w:hAnsi="Arial" w:cs="Arial"/>
          <w:szCs w:val="22"/>
          <w:lang w:val="en-US"/>
        </w:rPr>
        <w:t>Note: capabilities listed as ‘not essential’ for this role are not relevant for recruitment purposes however may be relevant for future career development.</w:t>
      </w:r>
    </w:p>
    <w:p w14:paraId="108BC966" w14:textId="77777777" w:rsidR="006A4FDE" w:rsidRDefault="006A4FDE" w:rsidP="006A4FDE">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6A4FDE" w:rsidRPr="00372FE9" w14:paraId="35820F21" w14:textId="77777777" w:rsidTr="00A020B2">
        <w:trPr>
          <w:cantSplit/>
        </w:trPr>
        <w:tc>
          <w:tcPr>
            <w:tcW w:w="1276" w:type="dxa"/>
            <w:shd w:val="clear" w:color="auto" w:fill="BFBFBF" w:themeFill="background1" w:themeFillShade="BF"/>
            <w:vAlign w:val="center"/>
          </w:tcPr>
          <w:p w14:paraId="5DBA1A2E" w14:textId="77777777" w:rsidR="006A4FDE" w:rsidRPr="00372FE9" w:rsidRDefault="006A4FDE" w:rsidP="00A020B2">
            <w:pPr>
              <w:rPr>
                <w:sz w:val="20"/>
              </w:rPr>
            </w:pPr>
            <w:r w:rsidRPr="00372FE9">
              <w:rPr>
                <w:b/>
                <w:sz w:val="20"/>
              </w:rPr>
              <w:t>Capability group/sets</w:t>
            </w:r>
          </w:p>
        </w:tc>
        <w:tc>
          <w:tcPr>
            <w:tcW w:w="2693" w:type="dxa"/>
            <w:shd w:val="clear" w:color="auto" w:fill="BFBFBF" w:themeFill="background1" w:themeFillShade="BF"/>
          </w:tcPr>
          <w:p w14:paraId="478B4588" w14:textId="77777777" w:rsidR="006A4FDE" w:rsidRPr="00372FE9" w:rsidRDefault="006A4FDE" w:rsidP="00A020B2">
            <w:pPr>
              <w:rPr>
                <w:sz w:val="20"/>
              </w:rPr>
            </w:pPr>
            <w:r w:rsidRPr="00372FE9">
              <w:rPr>
                <w:b/>
                <w:sz w:val="20"/>
              </w:rPr>
              <w:t>Capability name</w:t>
            </w:r>
          </w:p>
        </w:tc>
        <w:tc>
          <w:tcPr>
            <w:tcW w:w="4851" w:type="dxa"/>
            <w:shd w:val="clear" w:color="auto" w:fill="BFBFBF" w:themeFill="background1" w:themeFillShade="BF"/>
          </w:tcPr>
          <w:p w14:paraId="44F73EAF" w14:textId="77777777" w:rsidR="006A4FDE" w:rsidRPr="00372FE9" w:rsidRDefault="006A4FDE" w:rsidP="00A020B2">
            <w:pPr>
              <w:rPr>
                <w:sz w:val="20"/>
              </w:rPr>
            </w:pPr>
            <w:r w:rsidRPr="00372FE9">
              <w:rPr>
                <w:b/>
                <w:sz w:val="20"/>
              </w:rPr>
              <w:t>Description</w:t>
            </w:r>
          </w:p>
        </w:tc>
        <w:tc>
          <w:tcPr>
            <w:tcW w:w="1668" w:type="dxa"/>
            <w:shd w:val="clear" w:color="auto" w:fill="BFBFBF" w:themeFill="background1" w:themeFillShade="BF"/>
          </w:tcPr>
          <w:p w14:paraId="5C2C95F7" w14:textId="77777777" w:rsidR="006A4FDE" w:rsidRPr="00372FE9" w:rsidRDefault="006A4FDE" w:rsidP="00A020B2">
            <w:pPr>
              <w:rPr>
                <w:b/>
                <w:bCs/>
                <w:sz w:val="20"/>
              </w:rPr>
            </w:pPr>
            <w:r w:rsidRPr="00372FE9">
              <w:rPr>
                <w:b/>
                <w:bCs/>
                <w:sz w:val="20"/>
              </w:rPr>
              <w:t>Level</w:t>
            </w:r>
          </w:p>
        </w:tc>
      </w:tr>
      <w:tr w:rsidR="006A4FDE" w:rsidRPr="00372FE9" w14:paraId="772B9C7D" w14:textId="77777777" w:rsidTr="00A020B2">
        <w:trPr>
          <w:cantSplit/>
        </w:trPr>
        <w:tc>
          <w:tcPr>
            <w:tcW w:w="1276" w:type="dxa"/>
          </w:tcPr>
          <w:p w14:paraId="598B3C21" w14:textId="77777777" w:rsidR="006A4FDE" w:rsidRPr="00372FE9" w:rsidRDefault="006A4FDE" w:rsidP="00A020B2">
            <w:pPr>
              <w:rPr>
                <w:sz w:val="20"/>
              </w:rPr>
            </w:pPr>
            <w:r w:rsidRPr="00372FE9">
              <w:rPr>
                <w:noProof/>
                <w:sz w:val="20"/>
                <w:lang w:eastAsia="en-AU"/>
              </w:rPr>
              <w:lastRenderedPageBreak/>
              <w:drawing>
                <wp:inline distT="0" distB="0" distL="0" distR="0" wp14:anchorId="58393D4E" wp14:editId="26F1B487">
                  <wp:extent cx="416966" cy="416966"/>
                  <wp:effectExtent l="0" t="0" r="2540" b="2540"/>
                  <wp:docPr id="775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D8EA158" w14:textId="77777777" w:rsidR="006A4FDE" w:rsidRPr="00372FE9" w:rsidRDefault="006A4FDE" w:rsidP="00A020B2">
            <w:pPr>
              <w:pStyle w:val="TableText"/>
            </w:pPr>
            <w:r w:rsidRPr="00372FE9">
              <w:t>Display Resilience and Courage</w:t>
            </w:r>
          </w:p>
        </w:tc>
        <w:tc>
          <w:tcPr>
            <w:tcW w:w="4851" w:type="dxa"/>
          </w:tcPr>
          <w:p w14:paraId="73D08143" w14:textId="77777777" w:rsidR="006A4FDE" w:rsidRPr="00372FE9" w:rsidRDefault="006A4FDE" w:rsidP="00A020B2">
            <w:pPr>
              <w:pStyle w:val="TableText"/>
            </w:pPr>
            <w:r w:rsidRPr="00372FE9">
              <w:t>Be open and honest, prepared to express your views, and willing to accept and commit to change</w:t>
            </w:r>
          </w:p>
        </w:tc>
        <w:tc>
          <w:tcPr>
            <w:tcW w:w="1668" w:type="dxa"/>
          </w:tcPr>
          <w:p w14:paraId="20FBCE72" w14:textId="77777777" w:rsidR="006A4FDE" w:rsidRPr="00372FE9" w:rsidRDefault="006A4FDE" w:rsidP="00A020B2">
            <w:pPr>
              <w:pStyle w:val="TableText"/>
            </w:pPr>
            <w:r w:rsidRPr="004C659E">
              <w:t>Adept</w:t>
            </w:r>
          </w:p>
        </w:tc>
      </w:tr>
      <w:tr w:rsidR="006A4FDE" w:rsidRPr="00372FE9" w14:paraId="1635C18F" w14:textId="77777777" w:rsidTr="00A020B2">
        <w:trPr>
          <w:cantSplit/>
        </w:trPr>
        <w:tc>
          <w:tcPr>
            <w:tcW w:w="1276" w:type="dxa"/>
          </w:tcPr>
          <w:p w14:paraId="5F1F66A3" w14:textId="77777777" w:rsidR="006A4FDE" w:rsidRPr="00372FE9" w:rsidRDefault="006A4FDE" w:rsidP="00A020B2">
            <w:pPr>
              <w:rPr>
                <w:sz w:val="20"/>
              </w:rPr>
            </w:pPr>
            <w:r w:rsidRPr="00372FE9">
              <w:rPr>
                <w:noProof/>
                <w:sz w:val="20"/>
                <w:lang w:eastAsia="en-AU"/>
              </w:rPr>
              <w:drawing>
                <wp:inline distT="0" distB="0" distL="0" distR="0" wp14:anchorId="21A754B2" wp14:editId="2B68E63D">
                  <wp:extent cx="416966" cy="416966"/>
                  <wp:effectExtent l="0" t="0" r="2540" b="2540"/>
                  <wp:docPr id="612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2B1658A" w14:textId="77777777" w:rsidR="006A4FDE" w:rsidRPr="00372FE9" w:rsidRDefault="006A4FDE" w:rsidP="00A020B2">
            <w:pPr>
              <w:pStyle w:val="TableText"/>
            </w:pPr>
            <w:r w:rsidRPr="00372FE9">
              <w:t>Value Diversity and Inclusion</w:t>
            </w:r>
          </w:p>
        </w:tc>
        <w:tc>
          <w:tcPr>
            <w:tcW w:w="4851" w:type="dxa"/>
          </w:tcPr>
          <w:p w14:paraId="7A912F4E" w14:textId="77777777" w:rsidR="006A4FDE" w:rsidRPr="00372FE9" w:rsidRDefault="006A4FDE" w:rsidP="00A020B2">
            <w:pPr>
              <w:pStyle w:val="TableText"/>
            </w:pPr>
            <w:r w:rsidRPr="00372FE9">
              <w:t>Demonstrate inclusive behaviour and show respect for diverse backgrounds, experiences and perspectives</w:t>
            </w:r>
          </w:p>
        </w:tc>
        <w:tc>
          <w:tcPr>
            <w:tcW w:w="1668" w:type="dxa"/>
          </w:tcPr>
          <w:p w14:paraId="2ED0AAD0" w14:textId="77777777" w:rsidR="006A4FDE" w:rsidRPr="00372FE9" w:rsidRDefault="006A4FDE" w:rsidP="00A020B2">
            <w:pPr>
              <w:pStyle w:val="TableText"/>
            </w:pPr>
            <w:r w:rsidRPr="004C659E">
              <w:t>Intermediate</w:t>
            </w:r>
          </w:p>
        </w:tc>
      </w:tr>
      <w:tr w:rsidR="006A4FDE" w:rsidRPr="00372FE9" w14:paraId="0B6ED0BC" w14:textId="77777777" w:rsidTr="00A020B2">
        <w:trPr>
          <w:cantSplit/>
        </w:trPr>
        <w:tc>
          <w:tcPr>
            <w:tcW w:w="1276" w:type="dxa"/>
          </w:tcPr>
          <w:p w14:paraId="274F562E" w14:textId="77777777" w:rsidR="006A4FDE" w:rsidRPr="00372FE9" w:rsidRDefault="006A4FDE" w:rsidP="00A020B2">
            <w:pPr>
              <w:rPr>
                <w:sz w:val="20"/>
              </w:rPr>
            </w:pPr>
            <w:r w:rsidRPr="00372FE9">
              <w:rPr>
                <w:noProof/>
                <w:sz w:val="20"/>
                <w:lang w:eastAsia="en-AU"/>
              </w:rPr>
              <w:drawing>
                <wp:inline distT="0" distB="0" distL="0" distR="0" wp14:anchorId="72558720" wp14:editId="562DD614">
                  <wp:extent cx="416966" cy="416966"/>
                  <wp:effectExtent l="0" t="0" r="2540" b="2540"/>
                  <wp:docPr id="970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9A9E446" w14:textId="77777777" w:rsidR="006A4FDE" w:rsidRPr="00372FE9" w:rsidRDefault="006A4FDE" w:rsidP="00A020B2">
            <w:pPr>
              <w:pStyle w:val="TableText"/>
            </w:pPr>
            <w:r w:rsidRPr="00372FE9">
              <w:t>Commit to Customer Service</w:t>
            </w:r>
          </w:p>
        </w:tc>
        <w:tc>
          <w:tcPr>
            <w:tcW w:w="4851" w:type="dxa"/>
          </w:tcPr>
          <w:p w14:paraId="75A728CB" w14:textId="77777777" w:rsidR="006A4FDE" w:rsidRPr="00372FE9" w:rsidRDefault="006A4FDE" w:rsidP="00A020B2">
            <w:pPr>
              <w:pStyle w:val="TableText"/>
            </w:pPr>
            <w:r w:rsidRPr="00372FE9">
              <w:t>Provide customer-focused services in line with public sector and organisational objectives</w:t>
            </w:r>
          </w:p>
        </w:tc>
        <w:tc>
          <w:tcPr>
            <w:tcW w:w="1668" w:type="dxa"/>
          </w:tcPr>
          <w:p w14:paraId="28D4EC02" w14:textId="77777777" w:rsidR="006A4FDE" w:rsidRPr="00372FE9" w:rsidRDefault="006A4FDE" w:rsidP="00A020B2">
            <w:pPr>
              <w:pStyle w:val="TableText"/>
            </w:pPr>
            <w:r w:rsidRPr="004C659E">
              <w:t>Adept</w:t>
            </w:r>
          </w:p>
        </w:tc>
      </w:tr>
      <w:tr w:rsidR="006A4FDE" w:rsidRPr="00372FE9" w14:paraId="61E1FD82" w14:textId="77777777" w:rsidTr="00A020B2">
        <w:trPr>
          <w:cantSplit/>
        </w:trPr>
        <w:tc>
          <w:tcPr>
            <w:tcW w:w="1276" w:type="dxa"/>
          </w:tcPr>
          <w:p w14:paraId="354A8521" w14:textId="77777777" w:rsidR="006A4FDE" w:rsidRPr="00372FE9" w:rsidRDefault="006A4FDE" w:rsidP="00A020B2">
            <w:pPr>
              <w:rPr>
                <w:sz w:val="20"/>
              </w:rPr>
            </w:pPr>
            <w:r w:rsidRPr="00372FE9">
              <w:rPr>
                <w:noProof/>
                <w:sz w:val="20"/>
                <w:lang w:eastAsia="en-AU"/>
              </w:rPr>
              <w:drawing>
                <wp:inline distT="0" distB="0" distL="0" distR="0" wp14:anchorId="377A960E" wp14:editId="74DB7A4A">
                  <wp:extent cx="416966" cy="416966"/>
                  <wp:effectExtent l="0" t="0" r="2540" b="2540"/>
                  <wp:docPr id="330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6E20BBF" w14:textId="77777777" w:rsidR="006A4FDE" w:rsidRPr="00372FE9" w:rsidRDefault="006A4FDE" w:rsidP="00A020B2">
            <w:pPr>
              <w:pStyle w:val="TableText"/>
            </w:pPr>
            <w:r w:rsidRPr="00372FE9">
              <w:t>Influence and Negotiate</w:t>
            </w:r>
          </w:p>
        </w:tc>
        <w:tc>
          <w:tcPr>
            <w:tcW w:w="4851" w:type="dxa"/>
          </w:tcPr>
          <w:p w14:paraId="28E9602D" w14:textId="77777777" w:rsidR="006A4FDE" w:rsidRPr="00372FE9" w:rsidRDefault="006A4FDE" w:rsidP="00A020B2">
            <w:pPr>
              <w:pStyle w:val="TableText"/>
            </w:pPr>
            <w:r w:rsidRPr="00372FE9">
              <w:t>Gain consensus and commitment from others, and resolve issues and conflicts</w:t>
            </w:r>
          </w:p>
        </w:tc>
        <w:tc>
          <w:tcPr>
            <w:tcW w:w="1668" w:type="dxa"/>
          </w:tcPr>
          <w:p w14:paraId="1C1B6442" w14:textId="77777777" w:rsidR="006A4FDE" w:rsidRPr="00372FE9" w:rsidRDefault="006A4FDE" w:rsidP="00A020B2">
            <w:pPr>
              <w:pStyle w:val="TableText"/>
            </w:pPr>
            <w:r w:rsidRPr="004C659E">
              <w:t>Intermediate</w:t>
            </w:r>
          </w:p>
        </w:tc>
      </w:tr>
      <w:tr w:rsidR="006A4FDE" w:rsidRPr="00372FE9" w14:paraId="09891BDA" w14:textId="77777777" w:rsidTr="00A020B2">
        <w:trPr>
          <w:cantSplit/>
        </w:trPr>
        <w:tc>
          <w:tcPr>
            <w:tcW w:w="1276" w:type="dxa"/>
          </w:tcPr>
          <w:p w14:paraId="35C753A5" w14:textId="77777777" w:rsidR="006A4FDE" w:rsidRPr="00372FE9" w:rsidRDefault="006A4FDE" w:rsidP="00A020B2">
            <w:pPr>
              <w:rPr>
                <w:sz w:val="20"/>
              </w:rPr>
            </w:pPr>
            <w:r w:rsidRPr="00372FE9">
              <w:rPr>
                <w:noProof/>
                <w:sz w:val="20"/>
                <w:lang w:eastAsia="en-AU"/>
              </w:rPr>
              <w:drawing>
                <wp:inline distT="0" distB="0" distL="0" distR="0" wp14:anchorId="22EF559B" wp14:editId="52B3E45D">
                  <wp:extent cx="416966" cy="416966"/>
                  <wp:effectExtent l="0" t="0" r="2540" b="2540"/>
                  <wp:docPr id="166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AE0BE9A" w14:textId="77777777" w:rsidR="006A4FDE" w:rsidRPr="00372FE9" w:rsidRDefault="006A4FDE" w:rsidP="00A020B2">
            <w:pPr>
              <w:pStyle w:val="TableText"/>
            </w:pPr>
            <w:r w:rsidRPr="00372FE9">
              <w:t>Plan and Prioritise</w:t>
            </w:r>
          </w:p>
        </w:tc>
        <w:tc>
          <w:tcPr>
            <w:tcW w:w="4851" w:type="dxa"/>
          </w:tcPr>
          <w:p w14:paraId="5AFCF5BB" w14:textId="77777777" w:rsidR="006A4FDE" w:rsidRPr="00372FE9" w:rsidRDefault="006A4FDE" w:rsidP="00A020B2">
            <w:pPr>
              <w:pStyle w:val="TableText"/>
            </w:pPr>
            <w:r w:rsidRPr="00372FE9">
              <w:t>Plan to achieve priority outcomes and respond flexibly to changing circumstances</w:t>
            </w:r>
          </w:p>
        </w:tc>
        <w:tc>
          <w:tcPr>
            <w:tcW w:w="1668" w:type="dxa"/>
          </w:tcPr>
          <w:p w14:paraId="356BF454" w14:textId="77777777" w:rsidR="006A4FDE" w:rsidRPr="00372FE9" w:rsidRDefault="006A4FDE" w:rsidP="00A020B2">
            <w:pPr>
              <w:pStyle w:val="TableText"/>
            </w:pPr>
            <w:r w:rsidRPr="004C659E">
              <w:t>Adept</w:t>
            </w:r>
          </w:p>
        </w:tc>
      </w:tr>
      <w:tr w:rsidR="006A4FDE" w:rsidRPr="00372FE9" w14:paraId="03492DCA" w14:textId="77777777" w:rsidTr="00A020B2">
        <w:trPr>
          <w:cantSplit/>
        </w:trPr>
        <w:tc>
          <w:tcPr>
            <w:tcW w:w="1276" w:type="dxa"/>
          </w:tcPr>
          <w:p w14:paraId="6BFE2BCC" w14:textId="77777777" w:rsidR="006A4FDE" w:rsidRPr="00372FE9" w:rsidRDefault="006A4FDE" w:rsidP="00A020B2">
            <w:pPr>
              <w:rPr>
                <w:sz w:val="20"/>
              </w:rPr>
            </w:pPr>
            <w:r w:rsidRPr="00372FE9">
              <w:rPr>
                <w:noProof/>
                <w:sz w:val="20"/>
                <w:lang w:eastAsia="en-AU"/>
              </w:rPr>
              <w:drawing>
                <wp:inline distT="0" distB="0" distL="0" distR="0" wp14:anchorId="5A4CA172" wp14:editId="48DA6E33">
                  <wp:extent cx="416966" cy="416966"/>
                  <wp:effectExtent l="0" t="0" r="2540" b="2540"/>
                  <wp:docPr id="525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0E31464" w14:textId="77777777" w:rsidR="006A4FDE" w:rsidRPr="00372FE9" w:rsidRDefault="006A4FDE" w:rsidP="00A020B2">
            <w:pPr>
              <w:pStyle w:val="TableText"/>
            </w:pPr>
            <w:r w:rsidRPr="00372FE9">
              <w:t>Demonstrate Accountability</w:t>
            </w:r>
          </w:p>
        </w:tc>
        <w:tc>
          <w:tcPr>
            <w:tcW w:w="4851" w:type="dxa"/>
          </w:tcPr>
          <w:p w14:paraId="72920DBA" w14:textId="77777777" w:rsidR="006A4FDE" w:rsidRPr="00372FE9" w:rsidRDefault="006A4FDE" w:rsidP="00A020B2">
            <w:pPr>
              <w:pStyle w:val="TableText"/>
            </w:pPr>
            <w:r w:rsidRPr="00372FE9">
              <w:t>Be proactive and responsible for own actions, and adhere to legislation, policy and guidelines</w:t>
            </w:r>
          </w:p>
        </w:tc>
        <w:tc>
          <w:tcPr>
            <w:tcW w:w="1668" w:type="dxa"/>
          </w:tcPr>
          <w:p w14:paraId="68258AC2" w14:textId="77777777" w:rsidR="006A4FDE" w:rsidRPr="00372FE9" w:rsidRDefault="006A4FDE" w:rsidP="00A020B2">
            <w:pPr>
              <w:pStyle w:val="TableText"/>
            </w:pPr>
            <w:r w:rsidRPr="004C659E">
              <w:t>Intermediate</w:t>
            </w:r>
          </w:p>
        </w:tc>
      </w:tr>
      <w:tr w:rsidR="006A4FDE" w:rsidRPr="00372FE9" w14:paraId="60C67348" w14:textId="77777777" w:rsidTr="00A020B2">
        <w:trPr>
          <w:cantSplit/>
        </w:trPr>
        <w:tc>
          <w:tcPr>
            <w:tcW w:w="1276" w:type="dxa"/>
          </w:tcPr>
          <w:p w14:paraId="296E54C8" w14:textId="77777777" w:rsidR="006A4FDE" w:rsidRPr="00372FE9" w:rsidRDefault="006A4FDE" w:rsidP="00A020B2">
            <w:pPr>
              <w:rPr>
                <w:sz w:val="20"/>
              </w:rPr>
            </w:pPr>
            <w:r w:rsidRPr="00372FE9">
              <w:rPr>
                <w:noProof/>
                <w:sz w:val="20"/>
                <w:lang w:eastAsia="en-AU"/>
              </w:rPr>
              <w:drawing>
                <wp:inline distT="0" distB="0" distL="0" distR="0" wp14:anchorId="7EC287EB" wp14:editId="07E54A12">
                  <wp:extent cx="416966" cy="416966"/>
                  <wp:effectExtent l="0" t="0" r="2540" b="2540"/>
                  <wp:docPr id="883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8B7518E" w14:textId="77777777" w:rsidR="006A4FDE" w:rsidRPr="00372FE9" w:rsidRDefault="006A4FDE" w:rsidP="00A020B2">
            <w:pPr>
              <w:pStyle w:val="TableText"/>
            </w:pPr>
            <w:r w:rsidRPr="00372FE9">
              <w:t>Finance</w:t>
            </w:r>
          </w:p>
        </w:tc>
        <w:tc>
          <w:tcPr>
            <w:tcW w:w="4851" w:type="dxa"/>
          </w:tcPr>
          <w:p w14:paraId="7BC07758" w14:textId="77777777" w:rsidR="006A4FDE" w:rsidRPr="00372FE9" w:rsidRDefault="006A4FDE" w:rsidP="00A020B2">
            <w:pPr>
              <w:pStyle w:val="TableText"/>
            </w:pPr>
            <w:r w:rsidRPr="00372FE9">
              <w:t>Understand and apply financial processes to achieve value for money and minimise financial risk</w:t>
            </w:r>
          </w:p>
        </w:tc>
        <w:tc>
          <w:tcPr>
            <w:tcW w:w="1668" w:type="dxa"/>
          </w:tcPr>
          <w:p w14:paraId="21AF651B" w14:textId="77777777" w:rsidR="006A4FDE" w:rsidRPr="00372FE9" w:rsidRDefault="006A4FDE" w:rsidP="00A020B2">
            <w:pPr>
              <w:pStyle w:val="TableText"/>
            </w:pPr>
            <w:r w:rsidRPr="004C659E">
              <w:t>Intermediate</w:t>
            </w:r>
          </w:p>
        </w:tc>
      </w:tr>
      <w:tr w:rsidR="006A4FDE" w:rsidRPr="00372FE9" w14:paraId="5A1FF8D8" w14:textId="77777777" w:rsidTr="00A020B2">
        <w:trPr>
          <w:cantSplit/>
        </w:trPr>
        <w:tc>
          <w:tcPr>
            <w:tcW w:w="1276" w:type="dxa"/>
          </w:tcPr>
          <w:p w14:paraId="38416D05" w14:textId="77777777" w:rsidR="006A4FDE" w:rsidRPr="00372FE9" w:rsidRDefault="006A4FDE" w:rsidP="00A020B2">
            <w:pPr>
              <w:rPr>
                <w:sz w:val="20"/>
              </w:rPr>
            </w:pPr>
            <w:r w:rsidRPr="00372FE9">
              <w:rPr>
                <w:noProof/>
                <w:sz w:val="20"/>
                <w:lang w:eastAsia="en-AU"/>
              </w:rPr>
              <w:drawing>
                <wp:inline distT="0" distB="0" distL="0" distR="0" wp14:anchorId="02574638" wp14:editId="692D963A">
                  <wp:extent cx="416966" cy="416966"/>
                  <wp:effectExtent l="0" t="0" r="2540" b="2540"/>
                  <wp:docPr id="720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10026D1" w14:textId="77777777" w:rsidR="006A4FDE" w:rsidRPr="00372FE9" w:rsidRDefault="006A4FDE" w:rsidP="00A020B2">
            <w:pPr>
              <w:pStyle w:val="TableText"/>
            </w:pPr>
            <w:r w:rsidRPr="00372FE9">
              <w:t>Technology</w:t>
            </w:r>
          </w:p>
        </w:tc>
        <w:tc>
          <w:tcPr>
            <w:tcW w:w="4851" w:type="dxa"/>
          </w:tcPr>
          <w:p w14:paraId="3DDDFD23" w14:textId="77777777" w:rsidR="006A4FDE" w:rsidRPr="00372FE9" w:rsidRDefault="006A4FDE" w:rsidP="00A020B2">
            <w:pPr>
              <w:pStyle w:val="TableText"/>
            </w:pPr>
            <w:r w:rsidRPr="00372FE9">
              <w:t>Understand and use available technologies to maximise efficiencies and effectiveness</w:t>
            </w:r>
          </w:p>
        </w:tc>
        <w:tc>
          <w:tcPr>
            <w:tcW w:w="1668" w:type="dxa"/>
          </w:tcPr>
          <w:p w14:paraId="0845000F" w14:textId="77777777" w:rsidR="006A4FDE" w:rsidRPr="00372FE9" w:rsidRDefault="006A4FDE" w:rsidP="00A020B2">
            <w:pPr>
              <w:pStyle w:val="TableText"/>
            </w:pPr>
            <w:r w:rsidRPr="004C659E">
              <w:t>Intermediate</w:t>
            </w:r>
          </w:p>
        </w:tc>
      </w:tr>
      <w:tr w:rsidR="006A4FDE" w:rsidRPr="00372FE9" w14:paraId="64FA8C06" w14:textId="77777777" w:rsidTr="00A020B2">
        <w:trPr>
          <w:cantSplit/>
        </w:trPr>
        <w:tc>
          <w:tcPr>
            <w:tcW w:w="1276" w:type="dxa"/>
          </w:tcPr>
          <w:p w14:paraId="179A558E" w14:textId="77777777" w:rsidR="006A4FDE" w:rsidRPr="00372FE9" w:rsidRDefault="006A4FDE" w:rsidP="00A020B2">
            <w:pPr>
              <w:rPr>
                <w:sz w:val="20"/>
              </w:rPr>
            </w:pPr>
            <w:r w:rsidRPr="00372FE9">
              <w:rPr>
                <w:noProof/>
                <w:sz w:val="20"/>
                <w:lang w:eastAsia="en-AU"/>
              </w:rPr>
              <w:drawing>
                <wp:inline distT="0" distB="0" distL="0" distR="0" wp14:anchorId="14E91EA5" wp14:editId="4E4955D0">
                  <wp:extent cx="416966" cy="416966"/>
                  <wp:effectExtent l="0" t="0" r="2540" b="2540"/>
                  <wp:docPr id="79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6D0EF52" w14:textId="77777777" w:rsidR="006A4FDE" w:rsidRPr="00372FE9" w:rsidRDefault="006A4FDE" w:rsidP="00A020B2">
            <w:pPr>
              <w:pStyle w:val="TableText"/>
            </w:pPr>
            <w:r w:rsidRPr="00372FE9">
              <w:t>Procurement and Contract Management</w:t>
            </w:r>
          </w:p>
        </w:tc>
        <w:tc>
          <w:tcPr>
            <w:tcW w:w="4851" w:type="dxa"/>
          </w:tcPr>
          <w:p w14:paraId="6879E23F" w14:textId="77777777" w:rsidR="006A4FDE" w:rsidRPr="00372FE9" w:rsidRDefault="006A4FDE" w:rsidP="00A020B2">
            <w:pPr>
              <w:pStyle w:val="TableText"/>
            </w:pPr>
            <w:r w:rsidRPr="00372FE9">
              <w:t>Understand and apply procurement processes to ensure effective purchasing and contract performance</w:t>
            </w:r>
          </w:p>
        </w:tc>
        <w:tc>
          <w:tcPr>
            <w:tcW w:w="1668" w:type="dxa"/>
          </w:tcPr>
          <w:p w14:paraId="26E97357" w14:textId="77777777" w:rsidR="006A4FDE" w:rsidRPr="00372FE9" w:rsidRDefault="006A4FDE" w:rsidP="00A020B2">
            <w:pPr>
              <w:pStyle w:val="TableText"/>
            </w:pPr>
            <w:r w:rsidRPr="004C659E">
              <w:t>Intermediate</w:t>
            </w:r>
          </w:p>
        </w:tc>
      </w:tr>
      <w:bookmarkEnd w:id="0"/>
      <w:bookmarkEnd w:id="1"/>
      <w:bookmarkEnd w:id="2"/>
      <w:bookmarkEnd w:id="3"/>
    </w:tbl>
    <w:p w14:paraId="7ADA9D97" w14:textId="77777777" w:rsidR="006A4FDE" w:rsidRDefault="006A4FDE" w:rsidP="006A4FDE">
      <w:pPr>
        <w:contextualSpacing/>
      </w:pPr>
    </w:p>
    <w:p w14:paraId="4876E1C5" w14:textId="77777777" w:rsidR="006574CE" w:rsidRPr="003927AE" w:rsidRDefault="006574CE" w:rsidP="006574CE"/>
    <w:p w14:paraId="6CA39F3E" w14:textId="77777777" w:rsidR="006574CE" w:rsidRDefault="006574CE" w:rsidP="007A5EB5">
      <w:pPr>
        <w:spacing w:after="120" w:line="260" w:lineRule="atLeast"/>
        <w:rPr>
          <w:rFonts w:eastAsia="Times New Roman" w:cs="Arial"/>
          <w:szCs w:val="24"/>
          <w:lang w:val="en-AU"/>
        </w:rPr>
      </w:pPr>
    </w:p>
    <w:sectPr w:rsidR="006574CE"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36B0" w14:textId="77777777" w:rsidR="00E279A7" w:rsidRDefault="00E279A7" w:rsidP="00BB532F">
      <w:pPr>
        <w:spacing w:after="0" w:line="240" w:lineRule="auto"/>
      </w:pPr>
      <w:r>
        <w:separator/>
      </w:r>
    </w:p>
  </w:endnote>
  <w:endnote w:type="continuationSeparator" w:id="0">
    <w:p w14:paraId="11B0E32E" w14:textId="77777777" w:rsidR="00E279A7" w:rsidRDefault="00E279A7"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7473F4" w14:paraId="005EA03E" w14:textId="77777777" w:rsidTr="00C03AFD">
      <w:tc>
        <w:tcPr>
          <w:tcW w:w="2250" w:type="pct"/>
          <w:vAlign w:val="center"/>
        </w:tcPr>
        <w:p w14:paraId="7185C26D" w14:textId="7FED0792" w:rsidR="007473F4" w:rsidRDefault="007473F4" w:rsidP="006574CE">
          <w:pPr>
            <w:pStyle w:val="Footer"/>
          </w:pPr>
          <w:r w:rsidRPr="00C03AFD">
            <w:rPr>
              <w:color w:val="928B81"/>
              <w:sz w:val="18"/>
            </w:rPr>
            <w:t>Role Description</w:t>
          </w:r>
          <w:r>
            <w:rPr>
              <w:color w:val="928B81"/>
              <w:sz w:val="18"/>
            </w:rPr>
            <w:t xml:space="preserve">  </w:t>
          </w:r>
          <w:r w:rsidR="006574CE">
            <w:rPr>
              <w:b/>
              <w:color w:val="928B81"/>
              <w:sz w:val="18"/>
            </w:rPr>
            <w:t>Senior Project</w:t>
          </w:r>
          <w:r w:rsidR="000A66A9">
            <w:rPr>
              <w:b/>
              <w:color w:val="928B81"/>
              <w:sz w:val="18"/>
            </w:rPr>
            <w:t xml:space="preserve"> </w:t>
          </w:r>
          <w:r w:rsidR="006574CE">
            <w:rPr>
              <w:b/>
              <w:color w:val="928B81"/>
              <w:sz w:val="18"/>
            </w:rPr>
            <w:t>Officer</w:t>
          </w:r>
          <w:r w:rsidR="005124E0">
            <w:rPr>
              <w:b/>
              <w:color w:val="928B81"/>
              <w:sz w:val="18"/>
            </w:rPr>
            <w:t>, Energy Infrastructure</w:t>
          </w:r>
        </w:p>
      </w:tc>
      <w:tc>
        <w:tcPr>
          <w:tcW w:w="250" w:type="pct"/>
          <w:vAlign w:val="center"/>
        </w:tcPr>
        <w:p w14:paraId="3380C1A4" w14:textId="4C247C2E" w:rsidR="007473F4" w:rsidRPr="00C03AFD" w:rsidRDefault="007473F4"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B96A60">
            <w:rPr>
              <w:noProof/>
              <w:color w:val="928B81"/>
              <w:sz w:val="18"/>
              <w:lang w:eastAsia="en-AU"/>
            </w:rPr>
            <w:t>6</w:t>
          </w:r>
          <w:r w:rsidRPr="00C03AFD">
            <w:rPr>
              <w:noProof/>
              <w:color w:val="928B81"/>
              <w:sz w:val="18"/>
              <w:lang w:eastAsia="en-AU"/>
            </w:rPr>
            <w:fldChar w:fldCharType="end"/>
          </w:r>
        </w:p>
      </w:tc>
      <w:tc>
        <w:tcPr>
          <w:tcW w:w="2350" w:type="pct"/>
        </w:tcPr>
        <w:p w14:paraId="6D9175BC" w14:textId="38FB1409" w:rsidR="007473F4" w:rsidRDefault="007473F4" w:rsidP="00C03AFD">
          <w:pPr>
            <w:pStyle w:val="Footer"/>
            <w:jc w:val="right"/>
          </w:pPr>
        </w:p>
      </w:tc>
    </w:tr>
  </w:tbl>
  <w:p w14:paraId="49361036" w14:textId="77777777" w:rsidR="007473F4" w:rsidRDefault="00747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7473F4" w14:paraId="2B13F8E4" w14:textId="77777777" w:rsidTr="0047547E">
      <w:trPr>
        <w:trHeight w:val="811"/>
      </w:trPr>
      <w:tc>
        <w:tcPr>
          <w:tcW w:w="10005" w:type="dxa"/>
          <w:vAlign w:val="bottom"/>
        </w:tcPr>
        <w:p w14:paraId="5D2E9547" w14:textId="76AF1117" w:rsidR="007473F4" w:rsidRPr="00051237" w:rsidRDefault="007473F4" w:rsidP="007A5EB5">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DC61E3">
            <w:rPr>
              <w:noProof/>
              <w:lang w:eastAsia="en-AU"/>
            </w:rPr>
            <w:t>1</w:t>
          </w:r>
          <w:r>
            <w:rPr>
              <w:noProof/>
              <w:lang w:eastAsia="en-AU"/>
            </w:rPr>
            <w:fldChar w:fldCharType="end"/>
          </w:r>
        </w:p>
      </w:tc>
      <w:tc>
        <w:tcPr>
          <w:tcW w:w="875" w:type="dxa"/>
        </w:tcPr>
        <w:p w14:paraId="5F21B46F" w14:textId="76A5F14D" w:rsidR="007473F4" w:rsidRDefault="007473F4" w:rsidP="007A5EB5">
          <w:pPr>
            <w:pStyle w:val="Footer"/>
            <w:jc w:val="right"/>
          </w:pPr>
        </w:p>
      </w:tc>
    </w:tr>
  </w:tbl>
  <w:p w14:paraId="38401241" w14:textId="77777777" w:rsidR="007473F4" w:rsidRDefault="00747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A56DC" w14:textId="77777777" w:rsidR="00E279A7" w:rsidRDefault="00E279A7" w:rsidP="00BB532F">
      <w:pPr>
        <w:spacing w:after="0" w:line="240" w:lineRule="auto"/>
      </w:pPr>
      <w:r>
        <w:separator/>
      </w:r>
    </w:p>
  </w:footnote>
  <w:footnote w:type="continuationSeparator" w:id="0">
    <w:p w14:paraId="070FF095" w14:textId="77777777" w:rsidR="00E279A7" w:rsidRDefault="00E279A7"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473F4" w14:paraId="3639CB27" w14:textId="77777777" w:rsidTr="00894A73">
      <w:trPr>
        <w:trHeight w:val="813"/>
      </w:trPr>
      <w:tc>
        <w:tcPr>
          <w:tcW w:w="7082" w:type="dxa"/>
        </w:tcPr>
        <w:p w14:paraId="64DC0D60" w14:textId="77777777" w:rsidR="007473F4" w:rsidRPr="00A51CCE" w:rsidRDefault="007473F4" w:rsidP="000F1521">
          <w:pPr>
            <w:pStyle w:val="TitleSub"/>
            <w:spacing w:after="0"/>
            <w:ind w:left="-113"/>
            <w:rPr>
              <w:rFonts w:ascii="Arial" w:hAnsi="Arial" w:cs="Arial"/>
            </w:rPr>
          </w:pPr>
          <w:r w:rsidRPr="00A51CCE">
            <w:rPr>
              <w:rFonts w:ascii="Arial" w:hAnsi="Arial" w:cs="Arial"/>
            </w:rPr>
            <w:t>Role Description</w:t>
          </w:r>
        </w:p>
        <w:p w14:paraId="68FA1375" w14:textId="43485936" w:rsidR="007473F4" w:rsidRPr="006574CE" w:rsidRDefault="006574CE" w:rsidP="007C582A">
          <w:pPr>
            <w:pStyle w:val="TitleSub"/>
            <w:spacing w:after="0"/>
            <w:ind w:left="-113"/>
            <w:rPr>
              <w:rFonts w:ascii="Arial" w:hAnsi="Arial" w:cs="Arial"/>
              <w:b/>
            </w:rPr>
          </w:pPr>
          <w:r w:rsidRPr="006574CE">
            <w:rPr>
              <w:rFonts w:ascii="Arial" w:hAnsi="Arial" w:cs="Arial"/>
              <w:b/>
            </w:rPr>
            <w:t>Senior Project Officer</w:t>
          </w:r>
          <w:r w:rsidR="00F909B5">
            <w:rPr>
              <w:rFonts w:ascii="Arial" w:hAnsi="Arial" w:cs="Arial"/>
              <w:b/>
            </w:rPr>
            <w:t>, Energy Infrastructure</w:t>
          </w:r>
          <w:r w:rsidRPr="006574CE">
            <w:rPr>
              <w:rFonts w:ascii="Arial" w:hAnsi="Arial" w:cs="Arial"/>
              <w:b/>
            </w:rPr>
            <w:t xml:space="preserve"> </w:t>
          </w:r>
        </w:p>
      </w:tc>
      <w:tc>
        <w:tcPr>
          <w:tcW w:w="3688" w:type="dxa"/>
        </w:tcPr>
        <w:p w14:paraId="5CC96BCF" w14:textId="6563A9E8" w:rsidR="007473F4" w:rsidRPr="000477E1" w:rsidRDefault="00C251BF" w:rsidP="00030565">
          <w:pPr>
            <w:jc w:val="right"/>
          </w:pPr>
          <w:r>
            <w:rPr>
              <w:noProof/>
            </w:rPr>
            <w:drawing>
              <wp:anchor distT="0" distB="0" distL="114300" distR="114300" simplePos="0" relativeHeight="251659264" behindDoc="1" locked="0" layoutInCell="1" allowOverlap="1" wp14:anchorId="3B7A13E8" wp14:editId="7BB8B1E2">
                <wp:simplePos x="0" y="0"/>
                <wp:positionH relativeFrom="column">
                  <wp:posOffset>1390650</wp:posOffset>
                </wp:positionH>
                <wp:positionV relativeFrom="paragraph">
                  <wp:posOffset>0</wp:posOffset>
                </wp:positionV>
                <wp:extent cx="800100" cy="848995"/>
                <wp:effectExtent l="0" t="0" r="0" b="8255"/>
                <wp:wrapTight wrapText="bothSides">
                  <wp:wrapPolygon edited="0">
                    <wp:start x="0" y="0"/>
                    <wp:lineTo x="0" y="21325"/>
                    <wp:lineTo x="21086" y="21325"/>
                    <wp:lineTo x="210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48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23360AC" w14:textId="77777777" w:rsidR="007473F4" w:rsidRDefault="007473F4"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A485E"/>
    <w:multiLevelType w:val="hybridMultilevel"/>
    <w:tmpl w:val="F63AC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E3489"/>
    <w:multiLevelType w:val="hybridMultilevel"/>
    <w:tmpl w:val="58ECB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65AEB"/>
    <w:multiLevelType w:val="hybridMultilevel"/>
    <w:tmpl w:val="7DC0C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B1027"/>
    <w:multiLevelType w:val="hybridMultilevel"/>
    <w:tmpl w:val="6D1A0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03D5B"/>
    <w:multiLevelType w:val="hybridMultilevel"/>
    <w:tmpl w:val="179CF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012C0"/>
    <w:multiLevelType w:val="hybridMultilevel"/>
    <w:tmpl w:val="1EA04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C4316C"/>
    <w:multiLevelType w:val="hybridMultilevel"/>
    <w:tmpl w:val="97646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C24778"/>
    <w:multiLevelType w:val="hybridMultilevel"/>
    <w:tmpl w:val="1AAA5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F84C56"/>
    <w:multiLevelType w:val="hybridMultilevel"/>
    <w:tmpl w:val="73D63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DD64BF"/>
    <w:multiLevelType w:val="hybridMultilevel"/>
    <w:tmpl w:val="74E88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3A17D1"/>
    <w:multiLevelType w:val="hybridMultilevel"/>
    <w:tmpl w:val="0298F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45949D7"/>
    <w:multiLevelType w:val="hybridMultilevel"/>
    <w:tmpl w:val="0F9C1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AD1BD2"/>
    <w:multiLevelType w:val="hybridMultilevel"/>
    <w:tmpl w:val="EBA26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2299096">
    <w:abstractNumId w:val="0"/>
  </w:num>
  <w:num w:numId="2" w16cid:durableId="948009604">
    <w:abstractNumId w:val="5"/>
  </w:num>
  <w:num w:numId="3" w16cid:durableId="595015560">
    <w:abstractNumId w:val="6"/>
  </w:num>
  <w:num w:numId="4" w16cid:durableId="452022796">
    <w:abstractNumId w:val="14"/>
  </w:num>
  <w:num w:numId="5" w16cid:durableId="298925401">
    <w:abstractNumId w:val="0"/>
  </w:num>
  <w:num w:numId="6" w16cid:durableId="440760917">
    <w:abstractNumId w:val="0"/>
  </w:num>
  <w:num w:numId="7" w16cid:durableId="1967199870">
    <w:abstractNumId w:val="0"/>
  </w:num>
  <w:num w:numId="8" w16cid:durableId="1209217740">
    <w:abstractNumId w:val="0"/>
  </w:num>
  <w:num w:numId="9" w16cid:durableId="2089378654">
    <w:abstractNumId w:val="0"/>
  </w:num>
  <w:num w:numId="10" w16cid:durableId="2106339560">
    <w:abstractNumId w:val="9"/>
  </w:num>
  <w:num w:numId="11" w16cid:durableId="669795533">
    <w:abstractNumId w:val="16"/>
  </w:num>
  <w:num w:numId="12" w16cid:durableId="398021962">
    <w:abstractNumId w:val="2"/>
  </w:num>
  <w:num w:numId="13" w16cid:durableId="762799739">
    <w:abstractNumId w:val="13"/>
  </w:num>
  <w:num w:numId="14" w16cid:durableId="298927227">
    <w:abstractNumId w:val="15"/>
  </w:num>
  <w:num w:numId="15" w16cid:durableId="654452348">
    <w:abstractNumId w:val="8"/>
  </w:num>
  <w:num w:numId="16" w16cid:durableId="1074544217">
    <w:abstractNumId w:val="7"/>
  </w:num>
  <w:num w:numId="17" w16cid:durableId="154032561">
    <w:abstractNumId w:val="3"/>
  </w:num>
  <w:num w:numId="18" w16cid:durableId="1328360298">
    <w:abstractNumId w:val="10"/>
  </w:num>
  <w:num w:numId="19" w16cid:durableId="1394280296">
    <w:abstractNumId w:val="11"/>
  </w:num>
  <w:num w:numId="20" w16cid:durableId="436218650">
    <w:abstractNumId w:val="12"/>
  </w:num>
  <w:num w:numId="21" w16cid:durableId="2088921095">
    <w:abstractNumId w:val="1"/>
  </w:num>
  <w:num w:numId="22" w16cid:durableId="760445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02B4"/>
    <w:rsid w:val="000411F6"/>
    <w:rsid w:val="000477E1"/>
    <w:rsid w:val="000563FB"/>
    <w:rsid w:val="00060B58"/>
    <w:rsid w:val="000638CE"/>
    <w:rsid w:val="000645C8"/>
    <w:rsid w:val="00067161"/>
    <w:rsid w:val="00071332"/>
    <w:rsid w:val="00093AF7"/>
    <w:rsid w:val="000A2621"/>
    <w:rsid w:val="000A66A9"/>
    <w:rsid w:val="000B7C1C"/>
    <w:rsid w:val="000C00E5"/>
    <w:rsid w:val="000C3CC8"/>
    <w:rsid w:val="000D0C24"/>
    <w:rsid w:val="000D12B3"/>
    <w:rsid w:val="000D51B0"/>
    <w:rsid w:val="000D5582"/>
    <w:rsid w:val="000D799A"/>
    <w:rsid w:val="000E61A5"/>
    <w:rsid w:val="000F1521"/>
    <w:rsid w:val="000F231F"/>
    <w:rsid w:val="000F3328"/>
    <w:rsid w:val="00104EC7"/>
    <w:rsid w:val="0010515E"/>
    <w:rsid w:val="001158A2"/>
    <w:rsid w:val="001276BA"/>
    <w:rsid w:val="001336E8"/>
    <w:rsid w:val="0013413E"/>
    <w:rsid w:val="00134F5E"/>
    <w:rsid w:val="0013657C"/>
    <w:rsid w:val="00136C3A"/>
    <w:rsid w:val="00153F10"/>
    <w:rsid w:val="00162560"/>
    <w:rsid w:val="00165754"/>
    <w:rsid w:val="001671DC"/>
    <w:rsid w:val="00172DFE"/>
    <w:rsid w:val="0018091E"/>
    <w:rsid w:val="00181302"/>
    <w:rsid w:val="001815E8"/>
    <w:rsid w:val="00185ABC"/>
    <w:rsid w:val="00194A32"/>
    <w:rsid w:val="00194E98"/>
    <w:rsid w:val="00197462"/>
    <w:rsid w:val="001A00F1"/>
    <w:rsid w:val="001A1AA1"/>
    <w:rsid w:val="001A1EC8"/>
    <w:rsid w:val="001A4F0B"/>
    <w:rsid w:val="001A5BCF"/>
    <w:rsid w:val="001B1F0F"/>
    <w:rsid w:val="001B4B99"/>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63ACB"/>
    <w:rsid w:val="00266912"/>
    <w:rsid w:val="002711A6"/>
    <w:rsid w:val="00280887"/>
    <w:rsid w:val="0028314F"/>
    <w:rsid w:val="00287C54"/>
    <w:rsid w:val="00292332"/>
    <w:rsid w:val="00292C77"/>
    <w:rsid w:val="002A648F"/>
    <w:rsid w:val="002B0B83"/>
    <w:rsid w:val="002B1F76"/>
    <w:rsid w:val="002B5704"/>
    <w:rsid w:val="002C0C53"/>
    <w:rsid w:val="002C1852"/>
    <w:rsid w:val="002C2823"/>
    <w:rsid w:val="002C616A"/>
    <w:rsid w:val="002D2235"/>
    <w:rsid w:val="002D336D"/>
    <w:rsid w:val="002D36BB"/>
    <w:rsid w:val="00300C40"/>
    <w:rsid w:val="00301747"/>
    <w:rsid w:val="00314D88"/>
    <w:rsid w:val="00325E9D"/>
    <w:rsid w:val="00327F5C"/>
    <w:rsid w:val="00330837"/>
    <w:rsid w:val="00336011"/>
    <w:rsid w:val="00340ADC"/>
    <w:rsid w:val="00343491"/>
    <w:rsid w:val="00345199"/>
    <w:rsid w:val="00346D51"/>
    <w:rsid w:val="00351826"/>
    <w:rsid w:val="00351C3F"/>
    <w:rsid w:val="00351D50"/>
    <w:rsid w:val="003604FE"/>
    <w:rsid w:val="00361F4E"/>
    <w:rsid w:val="00372A99"/>
    <w:rsid w:val="00373737"/>
    <w:rsid w:val="00375289"/>
    <w:rsid w:val="00377118"/>
    <w:rsid w:val="003927AE"/>
    <w:rsid w:val="0039395B"/>
    <w:rsid w:val="003A1185"/>
    <w:rsid w:val="003A2AFA"/>
    <w:rsid w:val="003A3538"/>
    <w:rsid w:val="003A6C72"/>
    <w:rsid w:val="003B0F42"/>
    <w:rsid w:val="003B403A"/>
    <w:rsid w:val="003C00FD"/>
    <w:rsid w:val="003C031F"/>
    <w:rsid w:val="003C2846"/>
    <w:rsid w:val="003C2C72"/>
    <w:rsid w:val="003C476D"/>
    <w:rsid w:val="003C5EB3"/>
    <w:rsid w:val="003D3521"/>
    <w:rsid w:val="003D5227"/>
    <w:rsid w:val="003E2663"/>
    <w:rsid w:val="003E348F"/>
    <w:rsid w:val="00411F3E"/>
    <w:rsid w:val="0041525E"/>
    <w:rsid w:val="00415925"/>
    <w:rsid w:val="00416D58"/>
    <w:rsid w:val="004203B4"/>
    <w:rsid w:val="00422046"/>
    <w:rsid w:val="004234CF"/>
    <w:rsid w:val="00436621"/>
    <w:rsid w:val="00442732"/>
    <w:rsid w:val="00443BCB"/>
    <w:rsid w:val="0045299A"/>
    <w:rsid w:val="0045630B"/>
    <w:rsid w:val="00466287"/>
    <w:rsid w:val="0047547E"/>
    <w:rsid w:val="00477EB1"/>
    <w:rsid w:val="00492AA6"/>
    <w:rsid w:val="004951A1"/>
    <w:rsid w:val="00497EC1"/>
    <w:rsid w:val="004A14FE"/>
    <w:rsid w:val="004A282A"/>
    <w:rsid w:val="004B1A36"/>
    <w:rsid w:val="004B4A55"/>
    <w:rsid w:val="004C45E2"/>
    <w:rsid w:val="004D0C22"/>
    <w:rsid w:val="004D15E4"/>
    <w:rsid w:val="004D20F2"/>
    <w:rsid w:val="004D27C8"/>
    <w:rsid w:val="004D68A6"/>
    <w:rsid w:val="004E3E24"/>
    <w:rsid w:val="004E44A5"/>
    <w:rsid w:val="004E474E"/>
    <w:rsid w:val="004E7F32"/>
    <w:rsid w:val="004F0DA7"/>
    <w:rsid w:val="004F3EA9"/>
    <w:rsid w:val="00502DBF"/>
    <w:rsid w:val="005061E3"/>
    <w:rsid w:val="00506B3A"/>
    <w:rsid w:val="005124E0"/>
    <w:rsid w:val="00521D19"/>
    <w:rsid w:val="00523CFF"/>
    <w:rsid w:val="00527FCF"/>
    <w:rsid w:val="005307BA"/>
    <w:rsid w:val="00545AC6"/>
    <w:rsid w:val="00551038"/>
    <w:rsid w:val="0056681B"/>
    <w:rsid w:val="0056747C"/>
    <w:rsid w:val="00570F56"/>
    <w:rsid w:val="0059035B"/>
    <w:rsid w:val="005A397B"/>
    <w:rsid w:val="005B10E1"/>
    <w:rsid w:val="005B32E2"/>
    <w:rsid w:val="005B5053"/>
    <w:rsid w:val="005B722E"/>
    <w:rsid w:val="005C7AF5"/>
    <w:rsid w:val="005D4AF1"/>
    <w:rsid w:val="005D71EA"/>
    <w:rsid w:val="005E6C59"/>
    <w:rsid w:val="005E75FC"/>
    <w:rsid w:val="005F2028"/>
    <w:rsid w:val="005F23DE"/>
    <w:rsid w:val="005F4B69"/>
    <w:rsid w:val="005F5FD1"/>
    <w:rsid w:val="005F7EE8"/>
    <w:rsid w:val="00600C7E"/>
    <w:rsid w:val="006022B4"/>
    <w:rsid w:val="00603D53"/>
    <w:rsid w:val="00612673"/>
    <w:rsid w:val="00612AFA"/>
    <w:rsid w:val="00614552"/>
    <w:rsid w:val="0061538D"/>
    <w:rsid w:val="00621D45"/>
    <w:rsid w:val="00623950"/>
    <w:rsid w:val="00626492"/>
    <w:rsid w:val="00626777"/>
    <w:rsid w:val="0063544E"/>
    <w:rsid w:val="00640189"/>
    <w:rsid w:val="006538BF"/>
    <w:rsid w:val="006574CE"/>
    <w:rsid w:val="0066595C"/>
    <w:rsid w:val="00674D4C"/>
    <w:rsid w:val="00683870"/>
    <w:rsid w:val="00687F91"/>
    <w:rsid w:val="006907F6"/>
    <w:rsid w:val="00695EAB"/>
    <w:rsid w:val="006A15F7"/>
    <w:rsid w:val="006A2280"/>
    <w:rsid w:val="006A2A7F"/>
    <w:rsid w:val="006A3A27"/>
    <w:rsid w:val="006A4FDE"/>
    <w:rsid w:val="006B30A7"/>
    <w:rsid w:val="006B6566"/>
    <w:rsid w:val="006B723B"/>
    <w:rsid w:val="006C2473"/>
    <w:rsid w:val="006C4218"/>
    <w:rsid w:val="006D1FBC"/>
    <w:rsid w:val="006D75C8"/>
    <w:rsid w:val="006E28E7"/>
    <w:rsid w:val="006E460C"/>
    <w:rsid w:val="006F1E5D"/>
    <w:rsid w:val="006F5AC6"/>
    <w:rsid w:val="006F6652"/>
    <w:rsid w:val="006F7124"/>
    <w:rsid w:val="006F7FA4"/>
    <w:rsid w:val="00701F8B"/>
    <w:rsid w:val="007041EA"/>
    <w:rsid w:val="00704F69"/>
    <w:rsid w:val="007057B7"/>
    <w:rsid w:val="00716F23"/>
    <w:rsid w:val="007249EC"/>
    <w:rsid w:val="0073124E"/>
    <w:rsid w:val="00735B28"/>
    <w:rsid w:val="00735E89"/>
    <w:rsid w:val="00742966"/>
    <w:rsid w:val="007473F4"/>
    <w:rsid w:val="00753EEE"/>
    <w:rsid w:val="00761A95"/>
    <w:rsid w:val="00767553"/>
    <w:rsid w:val="007726EF"/>
    <w:rsid w:val="007736B4"/>
    <w:rsid w:val="00773975"/>
    <w:rsid w:val="007769B1"/>
    <w:rsid w:val="00776DCB"/>
    <w:rsid w:val="00780299"/>
    <w:rsid w:val="007862DE"/>
    <w:rsid w:val="00786A0F"/>
    <w:rsid w:val="0079076A"/>
    <w:rsid w:val="00792A3E"/>
    <w:rsid w:val="00794CC1"/>
    <w:rsid w:val="00794E0E"/>
    <w:rsid w:val="00795244"/>
    <w:rsid w:val="007A5EB5"/>
    <w:rsid w:val="007B32AB"/>
    <w:rsid w:val="007B7C1F"/>
    <w:rsid w:val="007C0486"/>
    <w:rsid w:val="007C0615"/>
    <w:rsid w:val="007C2125"/>
    <w:rsid w:val="007C21C8"/>
    <w:rsid w:val="007C582A"/>
    <w:rsid w:val="007D008C"/>
    <w:rsid w:val="007D0E2E"/>
    <w:rsid w:val="007D146B"/>
    <w:rsid w:val="007D45B5"/>
    <w:rsid w:val="007E2FB7"/>
    <w:rsid w:val="007E77DC"/>
    <w:rsid w:val="007F0492"/>
    <w:rsid w:val="00801E41"/>
    <w:rsid w:val="008044BB"/>
    <w:rsid w:val="00805561"/>
    <w:rsid w:val="00806FE1"/>
    <w:rsid w:val="00807ED1"/>
    <w:rsid w:val="00814342"/>
    <w:rsid w:val="00817B11"/>
    <w:rsid w:val="008203EE"/>
    <w:rsid w:val="008267A0"/>
    <w:rsid w:val="008308A7"/>
    <w:rsid w:val="0083547C"/>
    <w:rsid w:val="00843197"/>
    <w:rsid w:val="008476E6"/>
    <w:rsid w:val="0085706D"/>
    <w:rsid w:val="00860904"/>
    <w:rsid w:val="00861804"/>
    <w:rsid w:val="008630FB"/>
    <w:rsid w:val="00865E50"/>
    <w:rsid w:val="00872206"/>
    <w:rsid w:val="00881209"/>
    <w:rsid w:val="00894A73"/>
    <w:rsid w:val="00895190"/>
    <w:rsid w:val="008A0EBB"/>
    <w:rsid w:val="008A13AC"/>
    <w:rsid w:val="008A53CB"/>
    <w:rsid w:val="008B2BE2"/>
    <w:rsid w:val="008B74C1"/>
    <w:rsid w:val="008C0B4D"/>
    <w:rsid w:val="008C37C8"/>
    <w:rsid w:val="008C3F33"/>
    <w:rsid w:val="008D7766"/>
    <w:rsid w:val="008E054D"/>
    <w:rsid w:val="008E08E3"/>
    <w:rsid w:val="008E5C09"/>
    <w:rsid w:val="008F0328"/>
    <w:rsid w:val="008F03E0"/>
    <w:rsid w:val="008F23E9"/>
    <w:rsid w:val="00902EC0"/>
    <w:rsid w:val="00904C74"/>
    <w:rsid w:val="009077E2"/>
    <w:rsid w:val="00910F45"/>
    <w:rsid w:val="00911345"/>
    <w:rsid w:val="00911725"/>
    <w:rsid w:val="00916688"/>
    <w:rsid w:val="00917E5E"/>
    <w:rsid w:val="00926AD1"/>
    <w:rsid w:val="009351E9"/>
    <w:rsid w:val="00935786"/>
    <w:rsid w:val="00935EE2"/>
    <w:rsid w:val="00940C04"/>
    <w:rsid w:val="009478AB"/>
    <w:rsid w:val="009523EC"/>
    <w:rsid w:val="00956E94"/>
    <w:rsid w:val="00957666"/>
    <w:rsid w:val="00963288"/>
    <w:rsid w:val="00964A6C"/>
    <w:rsid w:val="00970179"/>
    <w:rsid w:val="00971664"/>
    <w:rsid w:val="00977E40"/>
    <w:rsid w:val="00981D06"/>
    <w:rsid w:val="00982D33"/>
    <w:rsid w:val="00985984"/>
    <w:rsid w:val="009863E7"/>
    <w:rsid w:val="00994DCE"/>
    <w:rsid w:val="0099587E"/>
    <w:rsid w:val="009979FA"/>
    <w:rsid w:val="009A2029"/>
    <w:rsid w:val="009B3103"/>
    <w:rsid w:val="009C12FA"/>
    <w:rsid w:val="009C2202"/>
    <w:rsid w:val="009D49D5"/>
    <w:rsid w:val="009D57CE"/>
    <w:rsid w:val="009D72FE"/>
    <w:rsid w:val="009D747B"/>
    <w:rsid w:val="009F61B1"/>
    <w:rsid w:val="00A0055C"/>
    <w:rsid w:val="00A00C30"/>
    <w:rsid w:val="00A02AEF"/>
    <w:rsid w:val="00A14A03"/>
    <w:rsid w:val="00A2122C"/>
    <w:rsid w:val="00A21780"/>
    <w:rsid w:val="00A24264"/>
    <w:rsid w:val="00A32CD7"/>
    <w:rsid w:val="00A40DED"/>
    <w:rsid w:val="00A41E4E"/>
    <w:rsid w:val="00A4412E"/>
    <w:rsid w:val="00A47353"/>
    <w:rsid w:val="00A51CCE"/>
    <w:rsid w:val="00A60D77"/>
    <w:rsid w:val="00A6675F"/>
    <w:rsid w:val="00A707E0"/>
    <w:rsid w:val="00A73C38"/>
    <w:rsid w:val="00A77B0C"/>
    <w:rsid w:val="00A83932"/>
    <w:rsid w:val="00A83B0E"/>
    <w:rsid w:val="00A85305"/>
    <w:rsid w:val="00A8686E"/>
    <w:rsid w:val="00A8732A"/>
    <w:rsid w:val="00A91173"/>
    <w:rsid w:val="00A970A2"/>
    <w:rsid w:val="00AA2E73"/>
    <w:rsid w:val="00AA34F3"/>
    <w:rsid w:val="00AA3812"/>
    <w:rsid w:val="00AA4D60"/>
    <w:rsid w:val="00AB120A"/>
    <w:rsid w:val="00AB50E4"/>
    <w:rsid w:val="00AB79A6"/>
    <w:rsid w:val="00AC04D7"/>
    <w:rsid w:val="00AC1AF9"/>
    <w:rsid w:val="00AC3906"/>
    <w:rsid w:val="00AC742D"/>
    <w:rsid w:val="00AC7DC9"/>
    <w:rsid w:val="00AD5199"/>
    <w:rsid w:val="00AE14D7"/>
    <w:rsid w:val="00AF01AC"/>
    <w:rsid w:val="00AF3FE7"/>
    <w:rsid w:val="00AF7D0C"/>
    <w:rsid w:val="00B00053"/>
    <w:rsid w:val="00B00966"/>
    <w:rsid w:val="00B03CF5"/>
    <w:rsid w:val="00B0574B"/>
    <w:rsid w:val="00B10AB7"/>
    <w:rsid w:val="00B2037F"/>
    <w:rsid w:val="00B22D67"/>
    <w:rsid w:val="00B262BC"/>
    <w:rsid w:val="00B32691"/>
    <w:rsid w:val="00B407F6"/>
    <w:rsid w:val="00B43B1D"/>
    <w:rsid w:val="00B44102"/>
    <w:rsid w:val="00B60AAE"/>
    <w:rsid w:val="00B635E3"/>
    <w:rsid w:val="00B63A84"/>
    <w:rsid w:val="00B710DA"/>
    <w:rsid w:val="00B72B4F"/>
    <w:rsid w:val="00B738C9"/>
    <w:rsid w:val="00B835C0"/>
    <w:rsid w:val="00B876AF"/>
    <w:rsid w:val="00B9055C"/>
    <w:rsid w:val="00B9419F"/>
    <w:rsid w:val="00B96708"/>
    <w:rsid w:val="00B96A60"/>
    <w:rsid w:val="00BA759E"/>
    <w:rsid w:val="00BB12E9"/>
    <w:rsid w:val="00BB532F"/>
    <w:rsid w:val="00BC162D"/>
    <w:rsid w:val="00BC2FE4"/>
    <w:rsid w:val="00BC78F7"/>
    <w:rsid w:val="00BD4DDA"/>
    <w:rsid w:val="00BE4EAE"/>
    <w:rsid w:val="00BE6E24"/>
    <w:rsid w:val="00BF0744"/>
    <w:rsid w:val="00BF50C7"/>
    <w:rsid w:val="00BF5DDE"/>
    <w:rsid w:val="00BF6361"/>
    <w:rsid w:val="00C01CED"/>
    <w:rsid w:val="00C03AFD"/>
    <w:rsid w:val="00C15332"/>
    <w:rsid w:val="00C23E79"/>
    <w:rsid w:val="00C251BF"/>
    <w:rsid w:val="00C271F9"/>
    <w:rsid w:val="00C27614"/>
    <w:rsid w:val="00C470CB"/>
    <w:rsid w:val="00C517B6"/>
    <w:rsid w:val="00C63F0F"/>
    <w:rsid w:val="00C70636"/>
    <w:rsid w:val="00C70842"/>
    <w:rsid w:val="00C72333"/>
    <w:rsid w:val="00C740FF"/>
    <w:rsid w:val="00C8578E"/>
    <w:rsid w:val="00C861F7"/>
    <w:rsid w:val="00CA3DE5"/>
    <w:rsid w:val="00CA76B5"/>
    <w:rsid w:val="00CC76F2"/>
    <w:rsid w:val="00CD323E"/>
    <w:rsid w:val="00CE105E"/>
    <w:rsid w:val="00CE1E5E"/>
    <w:rsid w:val="00CF2A85"/>
    <w:rsid w:val="00D015F9"/>
    <w:rsid w:val="00D11820"/>
    <w:rsid w:val="00D11D15"/>
    <w:rsid w:val="00D312DA"/>
    <w:rsid w:val="00D351CC"/>
    <w:rsid w:val="00D42207"/>
    <w:rsid w:val="00D537BD"/>
    <w:rsid w:val="00D539CA"/>
    <w:rsid w:val="00D55E55"/>
    <w:rsid w:val="00D6084A"/>
    <w:rsid w:val="00D63807"/>
    <w:rsid w:val="00D64165"/>
    <w:rsid w:val="00D663ED"/>
    <w:rsid w:val="00D66BB4"/>
    <w:rsid w:val="00D67A17"/>
    <w:rsid w:val="00D74882"/>
    <w:rsid w:val="00D759EE"/>
    <w:rsid w:val="00D84987"/>
    <w:rsid w:val="00D956AA"/>
    <w:rsid w:val="00D97864"/>
    <w:rsid w:val="00DA21DD"/>
    <w:rsid w:val="00DA45C4"/>
    <w:rsid w:val="00DA543F"/>
    <w:rsid w:val="00DA68D9"/>
    <w:rsid w:val="00DC0173"/>
    <w:rsid w:val="00DC11EA"/>
    <w:rsid w:val="00DC133C"/>
    <w:rsid w:val="00DC4056"/>
    <w:rsid w:val="00DC54D4"/>
    <w:rsid w:val="00DC61E3"/>
    <w:rsid w:val="00DC627A"/>
    <w:rsid w:val="00DC6FA6"/>
    <w:rsid w:val="00DD6201"/>
    <w:rsid w:val="00DE2472"/>
    <w:rsid w:val="00DE498C"/>
    <w:rsid w:val="00DE58C6"/>
    <w:rsid w:val="00DE6C80"/>
    <w:rsid w:val="00DF1540"/>
    <w:rsid w:val="00DF2209"/>
    <w:rsid w:val="00DF5EB4"/>
    <w:rsid w:val="00E25470"/>
    <w:rsid w:val="00E27471"/>
    <w:rsid w:val="00E279A7"/>
    <w:rsid w:val="00E310E1"/>
    <w:rsid w:val="00E44564"/>
    <w:rsid w:val="00E467A0"/>
    <w:rsid w:val="00E53DBB"/>
    <w:rsid w:val="00E55704"/>
    <w:rsid w:val="00E565B9"/>
    <w:rsid w:val="00E655DC"/>
    <w:rsid w:val="00E71DB3"/>
    <w:rsid w:val="00E72D70"/>
    <w:rsid w:val="00E747B4"/>
    <w:rsid w:val="00E80A46"/>
    <w:rsid w:val="00E8168A"/>
    <w:rsid w:val="00E83B02"/>
    <w:rsid w:val="00E85FA0"/>
    <w:rsid w:val="00E87997"/>
    <w:rsid w:val="00E95F38"/>
    <w:rsid w:val="00EA33CB"/>
    <w:rsid w:val="00EA355A"/>
    <w:rsid w:val="00EA7A67"/>
    <w:rsid w:val="00EB20A1"/>
    <w:rsid w:val="00EB4B02"/>
    <w:rsid w:val="00EB7255"/>
    <w:rsid w:val="00EC0B04"/>
    <w:rsid w:val="00EC4A51"/>
    <w:rsid w:val="00EC5C1D"/>
    <w:rsid w:val="00ED176B"/>
    <w:rsid w:val="00ED5CC6"/>
    <w:rsid w:val="00ED7943"/>
    <w:rsid w:val="00EF159C"/>
    <w:rsid w:val="00F05BC6"/>
    <w:rsid w:val="00F07C69"/>
    <w:rsid w:val="00F10EFA"/>
    <w:rsid w:val="00F11E72"/>
    <w:rsid w:val="00F15669"/>
    <w:rsid w:val="00F224B2"/>
    <w:rsid w:val="00F23C1E"/>
    <w:rsid w:val="00F2446C"/>
    <w:rsid w:val="00F31B35"/>
    <w:rsid w:val="00F339CD"/>
    <w:rsid w:val="00F33A43"/>
    <w:rsid w:val="00F40F29"/>
    <w:rsid w:val="00F41650"/>
    <w:rsid w:val="00F47143"/>
    <w:rsid w:val="00F540ED"/>
    <w:rsid w:val="00F5583F"/>
    <w:rsid w:val="00F7474F"/>
    <w:rsid w:val="00F83D95"/>
    <w:rsid w:val="00F909B5"/>
    <w:rsid w:val="00F9569D"/>
    <w:rsid w:val="00FC306C"/>
    <w:rsid w:val="00FC38EE"/>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F4E11"/>
  <w15:docId w15:val="{14CF35A7-6871-4038-85FF-2ACE4264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paragraph" w:customStyle="1" w:styleId="Default">
    <w:name w:val="Default"/>
    <w:rsid w:val="00B43B1D"/>
    <w:pPr>
      <w:autoSpaceDE w:val="0"/>
      <w:autoSpaceDN w:val="0"/>
      <w:adjustRightInd w:val="0"/>
      <w:spacing w:after="0" w:line="240" w:lineRule="auto"/>
    </w:pPr>
    <w:rPr>
      <w:rFonts w:cs="Arial"/>
      <w:color w:val="000000"/>
      <w:sz w:val="24"/>
      <w:szCs w:val="24"/>
      <w:lang w:val="en-AU"/>
    </w:rPr>
  </w:style>
  <w:style w:type="paragraph" w:styleId="Revision">
    <w:name w:val="Revision"/>
    <w:hidden/>
    <w:uiPriority w:val="99"/>
    <w:semiHidden/>
    <w:rsid w:val="00716F23"/>
    <w:pPr>
      <w:spacing w:after="0" w:line="240" w:lineRule="auto"/>
    </w:pPr>
  </w:style>
  <w:style w:type="paragraph" w:styleId="CommentSubject">
    <w:name w:val="annotation subject"/>
    <w:basedOn w:val="CommentText"/>
    <w:next w:val="CommentText"/>
    <w:link w:val="CommentSubjectChar"/>
    <w:uiPriority w:val="99"/>
    <w:semiHidden/>
    <w:unhideWhenUsed/>
    <w:rsid w:val="00A83B0E"/>
    <w:rPr>
      <w:b/>
      <w:bCs/>
    </w:rPr>
  </w:style>
  <w:style w:type="character" w:customStyle="1" w:styleId="CommentSubjectChar">
    <w:name w:val="Comment Subject Char"/>
    <w:basedOn w:val="CommentTextChar"/>
    <w:link w:val="CommentSubject"/>
    <w:uiPriority w:val="99"/>
    <w:semiHidden/>
    <w:rsid w:val="00A83B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eew.gov.a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21" ma:contentTypeDescription="Create a new document." ma:contentTypeScope="" ma:versionID="3cdac3ef8708bf434a618f7597883e81">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63b288e062b65cdf71c782e4e21dade3"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x0031_ xmlns="2cb9c8c1-a3f8-48df-abd6-a25523cdf4f2" xsi:nil="true"/>
    <_ip_UnifiedCompliancePolicyProperties xmlns="http://schemas.microsoft.com/sharepoint/v3" xsi:nil="true"/>
    <_Flow_SignoffStatus xmlns="2cb9c8c1-a3f8-48df-abd6-a25523cdf4f2" xsi:nil="true"/>
    <TaxCatchAll xmlns="558aa24c-d1f1-4f00-9011-17f3627ae038" xsi:nil="true"/>
    <lcf76f155ced4ddcb4097134ff3c332f xmlns="2cb9c8c1-a3f8-48df-abd6-a25523cdf4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373D9-295A-4DBD-A5BA-17D0F9919665}">
  <ds:schemaRefs>
    <ds:schemaRef ds:uri="http://schemas.microsoft.com/sharepoint/v3/contenttype/forms"/>
  </ds:schemaRefs>
</ds:datastoreItem>
</file>

<file path=customXml/itemProps2.xml><?xml version="1.0" encoding="utf-8"?>
<ds:datastoreItem xmlns:ds="http://schemas.openxmlformats.org/officeDocument/2006/customXml" ds:itemID="{EE174C43-B9F8-4858-B1A6-65FB9B33E213}"/>
</file>

<file path=customXml/itemProps3.xml><?xml version="1.0" encoding="utf-8"?>
<ds:datastoreItem xmlns:ds="http://schemas.openxmlformats.org/officeDocument/2006/customXml" ds:itemID="{3EEFADCD-1FF3-4F08-88C9-3D74C4B920EF}">
  <ds:schemaRefs>
    <ds:schemaRef ds:uri="http://schemas.microsoft.com/office/2006/metadata/properties"/>
    <ds:schemaRef ds:uri="http://schemas.microsoft.com/office/infopath/2007/PartnerControls"/>
    <ds:schemaRef ds:uri="0dcadc63-629f-4c0c-a327-0f7eceea4b3e"/>
    <ds:schemaRef ds:uri="065f1930-19d8-4e0c-8295-56da7cfca5cc"/>
  </ds:schemaRefs>
</ds:datastoreItem>
</file>

<file path=customXml/itemProps4.xml><?xml version="1.0" encoding="utf-8"?>
<ds:datastoreItem xmlns:ds="http://schemas.openxmlformats.org/officeDocument/2006/customXml" ds:itemID="{1ABE48EB-5193-4672-8F0B-CD848B0F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7</Pages>
  <Words>2127</Words>
  <Characters>12128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Rachel White</cp:lastModifiedBy>
  <cp:revision>2</cp:revision>
  <dcterms:created xsi:type="dcterms:W3CDTF">2024-06-20T05:51:00Z</dcterms:created>
  <dcterms:modified xsi:type="dcterms:W3CDTF">2024-06-20T05:51:00Z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0x010100FF5AD86148DAF2468DFCE68D055790F1</vt:lpwstr>
  </property>
  <property fmtid="{D5CDD505-2E9C-101B-9397-08002B2CF9AE}" pid="3" name="Order">
    <vt:r8>2343000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