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77202C3" w14:textId="77777777" w:rsidR="00D64474" w:rsidRPr="000C453F" w:rsidRDefault="00B35D7C" w:rsidP="00D64474">
      <w:pPr>
        <w:pStyle w:val="Heading1"/>
        <w:tabs>
          <w:tab w:val="left" w:pos="720"/>
          <w:tab w:val="left" w:pos="1440"/>
          <w:tab w:val="left" w:pos="2160"/>
          <w:tab w:val="left" w:pos="2880"/>
          <w:tab w:val="left" w:pos="3600"/>
          <w:tab w:val="right" w:pos="10348"/>
        </w:tabs>
      </w:pPr>
      <w:r>
        <w:rPr>
          <w:noProof/>
        </w:rPr>
        <w:drawing>
          <wp:anchor distT="0" distB="91440" distL="114300" distR="114300" simplePos="0" relativeHeight="251659264" behindDoc="0" locked="0" layoutInCell="1" allowOverlap="1" wp14:anchorId="5B3FC6E8" wp14:editId="662E92DA">
            <wp:simplePos x="0" y="0"/>
            <wp:positionH relativeFrom="margin">
              <wp:posOffset>5677535</wp:posOffset>
            </wp:positionH>
            <wp:positionV relativeFrom="margin">
              <wp:posOffset>6985</wp:posOffset>
            </wp:positionV>
            <wp:extent cx="831850" cy="885825"/>
            <wp:effectExtent l="0" t="0" r="6350" b="9525"/>
            <wp:wrapSquare wrapText="bothSides"/>
            <wp:docPr id="9328" name="Picture 1" descr="Warata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SW Government - Customer Service">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3185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4474" w:rsidRPr="000C453F">
        <w:t>Role Description</w:t>
      </w:r>
    </w:p>
    <w:p w14:paraId="0BE09E9A" w14:textId="3AE310A4" w:rsidR="00D64474" w:rsidRDefault="008B61FB" w:rsidP="00076EAB">
      <w:pPr>
        <w:pStyle w:val="Heading1"/>
        <w:tabs>
          <w:tab w:val="right" w:pos="10206"/>
        </w:tabs>
        <w:spacing w:after="120"/>
      </w:pPr>
      <w:r>
        <w:t xml:space="preserve">Senior </w:t>
      </w:r>
      <w:r w:rsidR="00AB7E54">
        <w:t>Development Manager</w:t>
      </w:r>
      <w:r w:rsidR="00B13754">
        <w:t>-Transport Interface</w:t>
      </w:r>
    </w:p>
    <w:p w14:paraId="4331306B" w14:textId="77777777" w:rsidR="00076EAB" w:rsidRPr="00076EAB" w:rsidRDefault="00076EAB" w:rsidP="00076EAB"/>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C90657" w:rsidRPr="00C978B9" w14:paraId="159006D3"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4026" w:type="dxa"/>
            <w:shd w:val="clear" w:color="auto" w:fill="000000" w:themeFill="text1"/>
            <w:vAlign w:val="center"/>
          </w:tcPr>
          <w:p w14:paraId="511B54BC" w14:textId="77777777" w:rsidR="00C90657" w:rsidRPr="00C90657" w:rsidRDefault="005C4C30" w:rsidP="003E0D69">
            <w:pPr>
              <w:pStyle w:val="TableTextWhite"/>
              <w:rPr>
                <w:b/>
              </w:rPr>
            </w:pPr>
            <w:r>
              <w:rPr>
                <w:b/>
              </w:rPr>
              <w:t>Role Description Fields</w:t>
            </w:r>
          </w:p>
        </w:tc>
        <w:tc>
          <w:tcPr>
            <w:tcW w:w="6530" w:type="dxa"/>
            <w:shd w:val="clear" w:color="auto" w:fill="000000" w:themeFill="text1"/>
          </w:tcPr>
          <w:p w14:paraId="208E7E4D" w14:textId="77777777" w:rsidR="00C90657" w:rsidRPr="00C90657" w:rsidRDefault="005C4C30" w:rsidP="003E0D69">
            <w:pPr>
              <w:pStyle w:val="TableTextWhite"/>
              <w:rPr>
                <w:b/>
              </w:rPr>
            </w:pPr>
            <w:r>
              <w:rPr>
                <w:b/>
              </w:rPr>
              <w:t>Details</w:t>
            </w:r>
          </w:p>
        </w:tc>
      </w:tr>
      <w:tr w:rsidR="00DA6BE6" w:rsidRPr="00C978B9" w14:paraId="14E23DF9" w14:textId="77777777" w:rsidTr="00103875">
        <w:trPr>
          <w:cantSplit/>
        </w:trPr>
        <w:tc>
          <w:tcPr>
            <w:tcW w:w="4026" w:type="dxa"/>
            <w:vAlign w:val="center"/>
          </w:tcPr>
          <w:p w14:paraId="51627EA1" w14:textId="77777777" w:rsidR="00DA6BE6" w:rsidRPr="00853F21" w:rsidRDefault="00DA6BE6" w:rsidP="003E0D69">
            <w:pPr>
              <w:pStyle w:val="TableTextWhite"/>
              <w:rPr>
                <w:b/>
              </w:rPr>
            </w:pPr>
            <w:r w:rsidRPr="00853F21">
              <w:rPr>
                <w:b/>
              </w:rPr>
              <w:t>Cluster</w:t>
            </w:r>
          </w:p>
        </w:tc>
        <w:tc>
          <w:tcPr>
            <w:tcW w:w="6530" w:type="dxa"/>
          </w:tcPr>
          <w:p w14:paraId="4AA0C63F" w14:textId="6BAA878D" w:rsidR="00DA6BE6" w:rsidRPr="00853F21" w:rsidRDefault="00EC5926" w:rsidP="003E0D69">
            <w:pPr>
              <w:pStyle w:val="TableTextWhite"/>
              <w:rPr>
                <w:b/>
              </w:rPr>
            </w:pPr>
            <w:r>
              <w:rPr>
                <w:b/>
              </w:rPr>
              <w:t xml:space="preserve">Planning, </w:t>
            </w:r>
            <w:r w:rsidR="00F2144F">
              <w:rPr>
                <w:b/>
              </w:rPr>
              <w:t>Housing and Infrastructure</w:t>
            </w:r>
          </w:p>
        </w:tc>
      </w:tr>
      <w:tr w:rsidR="00DA6BE6" w:rsidRPr="00C978B9" w14:paraId="5B15956D" w14:textId="77777777" w:rsidTr="00103875">
        <w:trPr>
          <w:cantSplit/>
        </w:trPr>
        <w:tc>
          <w:tcPr>
            <w:tcW w:w="4026" w:type="dxa"/>
            <w:vAlign w:val="center"/>
          </w:tcPr>
          <w:p w14:paraId="46704030" w14:textId="77777777" w:rsidR="00DA6BE6" w:rsidRPr="00853F21" w:rsidRDefault="00DA6BE6" w:rsidP="003E0D69">
            <w:pPr>
              <w:pStyle w:val="TableTextWhite"/>
              <w:rPr>
                <w:b/>
              </w:rPr>
            </w:pPr>
            <w:bookmarkStart w:id="0" w:name="DeptAgency"/>
            <w:bookmarkEnd w:id="0"/>
            <w:r w:rsidRPr="00853F21">
              <w:rPr>
                <w:b/>
              </w:rPr>
              <w:t>Department/Agency</w:t>
            </w:r>
          </w:p>
        </w:tc>
        <w:tc>
          <w:tcPr>
            <w:tcW w:w="6530" w:type="dxa"/>
          </w:tcPr>
          <w:p w14:paraId="5B5B5D42" w14:textId="6AE1B798" w:rsidR="00DA6BE6" w:rsidRPr="00853F21" w:rsidRDefault="00EC5926" w:rsidP="003E0D69">
            <w:pPr>
              <w:pStyle w:val="TableTextWhite"/>
              <w:rPr>
                <w:b/>
              </w:rPr>
            </w:pPr>
            <w:r>
              <w:rPr>
                <w:b/>
              </w:rPr>
              <w:t xml:space="preserve">Department of </w:t>
            </w:r>
            <w:r w:rsidR="004A3696">
              <w:rPr>
                <w:b/>
              </w:rPr>
              <w:t>Planning Housing and Infrastructure</w:t>
            </w:r>
          </w:p>
        </w:tc>
      </w:tr>
      <w:tr w:rsidR="00DA6BE6" w:rsidRPr="00C978B9" w14:paraId="5C503D38" w14:textId="77777777" w:rsidTr="00103875">
        <w:trPr>
          <w:cantSplit/>
        </w:trPr>
        <w:tc>
          <w:tcPr>
            <w:tcW w:w="4026" w:type="dxa"/>
            <w:vAlign w:val="center"/>
          </w:tcPr>
          <w:p w14:paraId="66125861" w14:textId="77777777" w:rsidR="00DA6BE6" w:rsidRPr="00853F21" w:rsidRDefault="00DA6BE6" w:rsidP="003E0D69">
            <w:pPr>
              <w:pStyle w:val="TableTextWhite"/>
              <w:rPr>
                <w:b/>
              </w:rPr>
            </w:pPr>
            <w:r w:rsidRPr="00853F21">
              <w:rPr>
                <w:b/>
              </w:rPr>
              <w:t>Division/Branch/Unit</w:t>
            </w:r>
          </w:p>
        </w:tc>
        <w:tc>
          <w:tcPr>
            <w:tcW w:w="6530" w:type="dxa"/>
          </w:tcPr>
          <w:p w14:paraId="68D55CA6" w14:textId="193C6886" w:rsidR="00DA6BE6" w:rsidRPr="00853F21" w:rsidRDefault="004A3696" w:rsidP="003E0D69">
            <w:pPr>
              <w:pStyle w:val="TableTextWhite"/>
              <w:rPr>
                <w:b/>
              </w:rPr>
            </w:pPr>
            <w:r>
              <w:rPr>
                <w:b/>
              </w:rPr>
              <w:t>Bradfield Development Authority</w:t>
            </w:r>
            <w:r w:rsidR="00F2144F">
              <w:rPr>
                <w:b/>
              </w:rPr>
              <w:t xml:space="preserve"> (BDA)</w:t>
            </w:r>
          </w:p>
        </w:tc>
      </w:tr>
      <w:tr w:rsidR="004A3696" w:rsidRPr="00C978B9" w14:paraId="65DA60C6" w14:textId="77777777" w:rsidTr="00103875">
        <w:trPr>
          <w:cantSplit/>
        </w:trPr>
        <w:tc>
          <w:tcPr>
            <w:tcW w:w="4026" w:type="dxa"/>
            <w:vAlign w:val="center"/>
          </w:tcPr>
          <w:p w14:paraId="0D498349" w14:textId="77777777" w:rsidR="004A3696" w:rsidRPr="00853F21" w:rsidRDefault="004A3696" w:rsidP="003E0D69">
            <w:pPr>
              <w:pStyle w:val="TableTextWhite"/>
              <w:rPr>
                <w:b/>
              </w:rPr>
            </w:pPr>
            <w:r w:rsidRPr="004A3696">
              <w:rPr>
                <w:b/>
              </w:rPr>
              <w:t>Role number</w:t>
            </w:r>
          </w:p>
        </w:tc>
        <w:tc>
          <w:tcPr>
            <w:tcW w:w="6530" w:type="dxa"/>
          </w:tcPr>
          <w:p w14:paraId="583E373F" w14:textId="4FA3BAFF" w:rsidR="004A3696" w:rsidRPr="004A3696" w:rsidRDefault="004C1680" w:rsidP="003E0D69">
            <w:pPr>
              <w:pStyle w:val="TableTextWhite"/>
              <w:rPr>
                <w:b/>
              </w:rPr>
            </w:pPr>
            <w:r w:rsidRPr="004C1680">
              <w:rPr>
                <w:b/>
              </w:rPr>
              <w:t>141741</w:t>
            </w:r>
          </w:p>
        </w:tc>
      </w:tr>
      <w:tr w:rsidR="00DA6BE6" w:rsidRPr="00C978B9" w14:paraId="30D5016F" w14:textId="77777777" w:rsidTr="00103875">
        <w:trPr>
          <w:cantSplit/>
        </w:trPr>
        <w:tc>
          <w:tcPr>
            <w:tcW w:w="4026" w:type="dxa"/>
            <w:vAlign w:val="center"/>
          </w:tcPr>
          <w:p w14:paraId="05BF738F" w14:textId="77777777" w:rsidR="00DA6BE6" w:rsidRPr="00853F21" w:rsidRDefault="00DA6BE6" w:rsidP="003E0D69">
            <w:pPr>
              <w:pStyle w:val="TableTextWhite"/>
              <w:rPr>
                <w:b/>
                <w:color w:val="000000"/>
              </w:rPr>
            </w:pPr>
            <w:r w:rsidRPr="00853F21">
              <w:rPr>
                <w:b/>
              </w:rPr>
              <w:t>Classification/Grade/Band</w:t>
            </w:r>
          </w:p>
        </w:tc>
        <w:tc>
          <w:tcPr>
            <w:tcW w:w="6530" w:type="dxa"/>
          </w:tcPr>
          <w:p w14:paraId="1CC0F072" w14:textId="77777777" w:rsidR="00DA6BE6" w:rsidRPr="00853F21" w:rsidRDefault="004A3696" w:rsidP="003E0D69">
            <w:pPr>
              <w:pStyle w:val="TableTextWhite"/>
              <w:rPr>
                <w:b/>
              </w:rPr>
            </w:pPr>
            <w:r>
              <w:rPr>
                <w:b/>
              </w:rPr>
              <w:t>Clerk Grade 11/12</w:t>
            </w:r>
          </w:p>
        </w:tc>
      </w:tr>
      <w:tr w:rsidR="00DA6BE6" w:rsidRPr="00C978B9" w14:paraId="4BDC3810" w14:textId="77777777" w:rsidTr="00103875">
        <w:trPr>
          <w:cantSplit/>
        </w:trPr>
        <w:tc>
          <w:tcPr>
            <w:tcW w:w="4026" w:type="dxa"/>
            <w:vAlign w:val="center"/>
          </w:tcPr>
          <w:p w14:paraId="107A04C7" w14:textId="77777777" w:rsidR="00DA6BE6" w:rsidRPr="00853F21" w:rsidRDefault="00DA6BE6" w:rsidP="003E0D69">
            <w:pPr>
              <w:pStyle w:val="TableTextWhite"/>
              <w:rPr>
                <w:b/>
                <w:color w:val="000000"/>
              </w:rPr>
            </w:pPr>
            <w:r w:rsidRPr="00853F21">
              <w:rPr>
                <w:b/>
              </w:rPr>
              <w:t>ANZSCO Code</w:t>
            </w:r>
          </w:p>
        </w:tc>
        <w:tc>
          <w:tcPr>
            <w:tcW w:w="6530" w:type="dxa"/>
          </w:tcPr>
          <w:p w14:paraId="34160575" w14:textId="77777777" w:rsidR="00DA6BE6" w:rsidRPr="00853F21" w:rsidRDefault="004A3696" w:rsidP="003E0D69">
            <w:pPr>
              <w:pStyle w:val="TableTextWhite"/>
              <w:rPr>
                <w:b/>
              </w:rPr>
            </w:pPr>
            <w:r>
              <w:rPr>
                <w:b/>
              </w:rPr>
              <w:t>139999</w:t>
            </w:r>
          </w:p>
        </w:tc>
      </w:tr>
      <w:tr w:rsidR="00DA6BE6" w:rsidRPr="00C978B9" w14:paraId="1AE6B919" w14:textId="77777777" w:rsidTr="00103875">
        <w:trPr>
          <w:cantSplit/>
        </w:trPr>
        <w:tc>
          <w:tcPr>
            <w:tcW w:w="4026" w:type="dxa"/>
            <w:vAlign w:val="center"/>
          </w:tcPr>
          <w:p w14:paraId="5A5FA07E" w14:textId="77777777" w:rsidR="00DA6BE6" w:rsidRPr="00853F21" w:rsidRDefault="00DA6BE6" w:rsidP="003E0D69">
            <w:pPr>
              <w:pStyle w:val="TableTextWhite"/>
              <w:rPr>
                <w:b/>
                <w:color w:val="000000"/>
              </w:rPr>
            </w:pPr>
            <w:r w:rsidRPr="00853F21">
              <w:rPr>
                <w:b/>
              </w:rPr>
              <w:t>PCAT Code</w:t>
            </w:r>
          </w:p>
        </w:tc>
        <w:tc>
          <w:tcPr>
            <w:tcW w:w="6530" w:type="dxa"/>
          </w:tcPr>
          <w:p w14:paraId="219CE415" w14:textId="77777777" w:rsidR="00DA6BE6" w:rsidRPr="00853F21" w:rsidRDefault="004A3696" w:rsidP="003E0D69">
            <w:pPr>
              <w:pStyle w:val="TableTextWhite"/>
              <w:rPr>
                <w:b/>
              </w:rPr>
            </w:pPr>
            <w:r>
              <w:rPr>
                <w:b/>
              </w:rPr>
              <w:t>1119192</w:t>
            </w:r>
          </w:p>
        </w:tc>
      </w:tr>
      <w:tr w:rsidR="00DA6BE6" w:rsidRPr="00C978B9" w14:paraId="14DED593" w14:textId="77777777" w:rsidTr="00103875">
        <w:trPr>
          <w:cantSplit/>
        </w:trPr>
        <w:tc>
          <w:tcPr>
            <w:tcW w:w="4026" w:type="dxa"/>
            <w:vAlign w:val="center"/>
          </w:tcPr>
          <w:p w14:paraId="2057A1CA" w14:textId="77777777" w:rsidR="00DA6BE6" w:rsidRPr="00853F21" w:rsidRDefault="00DA6BE6" w:rsidP="003E0D69">
            <w:pPr>
              <w:pStyle w:val="TableTextWhite"/>
              <w:rPr>
                <w:b/>
                <w:color w:val="000000"/>
              </w:rPr>
            </w:pPr>
            <w:r w:rsidRPr="00853F21">
              <w:rPr>
                <w:b/>
              </w:rPr>
              <w:t>Date of Approval</w:t>
            </w:r>
          </w:p>
        </w:tc>
        <w:tc>
          <w:tcPr>
            <w:tcW w:w="6530" w:type="dxa"/>
          </w:tcPr>
          <w:p w14:paraId="5CE69494" w14:textId="10760CF0" w:rsidR="00DA6BE6" w:rsidRPr="00853F21" w:rsidRDefault="00EC5926" w:rsidP="003E0D69">
            <w:pPr>
              <w:pStyle w:val="TableTextWhite"/>
              <w:rPr>
                <w:b/>
              </w:rPr>
            </w:pPr>
            <w:r>
              <w:rPr>
                <w:b/>
              </w:rPr>
              <w:t>September 2024</w:t>
            </w:r>
          </w:p>
        </w:tc>
      </w:tr>
      <w:tr w:rsidR="004A3696" w:rsidRPr="00C978B9" w14:paraId="18FEF899" w14:textId="77777777" w:rsidTr="00103875">
        <w:trPr>
          <w:cantSplit/>
        </w:trPr>
        <w:tc>
          <w:tcPr>
            <w:tcW w:w="4026" w:type="dxa"/>
            <w:vAlign w:val="center"/>
          </w:tcPr>
          <w:p w14:paraId="43B419C8" w14:textId="77777777" w:rsidR="004A3696" w:rsidRPr="00853F21" w:rsidRDefault="004A3696" w:rsidP="003E0D69">
            <w:pPr>
              <w:pStyle w:val="TableTextWhite"/>
              <w:rPr>
                <w:b/>
              </w:rPr>
            </w:pPr>
            <w:r w:rsidRPr="004A3696">
              <w:rPr>
                <w:b/>
              </w:rPr>
              <w:t>Agency Website</w:t>
            </w:r>
          </w:p>
        </w:tc>
        <w:tc>
          <w:tcPr>
            <w:tcW w:w="6530" w:type="dxa"/>
          </w:tcPr>
          <w:p w14:paraId="6F4DDC07" w14:textId="77777777" w:rsidR="004A3696" w:rsidRPr="004A3696" w:rsidRDefault="004A3696" w:rsidP="003E0D69">
            <w:pPr>
              <w:pStyle w:val="TableTextWhite"/>
              <w:rPr>
                <w:b/>
              </w:rPr>
            </w:pPr>
            <w:r>
              <w:rPr>
                <w:b/>
              </w:rPr>
              <w:t>https://www.nsw.gov.au/departments-and-agencies/department-of-planning-housing-and-infrastructure/bradfield-development-authority</w:t>
            </w:r>
          </w:p>
        </w:tc>
      </w:tr>
    </w:tbl>
    <w:p w14:paraId="0893C965" w14:textId="77777777" w:rsidR="00057CB3" w:rsidRPr="00C978B9" w:rsidRDefault="004A3696" w:rsidP="00FB27B0">
      <w:pPr>
        <w:pStyle w:val="Heading2"/>
      </w:pPr>
      <w:r w:rsidRPr="004A3696">
        <w:t>Agency overview</w:t>
      </w:r>
    </w:p>
    <w:p w14:paraId="51B82A36" w14:textId="77777777" w:rsidR="00EC5926" w:rsidRPr="00896AB0" w:rsidRDefault="00EC5926" w:rsidP="00EC5926">
      <w:pPr>
        <w:spacing w:before="100" w:beforeAutospacing="1" w:after="100" w:afterAutospacing="1"/>
      </w:pPr>
      <w:bookmarkStart w:id="1" w:name="_Hlk147823344"/>
      <w:bookmarkStart w:id="2" w:name="_Hlk159590544"/>
      <w:bookmarkStart w:id="3" w:name="_Hlk30003721"/>
      <w:r w:rsidRPr="00896AB0">
        <w:t>The Department of Planning, Housing and Infrastructure (DPHI) improves the liveability and prosperity of NSW. To achieve this, we:</w:t>
      </w:r>
    </w:p>
    <w:p w14:paraId="21382B6C" w14:textId="77777777" w:rsidR="00EC5926" w:rsidRPr="00896AB0" w:rsidRDefault="00EC5926" w:rsidP="00EC5926">
      <w:pPr>
        <w:spacing w:before="100" w:beforeAutospacing="1" w:after="100" w:afterAutospacing="1"/>
      </w:pPr>
      <w:r w:rsidRPr="00896AB0">
        <w:t>· create vibrant, productive spaces and precincts;</w:t>
      </w:r>
    </w:p>
    <w:p w14:paraId="02E69712" w14:textId="77777777" w:rsidR="00EC5926" w:rsidRPr="00896AB0" w:rsidRDefault="00EC5926" w:rsidP="00EC5926">
      <w:pPr>
        <w:spacing w:before="100" w:beforeAutospacing="1" w:after="100" w:afterAutospacing="1"/>
      </w:pPr>
      <w:r w:rsidRPr="00896AB0">
        <w:t>· manage lands, assets and property effectively; and</w:t>
      </w:r>
    </w:p>
    <w:p w14:paraId="633E2FEE" w14:textId="77777777" w:rsidR="00EC5926" w:rsidRPr="00896AB0" w:rsidRDefault="00EC5926" w:rsidP="00EC5926">
      <w:pPr>
        <w:spacing w:before="100" w:beforeAutospacing="1" w:after="100" w:afterAutospacing="1"/>
      </w:pPr>
      <w:r w:rsidRPr="00896AB0">
        <w:t>· deliver affordable and diverse housing.</w:t>
      </w:r>
    </w:p>
    <w:p w14:paraId="63C1A59D" w14:textId="77777777" w:rsidR="00EC5926" w:rsidRPr="00896AB0" w:rsidRDefault="00EC5926" w:rsidP="00EC5926">
      <w:pPr>
        <w:spacing w:before="100" w:beforeAutospacing="1" w:after="100" w:afterAutospacing="1"/>
      </w:pPr>
      <w:r w:rsidRPr="00896AB0">
        <w:t>We strive to be a high-performing, world-class public service organisation that celebrates and reflects the full diversity of the community we serve and builds the cultural capability of our department to improve outcomes w</w:t>
      </w:r>
      <w:r>
        <w:t>i</w:t>
      </w:r>
      <w:r w:rsidRPr="00896AB0">
        <w:t>th, and for, Aboriginal people, communities and entities.</w:t>
      </w:r>
    </w:p>
    <w:bookmarkEnd w:id="1"/>
    <w:p w14:paraId="16FB54F3" w14:textId="77777777" w:rsidR="00EC5926" w:rsidRPr="00896AB0" w:rsidRDefault="00EC5926" w:rsidP="00EC5926">
      <w:pPr>
        <w:spacing w:before="100" w:beforeAutospacing="1" w:after="100" w:afterAutospacing="1"/>
      </w:pPr>
      <w:r>
        <w:t>T</w:t>
      </w:r>
      <w:r w:rsidRPr="00896AB0">
        <w:t>he Bradfield Development Authority (BDA) is building a stronger future for Western Sydney by delivering Bradfield City Centre and attracting investment to the Western Sydney Aerotropolis. We work with all levels of government, industry, and the community to realise the once-in-a-generation opportunities the new 24/7 Western Sydney International (Nancy-Bird Walton) Airport and the surrounding Western Sydney Aerotropolis precinct.</w:t>
      </w:r>
    </w:p>
    <w:p w14:paraId="42F6AABF" w14:textId="77777777" w:rsidR="00EC5926" w:rsidRPr="00896AB0" w:rsidRDefault="00EC5926" w:rsidP="00EC5926">
      <w:pPr>
        <w:spacing w:before="100" w:beforeAutospacing="1" w:after="100" w:afterAutospacing="1"/>
      </w:pPr>
      <w:r w:rsidRPr="00896AB0">
        <w:t>The Authority is leading the development of one of the country’s most ambitious and exciting projects – Bradfield City Centre, located in the heart of the Aerotropolis. We also focus on investment attraction and driving economic opportunities for the benefit of the Aerotropolis and the wider region. The Advanced Manufacturing Research Facility (AMRF) supports local manufacturers and new industries of the future.</w:t>
      </w:r>
    </w:p>
    <w:bookmarkEnd w:id="2"/>
    <w:p w14:paraId="669818D0" w14:textId="77777777" w:rsidR="004A3696" w:rsidRPr="00C978B9" w:rsidRDefault="004A3696" w:rsidP="004A3696">
      <w:pPr>
        <w:pStyle w:val="Heading2"/>
      </w:pPr>
      <w:r w:rsidRPr="00C978B9">
        <w:t>Primary purpose of t</w:t>
      </w:r>
      <w:r>
        <w:t>h</w:t>
      </w:r>
      <w:r w:rsidRPr="00C978B9">
        <w:t>e role</w:t>
      </w:r>
    </w:p>
    <w:p w14:paraId="73FCDD18" w14:textId="7A8B04A7" w:rsidR="004A3696" w:rsidRPr="00A55204" w:rsidRDefault="004A3696" w:rsidP="00FB27B0">
      <w:pPr>
        <w:rPr>
          <w:bCs/>
          <w:lang w:eastAsia="en-AU"/>
        </w:rPr>
      </w:pPr>
      <w:r>
        <w:t>Th</w:t>
      </w:r>
      <w:r w:rsidR="00C82CCF">
        <w:t xml:space="preserve">is role is responsible for designing, planning and managing the implementation and delivery of allocated projects, and coordinating a range of activities to support the development and delivery of </w:t>
      </w:r>
      <w:r>
        <w:t xml:space="preserve">Bradfield City </w:t>
      </w:r>
      <w:r>
        <w:lastRenderedPageBreak/>
        <w:t>Centre</w:t>
      </w:r>
      <w:r w:rsidR="00F2144F">
        <w:t xml:space="preserve"> (BDA)</w:t>
      </w:r>
      <w:r>
        <w:t xml:space="preserve"> as Australia’s newest city which will be advanced, green and a connected hub for advanced industries</w:t>
      </w:r>
    </w:p>
    <w:bookmarkEnd w:id="3"/>
    <w:p w14:paraId="46BAD363" w14:textId="77777777" w:rsidR="00057CB3" w:rsidRPr="00980BCA" w:rsidRDefault="00057CB3" w:rsidP="000C453F">
      <w:pPr>
        <w:pStyle w:val="Heading2"/>
      </w:pPr>
      <w:r w:rsidRPr="00980BCA">
        <w:t xml:space="preserve">Key </w:t>
      </w:r>
      <w:r w:rsidR="00043B92" w:rsidRPr="00980BCA">
        <w:t>a</w:t>
      </w:r>
      <w:r w:rsidRPr="00980BCA">
        <w:t>ccountabilities</w:t>
      </w:r>
    </w:p>
    <w:p w14:paraId="084C4593" w14:textId="22166AA2" w:rsidR="00F93F79" w:rsidRDefault="00580FF5" w:rsidP="00641CB8">
      <w:pPr>
        <w:pStyle w:val="ListBullet"/>
        <w:rPr>
          <w:lang w:eastAsia="en-AU"/>
        </w:rPr>
      </w:pPr>
      <w:r>
        <w:t xml:space="preserve">Manage and oversee </w:t>
      </w:r>
      <w:r w:rsidR="00C82CCF">
        <w:t xml:space="preserve">operational aspects including; stakeholder engagement, strategy development ,resource management and administrative activities  </w:t>
      </w:r>
      <w:r>
        <w:t>to ensure project outcomes are achieved on time, on budget, to quality standards and within agreed scope in line with established agency project management methodology.</w:t>
      </w:r>
    </w:p>
    <w:p w14:paraId="6C49A7C3" w14:textId="4BD917A8" w:rsidR="00F93F79" w:rsidRDefault="00C82CCF" w:rsidP="00F2144F">
      <w:pPr>
        <w:pStyle w:val="ListBullet"/>
        <w:rPr>
          <w:lang w:eastAsia="en-AU"/>
        </w:rPr>
      </w:pPr>
      <w:r>
        <w:t xml:space="preserve">Manage the output of </w:t>
      </w:r>
      <w:r w:rsidR="00CB747D">
        <w:t>third-party</w:t>
      </w:r>
      <w:r>
        <w:t xml:space="preserve"> </w:t>
      </w:r>
      <w:r w:rsidR="00580FF5">
        <w:t>consultants and contractors including preparing briefs, reviewing tenders</w:t>
      </w:r>
      <w:r w:rsidR="00280DCB">
        <w:t xml:space="preserve"> and </w:t>
      </w:r>
      <w:r w:rsidR="00280DCB">
        <w:rPr>
          <w:lang w:eastAsia="en-AU"/>
        </w:rPr>
        <w:t xml:space="preserve">overseeing </w:t>
      </w:r>
      <w:r w:rsidR="00580FF5">
        <w:t>contract and performance to deliver projects that meet time, cost and quality objectives, and align to Divisional and Agency plans and objectives.</w:t>
      </w:r>
    </w:p>
    <w:p w14:paraId="1A79D0C2" w14:textId="46FBE343" w:rsidR="00F93F79" w:rsidRDefault="00580FF5" w:rsidP="00F2144F">
      <w:pPr>
        <w:pStyle w:val="ListBullet"/>
        <w:rPr>
          <w:lang w:eastAsia="en-AU"/>
        </w:rPr>
      </w:pPr>
      <w:r>
        <w:t>Monitor and evaluate all aspects of project implementation, including risk and contingency</w:t>
      </w:r>
      <w:r w:rsidR="00F2144F">
        <w:rPr>
          <w:lang w:eastAsia="en-AU"/>
        </w:rPr>
        <w:t xml:space="preserve"> </w:t>
      </w:r>
      <w:r>
        <w:t>management, benefits realisation, project impact and quality measures, to identify and address</w:t>
      </w:r>
      <w:r w:rsidR="00F2144F">
        <w:rPr>
          <w:lang w:eastAsia="en-AU"/>
        </w:rPr>
        <w:t xml:space="preserve"> </w:t>
      </w:r>
      <w:r>
        <w:t>issues, assess project progress and effectiveness, and achieve project outcomes.</w:t>
      </w:r>
    </w:p>
    <w:p w14:paraId="4E4A54FA" w14:textId="77777777" w:rsidR="00F93F79" w:rsidRDefault="00580FF5" w:rsidP="00641CB8">
      <w:pPr>
        <w:pStyle w:val="ListBullet"/>
        <w:rPr>
          <w:lang w:eastAsia="en-AU"/>
        </w:rPr>
      </w:pPr>
      <w:r>
        <w:t>Apply a commercial approach to land and property development projects including feasibility models to optimise outcomes and deliver value for money.</w:t>
      </w:r>
    </w:p>
    <w:p w14:paraId="14AAE4FF" w14:textId="77777777" w:rsidR="00F93F79" w:rsidRDefault="00580FF5" w:rsidP="00641CB8">
      <w:pPr>
        <w:pStyle w:val="ListBullet"/>
        <w:rPr>
          <w:lang w:eastAsia="en-AU"/>
        </w:rPr>
      </w:pPr>
      <w:r>
        <w:t>Undertake research and formulate recommendations to support evidence-based project planning and decision making.</w:t>
      </w:r>
    </w:p>
    <w:p w14:paraId="7B1FCCDF" w14:textId="77777777" w:rsidR="00F93F79" w:rsidRDefault="00580FF5" w:rsidP="00641CB8">
      <w:pPr>
        <w:pStyle w:val="ListBullet"/>
        <w:rPr>
          <w:lang w:eastAsia="en-AU"/>
        </w:rPr>
      </w:pPr>
      <w:r>
        <w:t>Cultivate collaborative partnerships across government agencies and private sector stakeholders, influencing outcomes, anticipating and resolving high level issues, sourcing opportunities to achieve interest-based outcomes; building and supporting stakeholder engagement and where necessary translate negotiated arrangements into agreements, deeds or other legal documents.</w:t>
      </w:r>
    </w:p>
    <w:p w14:paraId="21F631FC" w14:textId="35CB74C5" w:rsidR="00F93F79" w:rsidRDefault="00580FF5" w:rsidP="00342E49">
      <w:pPr>
        <w:pStyle w:val="ListBullet"/>
        <w:rPr>
          <w:lang w:eastAsia="en-AU"/>
        </w:rPr>
      </w:pPr>
      <w:r>
        <w:t>Provide advice and information to stakeholders through the preparation of high-quality reports,</w:t>
      </w:r>
      <w:r w:rsidR="00F2144F">
        <w:rPr>
          <w:lang w:eastAsia="en-AU"/>
        </w:rPr>
        <w:t xml:space="preserve"> </w:t>
      </w:r>
      <w:r>
        <w:t>briefs, or policies to support project development and delivery</w:t>
      </w:r>
    </w:p>
    <w:p w14:paraId="78100E9F" w14:textId="77777777" w:rsidR="00057CB3" w:rsidRPr="00C978B9" w:rsidRDefault="00057CB3" w:rsidP="000C453F">
      <w:pPr>
        <w:pStyle w:val="Heading2"/>
      </w:pPr>
      <w:r w:rsidRPr="00C978B9">
        <w:t>Key</w:t>
      </w:r>
      <w:r w:rsidR="00E31CD3" w:rsidRPr="00C978B9">
        <w:t xml:space="preserve"> </w:t>
      </w:r>
      <w:r w:rsidR="00043B92">
        <w:t>c</w:t>
      </w:r>
      <w:r w:rsidRPr="00C978B9">
        <w:t>hallenges</w:t>
      </w:r>
    </w:p>
    <w:p w14:paraId="7E2C0D9D" w14:textId="2E550201" w:rsidR="00F93F79" w:rsidRDefault="00580FF5" w:rsidP="00F2144F">
      <w:pPr>
        <w:pStyle w:val="ListBullet"/>
        <w:rPr>
          <w:lang w:eastAsia="en-AU"/>
        </w:rPr>
      </w:pPr>
      <w:r>
        <w:t>Achieving project deadlines and milestones to the required standards and within budget, given the</w:t>
      </w:r>
      <w:r w:rsidR="00F2144F">
        <w:rPr>
          <w:lang w:eastAsia="en-AU"/>
        </w:rPr>
        <w:t xml:space="preserve"> </w:t>
      </w:r>
      <w:r>
        <w:t>need to simultaneously coordinate and deliver multiple project stages which are often complex and interconnected.</w:t>
      </w:r>
    </w:p>
    <w:p w14:paraId="60883FC2" w14:textId="0FA12D58" w:rsidR="00F93F79" w:rsidRDefault="00580FF5" w:rsidP="00F2144F">
      <w:pPr>
        <w:pStyle w:val="ListBullet"/>
        <w:rPr>
          <w:lang w:eastAsia="en-AU"/>
        </w:rPr>
      </w:pPr>
      <w:r>
        <w:t>Managing effective partnerships and working relationships with multiple internal and external</w:t>
      </w:r>
      <w:r w:rsidR="00F2144F">
        <w:rPr>
          <w:lang w:eastAsia="en-AU"/>
        </w:rPr>
        <w:t xml:space="preserve"> </w:t>
      </w:r>
      <w:r>
        <w:t>stakeholders with competing and often conflicting interests effectively and communicating</w:t>
      </w:r>
      <w:r w:rsidR="00F2144F">
        <w:rPr>
          <w:lang w:eastAsia="en-AU"/>
        </w:rPr>
        <w:t xml:space="preserve"> </w:t>
      </w:r>
      <w:r>
        <w:t>transparently with positive impact whilst building trust to achieve government outcomes.</w:t>
      </w:r>
    </w:p>
    <w:p w14:paraId="14E0C7B6" w14:textId="77777777" w:rsidR="00057CB3" w:rsidRDefault="00043B92" w:rsidP="000C453F">
      <w:pPr>
        <w:pStyle w:val="Heading2"/>
      </w:pPr>
      <w:r>
        <w:t>Key r</w:t>
      </w:r>
      <w:r w:rsidR="00057CB3" w:rsidRPr="00C978B9">
        <w:t>elationships</w:t>
      </w:r>
    </w:p>
    <w:p w14:paraId="0E5A5E26" w14:textId="77777777" w:rsidR="00C34914" w:rsidRDefault="00C34914" w:rsidP="00FB27B0">
      <w:pPr>
        <w:spacing w:before="360"/>
        <w:rPr>
          <w:b/>
          <w:bCs/>
        </w:rPr>
      </w:pPr>
      <w:r>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C978B9" w14:paraId="317627B7" w14:textId="77777777" w:rsidTr="004C1680">
        <w:trPr>
          <w:cnfStyle w:val="100000000000" w:firstRow="1" w:lastRow="0" w:firstColumn="0" w:lastColumn="0" w:oddVBand="0" w:evenVBand="0" w:oddHBand="0" w:evenHBand="0" w:firstRowFirstColumn="0" w:firstRowLastColumn="0" w:lastRowFirstColumn="0" w:lastRowLastColumn="0"/>
          <w:cantSplit/>
          <w:tblHeader/>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3BDA80CB" w14:textId="77777777" w:rsidR="00057CB3" w:rsidRPr="00C978B9" w:rsidRDefault="00057CB3" w:rsidP="004C1680">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488BACEF" w14:textId="77777777" w:rsidR="00057CB3" w:rsidRPr="00C978B9" w:rsidRDefault="00057CB3" w:rsidP="004C1680">
            <w:pPr>
              <w:pStyle w:val="TableTextWhite0"/>
            </w:pPr>
            <w:r w:rsidRPr="00C978B9">
              <w:t>Why</w:t>
            </w:r>
          </w:p>
        </w:tc>
      </w:tr>
      <w:tr w:rsidR="0002436B" w:rsidRPr="00C978B9" w14:paraId="19998ECF" w14:textId="77777777" w:rsidTr="004C1680">
        <w:trPr>
          <w:cantSplit/>
        </w:trPr>
        <w:tc>
          <w:tcPr>
            <w:tcW w:w="3601" w:type="dxa"/>
          </w:tcPr>
          <w:p w14:paraId="02640CA8" w14:textId="77777777" w:rsidR="0002436B" w:rsidRPr="00A15CDB" w:rsidRDefault="00596C1A" w:rsidP="004C1680">
            <w:pPr>
              <w:pStyle w:val="TableText"/>
            </w:pPr>
            <w:bookmarkStart w:id="4" w:name="InternalRelationships"/>
            <w:r>
              <w:t>Manager</w:t>
            </w:r>
          </w:p>
        </w:tc>
        <w:tc>
          <w:tcPr>
            <w:tcW w:w="6946" w:type="dxa"/>
          </w:tcPr>
          <w:p w14:paraId="53464114" w14:textId="77777777" w:rsidR="00F93F79" w:rsidRPr="00F2144F" w:rsidRDefault="00580FF5" w:rsidP="004C1680">
            <w:pPr>
              <w:pStyle w:val="ListBullet"/>
              <w:rPr>
                <w:sz w:val="20"/>
                <w:szCs w:val="18"/>
                <w:lang w:eastAsia="en-AU"/>
              </w:rPr>
            </w:pPr>
            <w:r w:rsidRPr="00F2144F">
              <w:rPr>
                <w:sz w:val="20"/>
                <w:szCs w:val="18"/>
              </w:rPr>
              <w:t>Receive guidance and provide regular updates on key projects, issues and priorities</w:t>
            </w:r>
          </w:p>
          <w:p w14:paraId="493B7103" w14:textId="77777777" w:rsidR="00F93F79" w:rsidRPr="00F2144F" w:rsidRDefault="00580FF5" w:rsidP="004C1680">
            <w:pPr>
              <w:pStyle w:val="ListBullet"/>
              <w:rPr>
                <w:sz w:val="20"/>
                <w:szCs w:val="18"/>
                <w:lang w:eastAsia="en-AU"/>
              </w:rPr>
            </w:pPr>
            <w:r w:rsidRPr="00F2144F">
              <w:rPr>
                <w:sz w:val="20"/>
                <w:szCs w:val="18"/>
              </w:rPr>
              <w:t>Provide advice and contribute to decision making</w:t>
            </w:r>
          </w:p>
          <w:p w14:paraId="086B5B48" w14:textId="77777777" w:rsidR="00F93F79" w:rsidRPr="00F2144F" w:rsidRDefault="00580FF5" w:rsidP="004C1680">
            <w:pPr>
              <w:pStyle w:val="ListBullet"/>
              <w:rPr>
                <w:sz w:val="20"/>
                <w:szCs w:val="18"/>
                <w:lang w:eastAsia="en-AU"/>
              </w:rPr>
            </w:pPr>
            <w:r w:rsidRPr="00F2144F">
              <w:rPr>
                <w:sz w:val="20"/>
                <w:szCs w:val="18"/>
              </w:rPr>
              <w:t>Identify emerging issues/risks and their implications and propose solutions</w:t>
            </w:r>
          </w:p>
        </w:tc>
      </w:tr>
      <w:tr w:rsidR="0002436B" w:rsidRPr="00C978B9" w14:paraId="3F7BB345" w14:textId="77777777" w:rsidTr="004C1680">
        <w:trPr>
          <w:cantSplit/>
        </w:trPr>
        <w:tc>
          <w:tcPr>
            <w:tcW w:w="3601" w:type="dxa"/>
          </w:tcPr>
          <w:p w14:paraId="330850C6" w14:textId="77777777" w:rsidR="0002436B" w:rsidRPr="00A15CDB" w:rsidRDefault="00596C1A" w:rsidP="004C1680">
            <w:pPr>
              <w:pStyle w:val="TableText"/>
            </w:pPr>
            <w:r>
              <w:t>Project Managers</w:t>
            </w:r>
          </w:p>
        </w:tc>
        <w:tc>
          <w:tcPr>
            <w:tcW w:w="6946" w:type="dxa"/>
          </w:tcPr>
          <w:p w14:paraId="610F90E6" w14:textId="77777777" w:rsidR="00F93F79" w:rsidRPr="00F2144F" w:rsidRDefault="00580FF5" w:rsidP="004C1680">
            <w:pPr>
              <w:pStyle w:val="ListBullet"/>
              <w:rPr>
                <w:sz w:val="20"/>
                <w:szCs w:val="18"/>
                <w:lang w:eastAsia="en-AU"/>
              </w:rPr>
            </w:pPr>
            <w:r w:rsidRPr="00F2144F">
              <w:rPr>
                <w:sz w:val="20"/>
                <w:szCs w:val="18"/>
              </w:rPr>
              <w:t>Establish strong working relationships with Project Managers to ensure the effective delivery of projects</w:t>
            </w:r>
          </w:p>
          <w:p w14:paraId="2D36A0A5" w14:textId="77777777" w:rsidR="00F93F79" w:rsidRPr="00F2144F" w:rsidRDefault="00580FF5" w:rsidP="004C1680">
            <w:pPr>
              <w:pStyle w:val="ListBullet"/>
              <w:rPr>
                <w:sz w:val="20"/>
                <w:szCs w:val="18"/>
                <w:lang w:eastAsia="en-AU"/>
              </w:rPr>
            </w:pPr>
            <w:r w:rsidRPr="00F2144F">
              <w:rPr>
                <w:sz w:val="20"/>
                <w:szCs w:val="18"/>
              </w:rPr>
              <w:t>Collaborate to produce accurate project information and reporting</w:t>
            </w:r>
          </w:p>
          <w:p w14:paraId="23BDB2A9" w14:textId="77777777" w:rsidR="00F93F79" w:rsidRPr="00F2144F" w:rsidRDefault="00580FF5" w:rsidP="004C1680">
            <w:pPr>
              <w:pStyle w:val="ListBullet"/>
              <w:rPr>
                <w:sz w:val="20"/>
                <w:szCs w:val="18"/>
                <w:lang w:eastAsia="en-AU"/>
              </w:rPr>
            </w:pPr>
            <w:r w:rsidRPr="00F2144F">
              <w:rPr>
                <w:sz w:val="20"/>
                <w:szCs w:val="18"/>
              </w:rPr>
              <w:t>Maintain continual communication streams to ascertain project procurement requirements</w:t>
            </w:r>
          </w:p>
        </w:tc>
      </w:tr>
      <w:tr w:rsidR="0002436B" w:rsidRPr="00C978B9" w14:paraId="7FF45990" w14:textId="77777777" w:rsidTr="004C1680">
        <w:trPr>
          <w:cantSplit/>
        </w:trPr>
        <w:tc>
          <w:tcPr>
            <w:tcW w:w="3601" w:type="dxa"/>
          </w:tcPr>
          <w:p w14:paraId="0799288D" w14:textId="77777777" w:rsidR="0002436B" w:rsidRPr="00A15CDB" w:rsidRDefault="00596C1A" w:rsidP="004C1680">
            <w:pPr>
              <w:pStyle w:val="TableText"/>
            </w:pPr>
            <w:r>
              <w:lastRenderedPageBreak/>
              <w:t>PMO</w:t>
            </w:r>
          </w:p>
        </w:tc>
        <w:tc>
          <w:tcPr>
            <w:tcW w:w="6946" w:type="dxa"/>
          </w:tcPr>
          <w:p w14:paraId="19B54B78" w14:textId="77777777" w:rsidR="00F93F79" w:rsidRPr="00F2144F" w:rsidRDefault="00580FF5" w:rsidP="004C1680">
            <w:pPr>
              <w:pStyle w:val="ListBullet"/>
              <w:rPr>
                <w:sz w:val="20"/>
                <w:szCs w:val="18"/>
                <w:lang w:eastAsia="en-AU"/>
              </w:rPr>
            </w:pPr>
            <w:r w:rsidRPr="00F2144F">
              <w:rPr>
                <w:sz w:val="20"/>
                <w:szCs w:val="18"/>
              </w:rPr>
              <w:t>Follow a consistent project management methodology.</w:t>
            </w:r>
          </w:p>
          <w:p w14:paraId="5B1CEE71" w14:textId="77777777" w:rsidR="00F93F79" w:rsidRPr="00F2144F" w:rsidRDefault="00580FF5" w:rsidP="004C1680">
            <w:pPr>
              <w:pStyle w:val="ListBullet"/>
              <w:rPr>
                <w:sz w:val="20"/>
                <w:szCs w:val="18"/>
                <w:lang w:eastAsia="en-AU"/>
              </w:rPr>
            </w:pPr>
            <w:r w:rsidRPr="00F2144F">
              <w:rPr>
                <w:sz w:val="20"/>
                <w:szCs w:val="18"/>
              </w:rPr>
              <w:t>Collaborate to deliver efficient administration of accounts and procurement processes and determine project budget/costing information.</w:t>
            </w:r>
          </w:p>
        </w:tc>
      </w:tr>
      <w:tr w:rsidR="0002436B" w:rsidRPr="00C978B9" w14:paraId="444C1D19" w14:textId="77777777" w:rsidTr="004C1680">
        <w:trPr>
          <w:cantSplit/>
        </w:trPr>
        <w:tc>
          <w:tcPr>
            <w:tcW w:w="3601" w:type="dxa"/>
          </w:tcPr>
          <w:p w14:paraId="1EC1B5FC" w14:textId="77777777" w:rsidR="0002436B" w:rsidRPr="00A15CDB" w:rsidRDefault="00596C1A" w:rsidP="004C1680">
            <w:pPr>
              <w:pStyle w:val="TableText"/>
            </w:pPr>
            <w:r>
              <w:t>Team and Consultants</w:t>
            </w:r>
          </w:p>
        </w:tc>
        <w:tc>
          <w:tcPr>
            <w:tcW w:w="6946" w:type="dxa"/>
          </w:tcPr>
          <w:p w14:paraId="086F492F" w14:textId="77777777" w:rsidR="00F93F79" w:rsidRPr="00F2144F" w:rsidRDefault="00580FF5" w:rsidP="004C1680">
            <w:pPr>
              <w:pStyle w:val="ListBullet"/>
              <w:rPr>
                <w:sz w:val="20"/>
                <w:szCs w:val="18"/>
                <w:lang w:eastAsia="en-AU"/>
              </w:rPr>
            </w:pPr>
            <w:r w:rsidRPr="00F2144F">
              <w:rPr>
                <w:sz w:val="20"/>
                <w:szCs w:val="18"/>
              </w:rPr>
              <w:t>Guide, support, coach and mentor team members</w:t>
            </w:r>
          </w:p>
          <w:p w14:paraId="3057523D" w14:textId="77777777" w:rsidR="00F93F79" w:rsidRPr="00F2144F" w:rsidRDefault="00580FF5" w:rsidP="004C1680">
            <w:pPr>
              <w:pStyle w:val="ListBullet"/>
              <w:rPr>
                <w:sz w:val="20"/>
                <w:szCs w:val="18"/>
                <w:lang w:eastAsia="en-AU"/>
              </w:rPr>
            </w:pPr>
            <w:r w:rsidRPr="00F2144F">
              <w:rPr>
                <w:sz w:val="20"/>
                <w:szCs w:val="18"/>
              </w:rPr>
              <w:t>Maintain effective working relationships</w:t>
            </w:r>
          </w:p>
          <w:p w14:paraId="20FAB08D" w14:textId="77777777" w:rsidR="00F93F79" w:rsidRPr="00F2144F" w:rsidRDefault="00580FF5" w:rsidP="004C1680">
            <w:pPr>
              <w:pStyle w:val="ListBullet"/>
              <w:rPr>
                <w:sz w:val="20"/>
                <w:szCs w:val="18"/>
                <w:lang w:eastAsia="en-AU"/>
              </w:rPr>
            </w:pPr>
            <w:r w:rsidRPr="00F2144F">
              <w:rPr>
                <w:sz w:val="20"/>
                <w:szCs w:val="18"/>
              </w:rPr>
              <w:t>Provide regular updates and support</w:t>
            </w:r>
          </w:p>
          <w:p w14:paraId="4C53C227" w14:textId="77777777" w:rsidR="00F93F79" w:rsidRPr="00F2144F" w:rsidRDefault="00580FF5" w:rsidP="004C1680">
            <w:pPr>
              <w:pStyle w:val="ListBullet"/>
              <w:rPr>
                <w:sz w:val="20"/>
                <w:szCs w:val="18"/>
                <w:lang w:eastAsia="en-AU"/>
              </w:rPr>
            </w:pPr>
            <w:r w:rsidRPr="00F2144F">
              <w:rPr>
                <w:sz w:val="20"/>
                <w:szCs w:val="18"/>
              </w:rPr>
              <w:t>Work collaboratively to contribute to achieving team outcomes</w:t>
            </w:r>
          </w:p>
        </w:tc>
      </w:tr>
      <w:tr w:rsidR="0002436B" w:rsidRPr="00C978B9" w14:paraId="7B5F4F49" w14:textId="77777777" w:rsidTr="004C1680">
        <w:trPr>
          <w:cantSplit/>
        </w:trPr>
        <w:tc>
          <w:tcPr>
            <w:tcW w:w="3601" w:type="dxa"/>
          </w:tcPr>
          <w:p w14:paraId="37051423" w14:textId="77777777" w:rsidR="0002436B" w:rsidRPr="00A15CDB" w:rsidRDefault="00596C1A" w:rsidP="004C1680">
            <w:pPr>
              <w:pStyle w:val="TableText"/>
            </w:pPr>
            <w:r>
              <w:t>Corporate Finance</w:t>
            </w:r>
          </w:p>
        </w:tc>
        <w:tc>
          <w:tcPr>
            <w:tcW w:w="6946" w:type="dxa"/>
          </w:tcPr>
          <w:p w14:paraId="58E24433" w14:textId="77777777" w:rsidR="00F93F79" w:rsidRPr="00F2144F" w:rsidRDefault="00580FF5" w:rsidP="004C1680">
            <w:pPr>
              <w:pStyle w:val="ListBullet"/>
              <w:rPr>
                <w:sz w:val="20"/>
                <w:szCs w:val="18"/>
                <w:lang w:eastAsia="en-AU"/>
              </w:rPr>
            </w:pPr>
            <w:r w:rsidRPr="00F2144F">
              <w:rPr>
                <w:sz w:val="20"/>
                <w:szCs w:val="18"/>
              </w:rPr>
              <w:t>Ensure budgets meet requirements and provide input into the Authority’s funding requirements</w:t>
            </w:r>
          </w:p>
        </w:tc>
      </w:tr>
      <w:tr w:rsidR="0002436B" w:rsidRPr="00C978B9" w14:paraId="02ED95B5" w14:textId="77777777" w:rsidTr="004C1680">
        <w:trPr>
          <w:cantSplit/>
        </w:trPr>
        <w:tc>
          <w:tcPr>
            <w:tcW w:w="3601" w:type="dxa"/>
          </w:tcPr>
          <w:p w14:paraId="12719FE7" w14:textId="77777777" w:rsidR="0002436B" w:rsidRPr="00A15CDB" w:rsidRDefault="00596C1A" w:rsidP="004C1680">
            <w:pPr>
              <w:pStyle w:val="TableText"/>
            </w:pPr>
            <w:r>
              <w:t>Procurement Team</w:t>
            </w:r>
          </w:p>
        </w:tc>
        <w:tc>
          <w:tcPr>
            <w:tcW w:w="6946" w:type="dxa"/>
          </w:tcPr>
          <w:p w14:paraId="2C10287A" w14:textId="77777777" w:rsidR="00F93F79" w:rsidRPr="00F2144F" w:rsidRDefault="00580FF5" w:rsidP="004C1680">
            <w:pPr>
              <w:pStyle w:val="ListBullet"/>
              <w:rPr>
                <w:sz w:val="20"/>
                <w:szCs w:val="18"/>
                <w:lang w:eastAsia="en-AU"/>
              </w:rPr>
            </w:pPr>
            <w:r w:rsidRPr="00F2144F">
              <w:rPr>
                <w:sz w:val="20"/>
                <w:szCs w:val="18"/>
              </w:rPr>
              <w:t>Ensure that all procurements from consultancies to construction are consistent with the Authority’s policies</w:t>
            </w:r>
          </w:p>
        </w:tc>
      </w:tr>
    </w:tbl>
    <w:bookmarkEnd w:id="4"/>
    <w:p w14:paraId="6F94FBDF" w14:textId="77777777" w:rsidR="00C34914" w:rsidRDefault="00C34914" w:rsidP="00FB27B0">
      <w:pPr>
        <w:spacing w:before="360"/>
        <w:rPr>
          <w:b/>
          <w:bCs/>
        </w:rPr>
      </w:pPr>
      <w:r>
        <w:rPr>
          <w:b/>
          <w:bCs/>
        </w:rPr>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C34914" w:rsidRPr="00C978B9" w14:paraId="4762659A"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418F7FEB" w14:textId="77777777" w:rsidR="00C34914" w:rsidRPr="00C978B9" w:rsidRDefault="00C34914" w:rsidP="003E0D69">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392B2620" w14:textId="77777777" w:rsidR="00C34914" w:rsidRPr="00C978B9" w:rsidRDefault="00C34914" w:rsidP="003E0D69">
            <w:pPr>
              <w:pStyle w:val="TableTextWhite0"/>
            </w:pPr>
            <w:r w:rsidRPr="00C978B9">
              <w:t>Why</w:t>
            </w:r>
          </w:p>
        </w:tc>
      </w:tr>
      <w:tr w:rsidR="00C34914" w:rsidRPr="00C978B9" w14:paraId="0C4DD097" w14:textId="77777777" w:rsidTr="00103875">
        <w:trPr>
          <w:cantSplit/>
        </w:trPr>
        <w:tc>
          <w:tcPr>
            <w:tcW w:w="3601" w:type="dxa"/>
          </w:tcPr>
          <w:p w14:paraId="24E0A5D4" w14:textId="77777777" w:rsidR="00C34914" w:rsidRPr="00DA65BD" w:rsidRDefault="00596C1A" w:rsidP="003E0D69">
            <w:pPr>
              <w:pStyle w:val="TableText"/>
            </w:pPr>
            <w:bookmarkStart w:id="5" w:name="ExternalRelationships"/>
            <w:r>
              <w:t>Stakeholders</w:t>
            </w:r>
          </w:p>
        </w:tc>
        <w:tc>
          <w:tcPr>
            <w:tcW w:w="6946" w:type="dxa"/>
          </w:tcPr>
          <w:p w14:paraId="59468A89" w14:textId="77777777" w:rsidR="00F93F79" w:rsidRPr="00F2144F" w:rsidRDefault="00580FF5" w:rsidP="00641CB8">
            <w:pPr>
              <w:pStyle w:val="ListBullet"/>
              <w:rPr>
                <w:sz w:val="20"/>
                <w:szCs w:val="18"/>
                <w:lang w:eastAsia="en-AU"/>
              </w:rPr>
            </w:pPr>
            <w:r w:rsidRPr="00F2144F">
              <w:rPr>
                <w:sz w:val="20"/>
                <w:szCs w:val="18"/>
              </w:rPr>
              <w:t>Provide advice on project related matters and report on project progress</w:t>
            </w:r>
          </w:p>
          <w:p w14:paraId="023D7F6B" w14:textId="77777777" w:rsidR="00F93F79" w:rsidRPr="00F2144F" w:rsidRDefault="00580FF5" w:rsidP="00641CB8">
            <w:pPr>
              <w:pStyle w:val="ListBullet"/>
              <w:rPr>
                <w:sz w:val="20"/>
                <w:szCs w:val="18"/>
                <w:lang w:eastAsia="en-AU"/>
              </w:rPr>
            </w:pPr>
            <w:r w:rsidRPr="00F2144F">
              <w:rPr>
                <w:sz w:val="20"/>
                <w:szCs w:val="18"/>
              </w:rPr>
              <w:t>Engage and consult to obtain information and resolve any project issues</w:t>
            </w:r>
          </w:p>
        </w:tc>
      </w:tr>
      <w:tr w:rsidR="00C34914" w:rsidRPr="00C978B9" w14:paraId="542916CB" w14:textId="77777777" w:rsidTr="00103875">
        <w:trPr>
          <w:cantSplit/>
        </w:trPr>
        <w:tc>
          <w:tcPr>
            <w:tcW w:w="3601" w:type="dxa"/>
          </w:tcPr>
          <w:p w14:paraId="2047E47C" w14:textId="43682E13" w:rsidR="00C34914" w:rsidRPr="00DA65BD" w:rsidRDefault="00596C1A" w:rsidP="003E0D69">
            <w:pPr>
              <w:pStyle w:val="TableText"/>
            </w:pPr>
            <w:r>
              <w:t>Contractors, Service Providers and Consultants</w:t>
            </w:r>
          </w:p>
        </w:tc>
        <w:tc>
          <w:tcPr>
            <w:tcW w:w="6946" w:type="dxa"/>
          </w:tcPr>
          <w:p w14:paraId="0115394A" w14:textId="77777777" w:rsidR="00F93F79" w:rsidRPr="00F2144F" w:rsidRDefault="00580FF5" w:rsidP="00641CB8">
            <w:pPr>
              <w:pStyle w:val="ListBullet"/>
              <w:rPr>
                <w:sz w:val="20"/>
                <w:szCs w:val="18"/>
                <w:lang w:eastAsia="en-AU"/>
              </w:rPr>
            </w:pPr>
            <w:r w:rsidRPr="00F2144F">
              <w:rPr>
                <w:sz w:val="20"/>
                <w:szCs w:val="18"/>
              </w:rPr>
              <w:t>Manage contracts and monitor provision of service to ensure compliance with contract and service arrangements</w:t>
            </w:r>
          </w:p>
          <w:p w14:paraId="264384B8" w14:textId="77777777" w:rsidR="00F93F79" w:rsidRPr="00F2144F" w:rsidRDefault="00580FF5" w:rsidP="00641CB8">
            <w:pPr>
              <w:pStyle w:val="ListBullet"/>
              <w:rPr>
                <w:sz w:val="20"/>
                <w:szCs w:val="18"/>
                <w:lang w:eastAsia="en-AU"/>
              </w:rPr>
            </w:pPr>
            <w:r w:rsidRPr="00F2144F">
              <w:rPr>
                <w:sz w:val="20"/>
                <w:szCs w:val="18"/>
              </w:rPr>
              <w:t>Consult, provide and obtain information, negotiate required outcomes and timeframes</w:t>
            </w:r>
          </w:p>
          <w:p w14:paraId="074744DA" w14:textId="77777777" w:rsidR="00F93F79" w:rsidRPr="00F2144F" w:rsidRDefault="00580FF5" w:rsidP="00641CB8">
            <w:pPr>
              <w:pStyle w:val="ListBullet"/>
              <w:rPr>
                <w:sz w:val="20"/>
                <w:szCs w:val="18"/>
                <w:lang w:eastAsia="en-AU"/>
              </w:rPr>
            </w:pPr>
            <w:r w:rsidRPr="00F2144F">
              <w:rPr>
                <w:sz w:val="20"/>
                <w:szCs w:val="18"/>
              </w:rPr>
              <w:t>Resolve and provide solutions to issues</w:t>
            </w:r>
          </w:p>
        </w:tc>
      </w:tr>
      <w:tr w:rsidR="00C34914" w:rsidRPr="00C978B9" w14:paraId="3ABA341D" w14:textId="77777777" w:rsidTr="00103875">
        <w:trPr>
          <w:cantSplit/>
        </w:trPr>
        <w:tc>
          <w:tcPr>
            <w:tcW w:w="3601" w:type="dxa"/>
          </w:tcPr>
          <w:p w14:paraId="475C3B0B" w14:textId="77777777" w:rsidR="00C34914" w:rsidRPr="00DA65BD" w:rsidRDefault="00596C1A" w:rsidP="003E0D69">
            <w:pPr>
              <w:pStyle w:val="TableText"/>
            </w:pPr>
            <w:r>
              <w:t>Local Councils</w:t>
            </w:r>
          </w:p>
        </w:tc>
        <w:tc>
          <w:tcPr>
            <w:tcW w:w="6946" w:type="dxa"/>
          </w:tcPr>
          <w:p w14:paraId="3851F1E8" w14:textId="77777777" w:rsidR="00F93F79" w:rsidRPr="00F2144F" w:rsidRDefault="00580FF5" w:rsidP="00641CB8">
            <w:pPr>
              <w:pStyle w:val="ListBullet"/>
              <w:rPr>
                <w:sz w:val="20"/>
                <w:szCs w:val="18"/>
                <w:lang w:eastAsia="en-AU"/>
              </w:rPr>
            </w:pPr>
            <w:r w:rsidRPr="00F2144F">
              <w:rPr>
                <w:sz w:val="20"/>
                <w:szCs w:val="18"/>
              </w:rPr>
              <w:t>Establish professional networks and relationships with senior Local Government representatives across the 8 LGAs of the Western Parkland City</w:t>
            </w:r>
          </w:p>
        </w:tc>
      </w:tr>
      <w:tr w:rsidR="00C34914" w:rsidRPr="00C978B9" w14:paraId="1162018E" w14:textId="77777777" w:rsidTr="00103875">
        <w:trPr>
          <w:cantSplit/>
        </w:trPr>
        <w:tc>
          <w:tcPr>
            <w:tcW w:w="3601" w:type="dxa"/>
          </w:tcPr>
          <w:p w14:paraId="146E066B" w14:textId="361E4C76" w:rsidR="00C34914" w:rsidRPr="00DA65BD" w:rsidRDefault="00596C1A" w:rsidP="003E0D69">
            <w:pPr>
              <w:pStyle w:val="TableText"/>
            </w:pPr>
            <w:r>
              <w:t>Other Government Departments and Agencies</w:t>
            </w:r>
          </w:p>
        </w:tc>
        <w:tc>
          <w:tcPr>
            <w:tcW w:w="6946" w:type="dxa"/>
          </w:tcPr>
          <w:p w14:paraId="5BF8EE18" w14:textId="77777777" w:rsidR="00F93F79" w:rsidRPr="00F2144F" w:rsidRDefault="00580FF5" w:rsidP="00641CB8">
            <w:pPr>
              <w:pStyle w:val="ListBullet"/>
              <w:rPr>
                <w:sz w:val="20"/>
                <w:szCs w:val="18"/>
                <w:lang w:eastAsia="en-AU"/>
              </w:rPr>
            </w:pPr>
            <w:r w:rsidRPr="00F2144F">
              <w:rPr>
                <w:sz w:val="20"/>
                <w:szCs w:val="18"/>
              </w:rPr>
              <w:t>Negotiate and influence outcome and integrate cross-agency programs.</w:t>
            </w:r>
          </w:p>
          <w:p w14:paraId="77D2E389" w14:textId="77777777" w:rsidR="00F93F79" w:rsidRPr="00F2144F" w:rsidRDefault="00580FF5" w:rsidP="00641CB8">
            <w:pPr>
              <w:pStyle w:val="ListBullet"/>
              <w:rPr>
                <w:sz w:val="20"/>
                <w:szCs w:val="18"/>
                <w:lang w:eastAsia="en-AU"/>
              </w:rPr>
            </w:pPr>
            <w:r w:rsidRPr="00F2144F">
              <w:rPr>
                <w:sz w:val="20"/>
                <w:szCs w:val="18"/>
              </w:rPr>
              <w:t>Establish professional networks and relationships with Directors of other NSW Government agencies, and with similar roles across other</w:t>
            </w:r>
          </w:p>
          <w:p w14:paraId="706FF049" w14:textId="77777777" w:rsidR="00F93F79" w:rsidRPr="00F2144F" w:rsidRDefault="00580FF5" w:rsidP="00641CB8">
            <w:pPr>
              <w:pStyle w:val="ListBullet"/>
              <w:rPr>
                <w:sz w:val="20"/>
                <w:szCs w:val="18"/>
                <w:lang w:eastAsia="en-AU"/>
              </w:rPr>
            </w:pPr>
            <w:r w:rsidRPr="00F2144F">
              <w:rPr>
                <w:sz w:val="20"/>
                <w:szCs w:val="18"/>
              </w:rPr>
              <w:t>jurisdictions to maintain currency, share ideas and learnings, and collaborate on common responses to project issues</w:t>
            </w:r>
          </w:p>
        </w:tc>
      </w:tr>
      <w:tr w:rsidR="00C34914" w:rsidRPr="00C978B9" w14:paraId="0D677CE8" w14:textId="77777777" w:rsidTr="00103875">
        <w:trPr>
          <w:cantSplit/>
        </w:trPr>
        <w:tc>
          <w:tcPr>
            <w:tcW w:w="3601" w:type="dxa"/>
          </w:tcPr>
          <w:p w14:paraId="77E260C0" w14:textId="77777777" w:rsidR="00C34914" w:rsidRPr="00DA65BD" w:rsidRDefault="00596C1A" w:rsidP="003E0D69">
            <w:pPr>
              <w:pStyle w:val="TableText"/>
            </w:pPr>
            <w:r>
              <w:t>Community and Stakeholders</w:t>
            </w:r>
          </w:p>
        </w:tc>
        <w:tc>
          <w:tcPr>
            <w:tcW w:w="6946" w:type="dxa"/>
          </w:tcPr>
          <w:p w14:paraId="42A6A07C" w14:textId="77777777" w:rsidR="00F93F79" w:rsidRPr="00F2144F" w:rsidRDefault="00580FF5" w:rsidP="00641CB8">
            <w:pPr>
              <w:pStyle w:val="ListBullet"/>
              <w:rPr>
                <w:sz w:val="20"/>
                <w:szCs w:val="18"/>
                <w:lang w:eastAsia="en-AU"/>
              </w:rPr>
            </w:pPr>
            <w:r w:rsidRPr="00F2144F">
              <w:rPr>
                <w:sz w:val="20"/>
                <w:szCs w:val="18"/>
              </w:rPr>
              <w:t>Consult with a broad range of community stakeholders and representatives to ensure the Authority’s vision and delivery program for the Bradfield City Centre is well communicated and understood, and that the community’s views are heard and taken into consideration</w:t>
            </w:r>
          </w:p>
        </w:tc>
      </w:tr>
    </w:tbl>
    <w:bookmarkEnd w:id="5"/>
    <w:p w14:paraId="562F8B2D" w14:textId="77777777" w:rsidR="00057CB3" w:rsidRPr="00C978B9" w:rsidRDefault="0002436B" w:rsidP="000C453F">
      <w:pPr>
        <w:pStyle w:val="Heading2"/>
      </w:pPr>
      <w:r w:rsidRPr="00C978B9">
        <w:t xml:space="preserve">Role </w:t>
      </w:r>
      <w:r w:rsidR="00043B92">
        <w:t>d</w:t>
      </w:r>
      <w:r w:rsidRPr="00C978B9">
        <w:t>imensions</w:t>
      </w:r>
    </w:p>
    <w:p w14:paraId="78FB0E58" w14:textId="77777777" w:rsidR="0002436B" w:rsidRDefault="001D133A" w:rsidP="000C453F">
      <w:pPr>
        <w:pStyle w:val="Heading3"/>
      </w:pPr>
      <w:r w:rsidRPr="00C978B9">
        <w:t>Decision making</w:t>
      </w:r>
    </w:p>
    <w:p w14:paraId="386DE693" w14:textId="77777777" w:rsidR="00F2144F" w:rsidRDefault="00A55204" w:rsidP="00F2144F">
      <w:bookmarkStart w:id="6" w:name="_Hlk17372642"/>
      <w:r>
        <w:t>The role:</w:t>
      </w:r>
      <w:r>
        <w:br/>
      </w:r>
    </w:p>
    <w:p w14:paraId="7FE40120" w14:textId="6C8FBED9" w:rsidR="00A057AF" w:rsidRPr="00A057AF" w:rsidRDefault="00A55204">
      <w:pPr>
        <w:pStyle w:val="ListParagraph"/>
        <w:numPr>
          <w:ilvl w:val="0"/>
          <w:numId w:val="16"/>
        </w:numPr>
        <w:rPr>
          <w:rFonts w:cs="Arial"/>
          <w:szCs w:val="22"/>
        </w:rPr>
      </w:pPr>
      <w:r>
        <w:t>Consults with the Project Director to determine project strategies and planning related issues but is</w:t>
      </w:r>
      <w:r w:rsidR="00A057AF">
        <w:t xml:space="preserve"> </w:t>
      </w:r>
      <w:r>
        <w:t>responsible for monitoring the delivery of work to ensure outcomes meet agreed criteria, benefits an</w:t>
      </w:r>
      <w:r w:rsidR="00F2144F">
        <w:t xml:space="preserve"> </w:t>
      </w:r>
      <w:r>
        <w:t>deliver value for money outcomes.</w:t>
      </w:r>
    </w:p>
    <w:p w14:paraId="52622D5E" w14:textId="729D9519" w:rsidR="00BD7587" w:rsidRPr="00F2144F" w:rsidRDefault="00A057AF">
      <w:pPr>
        <w:pStyle w:val="ListParagraph"/>
        <w:numPr>
          <w:ilvl w:val="0"/>
          <w:numId w:val="16"/>
        </w:numPr>
        <w:rPr>
          <w:rFonts w:cs="Arial"/>
          <w:szCs w:val="22"/>
        </w:rPr>
      </w:pPr>
      <w:r>
        <w:t>Makes</w:t>
      </w:r>
      <w:r w:rsidR="00A55204">
        <w:t xml:space="preserve"> decisions and acts within Government sector core values, strategic plans and priorities,</w:t>
      </w:r>
      <w:r>
        <w:t xml:space="preserve"> </w:t>
      </w:r>
      <w:r w:rsidR="00A55204">
        <w:t>legislative and regulatory frameworks, delegations, and agency policy and procedural frameworks and</w:t>
      </w:r>
      <w:r w:rsidR="00F2144F">
        <w:t xml:space="preserve"> </w:t>
      </w:r>
      <w:r w:rsidR="00A55204">
        <w:t>guidelines</w:t>
      </w:r>
    </w:p>
    <w:bookmarkEnd w:id="6"/>
    <w:p w14:paraId="1B736277" w14:textId="77777777" w:rsidR="001D133A" w:rsidRDefault="001D133A" w:rsidP="000C453F">
      <w:pPr>
        <w:pStyle w:val="Heading3"/>
      </w:pPr>
      <w:r w:rsidRPr="00C978B9">
        <w:t>Reporting line</w:t>
      </w:r>
    </w:p>
    <w:p w14:paraId="3495379D" w14:textId="747A1C16" w:rsidR="00E91D2A" w:rsidRDefault="00A55204" w:rsidP="001D133A">
      <w:r>
        <w:t>Project Director.</w:t>
      </w:r>
    </w:p>
    <w:p w14:paraId="5B834758" w14:textId="77777777" w:rsidR="001D133A" w:rsidRDefault="001D133A" w:rsidP="000C453F">
      <w:pPr>
        <w:pStyle w:val="Heading3"/>
      </w:pPr>
      <w:r w:rsidRPr="00C978B9">
        <w:lastRenderedPageBreak/>
        <w:t>Direct reports</w:t>
      </w:r>
    </w:p>
    <w:p w14:paraId="5654D57B" w14:textId="620649DE" w:rsidR="001D133A" w:rsidRPr="00C978B9" w:rsidRDefault="004C1680" w:rsidP="001D133A">
      <w:r>
        <w:t>Up to 8</w:t>
      </w:r>
    </w:p>
    <w:p w14:paraId="0F8EB9B6" w14:textId="77777777" w:rsidR="001D133A" w:rsidRDefault="001D133A" w:rsidP="000C453F">
      <w:pPr>
        <w:pStyle w:val="Heading3"/>
      </w:pPr>
      <w:r w:rsidRPr="00C978B9">
        <w:t>Budget/Expenditure</w:t>
      </w:r>
    </w:p>
    <w:p w14:paraId="71772F6A" w14:textId="77777777" w:rsidR="005505E4" w:rsidRDefault="00A55204" w:rsidP="005505E4">
      <w:r>
        <w:t>As per delegations</w:t>
      </w:r>
    </w:p>
    <w:p w14:paraId="0462ED79" w14:textId="77777777" w:rsidR="00911D8D" w:rsidRPr="000C453F" w:rsidRDefault="00911D8D" w:rsidP="000C453F">
      <w:pPr>
        <w:pStyle w:val="Heading2"/>
        <w:rPr>
          <w:rStyle w:val="Heading1Char"/>
          <w:b/>
          <w:bCs/>
          <w:kern w:val="0"/>
          <w:sz w:val="26"/>
          <w:szCs w:val="28"/>
        </w:rPr>
      </w:pPr>
      <w:bookmarkStart w:id="7" w:name="_Hlk40707470"/>
      <w:r w:rsidRPr="000C453F">
        <w:rPr>
          <w:rStyle w:val="Heading1Char"/>
          <w:b/>
          <w:bCs/>
          <w:kern w:val="0"/>
          <w:sz w:val="26"/>
          <w:szCs w:val="28"/>
        </w:rPr>
        <w:t>Key knowledge and experience</w:t>
      </w:r>
    </w:p>
    <w:p w14:paraId="51EAE7E5" w14:textId="5589D950" w:rsidR="00F93F79" w:rsidRDefault="00B13754" w:rsidP="00F2144F">
      <w:pPr>
        <w:pStyle w:val="ListBullet"/>
        <w:rPr>
          <w:lang w:eastAsia="en-AU"/>
        </w:rPr>
      </w:pPr>
      <w:r>
        <w:t xml:space="preserve">Significant  </w:t>
      </w:r>
      <w:r w:rsidR="00580FF5">
        <w:t xml:space="preserve">experience in developing and delivering complex </w:t>
      </w:r>
      <w:r w:rsidR="00DC386F">
        <w:t xml:space="preserve">public transport </w:t>
      </w:r>
      <w:r w:rsidR="0057644F">
        <w:t xml:space="preserve">related </w:t>
      </w:r>
      <w:r w:rsidR="000415A6">
        <w:t xml:space="preserve">infrastructure </w:t>
      </w:r>
      <w:r w:rsidR="00580FF5">
        <w:t xml:space="preserve">projects </w:t>
      </w:r>
      <w:r w:rsidR="000415A6">
        <w:t xml:space="preserve">surrounding property development activities </w:t>
      </w:r>
      <w:r w:rsidR="00580FF5">
        <w:t>with WHS, environment and sustainability requirements and knowledge of relevant</w:t>
      </w:r>
      <w:r w:rsidR="00F2144F">
        <w:rPr>
          <w:lang w:eastAsia="en-AU"/>
        </w:rPr>
        <w:t xml:space="preserve"> </w:t>
      </w:r>
      <w:r w:rsidR="00580FF5">
        <w:t>legislation and standards.</w:t>
      </w:r>
    </w:p>
    <w:p w14:paraId="3BCF2E28" w14:textId="2462B3C5" w:rsidR="00F93F79" w:rsidRDefault="00580FF5" w:rsidP="00641CB8">
      <w:pPr>
        <w:pStyle w:val="ListBullet"/>
        <w:rPr>
          <w:lang w:eastAsia="en-AU"/>
        </w:rPr>
      </w:pPr>
      <w:r>
        <w:t xml:space="preserve">Understanding of and experience with NSW Government and Local Government context </w:t>
      </w:r>
    </w:p>
    <w:p w14:paraId="7B39F1F2" w14:textId="144F547C" w:rsidR="00F93F79" w:rsidRDefault="00B13754" w:rsidP="00F2144F">
      <w:pPr>
        <w:pStyle w:val="ListBullet"/>
        <w:rPr>
          <w:lang w:eastAsia="en-AU"/>
        </w:rPr>
      </w:pPr>
      <w:r>
        <w:t xml:space="preserve">Demonstrated experience </w:t>
      </w:r>
      <w:r w:rsidR="00580FF5">
        <w:t>in the procurement and contract administration of major infrastructure projects</w:t>
      </w:r>
      <w:r w:rsidR="00F2144F">
        <w:rPr>
          <w:lang w:eastAsia="en-AU"/>
        </w:rPr>
        <w:t xml:space="preserve"> </w:t>
      </w:r>
      <w:r w:rsidR="00580FF5">
        <w:t>contractors, consultants and service providers</w:t>
      </w:r>
    </w:p>
    <w:bookmarkEnd w:id="7"/>
    <w:p w14:paraId="43C4146A" w14:textId="77777777" w:rsidR="001D133A" w:rsidRDefault="001D133A" w:rsidP="000C453F">
      <w:pPr>
        <w:pStyle w:val="Heading2"/>
      </w:pPr>
      <w:r w:rsidRPr="00C978B9">
        <w:t>Essential requir</w:t>
      </w:r>
      <w:r w:rsidR="00E31CD3" w:rsidRPr="00C978B9">
        <w:t>e</w:t>
      </w:r>
      <w:r w:rsidRPr="00C978B9">
        <w:t>ments</w:t>
      </w:r>
    </w:p>
    <w:p w14:paraId="498D64D9" w14:textId="5919A920" w:rsidR="00F93F79" w:rsidRDefault="00580FF5" w:rsidP="00F2144F">
      <w:pPr>
        <w:pStyle w:val="ListBullet"/>
        <w:rPr>
          <w:lang w:eastAsia="en-AU"/>
        </w:rPr>
      </w:pPr>
      <w:r>
        <w:t xml:space="preserve">Tertiary qualifications in engineering, construction, urban design, architecture, </w:t>
      </w:r>
      <w:r w:rsidR="0014422D">
        <w:t xml:space="preserve">legal, </w:t>
      </w:r>
      <w:r>
        <w:t>project management</w:t>
      </w:r>
      <w:r w:rsidR="0057644F">
        <w:t xml:space="preserve"> </w:t>
      </w:r>
      <w:r w:rsidR="00B13754">
        <w:t>or related discipline</w:t>
      </w:r>
      <w:r>
        <w:t xml:space="preserve"> and/or significant relevant industry</w:t>
      </w:r>
      <w:r w:rsidR="00F2144F">
        <w:rPr>
          <w:lang w:eastAsia="en-AU"/>
        </w:rPr>
        <w:t xml:space="preserve"> </w:t>
      </w:r>
      <w:r>
        <w:t>experience.</w:t>
      </w:r>
    </w:p>
    <w:p w14:paraId="5062A34F" w14:textId="77777777" w:rsidR="009E0B71" w:rsidRPr="00C978B9" w:rsidRDefault="009E0B71" w:rsidP="000C453F">
      <w:pPr>
        <w:pStyle w:val="Heading2"/>
      </w:pPr>
      <w:bookmarkStart w:id="8" w:name="_Hlk36203683"/>
      <w:bookmarkStart w:id="9" w:name="_Hlk36565316"/>
      <w:bookmarkStart w:id="10" w:name="_Hlk36209343"/>
      <w:bookmarkStart w:id="11" w:name="_Hlk36710441"/>
      <w:r w:rsidRPr="00C978B9">
        <w:t>Capabilities for the role</w:t>
      </w:r>
    </w:p>
    <w:p w14:paraId="731FFCAA" w14:textId="77777777" w:rsidR="009E0B71" w:rsidRPr="00175AAF" w:rsidRDefault="009E0B71" w:rsidP="009E0B71">
      <w:r w:rsidRPr="00175AAF">
        <w:t xml:space="preserve">The </w:t>
      </w:r>
      <w:hyperlink r:id="rId12"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2D2D0656" w14:textId="7EE077BB" w:rsidR="003E0111" w:rsidRPr="003C7A36" w:rsidRDefault="009E0B71" w:rsidP="00E97E4E">
      <w:r w:rsidRPr="003E0111">
        <w:t xml:space="preserve">The capabilities are separated into </w:t>
      </w:r>
      <w:r w:rsidRPr="00F2144F">
        <w:rPr>
          <w:b/>
          <w:bCs/>
        </w:rPr>
        <w:t>focus</w:t>
      </w:r>
      <w:r w:rsidRPr="003E0111">
        <w:t xml:space="preserve"> capabilities and </w:t>
      </w:r>
      <w:r w:rsidRPr="00F2144F">
        <w:rPr>
          <w:b/>
          <w:bCs/>
        </w:rPr>
        <w:t>complementary</w:t>
      </w:r>
      <w:r w:rsidRPr="003E0111">
        <w:t xml:space="preserve"> capabilities</w:t>
      </w:r>
      <w:r w:rsidR="00F2144F">
        <w:t>.</w:t>
      </w:r>
    </w:p>
    <w:p w14:paraId="3358DF65" w14:textId="77777777" w:rsidR="009E0B71" w:rsidRPr="00C978B9" w:rsidRDefault="009E0B71" w:rsidP="000C453F">
      <w:pPr>
        <w:pStyle w:val="Heading2"/>
      </w:pPr>
      <w:r w:rsidRPr="00C978B9">
        <w:t xml:space="preserve">Focus </w:t>
      </w:r>
      <w:r>
        <w:t>c</w:t>
      </w:r>
      <w:r w:rsidRPr="00C978B9">
        <w:t>apabilities</w:t>
      </w:r>
      <w:r w:rsidR="00AC56D6">
        <w:tab/>
      </w:r>
    </w:p>
    <w:p w14:paraId="737EEA79" w14:textId="77777777"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66F61A6B" w14:textId="77777777" w:rsidR="008D6E7A" w:rsidRDefault="009E0B71" w:rsidP="001312F5">
      <w:pPr>
        <w:pStyle w:val="PlainText"/>
        <w:spacing w:before="62" w:line="276" w:lineRule="auto"/>
        <w:rPr>
          <w:rFonts w:eastAsiaTheme="minorEastAsia"/>
          <w:szCs w:val="22"/>
          <w:lang w:val="en-US"/>
        </w:rPr>
      </w:pPr>
      <w:r w:rsidRPr="004D15E4">
        <w:rPr>
          <w:rFonts w:eastAsiaTheme="minorEastAsia"/>
          <w:szCs w:val="22"/>
          <w:lang w:val="en-US"/>
        </w:rPr>
        <w:t>The focus capabilities for this role are shown below with a brief explanation of what each capability covers and the indicators describing the types of behaviours</w:t>
      </w:r>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307F7BAC" w14:textId="77777777" w:rsidR="00F2144F" w:rsidRDefault="00F2144F">
      <w:pPr>
        <w:rPr>
          <w:rFonts w:cs="Arial"/>
          <w:b/>
          <w:bCs/>
          <w:iCs/>
          <w:sz w:val="26"/>
          <w:szCs w:val="28"/>
        </w:rPr>
      </w:pPr>
      <w:r>
        <w:br w:type="page"/>
      </w:r>
    </w:p>
    <w:p w14:paraId="0A605B75" w14:textId="045E4B68" w:rsidR="00C34914" w:rsidRDefault="00C34914" w:rsidP="00C34914">
      <w:pPr>
        <w:pStyle w:val="Heading2"/>
      </w:pPr>
      <w:r w:rsidRPr="00C978B9">
        <w:lastRenderedPageBreak/>
        <w:t xml:space="preserve">Focus </w:t>
      </w:r>
      <w:r>
        <w:t>c</w:t>
      </w:r>
      <w:r w:rsidRPr="00C978B9">
        <w:t>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3C7A36" w14:paraId="74678F13" w14:textId="77777777" w:rsidTr="004C1680">
        <w:trPr>
          <w:cnfStyle w:val="100000000000" w:firstRow="1" w:lastRow="0" w:firstColumn="0" w:lastColumn="0" w:oddVBand="0" w:evenVBand="0" w:oddHBand="0" w:evenHBand="0" w:firstRowFirstColumn="0" w:firstRowLastColumn="0" w:lastRowFirstColumn="0" w:lastRowLastColumn="0"/>
          <w:cantSplit/>
          <w:tblHeader/>
        </w:trPr>
        <w:tc>
          <w:tcPr>
            <w:tcW w:w="1385" w:type="dxa"/>
            <w:shd w:val="clear" w:color="auto" w:fill="BFBFBF" w:themeFill="background1" w:themeFillShade="BF"/>
            <w:vAlign w:val="center"/>
          </w:tcPr>
          <w:p w14:paraId="2DA15027" w14:textId="77777777"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208CA7EF" w14:textId="77777777"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4F134567" w14:textId="77777777"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315A687F" w14:textId="77777777" w:rsidR="00372FE9" w:rsidRPr="00372FE9" w:rsidRDefault="00372FE9" w:rsidP="00372FE9">
            <w:pPr>
              <w:rPr>
                <w:b/>
                <w:bCs/>
                <w:sz w:val="20"/>
              </w:rPr>
            </w:pPr>
            <w:r w:rsidRPr="00372FE9">
              <w:rPr>
                <w:b/>
                <w:bCs/>
                <w:sz w:val="20"/>
              </w:rPr>
              <w:t>Level</w:t>
            </w:r>
          </w:p>
        </w:tc>
      </w:tr>
      <w:tr w:rsidR="006F0836" w:rsidRPr="003C7A36" w14:paraId="434E44D7" w14:textId="77777777" w:rsidTr="004C659E">
        <w:trPr>
          <w:cantSplit/>
        </w:trPr>
        <w:tc>
          <w:tcPr>
            <w:tcW w:w="1385" w:type="dxa"/>
          </w:tcPr>
          <w:p w14:paraId="43E8BBEC"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003D9C82" wp14:editId="56A9D84E">
                  <wp:extent cx="749300" cy="749300"/>
                  <wp:effectExtent l="0" t="0" r="0" b="0"/>
                  <wp:docPr id="2923"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27E157D" w14:textId="77777777" w:rsidR="00667FCB" w:rsidRDefault="006F0836" w:rsidP="004A1A64">
            <w:pPr>
              <w:rPr>
                <w:rFonts w:cs="Arial"/>
                <w:color w:val="000000"/>
                <w:sz w:val="20"/>
              </w:rPr>
            </w:pPr>
            <w:r w:rsidRPr="003C7A36">
              <w:rPr>
                <w:rFonts w:cs="Arial"/>
                <w:b/>
                <w:bCs/>
                <w:color w:val="000000"/>
                <w:sz w:val="20"/>
              </w:rPr>
              <w:t>Display Resilience and Courage</w:t>
            </w:r>
          </w:p>
          <w:p w14:paraId="4A0B448F" w14:textId="77777777" w:rsidR="006F0836" w:rsidRPr="00667FCB" w:rsidRDefault="006F0836" w:rsidP="004A1A64">
            <w:pPr>
              <w:rPr>
                <w:rFonts w:cs="Arial"/>
                <w:color w:val="000000"/>
                <w:sz w:val="20"/>
              </w:rPr>
            </w:pPr>
            <w:r w:rsidRPr="003C7A36">
              <w:rPr>
                <w:rFonts w:cs="Arial"/>
                <w:color w:val="000000"/>
                <w:sz w:val="20"/>
              </w:rPr>
              <w:t>Be open and honest, prepared to express your views, and willing to accept and commit to change</w:t>
            </w:r>
          </w:p>
        </w:tc>
        <w:tc>
          <w:tcPr>
            <w:tcW w:w="4709" w:type="dxa"/>
          </w:tcPr>
          <w:p w14:paraId="2D520E39" w14:textId="77777777" w:rsidR="006F0836" w:rsidRPr="003C7A36" w:rsidRDefault="006F0836" w:rsidP="00A55204">
            <w:pPr>
              <w:pStyle w:val="TableBullet"/>
            </w:pPr>
            <w:r w:rsidRPr="003C7A36">
              <w:t>Be flexible, show initiative and respond quickly when situations change</w:t>
            </w:r>
          </w:p>
          <w:p w14:paraId="3FF8663E" w14:textId="77777777" w:rsidR="006F0836" w:rsidRPr="003C7A36" w:rsidRDefault="006F0836" w:rsidP="00A55204">
            <w:pPr>
              <w:pStyle w:val="TableBullet"/>
            </w:pPr>
            <w:r w:rsidRPr="003C7A36">
              <w:t>Give frank and honest feedback and advice</w:t>
            </w:r>
          </w:p>
          <w:p w14:paraId="37772194" w14:textId="77777777" w:rsidR="006F0836" w:rsidRPr="003C7A36" w:rsidRDefault="006F0836" w:rsidP="00A55204">
            <w:pPr>
              <w:pStyle w:val="TableBullet"/>
            </w:pPr>
            <w:r w:rsidRPr="003C7A36">
              <w:t>Listen when ideas are challenged, seek to understand the nature of the comment and respond appropriately</w:t>
            </w:r>
          </w:p>
          <w:p w14:paraId="7050086C" w14:textId="77777777" w:rsidR="006F0836" w:rsidRPr="003C7A36" w:rsidRDefault="006F0836" w:rsidP="00A55204">
            <w:pPr>
              <w:pStyle w:val="TableBullet"/>
            </w:pPr>
            <w:r w:rsidRPr="003C7A36">
              <w:t>Raise and work through challenging issues and seek alternatives</w:t>
            </w:r>
          </w:p>
          <w:p w14:paraId="49601962" w14:textId="77777777" w:rsidR="006F0836" w:rsidRPr="003C7A36" w:rsidRDefault="006F0836" w:rsidP="00A55204">
            <w:pPr>
              <w:pStyle w:val="TableBullet"/>
            </w:pPr>
            <w:r w:rsidRPr="003C7A36">
              <w:t>Remain composed and calm under pressure and in challenging situations</w:t>
            </w:r>
          </w:p>
        </w:tc>
        <w:tc>
          <w:tcPr>
            <w:tcW w:w="1668" w:type="dxa"/>
          </w:tcPr>
          <w:p w14:paraId="06BAB213" w14:textId="77777777" w:rsidR="006F0836" w:rsidRPr="006F0836" w:rsidRDefault="004C659E" w:rsidP="00544127">
            <w:pPr>
              <w:pStyle w:val="TableText"/>
            </w:pPr>
            <w:r w:rsidRPr="004C659E">
              <w:t>Adept</w:t>
            </w:r>
          </w:p>
        </w:tc>
      </w:tr>
      <w:tr w:rsidR="006F0836" w:rsidRPr="003C7A36" w14:paraId="63A3C5CE" w14:textId="77777777" w:rsidTr="004C659E">
        <w:trPr>
          <w:cantSplit/>
        </w:trPr>
        <w:tc>
          <w:tcPr>
            <w:tcW w:w="1385" w:type="dxa"/>
          </w:tcPr>
          <w:p w14:paraId="2CB3BFF4"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4CDC0134" wp14:editId="2F26FA17">
                  <wp:extent cx="749300" cy="749300"/>
                  <wp:effectExtent l="0" t="0" r="0" b="0"/>
                  <wp:docPr id="6507"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6D7B0F0" w14:textId="77777777" w:rsidR="00667FCB" w:rsidRDefault="006F0836" w:rsidP="004A1A64">
            <w:pPr>
              <w:rPr>
                <w:rFonts w:cs="Arial"/>
                <w:color w:val="000000"/>
                <w:sz w:val="20"/>
              </w:rPr>
            </w:pPr>
            <w:r w:rsidRPr="003C7A36">
              <w:rPr>
                <w:rFonts w:cs="Arial"/>
                <w:b/>
                <w:bCs/>
                <w:color w:val="000000"/>
                <w:sz w:val="20"/>
              </w:rPr>
              <w:t>Manage Self</w:t>
            </w:r>
          </w:p>
          <w:p w14:paraId="1BAB8AA2" w14:textId="77777777" w:rsidR="006F0836" w:rsidRPr="00667FCB" w:rsidRDefault="006F0836" w:rsidP="004A1A64">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1EF2191C" w14:textId="77777777" w:rsidR="006F0836" w:rsidRPr="003C7A36" w:rsidRDefault="006F0836" w:rsidP="00A55204">
            <w:pPr>
              <w:pStyle w:val="TableBullet"/>
            </w:pPr>
            <w:r w:rsidRPr="003C7A36">
              <w:t>Act as a professional role model for colleagues, set high personal goals and take pride in their achievement</w:t>
            </w:r>
          </w:p>
          <w:p w14:paraId="48B9F9C0" w14:textId="77777777" w:rsidR="006F0836" w:rsidRPr="003C7A36" w:rsidRDefault="006F0836" w:rsidP="00A55204">
            <w:pPr>
              <w:pStyle w:val="TableBullet"/>
            </w:pPr>
            <w:r w:rsidRPr="003C7A36">
              <w:t>Actively seek, reflect and act on feedback on own performance</w:t>
            </w:r>
          </w:p>
          <w:p w14:paraId="21AF0588" w14:textId="77777777" w:rsidR="006F0836" w:rsidRPr="003C7A36" w:rsidRDefault="006F0836" w:rsidP="00A55204">
            <w:pPr>
              <w:pStyle w:val="TableBullet"/>
            </w:pPr>
            <w:r w:rsidRPr="003C7A36">
              <w:t>Translate negative feedback into an opportunity to improve</w:t>
            </w:r>
          </w:p>
          <w:p w14:paraId="5273F085" w14:textId="77777777" w:rsidR="006F0836" w:rsidRPr="003C7A36" w:rsidRDefault="006F0836" w:rsidP="00A55204">
            <w:pPr>
              <w:pStyle w:val="TableBullet"/>
            </w:pPr>
            <w:r w:rsidRPr="003C7A36">
              <w:t>Take the initiative and act in a decisive way</w:t>
            </w:r>
          </w:p>
          <w:p w14:paraId="44DF0E69" w14:textId="77777777" w:rsidR="006F0836" w:rsidRPr="003C7A36" w:rsidRDefault="006F0836" w:rsidP="00A55204">
            <w:pPr>
              <w:pStyle w:val="TableBullet"/>
            </w:pPr>
            <w:r w:rsidRPr="003C7A36">
              <w:t>Demonstrate a strong interest in new knowledge and emerging practices relevant to the organisation</w:t>
            </w:r>
          </w:p>
        </w:tc>
        <w:tc>
          <w:tcPr>
            <w:tcW w:w="1668" w:type="dxa"/>
          </w:tcPr>
          <w:p w14:paraId="3C38A1CB" w14:textId="77777777" w:rsidR="006F0836" w:rsidRPr="006F0836" w:rsidRDefault="004C659E" w:rsidP="00544127">
            <w:pPr>
              <w:pStyle w:val="TableText"/>
            </w:pPr>
            <w:r w:rsidRPr="004C659E">
              <w:t>Advanced</w:t>
            </w:r>
          </w:p>
        </w:tc>
      </w:tr>
      <w:tr w:rsidR="006F0836" w:rsidRPr="003C7A36" w14:paraId="6F5FE41A" w14:textId="77777777" w:rsidTr="004C659E">
        <w:trPr>
          <w:cantSplit/>
        </w:trPr>
        <w:tc>
          <w:tcPr>
            <w:tcW w:w="1385" w:type="dxa"/>
          </w:tcPr>
          <w:p w14:paraId="1CE8609B"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055501CD" wp14:editId="2932C6DA">
                  <wp:extent cx="749300" cy="749300"/>
                  <wp:effectExtent l="0" t="0" r="0" b="0"/>
                  <wp:docPr id="4872"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9CEDBF3" w14:textId="77777777" w:rsidR="00667FCB" w:rsidRDefault="006F0836" w:rsidP="004A1A64">
            <w:pPr>
              <w:rPr>
                <w:rFonts w:cs="Arial"/>
                <w:color w:val="000000"/>
                <w:sz w:val="20"/>
              </w:rPr>
            </w:pPr>
            <w:r w:rsidRPr="003C7A36">
              <w:rPr>
                <w:rFonts w:cs="Arial"/>
                <w:b/>
                <w:bCs/>
                <w:color w:val="000000"/>
                <w:sz w:val="20"/>
              </w:rPr>
              <w:t>Communicate Effectively</w:t>
            </w:r>
          </w:p>
          <w:p w14:paraId="2FD8B140" w14:textId="77777777" w:rsidR="006F0836" w:rsidRPr="00667FCB" w:rsidRDefault="006F0836" w:rsidP="004A1A64">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2714B207" w14:textId="77777777" w:rsidR="006F0836" w:rsidRPr="003C7A36" w:rsidRDefault="006F0836" w:rsidP="00A55204">
            <w:pPr>
              <w:pStyle w:val="TableBullet"/>
            </w:pPr>
            <w:r w:rsidRPr="003C7A36">
              <w:t>Present with credibility, engage diverse audiences and test levels of understanding</w:t>
            </w:r>
          </w:p>
          <w:p w14:paraId="5FFE7ED9" w14:textId="77777777" w:rsidR="006F0836" w:rsidRPr="003C7A36" w:rsidRDefault="006F0836" w:rsidP="00A55204">
            <w:pPr>
              <w:pStyle w:val="TableBullet"/>
            </w:pPr>
            <w:r w:rsidRPr="003C7A36">
              <w:t>Translate technical and complex information clearly and concisely for diverse audiences</w:t>
            </w:r>
          </w:p>
          <w:p w14:paraId="41552F89" w14:textId="77777777" w:rsidR="006F0836" w:rsidRPr="003C7A36" w:rsidRDefault="006F0836" w:rsidP="00A55204">
            <w:pPr>
              <w:pStyle w:val="TableBullet"/>
            </w:pPr>
            <w:r w:rsidRPr="003C7A36">
              <w:t>Create opportunities for others to contribute to discussion and debate</w:t>
            </w:r>
          </w:p>
          <w:p w14:paraId="7C0D7967" w14:textId="77777777" w:rsidR="006F0836" w:rsidRPr="003C7A36" w:rsidRDefault="006F0836" w:rsidP="00A55204">
            <w:pPr>
              <w:pStyle w:val="TableBullet"/>
            </w:pPr>
            <w:r w:rsidRPr="003C7A36">
              <w:t>Contribute to and promote information sharing across the organisation</w:t>
            </w:r>
          </w:p>
          <w:p w14:paraId="2BF74E12" w14:textId="77777777" w:rsidR="006F0836" w:rsidRPr="003C7A36" w:rsidRDefault="006F0836" w:rsidP="00A55204">
            <w:pPr>
              <w:pStyle w:val="TableBullet"/>
            </w:pPr>
            <w:r w:rsidRPr="003C7A36">
              <w:t>Manage complex communications that involve understanding and responding to multiple and divergent viewpoints</w:t>
            </w:r>
          </w:p>
          <w:p w14:paraId="497AC083" w14:textId="77777777" w:rsidR="006F0836" w:rsidRPr="003C7A36" w:rsidRDefault="006F0836" w:rsidP="00A55204">
            <w:pPr>
              <w:pStyle w:val="TableBullet"/>
            </w:pPr>
            <w:r w:rsidRPr="003C7A36">
              <w:t>Explore creative ways to engage diverse audiences and communicate information</w:t>
            </w:r>
          </w:p>
          <w:p w14:paraId="05382F5F" w14:textId="77777777" w:rsidR="006F0836" w:rsidRPr="003C7A36" w:rsidRDefault="006F0836" w:rsidP="00A55204">
            <w:pPr>
              <w:pStyle w:val="TableBullet"/>
            </w:pPr>
            <w:r w:rsidRPr="003C7A36">
              <w:t>Adjust style and approach to optimise outcomes</w:t>
            </w:r>
          </w:p>
          <w:p w14:paraId="577DF174" w14:textId="77777777" w:rsidR="006F0836" w:rsidRPr="003C7A36" w:rsidRDefault="006F0836" w:rsidP="00A55204">
            <w:pPr>
              <w:pStyle w:val="TableBullet"/>
            </w:pPr>
            <w:r w:rsidRPr="003C7A36">
              <w:t>Write fluently and persuasively in plain English and in a range of styles and formats</w:t>
            </w:r>
          </w:p>
        </w:tc>
        <w:tc>
          <w:tcPr>
            <w:tcW w:w="1668" w:type="dxa"/>
          </w:tcPr>
          <w:p w14:paraId="15A4D3D9" w14:textId="77777777" w:rsidR="006F0836" w:rsidRPr="006F0836" w:rsidRDefault="004C659E" w:rsidP="00544127">
            <w:pPr>
              <w:pStyle w:val="TableText"/>
            </w:pPr>
            <w:r w:rsidRPr="004C659E">
              <w:t>Advanced</w:t>
            </w:r>
          </w:p>
        </w:tc>
      </w:tr>
      <w:tr w:rsidR="006F0836" w:rsidRPr="003C7A36" w14:paraId="61CC2E22" w14:textId="77777777" w:rsidTr="004C659E">
        <w:trPr>
          <w:cantSplit/>
        </w:trPr>
        <w:tc>
          <w:tcPr>
            <w:tcW w:w="1385" w:type="dxa"/>
          </w:tcPr>
          <w:p w14:paraId="4CBEA318"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1C036793" wp14:editId="49A925BA">
                  <wp:extent cx="749300" cy="749300"/>
                  <wp:effectExtent l="0" t="0" r="0" b="0"/>
                  <wp:docPr id="8457"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883AE0E" w14:textId="77777777" w:rsidR="00667FCB" w:rsidRDefault="006F0836" w:rsidP="004A1A64">
            <w:pPr>
              <w:rPr>
                <w:rFonts w:cs="Arial"/>
                <w:color w:val="000000"/>
                <w:sz w:val="20"/>
              </w:rPr>
            </w:pPr>
            <w:r w:rsidRPr="003C7A36">
              <w:rPr>
                <w:rFonts w:cs="Arial"/>
                <w:b/>
                <w:bCs/>
                <w:color w:val="000000"/>
                <w:sz w:val="20"/>
              </w:rPr>
              <w:t>Work Collaboratively</w:t>
            </w:r>
          </w:p>
          <w:p w14:paraId="7EB91CDC" w14:textId="77777777" w:rsidR="006F0836" w:rsidRPr="00667FCB" w:rsidRDefault="006F0836" w:rsidP="004A1A64">
            <w:pPr>
              <w:rPr>
                <w:rFonts w:cs="Arial"/>
                <w:color w:val="000000"/>
                <w:sz w:val="20"/>
              </w:rPr>
            </w:pPr>
            <w:r w:rsidRPr="003C7A36">
              <w:rPr>
                <w:rFonts w:cs="Arial"/>
                <w:color w:val="000000"/>
                <w:sz w:val="20"/>
              </w:rPr>
              <w:t>Collaborate with others and value their contribution</w:t>
            </w:r>
          </w:p>
        </w:tc>
        <w:tc>
          <w:tcPr>
            <w:tcW w:w="4709" w:type="dxa"/>
          </w:tcPr>
          <w:p w14:paraId="1E951298" w14:textId="77777777" w:rsidR="006F0836" w:rsidRPr="003C7A36" w:rsidRDefault="006F0836" w:rsidP="00A55204">
            <w:pPr>
              <w:pStyle w:val="TableBullet"/>
            </w:pPr>
            <w:r w:rsidRPr="003C7A36">
              <w:t>Recognise outcomes achieved through effective collaboration between teams</w:t>
            </w:r>
          </w:p>
          <w:p w14:paraId="57F70FA2" w14:textId="77777777" w:rsidR="006F0836" w:rsidRPr="003C7A36" w:rsidRDefault="006F0836" w:rsidP="00A55204">
            <w:pPr>
              <w:pStyle w:val="TableBullet"/>
            </w:pPr>
            <w:r w:rsidRPr="003C7A36">
              <w:t>Build cooperation and overcome barriers to information sharing, communication and collaboration across the organisation and across government</w:t>
            </w:r>
          </w:p>
          <w:p w14:paraId="3C1F9F74" w14:textId="77777777" w:rsidR="006F0836" w:rsidRPr="003C7A36" w:rsidRDefault="006F0836" w:rsidP="00A55204">
            <w:pPr>
              <w:pStyle w:val="TableBullet"/>
            </w:pPr>
            <w:r w:rsidRPr="003C7A36">
              <w:t>Facilitate opportunities to engage and collaborate with stakeholders to develop joint solutions</w:t>
            </w:r>
          </w:p>
          <w:p w14:paraId="24350AAC" w14:textId="77777777" w:rsidR="006F0836" w:rsidRPr="003C7A36" w:rsidRDefault="006F0836" w:rsidP="00A55204">
            <w:pPr>
              <w:pStyle w:val="TableBullet"/>
            </w:pPr>
            <w:r w:rsidRPr="003C7A36">
              <w:t>Network extensively across government and organisations to increase collaboration</w:t>
            </w:r>
          </w:p>
          <w:p w14:paraId="21E720AF" w14:textId="77777777" w:rsidR="006F0836" w:rsidRPr="003C7A36" w:rsidRDefault="006F0836" w:rsidP="00A55204">
            <w:pPr>
              <w:pStyle w:val="TableBullet"/>
            </w:pPr>
            <w:r w:rsidRPr="003C7A36">
              <w:t>Encourage others to use appropriate collaboration approaches and tools, including digital technologies</w:t>
            </w:r>
          </w:p>
        </w:tc>
        <w:tc>
          <w:tcPr>
            <w:tcW w:w="1668" w:type="dxa"/>
          </w:tcPr>
          <w:p w14:paraId="3ADD95E4" w14:textId="77777777" w:rsidR="006F0836" w:rsidRPr="006F0836" w:rsidRDefault="004C659E" w:rsidP="00544127">
            <w:pPr>
              <w:pStyle w:val="TableText"/>
            </w:pPr>
            <w:r w:rsidRPr="004C659E">
              <w:t>Advanced</w:t>
            </w:r>
          </w:p>
        </w:tc>
      </w:tr>
      <w:tr w:rsidR="006F0836" w:rsidRPr="003C7A36" w14:paraId="52E9E36F" w14:textId="77777777" w:rsidTr="004C659E">
        <w:trPr>
          <w:cantSplit/>
        </w:trPr>
        <w:tc>
          <w:tcPr>
            <w:tcW w:w="1385" w:type="dxa"/>
          </w:tcPr>
          <w:p w14:paraId="7112B42D"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79193AAA" wp14:editId="57EC93C0">
                  <wp:extent cx="749300" cy="749300"/>
                  <wp:effectExtent l="0" t="0" r="0" b="0"/>
                  <wp:docPr id="2051"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5971CC7" w14:textId="77777777" w:rsidR="00667FCB" w:rsidRDefault="006F0836" w:rsidP="004A1A64">
            <w:pPr>
              <w:rPr>
                <w:rFonts w:cs="Arial"/>
                <w:color w:val="000000"/>
                <w:sz w:val="20"/>
              </w:rPr>
            </w:pPr>
            <w:r w:rsidRPr="003C7A36">
              <w:rPr>
                <w:rFonts w:cs="Arial"/>
                <w:b/>
                <w:bCs/>
                <w:color w:val="000000"/>
                <w:sz w:val="20"/>
              </w:rPr>
              <w:t>Deliver Results</w:t>
            </w:r>
          </w:p>
          <w:p w14:paraId="4137F701" w14:textId="77777777" w:rsidR="006F0836" w:rsidRPr="00667FCB" w:rsidRDefault="006F0836" w:rsidP="004A1A64">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1B0BACD2" w14:textId="77777777" w:rsidR="006F0836" w:rsidRPr="003C7A36" w:rsidRDefault="006F0836" w:rsidP="00A55204">
            <w:pPr>
              <w:pStyle w:val="TableBullet"/>
            </w:pPr>
            <w:r w:rsidRPr="003C7A36">
              <w:t>Use own and others’ expertise to achieve outcomes, and take responsibility for delivering intended outcomes</w:t>
            </w:r>
          </w:p>
          <w:p w14:paraId="29F1A465" w14:textId="77777777" w:rsidR="006F0836" w:rsidRPr="003C7A36" w:rsidRDefault="006F0836" w:rsidP="00A55204">
            <w:pPr>
              <w:pStyle w:val="TableBullet"/>
            </w:pPr>
            <w:r w:rsidRPr="003C7A36">
              <w:t>Make sure staff understand expected goals and acknowledge staff success in achieving these</w:t>
            </w:r>
          </w:p>
          <w:p w14:paraId="363C81B2" w14:textId="77777777" w:rsidR="006F0836" w:rsidRPr="003C7A36" w:rsidRDefault="006F0836" w:rsidP="00A55204">
            <w:pPr>
              <w:pStyle w:val="TableBullet"/>
            </w:pPr>
            <w:r w:rsidRPr="003C7A36">
              <w:t>Identify resource needs and ensure goals are achieved within set budgets and deadlines</w:t>
            </w:r>
          </w:p>
          <w:p w14:paraId="4A485CAF" w14:textId="77777777" w:rsidR="006F0836" w:rsidRPr="003C7A36" w:rsidRDefault="006F0836" w:rsidP="00A55204">
            <w:pPr>
              <w:pStyle w:val="TableBullet"/>
            </w:pPr>
            <w:r w:rsidRPr="003C7A36">
              <w:t>Use business data to evaluate outcomes and inform continuous improvement</w:t>
            </w:r>
          </w:p>
          <w:p w14:paraId="5518894E" w14:textId="77777777" w:rsidR="006F0836" w:rsidRPr="003C7A36" w:rsidRDefault="006F0836" w:rsidP="00A55204">
            <w:pPr>
              <w:pStyle w:val="TableBullet"/>
            </w:pPr>
            <w:r w:rsidRPr="003C7A36">
              <w:t>Identify priorities that need to change and ensure the allocation of resources meets new business needs</w:t>
            </w:r>
          </w:p>
          <w:p w14:paraId="2958461C" w14:textId="77777777" w:rsidR="006F0836" w:rsidRPr="003C7A36" w:rsidRDefault="006F0836" w:rsidP="00A55204">
            <w:pPr>
              <w:pStyle w:val="TableBullet"/>
            </w:pPr>
            <w:r w:rsidRPr="003C7A36">
              <w:t>Ensure that the financial implications of changed priorities are explicit and budgeted for</w:t>
            </w:r>
          </w:p>
        </w:tc>
        <w:tc>
          <w:tcPr>
            <w:tcW w:w="1668" w:type="dxa"/>
          </w:tcPr>
          <w:p w14:paraId="3A8672AB" w14:textId="77777777" w:rsidR="006F0836" w:rsidRPr="006F0836" w:rsidRDefault="004C659E" w:rsidP="00544127">
            <w:pPr>
              <w:pStyle w:val="TableText"/>
            </w:pPr>
            <w:r w:rsidRPr="004C659E">
              <w:t>Adept</w:t>
            </w:r>
          </w:p>
        </w:tc>
      </w:tr>
      <w:tr w:rsidR="006F0836" w:rsidRPr="003C7A36" w14:paraId="2FBB2734" w14:textId="77777777" w:rsidTr="004C659E">
        <w:trPr>
          <w:cantSplit/>
        </w:trPr>
        <w:tc>
          <w:tcPr>
            <w:tcW w:w="1385" w:type="dxa"/>
          </w:tcPr>
          <w:p w14:paraId="71C706F1"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29ED20AA" wp14:editId="090AF387">
                  <wp:extent cx="749300" cy="749300"/>
                  <wp:effectExtent l="0" t="0" r="0" b="0"/>
                  <wp:docPr id="417"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B6241C9" w14:textId="77777777" w:rsidR="00667FCB" w:rsidRDefault="006F0836" w:rsidP="004A1A64">
            <w:pPr>
              <w:rPr>
                <w:rFonts w:cs="Arial"/>
                <w:color w:val="000000"/>
                <w:sz w:val="20"/>
              </w:rPr>
            </w:pPr>
            <w:r w:rsidRPr="003C7A36">
              <w:rPr>
                <w:rFonts w:cs="Arial"/>
                <w:b/>
                <w:bCs/>
                <w:color w:val="000000"/>
                <w:sz w:val="20"/>
              </w:rPr>
              <w:t>Plan and Prioritise</w:t>
            </w:r>
          </w:p>
          <w:p w14:paraId="0382AE24" w14:textId="77777777" w:rsidR="006F0836" w:rsidRPr="00667FCB" w:rsidRDefault="006F0836" w:rsidP="004A1A64">
            <w:pPr>
              <w:rPr>
                <w:rFonts w:cs="Arial"/>
                <w:color w:val="000000"/>
                <w:sz w:val="20"/>
              </w:rPr>
            </w:pPr>
            <w:r w:rsidRPr="003C7A36">
              <w:rPr>
                <w:rFonts w:cs="Arial"/>
                <w:color w:val="000000"/>
                <w:sz w:val="20"/>
              </w:rPr>
              <w:t>Plan to achieve priority outcomes and respond flexibly to changing circumstances</w:t>
            </w:r>
          </w:p>
        </w:tc>
        <w:tc>
          <w:tcPr>
            <w:tcW w:w="4709" w:type="dxa"/>
          </w:tcPr>
          <w:p w14:paraId="475F40C4" w14:textId="77777777" w:rsidR="006F0836" w:rsidRPr="003C7A36" w:rsidRDefault="006F0836" w:rsidP="00A55204">
            <w:pPr>
              <w:pStyle w:val="TableBullet"/>
            </w:pPr>
            <w:r w:rsidRPr="003C7A36">
              <w:t>Understand the links between the business unit, organisation and the whole-of-government agenda</w:t>
            </w:r>
          </w:p>
          <w:p w14:paraId="2C44870E" w14:textId="77777777" w:rsidR="006F0836" w:rsidRPr="003C7A36" w:rsidRDefault="006F0836" w:rsidP="00A55204">
            <w:pPr>
              <w:pStyle w:val="TableBullet"/>
            </w:pPr>
            <w:r w:rsidRPr="003C7A36">
              <w:t>Ensure business plan goals are clear and appropriate and include contingency provisions</w:t>
            </w:r>
          </w:p>
          <w:p w14:paraId="5BFDF47C" w14:textId="77777777" w:rsidR="006F0836" w:rsidRPr="003C7A36" w:rsidRDefault="006F0836" w:rsidP="00A55204">
            <w:pPr>
              <w:pStyle w:val="TableBullet"/>
            </w:pPr>
            <w:r w:rsidRPr="003C7A36">
              <w:t>Monitor the progress of initiatives and make necessary adjustments</w:t>
            </w:r>
          </w:p>
          <w:p w14:paraId="38990F11" w14:textId="77777777" w:rsidR="006F0836" w:rsidRPr="003C7A36" w:rsidRDefault="006F0836" w:rsidP="00A55204">
            <w:pPr>
              <w:pStyle w:val="TableBullet"/>
            </w:pPr>
            <w:r w:rsidRPr="003C7A36">
              <w:t>Anticipate and assess the impact of changes, including government policy and economic conditions, on business plans and initiatives and respond appropriately</w:t>
            </w:r>
          </w:p>
          <w:p w14:paraId="62E3C6BB" w14:textId="77777777" w:rsidR="006F0836" w:rsidRPr="003C7A36" w:rsidRDefault="006F0836" w:rsidP="00A55204">
            <w:pPr>
              <w:pStyle w:val="TableBullet"/>
            </w:pPr>
            <w:r w:rsidRPr="003C7A36">
              <w:t>Consider the implications of a wide range of complex issues and shift business priorities when necessary</w:t>
            </w:r>
          </w:p>
          <w:p w14:paraId="574BDFAE" w14:textId="77777777" w:rsidR="006F0836" w:rsidRPr="003C7A36" w:rsidRDefault="006F0836" w:rsidP="00A55204">
            <w:pPr>
              <w:pStyle w:val="TableBullet"/>
            </w:pPr>
            <w:r w:rsidRPr="003C7A36">
              <w:t>Undertake planning to help the organisation transition through change initiatives, and evaluate progress and outcomes to inform future planning</w:t>
            </w:r>
          </w:p>
        </w:tc>
        <w:tc>
          <w:tcPr>
            <w:tcW w:w="1668" w:type="dxa"/>
          </w:tcPr>
          <w:p w14:paraId="14D0F7B2" w14:textId="77777777" w:rsidR="006F0836" w:rsidRPr="006F0836" w:rsidRDefault="004C659E" w:rsidP="00544127">
            <w:pPr>
              <w:pStyle w:val="TableText"/>
            </w:pPr>
            <w:r w:rsidRPr="004C659E">
              <w:t>Advanced</w:t>
            </w:r>
          </w:p>
        </w:tc>
      </w:tr>
      <w:tr w:rsidR="006F0836" w:rsidRPr="003C7A36" w14:paraId="353A6F81" w14:textId="77777777" w:rsidTr="004C659E">
        <w:trPr>
          <w:cantSplit/>
        </w:trPr>
        <w:tc>
          <w:tcPr>
            <w:tcW w:w="1385" w:type="dxa"/>
          </w:tcPr>
          <w:p w14:paraId="39DBD0EE"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042D2663" wp14:editId="53265B1C">
                  <wp:extent cx="749300" cy="749300"/>
                  <wp:effectExtent l="0" t="0" r="0" b="0"/>
                  <wp:docPr id="4001"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0EB0889" w14:textId="77777777" w:rsidR="00667FCB" w:rsidRDefault="006F0836" w:rsidP="004A1A64">
            <w:pPr>
              <w:rPr>
                <w:rFonts w:cs="Arial"/>
                <w:color w:val="000000"/>
                <w:sz w:val="20"/>
              </w:rPr>
            </w:pPr>
            <w:r w:rsidRPr="003C7A36">
              <w:rPr>
                <w:rFonts w:cs="Arial"/>
                <w:b/>
                <w:bCs/>
                <w:color w:val="000000"/>
                <w:sz w:val="20"/>
              </w:rPr>
              <w:t>Procurement and Contract Management</w:t>
            </w:r>
          </w:p>
          <w:p w14:paraId="13B353F4" w14:textId="77777777" w:rsidR="006F0836" w:rsidRPr="00667FCB" w:rsidRDefault="006F0836" w:rsidP="004A1A64">
            <w:pPr>
              <w:rPr>
                <w:rFonts w:cs="Arial"/>
                <w:color w:val="000000"/>
                <w:sz w:val="20"/>
              </w:rPr>
            </w:pPr>
            <w:r w:rsidRPr="003C7A36">
              <w:rPr>
                <w:rFonts w:cs="Arial"/>
                <w:color w:val="000000"/>
                <w:sz w:val="20"/>
              </w:rPr>
              <w:t>Understand and apply procurement processes to ensure effective purchasing and contract performance</w:t>
            </w:r>
          </w:p>
        </w:tc>
        <w:tc>
          <w:tcPr>
            <w:tcW w:w="4709" w:type="dxa"/>
          </w:tcPr>
          <w:p w14:paraId="61A8657F" w14:textId="77777777" w:rsidR="006F0836" w:rsidRPr="003C7A36" w:rsidRDefault="006F0836" w:rsidP="00A55204">
            <w:pPr>
              <w:pStyle w:val="TableBullet"/>
            </w:pPr>
            <w:r w:rsidRPr="003C7A36">
              <w:t>Apply legal, policy and organisational guidelines and procedures relating to procurement and contract management</w:t>
            </w:r>
          </w:p>
          <w:p w14:paraId="144A9946" w14:textId="77777777" w:rsidR="006F0836" w:rsidRPr="003C7A36" w:rsidRDefault="006F0836" w:rsidP="00A55204">
            <w:pPr>
              <w:pStyle w:val="TableBullet"/>
            </w:pPr>
            <w:r w:rsidRPr="003C7A36">
              <w:t>Develop well-written, well-structured procurement documentation that clearly sets out the business requirements</w:t>
            </w:r>
          </w:p>
          <w:p w14:paraId="0CE6C7A2" w14:textId="77777777" w:rsidR="006F0836" w:rsidRPr="003C7A36" w:rsidRDefault="006F0836" w:rsidP="00A55204">
            <w:pPr>
              <w:pStyle w:val="TableBullet"/>
            </w:pPr>
            <w:r w:rsidRPr="003C7A36">
              <w:t>Monitor procurement and contract management processes to ensure they are open, transparent and competitive</w:t>
            </w:r>
          </w:p>
          <w:p w14:paraId="0C8543FB" w14:textId="77777777" w:rsidR="006F0836" w:rsidRPr="003C7A36" w:rsidRDefault="006F0836" w:rsidP="00A55204">
            <w:pPr>
              <w:pStyle w:val="TableBullet"/>
            </w:pPr>
            <w:r w:rsidRPr="003C7A36">
              <w:t>Be aware of procurement and contract management risks, and actions to manage or mitigate risk in monitoring contract performance</w:t>
            </w:r>
          </w:p>
          <w:p w14:paraId="6F8DBB83" w14:textId="77777777" w:rsidR="006F0836" w:rsidRPr="003C7A36" w:rsidRDefault="006F0836" w:rsidP="00A55204">
            <w:pPr>
              <w:pStyle w:val="TableBullet"/>
            </w:pPr>
            <w:r w:rsidRPr="003C7A36">
              <w:t>Evaluate tenders and select providers in an objective and rigorous way, in line with established guidelines and principles</w:t>
            </w:r>
          </w:p>
          <w:p w14:paraId="2B5F8DCC" w14:textId="77777777" w:rsidR="006F0836" w:rsidRPr="003C7A36" w:rsidRDefault="006F0836" w:rsidP="00A55204">
            <w:pPr>
              <w:pStyle w:val="TableBullet"/>
            </w:pPr>
            <w:r w:rsidRPr="003C7A36">
              <w:t>Escalate procurement and contract management issues, where required</w:t>
            </w:r>
          </w:p>
        </w:tc>
        <w:tc>
          <w:tcPr>
            <w:tcW w:w="1668" w:type="dxa"/>
          </w:tcPr>
          <w:p w14:paraId="0BCF92AB" w14:textId="77777777" w:rsidR="006F0836" w:rsidRPr="006F0836" w:rsidRDefault="004C659E" w:rsidP="00544127">
            <w:pPr>
              <w:pStyle w:val="TableText"/>
            </w:pPr>
            <w:r w:rsidRPr="004C659E">
              <w:t>Adept</w:t>
            </w:r>
          </w:p>
        </w:tc>
      </w:tr>
      <w:tr w:rsidR="006F0836" w:rsidRPr="003C7A36" w14:paraId="29104E4F" w14:textId="77777777" w:rsidTr="004C659E">
        <w:trPr>
          <w:cantSplit/>
        </w:trPr>
        <w:tc>
          <w:tcPr>
            <w:tcW w:w="1385" w:type="dxa"/>
          </w:tcPr>
          <w:p w14:paraId="1DD48959"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01823564" wp14:editId="7B46E63C">
                  <wp:extent cx="749300" cy="749300"/>
                  <wp:effectExtent l="0" t="0" r="0" b="0"/>
                  <wp:docPr id="2367"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DA5DADE" w14:textId="77777777" w:rsidR="00667FCB" w:rsidRDefault="006F0836" w:rsidP="004A1A64">
            <w:pPr>
              <w:rPr>
                <w:rFonts w:cs="Arial"/>
                <w:color w:val="000000"/>
                <w:sz w:val="20"/>
              </w:rPr>
            </w:pPr>
            <w:r w:rsidRPr="003C7A36">
              <w:rPr>
                <w:rFonts w:cs="Arial"/>
                <w:b/>
                <w:bCs/>
                <w:color w:val="000000"/>
                <w:sz w:val="20"/>
              </w:rPr>
              <w:t>Project Management</w:t>
            </w:r>
          </w:p>
          <w:p w14:paraId="5ECA780C" w14:textId="77777777" w:rsidR="006F0836" w:rsidRPr="00667FCB" w:rsidRDefault="006F0836" w:rsidP="004A1A64">
            <w:pPr>
              <w:rPr>
                <w:rFonts w:cs="Arial"/>
                <w:color w:val="000000"/>
                <w:sz w:val="20"/>
              </w:rPr>
            </w:pPr>
            <w:r w:rsidRPr="003C7A36">
              <w:rPr>
                <w:rFonts w:cs="Arial"/>
                <w:color w:val="000000"/>
                <w:sz w:val="20"/>
              </w:rPr>
              <w:t>Understand and apply effective planning, coordination and control methods</w:t>
            </w:r>
          </w:p>
        </w:tc>
        <w:tc>
          <w:tcPr>
            <w:tcW w:w="4709" w:type="dxa"/>
          </w:tcPr>
          <w:p w14:paraId="186C58E0" w14:textId="77777777" w:rsidR="006F0836" w:rsidRPr="003C7A36" w:rsidRDefault="006F0836" w:rsidP="00A55204">
            <w:pPr>
              <w:pStyle w:val="TableBullet"/>
            </w:pPr>
            <w:r w:rsidRPr="003C7A36">
              <w:t>Prepare and review project scope and business cases for projects with multiple interdependencies</w:t>
            </w:r>
          </w:p>
          <w:p w14:paraId="0F9A4E2A" w14:textId="77777777" w:rsidR="006F0836" w:rsidRPr="003C7A36" w:rsidRDefault="006F0836" w:rsidP="00A55204">
            <w:pPr>
              <w:pStyle w:val="TableBullet"/>
            </w:pPr>
            <w:r w:rsidRPr="003C7A36">
              <w:t>Access key subject-matter experts’ knowledge to inform project plans and directions</w:t>
            </w:r>
          </w:p>
          <w:p w14:paraId="2DB54AFF" w14:textId="77777777" w:rsidR="006F0836" w:rsidRPr="003C7A36" w:rsidRDefault="006F0836" w:rsidP="00A55204">
            <w:pPr>
              <w:pStyle w:val="TableBullet"/>
            </w:pPr>
            <w:r w:rsidRPr="003C7A36">
              <w:t>Design and implement effective stakeholder engagement and communications strategies for all project stages</w:t>
            </w:r>
          </w:p>
          <w:p w14:paraId="1F0AD2C9" w14:textId="77777777" w:rsidR="006F0836" w:rsidRPr="003C7A36" w:rsidRDefault="006F0836" w:rsidP="00A55204">
            <w:pPr>
              <w:pStyle w:val="TableBullet"/>
            </w:pPr>
            <w:r w:rsidRPr="003C7A36">
              <w:t>Monitor project completion and implement effective and rigorous project evaluation methodologies to inform future planning</w:t>
            </w:r>
          </w:p>
          <w:p w14:paraId="7D451AB2" w14:textId="77777777" w:rsidR="006F0836" w:rsidRPr="003C7A36" w:rsidRDefault="006F0836" w:rsidP="00A55204">
            <w:pPr>
              <w:pStyle w:val="TableBullet"/>
            </w:pPr>
            <w:r w:rsidRPr="003C7A36">
              <w:t>Develop effective strategies to remedy variances from project plans and minimise impact</w:t>
            </w:r>
          </w:p>
          <w:p w14:paraId="5F1E08E9" w14:textId="77777777" w:rsidR="006F0836" w:rsidRPr="003C7A36" w:rsidRDefault="006F0836" w:rsidP="00A55204">
            <w:pPr>
              <w:pStyle w:val="TableBullet"/>
            </w:pPr>
            <w:r w:rsidRPr="003C7A36">
              <w:t>Manage transitions between project stages and ensure that changes are consistent with organisational goals</w:t>
            </w:r>
          </w:p>
          <w:p w14:paraId="1E48C25D" w14:textId="77777777" w:rsidR="006F0836" w:rsidRPr="003C7A36" w:rsidRDefault="006F0836" w:rsidP="00A55204">
            <w:pPr>
              <w:pStyle w:val="TableBullet"/>
            </w:pPr>
            <w:r w:rsidRPr="003C7A36">
              <w:t>Participate in governance processes such as project steering groups</w:t>
            </w:r>
          </w:p>
        </w:tc>
        <w:tc>
          <w:tcPr>
            <w:tcW w:w="1668" w:type="dxa"/>
          </w:tcPr>
          <w:p w14:paraId="68553CF4" w14:textId="77777777" w:rsidR="006F0836" w:rsidRPr="006F0836" w:rsidRDefault="004C659E" w:rsidP="00544127">
            <w:pPr>
              <w:pStyle w:val="TableText"/>
            </w:pPr>
            <w:r w:rsidRPr="004C659E">
              <w:t>Advanced</w:t>
            </w:r>
          </w:p>
        </w:tc>
      </w:tr>
      <w:tr w:rsidR="004C1680" w:rsidRPr="003C7A36" w14:paraId="45DE56F6" w14:textId="77777777" w:rsidTr="004C659E">
        <w:trPr>
          <w:cantSplit/>
        </w:trPr>
        <w:tc>
          <w:tcPr>
            <w:tcW w:w="1385" w:type="dxa"/>
          </w:tcPr>
          <w:p w14:paraId="1BA24F8A" w14:textId="59C1BE66" w:rsidR="004C1680" w:rsidRPr="00372FE9" w:rsidRDefault="004C1680" w:rsidP="00372203">
            <w:pPr>
              <w:jc w:val="center"/>
              <w:rPr>
                <w:noProof/>
                <w:sz w:val="20"/>
                <w:lang w:eastAsia="en-AU"/>
              </w:rPr>
            </w:pPr>
            <w:r>
              <w:rPr>
                <w:noProof/>
                <w:sz w:val="20"/>
                <w:lang w:eastAsia="en-AU"/>
              </w:rPr>
              <w:lastRenderedPageBreak/>
              <w:drawing>
                <wp:inline distT="0" distB="0" distL="0" distR="0" wp14:anchorId="78B24224" wp14:editId="29D26447">
                  <wp:extent cx="807085" cy="807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07085" cy="807085"/>
                          </a:xfrm>
                          <a:prstGeom prst="rect">
                            <a:avLst/>
                          </a:prstGeom>
                        </pic:spPr>
                      </pic:pic>
                    </a:graphicData>
                  </a:graphic>
                </wp:inline>
              </w:drawing>
            </w:r>
          </w:p>
        </w:tc>
        <w:tc>
          <w:tcPr>
            <w:tcW w:w="2726" w:type="dxa"/>
          </w:tcPr>
          <w:p w14:paraId="15B3CF93" w14:textId="77777777" w:rsidR="004C1680" w:rsidRDefault="004C1680" w:rsidP="004A1A64">
            <w:pPr>
              <w:rPr>
                <w:rFonts w:cs="Arial"/>
                <w:b/>
                <w:bCs/>
                <w:color w:val="000000"/>
                <w:sz w:val="20"/>
              </w:rPr>
            </w:pPr>
            <w:r>
              <w:rPr>
                <w:rFonts w:cs="Arial"/>
                <w:b/>
                <w:bCs/>
                <w:color w:val="000000"/>
                <w:sz w:val="20"/>
              </w:rPr>
              <w:t>Manage and Develop People</w:t>
            </w:r>
          </w:p>
          <w:p w14:paraId="3CD227F1" w14:textId="59365DA8" w:rsidR="004C1680" w:rsidRPr="004C1680" w:rsidRDefault="004C1680" w:rsidP="004A1A64">
            <w:pPr>
              <w:rPr>
                <w:rFonts w:cs="Arial"/>
                <w:color w:val="000000"/>
                <w:sz w:val="20"/>
              </w:rPr>
            </w:pPr>
          </w:p>
        </w:tc>
        <w:tc>
          <w:tcPr>
            <w:tcW w:w="4709" w:type="dxa"/>
          </w:tcPr>
          <w:p w14:paraId="681940D6" w14:textId="6C23ECAD" w:rsidR="004C1680" w:rsidRDefault="004C1680" w:rsidP="00366DC2">
            <w:pPr>
              <w:pStyle w:val="TableBullet"/>
            </w:pPr>
            <w:r>
              <w:t>Define and clearly communicate roles, responsibilities and performance standards to achieve team outcomes</w:t>
            </w:r>
          </w:p>
          <w:p w14:paraId="5F333587" w14:textId="52DE381F" w:rsidR="004C1680" w:rsidRDefault="004C1680" w:rsidP="00855DAD">
            <w:pPr>
              <w:pStyle w:val="TableBullet"/>
            </w:pPr>
            <w:r>
              <w:t>Adjust performance development processes to meet the diverse abilities and needs of individuals and teams</w:t>
            </w:r>
          </w:p>
          <w:p w14:paraId="6E27353E" w14:textId="5A16A580" w:rsidR="004C1680" w:rsidRDefault="004C1680" w:rsidP="00395636">
            <w:pPr>
              <w:pStyle w:val="TableBullet"/>
            </w:pPr>
            <w:r>
              <w:t>Develop work plans that consider capability, strengths and opportunities for development</w:t>
            </w:r>
          </w:p>
          <w:p w14:paraId="3AF93263" w14:textId="6863369E" w:rsidR="004C1680" w:rsidRDefault="004C1680" w:rsidP="00F9578B">
            <w:pPr>
              <w:pStyle w:val="TableBullet"/>
            </w:pPr>
            <w:r>
              <w:t>Be aware of the influences of bias when managing team members</w:t>
            </w:r>
          </w:p>
          <w:p w14:paraId="7DB8E144" w14:textId="4B5B4FF3" w:rsidR="004C1680" w:rsidRDefault="004C1680" w:rsidP="00626533">
            <w:pPr>
              <w:pStyle w:val="TableBullet"/>
            </w:pPr>
            <w:r>
              <w:t>Seek feedback on own management capabilities and develop strategies to address any gaps</w:t>
            </w:r>
          </w:p>
          <w:p w14:paraId="7DC55A3E" w14:textId="305B78EA" w:rsidR="004C1680" w:rsidRDefault="004C1680" w:rsidP="007F0B02">
            <w:pPr>
              <w:pStyle w:val="TableBullet"/>
            </w:pPr>
            <w:r>
              <w:t>Address and resolve team and individual performance issues, including unsatisfactory performance, in a timely and effective way</w:t>
            </w:r>
          </w:p>
          <w:p w14:paraId="655314FA" w14:textId="29BAC1B6" w:rsidR="004C1680" w:rsidRPr="003C7A36" w:rsidRDefault="004C1680" w:rsidP="004C1680">
            <w:pPr>
              <w:pStyle w:val="TableBullet"/>
            </w:pPr>
            <w:r>
              <w:t>Monitor and report on team performance in line with established performance development frameworks</w:t>
            </w:r>
          </w:p>
        </w:tc>
        <w:tc>
          <w:tcPr>
            <w:tcW w:w="1668" w:type="dxa"/>
          </w:tcPr>
          <w:p w14:paraId="3F589F26" w14:textId="1037E2DA" w:rsidR="004C1680" w:rsidRPr="004C659E" w:rsidRDefault="004C1680" w:rsidP="00544127">
            <w:pPr>
              <w:pStyle w:val="TableText"/>
            </w:pPr>
            <w:r>
              <w:t>Adept</w:t>
            </w:r>
          </w:p>
        </w:tc>
      </w:tr>
    </w:tbl>
    <w:p w14:paraId="7198F53A" w14:textId="77777777" w:rsidR="00A7563F" w:rsidRDefault="00A7563F"/>
    <w:p w14:paraId="1404ABAF" w14:textId="77777777" w:rsidR="00372FE9" w:rsidRDefault="00372FE9" w:rsidP="00372FE9"/>
    <w:p w14:paraId="123B048F" w14:textId="77777777" w:rsidR="009E0B71" w:rsidRDefault="009E0B71" w:rsidP="000C453F">
      <w:pPr>
        <w:pStyle w:val="Heading2"/>
      </w:pPr>
      <w:r>
        <w:t>Complementary capabilities</w:t>
      </w:r>
    </w:p>
    <w:p w14:paraId="7D2AAD53" w14:textId="77777777"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69483F03" w14:textId="77777777"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13A64BA8" w14:textId="77777777" w:rsidR="00372FE9" w:rsidRDefault="00372FE9" w:rsidP="001203EE">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372FE9" w14:paraId="2D4039C4" w14:textId="77777777" w:rsidTr="004C1680">
        <w:trPr>
          <w:cnfStyle w:val="100000000000" w:firstRow="1" w:lastRow="0" w:firstColumn="0" w:lastColumn="0" w:oddVBand="0" w:evenVBand="0" w:oddHBand="0" w:evenHBand="0" w:firstRowFirstColumn="0" w:firstRowLastColumn="0" w:lastRowFirstColumn="0" w:lastRowLastColumn="0"/>
          <w:cantSplit/>
          <w:tblHeader/>
        </w:trPr>
        <w:tc>
          <w:tcPr>
            <w:tcW w:w="1276" w:type="dxa"/>
            <w:shd w:val="clear" w:color="auto" w:fill="BFBFBF" w:themeFill="background1" w:themeFillShade="BF"/>
            <w:vAlign w:val="center"/>
          </w:tcPr>
          <w:p w14:paraId="6DB11F48" w14:textId="77777777" w:rsidR="00372FE9" w:rsidRPr="00372FE9" w:rsidRDefault="00372FE9" w:rsidP="00372FE9">
            <w:pPr>
              <w:rPr>
                <w:sz w:val="20"/>
              </w:rPr>
            </w:pPr>
            <w:r w:rsidRPr="00372FE9">
              <w:rPr>
                <w:b/>
                <w:sz w:val="20"/>
              </w:rPr>
              <w:t>Capability group/sets</w:t>
            </w:r>
          </w:p>
        </w:tc>
        <w:tc>
          <w:tcPr>
            <w:tcW w:w="2693" w:type="dxa"/>
            <w:shd w:val="clear" w:color="auto" w:fill="BFBFBF" w:themeFill="background1" w:themeFillShade="BF"/>
          </w:tcPr>
          <w:p w14:paraId="3F09F049"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7B540658"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61845866" w14:textId="77777777" w:rsidR="00372FE9" w:rsidRPr="00372FE9" w:rsidRDefault="00372FE9" w:rsidP="00372FE9">
            <w:pPr>
              <w:rPr>
                <w:b/>
                <w:bCs/>
                <w:sz w:val="20"/>
              </w:rPr>
            </w:pPr>
            <w:r w:rsidRPr="00372FE9">
              <w:rPr>
                <w:b/>
                <w:bCs/>
                <w:sz w:val="20"/>
              </w:rPr>
              <w:t>Level</w:t>
            </w:r>
          </w:p>
        </w:tc>
      </w:tr>
      <w:tr w:rsidR="00372FE9" w:rsidRPr="00372FE9" w14:paraId="46AEB477" w14:textId="77777777" w:rsidTr="004C659E">
        <w:trPr>
          <w:cantSplit/>
        </w:trPr>
        <w:tc>
          <w:tcPr>
            <w:tcW w:w="1276" w:type="dxa"/>
          </w:tcPr>
          <w:p w14:paraId="13F4DF96" w14:textId="77777777" w:rsidR="00372FE9" w:rsidRPr="00372FE9" w:rsidRDefault="00372FE9" w:rsidP="00372FE9">
            <w:pPr>
              <w:rPr>
                <w:sz w:val="20"/>
              </w:rPr>
            </w:pPr>
            <w:r w:rsidRPr="00372FE9">
              <w:rPr>
                <w:noProof/>
                <w:sz w:val="20"/>
                <w:lang w:eastAsia="en-AU"/>
              </w:rPr>
              <w:drawing>
                <wp:inline distT="0" distB="0" distL="0" distR="0" wp14:anchorId="69FB92BE" wp14:editId="73396DA5">
                  <wp:extent cx="416966" cy="416966"/>
                  <wp:effectExtent l="0" t="0" r="2540" b="2540"/>
                  <wp:docPr id="5951"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43226A1" w14:textId="77777777" w:rsidR="00372FE9" w:rsidRPr="00372FE9" w:rsidRDefault="00372FE9" w:rsidP="00544127">
            <w:pPr>
              <w:pStyle w:val="TableText"/>
            </w:pPr>
            <w:r w:rsidRPr="00372FE9">
              <w:t>Act with Integrity</w:t>
            </w:r>
          </w:p>
        </w:tc>
        <w:tc>
          <w:tcPr>
            <w:tcW w:w="4851" w:type="dxa"/>
          </w:tcPr>
          <w:p w14:paraId="0300BD9E" w14:textId="77777777" w:rsidR="00372FE9" w:rsidRPr="00372FE9" w:rsidRDefault="00372FE9" w:rsidP="00544127">
            <w:pPr>
              <w:pStyle w:val="TableText"/>
            </w:pPr>
            <w:r w:rsidRPr="00372FE9">
              <w:t>Be ethical and professional, and uphold and promote the public sector values</w:t>
            </w:r>
          </w:p>
        </w:tc>
        <w:tc>
          <w:tcPr>
            <w:tcW w:w="1668" w:type="dxa"/>
          </w:tcPr>
          <w:p w14:paraId="4E7702AE" w14:textId="77777777" w:rsidR="00372FE9" w:rsidRPr="00372FE9" w:rsidRDefault="004C659E" w:rsidP="00544127">
            <w:pPr>
              <w:pStyle w:val="TableText"/>
            </w:pPr>
            <w:r w:rsidRPr="004C659E">
              <w:t>Adept</w:t>
            </w:r>
          </w:p>
        </w:tc>
      </w:tr>
      <w:tr w:rsidR="00372FE9" w:rsidRPr="00372FE9" w14:paraId="79F33693" w14:textId="77777777" w:rsidTr="004C659E">
        <w:trPr>
          <w:cantSplit/>
        </w:trPr>
        <w:tc>
          <w:tcPr>
            <w:tcW w:w="1276" w:type="dxa"/>
          </w:tcPr>
          <w:p w14:paraId="374E0F40" w14:textId="77777777" w:rsidR="00372FE9" w:rsidRPr="00372FE9" w:rsidRDefault="00372FE9" w:rsidP="00372FE9">
            <w:pPr>
              <w:rPr>
                <w:sz w:val="20"/>
              </w:rPr>
            </w:pPr>
            <w:r w:rsidRPr="00372FE9">
              <w:rPr>
                <w:noProof/>
                <w:sz w:val="20"/>
                <w:lang w:eastAsia="en-AU"/>
              </w:rPr>
              <w:drawing>
                <wp:inline distT="0" distB="0" distL="0" distR="0" wp14:anchorId="7D303EFC" wp14:editId="3EED470D">
                  <wp:extent cx="416966" cy="416966"/>
                  <wp:effectExtent l="0" t="0" r="2540" b="2540"/>
                  <wp:docPr id="9536"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8ABD1CE" w14:textId="77777777" w:rsidR="00372FE9" w:rsidRPr="00372FE9" w:rsidRDefault="00372FE9" w:rsidP="00544127">
            <w:pPr>
              <w:pStyle w:val="TableText"/>
            </w:pPr>
            <w:r w:rsidRPr="00372FE9">
              <w:t>Value Diversity and Inclusion</w:t>
            </w:r>
          </w:p>
        </w:tc>
        <w:tc>
          <w:tcPr>
            <w:tcW w:w="4851" w:type="dxa"/>
          </w:tcPr>
          <w:p w14:paraId="029CB796" w14:textId="77777777" w:rsidR="00372FE9" w:rsidRPr="00372FE9" w:rsidRDefault="00372FE9" w:rsidP="00544127">
            <w:pPr>
              <w:pStyle w:val="TableText"/>
            </w:pPr>
            <w:r w:rsidRPr="00372FE9">
              <w:t>Demonstrate inclusive behaviour and show respect for diverse backgrounds, experiences and perspectives</w:t>
            </w:r>
          </w:p>
        </w:tc>
        <w:tc>
          <w:tcPr>
            <w:tcW w:w="1668" w:type="dxa"/>
          </w:tcPr>
          <w:p w14:paraId="513BB09C" w14:textId="77777777" w:rsidR="00372FE9" w:rsidRPr="00372FE9" w:rsidRDefault="004C659E" w:rsidP="00544127">
            <w:pPr>
              <w:pStyle w:val="TableText"/>
            </w:pPr>
            <w:r w:rsidRPr="004C659E">
              <w:t>Intermediate</w:t>
            </w:r>
          </w:p>
        </w:tc>
      </w:tr>
      <w:tr w:rsidR="00372FE9" w:rsidRPr="00372FE9" w14:paraId="03F9F735" w14:textId="77777777" w:rsidTr="004C659E">
        <w:trPr>
          <w:cantSplit/>
        </w:trPr>
        <w:tc>
          <w:tcPr>
            <w:tcW w:w="1276" w:type="dxa"/>
          </w:tcPr>
          <w:p w14:paraId="02819773" w14:textId="77777777" w:rsidR="00372FE9" w:rsidRPr="00372FE9" w:rsidRDefault="00372FE9" w:rsidP="00372FE9">
            <w:pPr>
              <w:rPr>
                <w:sz w:val="20"/>
              </w:rPr>
            </w:pPr>
            <w:r w:rsidRPr="00372FE9">
              <w:rPr>
                <w:noProof/>
                <w:sz w:val="20"/>
                <w:lang w:eastAsia="en-AU"/>
              </w:rPr>
              <w:drawing>
                <wp:inline distT="0" distB="0" distL="0" distR="0" wp14:anchorId="2FCBA127" wp14:editId="31F2306F">
                  <wp:extent cx="416966" cy="416966"/>
                  <wp:effectExtent l="0" t="0" r="2540" b="2540"/>
                  <wp:docPr id="7901"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09BB593" w14:textId="77777777" w:rsidR="00372FE9" w:rsidRPr="00372FE9" w:rsidRDefault="00372FE9" w:rsidP="00544127">
            <w:pPr>
              <w:pStyle w:val="TableText"/>
            </w:pPr>
            <w:r w:rsidRPr="00372FE9">
              <w:t>Commit to Customer Service</w:t>
            </w:r>
          </w:p>
        </w:tc>
        <w:tc>
          <w:tcPr>
            <w:tcW w:w="4851" w:type="dxa"/>
          </w:tcPr>
          <w:p w14:paraId="309194FC" w14:textId="77777777" w:rsidR="00372FE9" w:rsidRPr="00372FE9" w:rsidRDefault="00372FE9" w:rsidP="00544127">
            <w:pPr>
              <w:pStyle w:val="TableText"/>
            </w:pPr>
            <w:r w:rsidRPr="00372FE9">
              <w:t>Provide customer-focused services in line with public sector and organisational objectives</w:t>
            </w:r>
          </w:p>
        </w:tc>
        <w:tc>
          <w:tcPr>
            <w:tcW w:w="1668" w:type="dxa"/>
          </w:tcPr>
          <w:p w14:paraId="5C0D4416" w14:textId="77777777" w:rsidR="00372FE9" w:rsidRPr="00372FE9" w:rsidRDefault="004C659E" w:rsidP="00544127">
            <w:pPr>
              <w:pStyle w:val="TableText"/>
            </w:pPr>
            <w:r w:rsidRPr="004C659E">
              <w:t>Adept</w:t>
            </w:r>
          </w:p>
        </w:tc>
      </w:tr>
      <w:tr w:rsidR="00372FE9" w:rsidRPr="00372FE9" w14:paraId="07FF7E86" w14:textId="77777777" w:rsidTr="004C659E">
        <w:trPr>
          <w:cantSplit/>
        </w:trPr>
        <w:tc>
          <w:tcPr>
            <w:tcW w:w="1276" w:type="dxa"/>
          </w:tcPr>
          <w:p w14:paraId="278D5F5B" w14:textId="77777777" w:rsidR="00372FE9" w:rsidRPr="00372FE9" w:rsidRDefault="00372FE9" w:rsidP="00372FE9">
            <w:pPr>
              <w:rPr>
                <w:sz w:val="20"/>
              </w:rPr>
            </w:pPr>
            <w:r w:rsidRPr="00372FE9">
              <w:rPr>
                <w:noProof/>
                <w:sz w:val="20"/>
                <w:lang w:eastAsia="en-AU"/>
              </w:rPr>
              <w:drawing>
                <wp:inline distT="0" distB="0" distL="0" distR="0" wp14:anchorId="3338CEF1" wp14:editId="2567CB5E">
                  <wp:extent cx="416966" cy="416966"/>
                  <wp:effectExtent l="0" t="0" r="2540" b="2540"/>
                  <wp:docPr id="1496"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58FFB40" w14:textId="77777777" w:rsidR="00372FE9" w:rsidRPr="00372FE9" w:rsidRDefault="00372FE9" w:rsidP="00544127">
            <w:pPr>
              <w:pStyle w:val="TableText"/>
            </w:pPr>
            <w:r w:rsidRPr="00372FE9">
              <w:t>Influence and Negotiate</w:t>
            </w:r>
          </w:p>
        </w:tc>
        <w:tc>
          <w:tcPr>
            <w:tcW w:w="4851" w:type="dxa"/>
          </w:tcPr>
          <w:p w14:paraId="2FA6B43F" w14:textId="77777777" w:rsidR="00372FE9" w:rsidRPr="00372FE9" w:rsidRDefault="00372FE9" w:rsidP="00544127">
            <w:pPr>
              <w:pStyle w:val="TableText"/>
            </w:pPr>
            <w:r w:rsidRPr="00372FE9">
              <w:t>Gain consensus and commitment from others, and resolve issues and conflicts</w:t>
            </w:r>
          </w:p>
        </w:tc>
        <w:tc>
          <w:tcPr>
            <w:tcW w:w="1668" w:type="dxa"/>
          </w:tcPr>
          <w:p w14:paraId="295DA13E" w14:textId="77777777" w:rsidR="00372FE9" w:rsidRPr="00372FE9" w:rsidRDefault="004C659E" w:rsidP="00544127">
            <w:pPr>
              <w:pStyle w:val="TableText"/>
            </w:pPr>
            <w:r w:rsidRPr="004C659E">
              <w:t>Adept</w:t>
            </w:r>
          </w:p>
        </w:tc>
      </w:tr>
      <w:tr w:rsidR="00372FE9" w:rsidRPr="00372FE9" w14:paraId="47FB1C9B" w14:textId="77777777" w:rsidTr="004C659E">
        <w:trPr>
          <w:cantSplit/>
        </w:trPr>
        <w:tc>
          <w:tcPr>
            <w:tcW w:w="1276" w:type="dxa"/>
          </w:tcPr>
          <w:p w14:paraId="6FA59A97" w14:textId="77777777" w:rsidR="00372FE9" w:rsidRPr="00372FE9" w:rsidRDefault="00372FE9" w:rsidP="00372FE9">
            <w:pPr>
              <w:rPr>
                <w:sz w:val="20"/>
              </w:rPr>
            </w:pPr>
            <w:r w:rsidRPr="00372FE9">
              <w:rPr>
                <w:noProof/>
                <w:sz w:val="20"/>
                <w:lang w:eastAsia="en-AU"/>
              </w:rPr>
              <w:drawing>
                <wp:inline distT="0" distB="0" distL="0" distR="0" wp14:anchorId="19F1AA7F" wp14:editId="67267957">
                  <wp:extent cx="416966" cy="416966"/>
                  <wp:effectExtent l="0" t="0" r="2540" b="2540"/>
                  <wp:docPr id="5080"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F2890BC" w14:textId="77777777" w:rsidR="00372FE9" w:rsidRPr="00372FE9" w:rsidRDefault="00372FE9" w:rsidP="00544127">
            <w:pPr>
              <w:pStyle w:val="TableText"/>
            </w:pPr>
            <w:r w:rsidRPr="00372FE9">
              <w:t>Think and Solve Problems</w:t>
            </w:r>
          </w:p>
        </w:tc>
        <w:tc>
          <w:tcPr>
            <w:tcW w:w="4851" w:type="dxa"/>
          </w:tcPr>
          <w:p w14:paraId="12455C22" w14:textId="77777777" w:rsidR="00372FE9" w:rsidRPr="00372FE9" w:rsidRDefault="00372FE9" w:rsidP="00544127">
            <w:pPr>
              <w:pStyle w:val="TableText"/>
            </w:pPr>
            <w:r w:rsidRPr="00372FE9">
              <w:t>Think, analyse and consider the broader context to develop practical solutions</w:t>
            </w:r>
          </w:p>
        </w:tc>
        <w:tc>
          <w:tcPr>
            <w:tcW w:w="1668" w:type="dxa"/>
          </w:tcPr>
          <w:p w14:paraId="09EC440B" w14:textId="77777777" w:rsidR="00372FE9" w:rsidRPr="00372FE9" w:rsidRDefault="004C659E" w:rsidP="00544127">
            <w:pPr>
              <w:pStyle w:val="TableText"/>
            </w:pPr>
            <w:r w:rsidRPr="004C659E">
              <w:t>Adept</w:t>
            </w:r>
          </w:p>
        </w:tc>
      </w:tr>
      <w:tr w:rsidR="00372FE9" w:rsidRPr="00372FE9" w14:paraId="609B1520" w14:textId="77777777" w:rsidTr="004C659E">
        <w:trPr>
          <w:cantSplit/>
        </w:trPr>
        <w:tc>
          <w:tcPr>
            <w:tcW w:w="1276" w:type="dxa"/>
          </w:tcPr>
          <w:p w14:paraId="07855282" w14:textId="77777777" w:rsidR="00372FE9" w:rsidRPr="00372FE9" w:rsidRDefault="00372FE9" w:rsidP="00372FE9">
            <w:pPr>
              <w:rPr>
                <w:sz w:val="20"/>
              </w:rPr>
            </w:pPr>
            <w:r w:rsidRPr="00372FE9">
              <w:rPr>
                <w:noProof/>
                <w:sz w:val="20"/>
                <w:lang w:eastAsia="en-AU"/>
              </w:rPr>
              <w:lastRenderedPageBreak/>
              <w:drawing>
                <wp:inline distT="0" distB="0" distL="0" distR="0" wp14:anchorId="4A09E914" wp14:editId="793F825F">
                  <wp:extent cx="416966" cy="416966"/>
                  <wp:effectExtent l="0" t="0" r="2540" b="2540"/>
                  <wp:docPr id="3445"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0BB03CB" w14:textId="77777777" w:rsidR="00372FE9" w:rsidRPr="00372FE9" w:rsidRDefault="00372FE9" w:rsidP="00544127">
            <w:pPr>
              <w:pStyle w:val="TableText"/>
            </w:pPr>
            <w:r w:rsidRPr="00372FE9">
              <w:t>Demonstrate Accountability</w:t>
            </w:r>
          </w:p>
        </w:tc>
        <w:tc>
          <w:tcPr>
            <w:tcW w:w="4851" w:type="dxa"/>
          </w:tcPr>
          <w:p w14:paraId="418D4FEC" w14:textId="77777777" w:rsidR="00372FE9" w:rsidRPr="00372FE9" w:rsidRDefault="00372FE9" w:rsidP="00544127">
            <w:pPr>
              <w:pStyle w:val="TableText"/>
            </w:pPr>
            <w:r w:rsidRPr="00372FE9">
              <w:t>Be proactive and responsible for own actions, and adhere to legislation, policy and guidelines</w:t>
            </w:r>
          </w:p>
        </w:tc>
        <w:tc>
          <w:tcPr>
            <w:tcW w:w="1668" w:type="dxa"/>
          </w:tcPr>
          <w:p w14:paraId="653FEE05" w14:textId="77777777" w:rsidR="00372FE9" w:rsidRPr="00372FE9" w:rsidRDefault="004C659E" w:rsidP="00544127">
            <w:pPr>
              <w:pStyle w:val="TableText"/>
            </w:pPr>
            <w:r w:rsidRPr="004C659E">
              <w:t>Adept</w:t>
            </w:r>
          </w:p>
        </w:tc>
      </w:tr>
      <w:tr w:rsidR="00372FE9" w:rsidRPr="00372FE9" w14:paraId="1DC1E7B5" w14:textId="77777777" w:rsidTr="004C659E">
        <w:trPr>
          <w:cantSplit/>
        </w:trPr>
        <w:tc>
          <w:tcPr>
            <w:tcW w:w="1276" w:type="dxa"/>
          </w:tcPr>
          <w:p w14:paraId="38864843" w14:textId="77777777" w:rsidR="00372FE9" w:rsidRPr="00372FE9" w:rsidRDefault="00372FE9" w:rsidP="00372FE9">
            <w:pPr>
              <w:rPr>
                <w:sz w:val="20"/>
              </w:rPr>
            </w:pPr>
            <w:r w:rsidRPr="00372FE9">
              <w:rPr>
                <w:noProof/>
                <w:sz w:val="20"/>
                <w:lang w:eastAsia="en-AU"/>
              </w:rPr>
              <w:drawing>
                <wp:inline distT="0" distB="0" distL="0" distR="0" wp14:anchorId="14797C1D" wp14:editId="139B12EB">
                  <wp:extent cx="416966" cy="416966"/>
                  <wp:effectExtent l="0" t="0" r="2540" b="2540"/>
                  <wp:docPr id="7030"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28F11CD" w14:textId="77777777" w:rsidR="00372FE9" w:rsidRPr="00372FE9" w:rsidRDefault="00372FE9" w:rsidP="00544127">
            <w:pPr>
              <w:pStyle w:val="TableText"/>
            </w:pPr>
            <w:r w:rsidRPr="00372FE9">
              <w:t>Finance</w:t>
            </w:r>
          </w:p>
        </w:tc>
        <w:tc>
          <w:tcPr>
            <w:tcW w:w="4851" w:type="dxa"/>
          </w:tcPr>
          <w:p w14:paraId="15AAA8B0" w14:textId="77777777" w:rsidR="00372FE9" w:rsidRPr="00372FE9" w:rsidRDefault="00372FE9" w:rsidP="00544127">
            <w:pPr>
              <w:pStyle w:val="TableText"/>
            </w:pPr>
            <w:r w:rsidRPr="00372FE9">
              <w:t>Understand and apply financial processes to achieve value for money and minimise financial risk</w:t>
            </w:r>
          </w:p>
        </w:tc>
        <w:tc>
          <w:tcPr>
            <w:tcW w:w="1668" w:type="dxa"/>
          </w:tcPr>
          <w:p w14:paraId="4F1618CA" w14:textId="77777777" w:rsidR="00372FE9" w:rsidRPr="00372FE9" w:rsidRDefault="004C659E" w:rsidP="00544127">
            <w:pPr>
              <w:pStyle w:val="TableText"/>
            </w:pPr>
            <w:r w:rsidRPr="004C659E">
              <w:t>Intermediate</w:t>
            </w:r>
          </w:p>
        </w:tc>
      </w:tr>
      <w:tr w:rsidR="00372FE9" w:rsidRPr="00372FE9" w14:paraId="3D7D9031" w14:textId="77777777" w:rsidTr="004C659E">
        <w:trPr>
          <w:cantSplit/>
        </w:trPr>
        <w:tc>
          <w:tcPr>
            <w:tcW w:w="1276" w:type="dxa"/>
          </w:tcPr>
          <w:p w14:paraId="32E2DAEE" w14:textId="77777777" w:rsidR="00372FE9" w:rsidRPr="00372FE9" w:rsidRDefault="00372FE9" w:rsidP="00372FE9">
            <w:pPr>
              <w:rPr>
                <w:sz w:val="20"/>
              </w:rPr>
            </w:pPr>
            <w:r w:rsidRPr="00372FE9">
              <w:rPr>
                <w:noProof/>
                <w:sz w:val="20"/>
                <w:lang w:eastAsia="en-AU"/>
              </w:rPr>
              <w:drawing>
                <wp:inline distT="0" distB="0" distL="0" distR="0" wp14:anchorId="3F31858E" wp14:editId="69DD7DA9">
                  <wp:extent cx="416966" cy="416966"/>
                  <wp:effectExtent l="0" t="0" r="2540" b="2540"/>
                  <wp:docPr id="5395"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3F59D93" w14:textId="77777777" w:rsidR="00372FE9" w:rsidRPr="00372FE9" w:rsidRDefault="00372FE9" w:rsidP="00544127">
            <w:pPr>
              <w:pStyle w:val="TableText"/>
            </w:pPr>
            <w:r w:rsidRPr="00372FE9">
              <w:t>Technology</w:t>
            </w:r>
          </w:p>
        </w:tc>
        <w:tc>
          <w:tcPr>
            <w:tcW w:w="4851" w:type="dxa"/>
          </w:tcPr>
          <w:p w14:paraId="40AAE453" w14:textId="77777777" w:rsidR="00372FE9" w:rsidRPr="00372FE9" w:rsidRDefault="00372FE9" w:rsidP="00544127">
            <w:pPr>
              <w:pStyle w:val="TableText"/>
            </w:pPr>
            <w:r w:rsidRPr="00372FE9">
              <w:t>Understand and use available technologies to maximise efficiencies and effectiveness</w:t>
            </w:r>
          </w:p>
        </w:tc>
        <w:tc>
          <w:tcPr>
            <w:tcW w:w="1668" w:type="dxa"/>
          </w:tcPr>
          <w:p w14:paraId="77060869" w14:textId="77777777" w:rsidR="00372FE9" w:rsidRPr="00372FE9" w:rsidRDefault="004C659E" w:rsidP="00544127">
            <w:pPr>
              <w:pStyle w:val="TableText"/>
            </w:pPr>
            <w:r w:rsidRPr="004C659E">
              <w:t>Adept</w:t>
            </w:r>
          </w:p>
        </w:tc>
      </w:tr>
      <w:tr w:rsidR="004C1680" w:rsidRPr="00372FE9" w14:paraId="70815C29" w14:textId="77777777" w:rsidTr="004C659E">
        <w:trPr>
          <w:cantSplit/>
        </w:trPr>
        <w:tc>
          <w:tcPr>
            <w:tcW w:w="1276" w:type="dxa"/>
          </w:tcPr>
          <w:p w14:paraId="0B68F261" w14:textId="54A0A54B" w:rsidR="004C1680" w:rsidRPr="00372FE9" w:rsidRDefault="004C1680" w:rsidP="00372FE9">
            <w:pPr>
              <w:rPr>
                <w:noProof/>
                <w:sz w:val="20"/>
                <w:lang w:eastAsia="en-AU"/>
              </w:rPr>
            </w:pPr>
            <w:r>
              <w:rPr>
                <w:noProof/>
                <w:sz w:val="20"/>
                <w:lang w:eastAsia="en-AU"/>
              </w:rPr>
              <w:drawing>
                <wp:inline distT="0" distB="0" distL="0" distR="0" wp14:anchorId="31F21280" wp14:editId="4FC66371">
                  <wp:extent cx="417600" cy="417600"/>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p>
        </w:tc>
        <w:tc>
          <w:tcPr>
            <w:tcW w:w="2693" w:type="dxa"/>
          </w:tcPr>
          <w:p w14:paraId="54271781" w14:textId="3ADF8E6D" w:rsidR="004C1680" w:rsidRPr="00372FE9" w:rsidRDefault="004C1680" w:rsidP="00544127">
            <w:pPr>
              <w:pStyle w:val="TableText"/>
            </w:pPr>
            <w:r>
              <w:t>Inspire Direction and Purpose</w:t>
            </w:r>
          </w:p>
        </w:tc>
        <w:tc>
          <w:tcPr>
            <w:tcW w:w="4851" w:type="dxa"/>
          </w:tcPr>
          <w:p w14:paraId="7ABD8667" w14:textId="34AD267D" w:rsidR="004C1680" w:rsidRPr="00372FE9" w:rsidRDefault="004C1680" w:rsidP="00544127">
            <w:pPr>
              <w:pStyle w:val="TableText"/>
            </w:pPr>
            <w:r w:rsidRPr="004C1680">
              <w:t>Communicate goals, priorities and vision, and recognise achievements</w:t>
            </w:r>
          </w:p>
        </w:tc>
        <w:tc>
          <w:tcPr>
            <w:tcW w:w="1668" w:type="dxa"/>
          </w:tcPr>
          <w:p w14:paraId="53DA15C0" w14:textId="39A01B9C" w:rsidR="004C1680" w:rsidRPr="004C659E" w:rsidRDefault="004C1680" w:rsidP="00544127">
            <w:pPr>
              <w:pStyle w:val="TableText"/>
            </w:pPr>
            <w:r>
              <w:t>Adept</w:t>
            </w:r>
          </w:p>
        </w:tc>
      </w:tr>
      <w:tr w:rsidR="004C1680" w:rsidRPr="00372FE9" w14:paraId="5466CF34" w14:textId="77777777" w:rsidTr="004C659E">
        <w:trPr>
          <w:cantSplit/>
        </w:trPr>
        <w:tc>
          <w:tcPr>
            <w:tcW w:w="1276" w:type="dxa"/>
          </w:tcPr>
          <w:p w14:paraId="47AE72C6" w14:textId="6E95159C" w:rsidR="004C1680" w:rsidRPr="00372FE9" w:rsidRDefault="004C1680" w:rsidP="00372FE9">
            <w:pPr>
              <w:rPr>
                <w:noProof/>
                <w:sz w:val="20"/>
                <w:lang w:eastAsia="en-AU"/>
              </w:rPr>
            </w:pPr>
            <w:r>
              <w:rPr>
                <w:noProof/>
                <w:sz w:val="20"/>
                <w:lang w:eastAsia="en-AU"/>
              </w:rPr>
              <w:drawing>
                <wp:inline distT="0" distB="0" distL="0" distR="0" wp14:anchorId="686AFA87" wp14:editId="6B1A0CCB">
                  <wp:extent cx="417600" cy="417600"/>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p>
        </w:tc>
        <w:tc>
          <w:tcPr>
            <w:tcW w:w="2693" w:type="dxa"/>
          </w:tcPr>
          <w:p w14:paraId="0A75EE93" w14:textId="1030F29D" w:rsidR="004C1680" w:rsidRPr="00372FE9" w:rsidRDefault="004C1680" w:rsidP="00544127">
            <w:pPr>
              <w:pStyle w:val="TableText"/>
            </w:pPr>
            <w:r>
              <w:t>Optimise Business Outcomes</w:t>
            </w:r>
          </w:p>
        </w:tc>
        <w:tc>
          <w:tcPr>
            <w:tcW w:w="4851" w:type="dxa"/>
          </w:tcPr>
          <w:p w14:paraId="694E2C4E" w14:textId="6734F18F" w:rsidR="004C1680" w:rsidRPr="00372FE9" w:rsidRDefault="004C1680" w:rsidP="00544127">
            <w:pPr>
              <w:pStyle w:val="TableText"/>
            </w:pPr>
            <w:r>
              <w:t>Optimise Business Outcomes Manage people and resources effectively to achieve public value</w:t>
            </w:r>
          </w:p>
        </w:tc>
        <w:tc>
          <w:tcPr>
            <w:tcW w:w="1668" w:type="dxa"/>
          </w:tcPr>
          <w:p w14:paraId="7706A14C" w14:textId="06D40489" w:rsidR="004C1680" w:rsidRPr="004C659E" w:rsidRDefault="004C1680" w:rsidP="00544127">
            <w:pPr>
              <w:pStyle w:val="TableText"/>
            </w:pPr>
            <w:r>
              <w:t>Adept</w:t>
            </w:r>
          </w:p>
        </w:tc>
      </w:tr>
      <w:tr w:rsidR="004C1680" w:rsidRPr="00372FE9" w14:paraId="2400E685" w14:textId="77777777" w:rsidTr="004C659E">
        <w:trPr>
          <w:cantSplit/>
        </w:trPr>
        <w:tc>
          <w:tcPr>
            <w:tcW w:w="1276" w:type="dxa"/>
          </w:tcPr>
          <w:p w14:paraId="35336A8E" w14:textId="35A5B7E8" w:rsidR="004C1680" w:rsidRPr="00372FE9" w:rsidRDefault="004C1680" w:rsidP="00372FE9">
            <w:pPr>
              <w:rPr>
                <w:noProof/>
                <w:sz w:val="20"/>
                <w:lang w:eastAsia="en-AU"/>
              </w:rPr>
            </w:pPr>
            <w:r>
              <w:rPr>
                <w:noProof/>
                <w:sz w:val="20"/>
                <w:lang w:eastAsia="en-AU"/>
              </w:rPr>
              <w:drawing>
                <wp:inline distT="0" distB="0" distL="0" distR="0" wp14:anchorId="318D1FA4" wp14:editId="0E03A0B0">
                  <wp:extent cx="417600" cy="417600"/>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p>
        </w:tc>
        <w:tc>
          <w:tcPr>
            <w:tcW w:w="2693" w:type="dxa"/>
          </w:tcPr>
          <w:p w14:paraId="108B9844" w14:textId="7C2E64FC" w:rsidR="004C1680" w:rsidRPr="00372FE9" w:rsidRDefault="004C1680" w:rsidP="00544127">
            <w:pPr>
              <w:pStyle w:val="TableText"/>
            </w:pPr>
            <w:r>
              <w:t>Manage Reform and Change</w:t>
            </w:r>
          </w:p>
        </w:tc>
        <w:tc>
          <w:tcPr>
            <w:tcW w:w="4851" w:type="dxa"/>
          </w:tcPr>
          <w:p w14:paraId="565D118A" w14:textId="729F1C9E" w:rsidR="004C1680" w:rsidRPr="00372FE9" w:rsidRDefault="004C1680" w:rsidP="00544127">
            <w:pPr>
              <w:pStyle w:val="TableText"/>
            </w:pPr>
            <w:r>
              <w:t>Support, promote and champion change, and assist others to engage with change</w:t>
            </w:r>
          </w:p>
        </w:tc>
        <w:tc>
          <w:tcPr>
            <w:tcW w:w="1668" w:type="dxa"/>
          </w:tcPr>
          <w:p w14:paraId="4B76B4BF" w14:textId="0EB9B9A4" w:rsidR="004C1680" w:rsidRPr="004C659E" w:rsidRDefault="004C1680" w:rsidP="00544127">
            <w:pPr>
              <w:pStyle w:val="TableText"/>
            </w:pPr>
            <w:r>
              <w:t>Adept</w:t>
            </w:r>
          </w:p>
        </w:tc>
      </w:tr>
      <w:bookmarkEnd w:id="8"/>
      <w:bookmarkEnd w:id="9"/>
      <w:bookmarkEnd w:id="10"/>
      <w:bookmarkEnd w:id="11"/>
    </w:tbl>
    <w:p w14:paraId="15117EF2" w14:textId="77777777" w:rsidR="009E0B71" w:rsidRDefault="009E0B71" w:rsidP="001203EE">
      <w:pPr>
        <w:contextualSpacing/>
      </w:pPr>
    </w:p>
    <w:sectPr w:rsidR="009E0B71" w:rsidSect="00115AF2">
      <w:headerReference w:type="even" r:id="rId19"/>
      <w:footerReference w:type="even" r:id="rId20"/>
      <w:footerReference w:type="default" r:id="rId21"/>
      <w:headerReference w:type="first" r:id="rId22"/>
      <w:footerReference w:type="first" r:id="rId23"/>
      <w:type w:val="continuous"/>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920B0" w14:textId="77777777" w:rsidR="00202856" w:rsidRDefault="00202856" w:rsidP="00AC273D">
      <w:pPr>
        <w:spacing w:after="0"/>
      </w:pPr>
      <w:r>
        <w:separator/>
      </w:r>
    </w:p>
  </w:endnote>
  <w:endnote w:type="continuationSeparator" w:id="0">
    <w:p w14:paraId="0B668562" w14:textId="77777777" w:rsidR="00202856" w:rsidRDefault="00202856" w:rsidP="00AC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37C1D" w14:textId="38240B2D" w:rsidR="00795CB9" w:rsidRDefault="00795CB9">
    <w:pPr>
      <w:pStyle w:val="Footer"/>
    </w:pPr>
    <w:r>
      <w:rPr>
        <w:noProof/>
      </w:rPr>
      <mc:AlternateContent>
        <mc:Choice Requires="wps">
          <w:drawing>
            <wp:anchor distT="0" distB="0" distL="0" distR="0" simplePos="0" relativeHeight="251662336" behindDoc="0" locked="0" layoutInCell="1" allowOverlap="1" wp14:anchorId="59CD7F0F" wp14:editId="55127637">
              <wp:simplePos x="635" y="635"/>
              <wp:positionH relativeFrom="page">
                <wp:align>center</wp:align>
              </wp:positionH>
              <wp:positionV relativeFrom="page">
                <wp:align>bottom</wp:align>
              </wp:positionV>
              <wp:extent cx="459740" cy="345440"/>
              <wp:effectExtent l="0" t="0" r="16510" b="0"/>
              <wp:wrapNone/>
              <wp:docPr id="109965629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BE1CE3F" w14:textId="50B22811" w:rsidR="00795CB9" w:rsidRPr="00795CB9" w:rsidRDefault="00795CB9" w:rsidP="00795CB9">
                          <w:pPr>
                            <w:spacing w:after="0"/>
                            <w:rPr>
                              <w:rFonts w:ascii="Calibri" w:eastAsia="Calibri" w:hAnsi="Calibri" w:cs="Calibri"/>
                              <w:noProof/>
                              <w:color w:val="FF0000"/>
                              <w:sz w:val="20"/>
                            </w:rPr>
                          </w:pPr>
                          <w:r w:rsidRPr="00795CB9">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CD7F0F" id="_x0000_t202" coordsize="21600,21600" o:spt="202" path="m,l,21600r21600,l21600,xe">
              <v:stroke joinstyle="miter"/>
              <v:path gradientshapeok="t" o:connecttype="rect"/>
            </v:shapetype>
            <v:shape id="Text Box 5" o:spid="_x0000_s1027" type="#_x0000_t202" alt="OFFICIAL" style="position:absolute;margin-left:0;margin-top:0;width:36.2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" filled="f" stroked="f">
              <v:textbox style="mso-fit-shape-to-text:t" inset="0,0,0,15pt">
                <w:txbxContent>
                  <w:p w14:paraId="6BE1CE3F" w14:textId="50B22811" w:rsidR="00795CB9" w:rsidRPr="00795CB9" w:rsidRDefault="00795CB9" w:rsidP="00795CB9">
                    <w:pPr>
                      <w:spacing w:after="0"/>
                      <w:rPr>
                        <w:rFonts w:ascii="Calibri" w:eastAsia="Calibri" w:hAnsi="Calibri" w:cs="Calibri"/>
                        <w:noProof/>
                        <w:color w:val="FF0000"/>
                        <w:sz w:val="20"/>
                      </w:rPr>
                    </w:pPr>
                    <w:r w:rsidRPr="00795CB9">
                      <w:rPr>
                        <w:rFonts w:ascii="Calibri" w:eastAsia="Calibri" w:hAnsi="Calibri" w:cs="Calibri"/>
                        <w:noProof/>
                        <w:color w:val="FF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D7B5D" w14:textId="490C5029" w:rsidR="00115AF2" w:rsidRDefault="00115AF2" w:rsidP="00F20050">
    <w:pPr>
      <w:pStyle w:val="Footer"/>
      <w:tabs>
        <w:tab w:val="clear" w:pos="4513"/>
        <w:tab w:val="center" w:pos="5103"/>
      </w:tabs>
    </w:pPr>
    <w:r w:rsidRPr="00E97E4E">
      <w:rPr>
        <w:color w:val="262626" w:themeColor="text1" w:themeTint="D9"/>
      </w:rPr>
      <w:t xml:space="preserve">Role Description </w:t>
    </w:r>
    <w:r w:rsidR="009E4A5D" w:rsidRPr="00F20050">
      <w:rPr>
        <w:color w:val="262626" w:themeColor="text1" w:themeTint="D9"/>
      </w:rPr>
      <w:t xml:space="preserve">Senior </w:t>
    </w:r>
    <w:r w:rsidR="0014422D">
      <w:rPr>
        <w:color w:val="262626" w:themeColor="text1" w:themeTint="D9"/>
      </w:rPr>
      <w:t>Project</w:t>
    </w:r>
    <w:r w:rsidR="0014422D" w:rsidRPr="00F20050">
      <w:rPr>
        <w:color w:val="262626" w:themeColor="text1" w:themeTint="D9"/>
      </w:rPr>
      <w:t xml:space="preserve"> </w:t>
    </w:r>
    <w:r w:rsidR="009E4A5D" w:rsidRPr="00F20050">
      <w:rPr>
        <w:color w:val="262626" w:themeColor="text1" w:themeTint="D9"/>
      </w:rPr>
      <w:t>Manager</w:t>
    </w:r>
    <w:r w:rsidR="00EC5926">
      <w:rPr>
        <w:color w:val="262626" w:themeColor="text1" w:themeTint="D9"/>
      </w:rPr>
      <w:t>-Transport Interface</w:t>
    </w:r>
    <w:r>
      <w:rPr>
        <w:noProof/>
        <w:lang w:eastAsia="en-AU"/>
      </w:rPr>
      <w:tab/>
    </w:r>
    <w:r w:rsidRPr="008D6E7A">
      <w:rPr>
        <w:noProof/>
        <w:color w:val="auto"/>
        <w:lang w:eastAsia="en-AU"/>
      </w:rPr>
      <w:fldChar w:fldCharType="begin"/>
    </w:r>
    <w:r w:rsidRPr="008D6E7A">
      <w:rPr>
        <w:noProof/>
        <w:color w:val="auto"/>
        <w:lang w:eastAsia="en-AU"/>
      </w:rPr>
      <w:instrText xml:space="preserve"> PAGE  \* Arabic </w:instrText>
    </w:r>
    <w:r w:rsidRPr="008D6E7A">
      <w:rPr>
        <w:noProof/>
        <w:color w:val="auto"/>
        <w:lang w:eastAsia="en-AU"/>
      </w:rPr>
      <w:fldChar w:fldCharType="separate"/>
    </w:r>
    <w:r w:rsidRPr="008D6E7A">
      <w:rPr>
        <w:noProof/>
        <w:color w:val="auto"/>
        <w:lang w:eastAsia="en-AU"/>
      </w:rPr>
      <w:t>1</w:t>
    </w:r>
    <w:r w:rsidRPr="008D6E7A">
      <w:rPr>
        <w:noProof/>
        <w:color w:val="auto"/>
        <w:lang w:eastAsia="en-AU"/>
      </w:rPr>
      <w:fldChar w:fldCharType="end"/>
    </w:r>
    <w:r>
      <w:rPr>
        <w:noProof/>
        <w:lang w:eastAsia="en-AU"/>
      </w:rPr>
      <w:tab/>
    </w:r>
    <w:r>
      <w:rPr>
        <w:noProof/>
        <w:lang w:eastAsia="en-AU"/>
      </w:rPr>
      <w:tab/>
    </w:r>
    <w:r w:rsidR="009A6687">
      <w:rPr>
        <w:noProof/>
      </w:rPr>
      <w:drawing>
        <wp:inline distT="0" distB="0" distL="0" distR="0" wp14:anchorId="36E88F62" wp14:editId="12D18150">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1AF28464" w14:textId="77777777" w:rsidR="00A90F97" w:rsidRPr="001E2B26" w:rsidRDefault="00A90F97" w:rsidP="00051237">
    <w:pPr>
      <w:pStyle w:val="Footer"/>
      <w:rPr>
        <w:sz w:val="12"/>
        <w:szCs w:val="12"/>
      </w:rPr>
    </w:pPr>
  </w:p>
  <w:p w14:paraId="64CDAF7E" w14:textId="77777777" w:rsidR="004210AA" w:rsidRDefault="004210A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3C68F" w14:textId="3E6F72FD" w:rsidR="00115AF2" w:rsidRPr="00E97E4E" w:rsidRDefault="00795CB9" w:rsidP="00115AF2">
    <w:pPr>
      <w:pStyle w:val="Footer"/>
      <w:tabs>
        <w:tab w:val="clear" w:pos="4513"/>
        <w:tab w:val="center" w:pos="5103"/>
      </w:tabs>
      <w:rPr>
        <w:noProof/>
        <w:vanish/>
        <w:color w:val="262626" w:themeColor="text1" w:themeTint="D9"/>
        <w:lang w:eastAsia="en-AU"/>
        <w:specVanish/>
      </w:rPr>
    </w:pPr>
    <w:r>
      <w:rPr>
        <w:noProof/>
        <w:color w:val="262626" w:themeColor="text1" w:themeTint="D9"/>
      </w:rPr>
      <mc:AlternateContent>
        <mc:Choice Requires="wps">
          <w:drawing>
            <wp:anchor distT="0" distB="0" distL="0" distR="0" simplePos="0" relativeHeight="251661312" behindDoc="0" locked="0" layoutInCell="1" allowOverlap="1" wp14:anchorId="549B38EA" wp14:editId="05E26644">
              <wp:simplePos x="635" y="635"/>
              <wp:positionH relativeFrom="page">
                <wp:align>center</wp:align>
              </wp:positionH>
              <wp:positionV relativeFrom="page">
                <wp:align>bottom</wp:align>
              </wp:positionV>
              <wp:extent cx="459740" cy="345440"/>
              <wp:effectExtent l="0" t="0" r="16510" b="0"/>
              <wp:wrapNone/>
              <wp:docPr id="24791354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99DCE90" w14:textId="160A426E" w:rsidR="00795CB9" w:rsidRPr="00795CB9" w:rsidRDefault="00795CB9" w:rsidP="00795CB9">
                          <w:pPr>
                            <w:spacing w:after="0"/>
                            <w:rPr>
                              <w:rFonts w:ascii="Calibri" w:eastAsia="Calibri" w:hAnsi="Calibri" w:cs="Calibri"/>
                              <w:noProof/>
                              <w:color w:val="FF0000"/>
                              <w:sz w:val="20"/>
                            </w:rPr>
                          </w:pPr>
                          <w:r w:rsidRPr="00795CB9">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9B38EA" id="_x0000_t202" coordsize="21600,21600" o:spt="202" path="m,l,21600r21600,l21600,xe">
              <v:stroke joinstyle="miter"/>
              <v:path gradientshapeok="t" o:connecttype="rect"/>
            </v:shapetype>
            <v:shape id="Text Box 4" o:spid="_x0000_s1029" type="#_x0000_t202" alt="OFFICIAL" style="position:absolute;margin-left:0;margin-top:0;width:36.2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jxDQIAABw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" filled="f" stroked="f">
              <v:textbox style="mso-fit-shape-to-text:t" inset="0,0,0,15pt">
                <w:txbxContent>
                  <w:p w14:paraId="599DCE90" w14:textId="160A426E" w:rsidR="00795CB9" w:rsidRPr="00795CB9" w:rsidRDefault="00795CB9" w:rsidP="00795CB9">
                    <w:pPr>
                      <w:spacing w:after="0"/>
                      <w:rPr>
                        <w:rFonts w:ascii="Calibri" w:eastAsia="Calibri" w:hAnsi="Calibri" w:cs="Calibri"/>
                        <w:noProof/>
                        <w:color w:val="FF0000"/>
                        <w:sz w:val="20"/>
                      </w:rPr>
                    </w:pPr>
                    <w:r w:rsidRPr="00795CB9">
                      <w:rPr>
                        <w:rFonts w:ascii="Calibri" w:eastAsia="Calibri" w:hAnsi="Calibri" w:cs="Calibri"/>
                        <w:noProof/>
                        <w:color w:val="FF0000"/>
                        <w:sz w:val="20"/>
                      </w:rPr>
                      <w:t>OFFICIAL</w:t>
                    </w:r>
                  </w:p>
                </w:txbxContent>
              </v:textbox>
              <w10:wrap anchorx="page" anchory="page"/>
            </v:shape>
          </w:pict>
        </mc:Fallback>
      </mc:AlternateContent>
    </w:r>
    <w:r w:rsidR="00115AF2" w:rsidRPr="00E97E4E">
      <w:rPr>
        <w:color w:val="262626" w:themeColor="text1" w:themeTint="D9"/>
      </w:rPr>
      <w:t xml:space="preserve">Role Description </w:t>
    </w:r>
  </w:p>
  <w:p w14:paraId="23753E42" w14:textId="77777777"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0A5AA452" wp14:editId="525E917D">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63E22970"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5D4DC" w14:textId="77777777" w:rsidR="00202856" w:rsidRDefault="00202856" w:rsidP="00AC273D">
      <w:pPr>
        <w:spacing w:after="0"/>
      </w:pPr>
      <w:r>
        <w:separator/>
      </w:r>
    </w:p>
  </w:footnote>
  <w:footnote w:type="continuationSeparator" w:id="0">
    <w:p w14:paraId="029C92C6" w14:textId="77777777" w:rsidR="00202856" w:rsidRDefault="00202856" w:rsidP="00AC27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B215E" w14:textId="7A31CDDB" w:rsidR="00795CB9" w:rsidRDefault="00795CB9">
    <w:pPr>
      <w:pStyle w:val="Header"/>
    </w:pPr>
    <w:r>
      <w:rPr>
        <w:noProof/>
      </w:rPr>
      <mc:AlternateContent>
        <mc:Choice Requires="wps">
          <w:drawing>
            <wp:anchor distT="0" distB="0" distL="0" distR="0" simplePos="0" relativeHeight="251659264" behindDoc="0" locked="0" layoutInCell="1" allowOverlap="1" wp14:anchorId="63B34417" wp14:editId="76E90F10">
              <wp:simplePos x="635" y="635"/>
              <wp:positionH relativeFrom="page">
                <wp:align>center</wp:align>
              </wp:positionH>
              <wp:positionV relativeFrom="page">
                <wp:align>top</wp:align>
              </wp:positionV>
              <wp:extent cx="459740" cy="345440"/>
              <wp:effectExtent l="0" t="0" r="16510" b="16510"/>
              <wp:wrapNone/>
              <wp:docPr id="24860044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4D3FB4B" w14:textId="635C4D34" w:rsidR="00795CB9" w:rsidRPr="00795CB9" w:rsidRDefault="00795CB9" w:rsidP="00795CB9">
                          <w:pPr>
                            <w:spacing w:after="0"/>
                            <w:rPr>
                              <w:rFonts w:ascii="Calibri" w:eastAsia="Calibri" w:hAnsi="Calibri" w:cs="Calibri"/>
                              <w:noProof/>
                              <w:color w:val="FF0000"/>
                              <w:sz w:val="20"/>
                            </w:rPr>
                          </w:pPr>
                          <w:r w:rsidRPr="00795CB9">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B34417"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textbox style="mso-fit-shape-to-text:t" inset="0,15pt,0,0">
                <w:txbxContent>
                  <w:p w14:paraId="54D3FB4B" w14:textId="635C4D34" w:rsidR="00795CB9" w:rsidRPr="00795CB9" w:rsidRDefault="00795CB9" w:rsidP="00795CB9">
                    <w:pPr>
                      <w:spacing w:after="0"/>
                      <w:rPr>
                        <w:rFonts w:ascii="Calibri" w:eastAsia="Calibri" w:hAnsi="Calibri" w:cs="Calibri"/>
                        <w:noProof/>
                        <w:color w:val="FF0000"/>
                        <w:sz w:val="20"/>
                      </w:rPr>
                    </w:pPr>
                    <w:r w:rsidRPr="00795CB9">
                      <w:rPr>
                        <w:rFonts w:ascii="Calibri" w:eastAsia="Calibri" w:hAnsi="Calibri" w:cs="Calibri"/>
                        <w:noProof/>
                        <w:color w:val="FF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86A4A" w14:textId="401045EC" w:rsidR="00795CB9" w:rsidRDefault="00795CB9">
    <w:pPr>
      <w:pStyle w:val="Header"/>
    </w:pPr>
    <w:r>
      <w:rPr>
        <w:noProof/>
      </w:rPr>
      <mc:AlternateContent>
        <mc:Choice Requires="wps">
          <w:drawing>
            <wp:anchor distT="0" distB="0" distL="0" distR="0" simplePos="0" relativeHeight="251658240" behindDoc="0" locked="0" layoutInCell="1" allowOverlap="1" wp14:anchorId="4B574D4B" wp14:editId="6F3E7F97">
              <wp:simplePos x="635" y="635"/>
              <wp:positionH relativeFrom="page">
                <wp:align>center</wp:align>
              </wp:positionH>
              <wp:positionV relativeFrom="page">
                <wp:align>top</wp:align>
              </wp:positionV>
              <wp:extent cx="459740" cy="345440"/>
              <wp:effectExtent l="0" t="0" r="16510" b="16510"/>
              <wp:wrapNone/>
              <wp:docPr id="74313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4853B40" w14:textId="063EB3F6" w:rsidR="00795CB9" w:rsidRPr="00795CB9" w:rsidRDefault="00795CB9" w:rsidP="00795CB9">
                          <w:pPr>
                            <w:spacing w:after="0"/>
                            <w:rPr>
                              <w:rFonts w:ascii="Calibri" w:eastAsia="Calibri" w:hAnsi="Calibri" w:cs="Calibri"/>
                              <w:noProof/>
                              <w:color w:val="FF0000"/>
                              <w:sz w:val="20"/>
                            </w:rPr>
                          </w:pPr>
                          <w:r w:rsidRPr="00795CB9">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574D4B"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textbox style="mso-fit-shape-to-text:t" inset="0,15pt,0,0">
                <w:txbxContent>
                  <w:p w14:paraId="04853B40" w14:textId="063EB3F6" w:rsidR="00795CB9" w:rsidRPr="00795CB9" w:rsidRDefault="00795CB9" w:rsidP="00795CB9">
                    <w:pPr>
                      <w:spacing w:after="0"/>
                      <w:rPr>
                        <w:rFonts w:ascii="Calibri" w:eastAsia="Calibri" w:hAnsi="Calibri" w:cs="Calibri"/>
                        <w:noProof/>
                        <w:color w:val="FF0000"/>
                        <w:sz w:val="20"/>
                      </w:rPr>
                    </w:pPr>
                    <w:r w:rsidRPr="00795CB9">
                      <w:rPr>
                        <w:rFonts w:ascii="Calibri" w:eastAsia="Calibri" w:hAnsi="Calibri" w:cs="Calibri"/>
                        <w:noProof/>
                        <w:color w:val="FF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1255A4"/>
    <w:multiLevelType w:val="hybridMultilevel"/>
    <w:tmpl w:val="93EAF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BCB2749"/>
    <w:multiLevelType w:val="hybridMultilevel"/>
    <w:tmpl w:val="90A22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16917203">
    <w:abstractNumId w:val="9"/>
  </w:num>
  <w:num w:numId="2" w16cid:durableId="114374943">
    <w:abstractNumId w:val="7"/>
  </w:num>
  <w:num w:numId="3" w16cid:durableId="1267230775">
    <w:abstractNumId w:val="6"/>
  </w:num>
  <w:num w:numId="4" w16cid:durableId="570698963">
    <w:abstractNumId w:val="5"/>
  </w:num>
  <w:num w:numId="5" w16cid:durableId="528839388">
    <w:abstractNumId w:val="4"/>
  </w:num>
  <w:num w:numId="6" w16cid:durableId="1634210185">
    <w:abstractNumId w:val="8"/>
  </w:num>
  <w:num w:numId="7" w16cid:durableId="2061854110">
    <w:abstractNumId w:val="3"/>
  </w:num>
  <w:num w:numId="8" w16cid:durableId="1811557123">
    <w:abstractNumId w:val="2"/>
  </w:num>
  <w:num w:numId="9" w16cid:durableId="991719974">
    <w:abstractNumId w:val="1"/>
  </w:num>
  <w:num w:numId="10" w16cid:durableId="1261795734">
    <w:abstractNumId w:val="0"/>
  </w:num>
  <w:num w:numId="11" w16cid:durableId="1578202140">
    <w:abstractNumId w:val="15"/>
  </w:num>
  <w:num w:numId="12" w16cid:durableId="1275403438">
    <w:abstractNumId w:val="13"/>
  </w:num>
  <w:num w:numId="13" w16cid:durableId="376587462">
    <w:abstractNumId w:val="12"/>
  </w:num>
  <w:num w:numId="14" w16cid:durableId="493835575">
    <w:abstractNumId w:val="11"/>
  </w:num>
  <w:num w:numId="15" w16cid:durableId="1752191539">
    <w:abstractNumId w:val="10"/>
  </w:num>
  <w:num w:numId="16" w16cid:durableId="44639126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7A"/>
    <w:rsid w:val="000004A7"/>
    <w:rsid w:val="0000267F"/>
    <w:rsid w:val="000044A0"/>
    <w:rsid w:val="00006660"/>
    <w:rsid w:val="0001128F"/>
    <w:rsid w:val="00014206"/>
    <w:rsid w:val="00014E98"/>
    <w:rsid w:val="00014EB8"/>
    <w:rsid w:val="000151A9"/>
    <w:rsid w:val="00021C23"/>
    <w:rsid w:val="000227A8"/>
    <w:rsid w:val="0002436B"/>
    <w:rsid w:val="0002595E"/>
    <w:rsid w:val="0002637C"/>
    <w:rsid w:val="0003077E"/>
    <w:rsid w:val="00030C9C"/>
    <w:rsid w:val="00031E32"/>
    <w:rsid w:val="0003659D"/>
    <w:rsid w:val="000375D5"/>
    <w:rsid w:val="000415A6"/>
    <w:rsid w:val="00042681"/>
    <w:rsid w:val="00043B92"/>
    <w:rsid w:val="000440C3"/>
    <w:rsid w:val="00045975"/>
    <w:rsid w:val="000477E1"/>
    <w:rsid w:val="00050CD8"/>
    <w:rsid w:val="00051237"/>
    <w:rsid w:val="0005420F"/>
    <w:rsid w:val="000550BE"/>
    <w:rsid w:val="000564AF"/>
    <w:rsid w:val="000575F8"/>
    <w:rsid w:val="00057CB3"/>
    <w:rsid w:val="00057FCB"/>
    <w:rsid w:val="000618BB"/>
    <w:rsid w:val="0006207C"/>
    <w:rsid w:val="000626FD"/>
    <w:rsid w:val="00062859"/>
    <w:rsid w:val="0006316C"/>
    <w:rsid w:val="00065746"/>
    <w:rsid w:val="000673A1"/>
    <w:rsid w:val="00071200"/>
    <w:rsid w:val="00073F1E"/>
    <w:rsid w:val="000748C3"/>
    <w:rsid w:val="00074DAA"/>
    <w:rsid w:val="000758D0"/>
    <w:rsid w:val="00076EAB"/>
    <w:rsid w:val="00077B45"/>
    <w:rsid w:val="00077DFF"/>
    <w:rsid w:val="0008547B"/>
    <w:rsid w:val="00086B43"/>
    <w:rsid w:val="0009116E"/>
    <w:rsid w:val="000915AA"/>
    <w:rsid w:val="00092A99"/>
    <w:rsid w:val="00094538"/>
    <w:rsid w:val="0009663A"/>
    <w:rsid w:val="000967EB"/>
    <w:rsid w:val="000975C1"/>
    <w:rsid w:val="00097C7F"/>
    <w:rsid w:val="00097CC6"/>
    <w:rsid w:val="000A16AF"/>
    <w:rsid w:val="000A2C78"/>
    <w:rsid w:val="000A417B"/>
    <w:rsid w:val="000A4E9E"/>
    <w:rsid w:val="000A72D9"/>
    <w:rsid w:val="000A75A4"/>
    <w:rsid w:val="000A78FF"/>
    <w:rsid w:val="000B1069"/>
    <w:rsid w:val="000B127E"/>
    <w:rsid w:val="000B271C"/>
    <w:rsid w:val="000B370C"/>
    <w:rsid w:val="000B6008"/>
    <w:rsid w:val="000B6316"/>
    <w:rsid w:val="000C2AB2"/>
    <w:rsid w:val="000C3951"/>
    <w:rsid w:val="000C453F"/>
    <w:rsid w:val="000D05E3"/>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338E"/>
    <w:rsid w:val="001142DA"/>
    <w:rsid w:val="00115AF2"/>
    <w:rsid w:val="0011627F"/>
    <w:rsid w:val="00116B0F"/>
    <w:rsid w:val="00116F0D"/>
    <w:rsid w:val="001203EE"/>
    <w:rsid w:val="00120A45"/>
    <w:rsid w:val="0012232D"/>
    <w:rsid w:val="00122685"/>
    <w:rsid w:val="00123E52"/>
    <w:rsid w:val="00126219"/>
    <w:rsid w:val="0012683A"/>
    <w:rsid w:val="00130807"/>
    <w:rsid w:val="00130BC5"/>
    <w:rsid w:val="001312F5"/>
    <w:rsid w:val="00132343"/>
    <w:rsid w:val="001417B7"/>
    <w:rsid w:val="0014422D"/>
    <w:rsid w:val="0014452C"/>
    <w:rsid w:val="00146A4F"/>
    <w:rsid w:val="0014725A"/>
    <w:rsid w:val="00155EFA"/>
    <w:rsid w:val="001612BF"/>
    <w:rsid w:val="00162154"/>
    <w:rsid w:val="00162275"/>
    <w:rsid w:val="001708F4"/>
    <w:rsid w:val="0017252E"/>
    <w:rsid w:val="00172A22"/>
    <w:rsid w:val="00173FD1"/>
    <w:rsid w:val="00174755"/>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7940"/>
    <w:rsid w:val="001C0122"/>
    <w:rsid w:val="001C0E34"/>
    <w:rsid w:val="001C39B5"/>
    <w:rsid w:val="001C5AB7"/>
    <w:rsid w:val="001D0E26"/>
    <w:rsid w:val="001D0E78"/>
    <w:rsid w:val="001D133A"/>
    <w:rsid w:val="001D1BB5"/>
    <w:rsid w:val="001D6B1C"/>
    <w:rsid w:val="001D73CA"/>
    <w:rsid w:val="001E0F3B"/>
    <w:rsid w:val="001E2B26"/>
    <w:rsid w:val="001E507E"/>
    <w:rsid w:val="001E7CA4"/>
    <w:rsid w:val="001F010B"/>
    <w:rsid w:val="001F0E79"/>
    <w:rsid w:val="001F3B8E"/>
    <w:rsid w:val="001F57B6"/>
    <w:rsid w:val="001F5938"/>
    <w:rsid w:val="001F618B"/>
    <w:rsid w:val="00202856"/>
    <w:rsid w:val="00202CD4"/>
    <w:rsid w:val="00203E4E"/>
    <w:rsid w:val="00213ED7"/>
    <w:rsid w:val="00222CC4"/>
    <w:rsid w:val="002256A0"/>
    <w:rsid w:val="00226B51"/>
    <w:rsid w:val="00230453"/>
    <w:rsid w:val="002347AA"/>
    <w:rsid w:val="00237136"/>
    <w:rsid w:val="00237CFF"/>
    <w:rsid w:val="00246BFC"/>
    <w:rsid w:val="00252BF9"/>
    <w:rsid w:val="00271FAE"/>
    <w:rsid w:val="00273008"/>
    <w:rsid w:val="002735A9"/>
    <w:rsid w:val="0028049D"/>
    <w:rsid w:val="00280676"/>
    <w:rsid w:val="00280DCB"/>
    <w:rsid w:val="00284FE6"/>
    <w:rsid w:val="00285EA6"/>
    <w:rsid w:val="00285EF8"/>
    <w:rsid w:val="002863B5"/>
    <w:rsid w:val="00286B47"/>
    <w:rsid w:val="002872F7"/>
    <w:rsid w:val="002901B8"/>
    <w:rsid w:val="00294E56"/>
    <w:rsid w:val="00297CDF"/>
    <w:rsid w:val="002A18A8"/>
    <w:rsid w:val="002A41AA"/>
    <w:rsid w:val="002A60C2"/>
    <w:rsid w:val="002B0616"/>
    <w:rsid w:val="002B27D4"/>
    <w:rsid w:val="002C458A"/>
    <w:rsid w:val="002D0251"/>
    <w:rsid w:val="002D4902"/>
    <w:rsid w:val="002D4927"/>
    <w:rsid w:val="002D4DE0"/>
    <w:rsid w:val="002D6639"/>
    <w:rsid w:val="002D7840"/>
    <w:rsid w:val="002E09D3"/>
    <w:rsid w:val="002E11BF"/>
    <w:rsid w:val="002E1E69"/>
    <w:rsid w:val="002E3146"/>
    <w:rsid w:val="002F07BE"/>
    <w:rsid w:val="002F2400"/>
    <w:rsid w:val="002F2D26"/>
    <w:rsid w:val="002F5361"/>
    <w:rsid w:val="002F586E"/>
    <w:rsid w:val="002F6381"/>
    <w:rsid w:val="002F692E"/>
    <w:rsid w:val="003000E8"/>
    <w:rsid w:val="00300442"/>
    <w:rsid w:val="003008BA"/>
    <w:rsid w:val="0030097A"/>
    <w:rsid w:val="00301B57"/>
    <w:rsid w:val="00302551"/>
    <w:rsid w:val="00313043"/>
    <w:rsid w:val="003232D0"/>
    <w:rsid w:val="00324761"/>
    <w:rsid w:val="00324F2D"/>
    <w:rsid w:val="00326B2D"/>
    <w:rsid w:val="00327C35"/>
    <w:rsid w:val="00330331"/>
    <w:rsid w:val="00331913"/>
    <w:rsid w:val="00334ED9"/>
    <w:rsid w:val="0033590A"/>
    <w:rsid w:val="003361AE"/>
    <w:rsid w:val="0034169D"/>
    <w:rsid w:val="0034373A"/>
    <w:rsid w:val="003452C0"/>
    <w:rsid w:val="00347774"/>
    <w:rsid w:val="00347F09"/>
    <w:rsid w:val="00351878"/>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A2D"/>
    <w:rsid w:val="00376812"/>
    <w:rsid w:val="00376972"/>
    <w:rsid w:val="003776D3"/>
    <w:rsid w:val="00385104"/>
    <w:rsid w:val="00385EAF"/>
    <w:rsid w:val="003904D7"/>
    <w:rsid w:val="00394D28"/>
    <w:rsid w:val="003A342B"/>
    <w:rsid w:val="003A3E82"/>
    <w:rsid w:val="003A5831"/>
    <w:rsid w:val="003A6939"/>
    <w:rsid w:val="003B310A"/>
    <w:rsid w:val="003C05C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77D3"/>
    <w:rsid w:val="003E0111"/>
    <w:rsid w:val="003E32F3"/>
    <w:rsid w:val="003E55F7"/>
    <w:rsid w:val="003E5AD6"/>
    <w:rsid w:val="003F0B30"/>
    <w:rsid w:val="003F22BD"/>
    <w:rsid w:val="003F2E7D"/>
    <w:rsid w:val="003F58FA"/>
    <w:rsid w:val="003F667E"/>
    <w:rsid w:val="003F6E2B"/>
    <w:rsid w:val="003F7C59"/>
    <w:rsid w:val="00402E6D"/>
    <w:rsid w:val="00404F41"/>
    <w:rsid w:val="0041221E"/>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577"/>
    <w:rsid w:val="004779F0"/>
    <w:rsid w:val="004809D1"/>
    <w:rsid w:val="00482EE6"/>
    <w:rsid w:val="00483A64"/>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57AD"/>
    <w:rsid w:val="004B5D0E"/>
    <w:rsid w:val="004C1680"/>
    <w:rsid w:val="004C2EF6"/>
    <w:rsid w:val="004C5F66"/>
    <w:rsid w:val="004C659E"/>
    <w:rsid w:val="004C7ED0"/>
    <w:rsid w:val="004D1E56"/>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ED"/>
    <w:rsid w:val="0050744F"/>
    <w:rsid w:val="00507F16"/>
    <w:rsid w:val="005122CD"/>
    <w:rsid w:val="005132CB"/>
    <w:rsid w:val="00513F46"/>
    <w:rsid w:val="005211E4"/>
    <w:rsid w:val="00524886"/>
    <w:rsid w:val="00526D8B"/>
    <w:rsid w:val="00530754"/>
    <w:rsid w:val="005312F5"/>
    <w:rsid w:val="00531385"/>
    <w:rsid w:val="0053264A"/>
    <w:rsid w:val="00534988"/>
    <w:rsid w:val="005360FF"/>
    <w:rsid w:val="00540C8A"/>
    <w:rsid w:val="00544127"/>
    <w:rsid w:val="00546A7D"/>
    <w:rsid w:val="005472AC"/>
    <w:rsid w:val="005477C3"/>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44F"/>
    <w:rsid w:val="00576675"/>
    <w:rsid w:val="00576997"/>
    <w:rsid w:val="00580FF5"/>
    <w:rsid w:val="005829CE"/>
    <w:rsid w:val="00582E73"/>
    <w:rsid w:val="005830BB"/>
    <w:rsid w:val="005840AF"/>
    <w:rsid w:val="0058762A"/>
    <w:rsid w:val="00587A31"/>
    <w:rsid w:val="00591804"/>
    <w:rsid w:val="00594A6C"/>
    <w:rsid w:val="00595E4B"/>
    <w:rsid w:val="00596C1A"/>
    <w:rsid w:val="00596EF3"/>
    <w:rsid w:val="005A17C5"/>
    <w:rsid w:val="005A229C"/>
    <w:rsid w:val="005A2572"/>
    <w:rsid w:val="005A28F1"/>
    <w:rsid w:val="005A2C7E"/>
    <w:rsid w:val="005A45D4"/>
    <w:rsid w:val="005A5B72"/>
    <w:rsid w:val="005B06A8"/>
    <w:rsid w:val="005B4A86"/>
    <w:rsid w:val="005B4FC3"/>
    <w:rsid w:val="005B5229"/>
    <w:rsid w:val="005B59E8"/>
    <w:rsid w:val="005B71DD"/>
    <w:rsid w:val="005B740B"/>
    <w:rsid w:val="005C0EBF"/>
    <w:rsid w:val="005C4C30"/>
    <w:rsid w:val="005C538C"/>
    <w:rsid w:val="005D3386"/>
    <w:rsid w:val="005D5F07"/>
    <w:rsid w:val="005D62DC"/>
    <w:rsid w:val="005D66C5"/>
    <w:rsid w:val="005D7164"/>
    <w:rsid w:val="005D7A1A"/>
    <w:rsid w:val="005E06FD"/>
    <w:rsid w:val="005E2A35"/>
    <w:rsid w:val="005E3DE9"/>
    <w:rsid w:val="005E68C0"/>
    <w:rsid w:val="005F0E0E"/>
    <w:rsid w:val="005F2CA5"/>
    <w:rsid w:val="005F402C"/>
    <w:rsid w:val="005F427B"/>
    <w:rsid w:val="005F4EC6"/>
    <w:rsid w:val="005F5991"/>
    <w:rsid w:val="005F7A3D"/>
    <w:rsid w:val="00601353"/>
    <w:rsid w:val="00602728"/>
    <w:rsid w:val="00604DCB"/>
    <w:rsid w:val="00606477"/>
    <w:rsid w:val="00611740"/>
    <w:rsid w:val="00620CA4"/>
    <w:rsid w:val="00624400"/>
    <w:rsid w:val="00632BC3"/>
    <w:rsid w:val="0063412F"/>
    <w:rsid w:val="00634506"/>
    <w:rsid w:val="0063471B"/>
    <w:rsid w:val="00635BBB"/>
    <w:rsid w:val="006367AD"/>
    <w:rsid w:val="0064010E"/>
    <w:rsid w:val="0064056C"/>
    <w:rsid w:val="00640B15"/>
    <w:rsid w:val="00641CB8"/>
    <w:rsid w:val="0064395B"/>
    <w:rsid w:val="00645B72"/>
    <w:rsid w:val="006506BC"/>
    <w:rsid w:val="00651CEC"/>
    <w:rsid w:val="006540AF"/>
    <w:rsid w:val="0065653A"/>
    <w:rsid w:val="00656EFD"/>
    <w:rsid w:val="006632B2"/>
    <w:rsid w:val="006633EF"/>
    <w:rsid w:val="00665753"/>
    <w:rsid w:val="00666D0F"/>
    <w:rsid w:val="00667FCB"/>
    <w:rsid w:val="00670228"/>
    <w:rsid w:val="006710B5"/>
    <w:rsid w:val="00671EDB"/>
    <w:rsid w:val="00673E9B"/>
    <w:rsid w:val="006740B0"/>
    <w:rsid w:val="00674F8F"/>
    <w:rsid w:val="00675A5D"/>
    <w:rsid w:val="00675CBA"/>
    <w:rsid w:val="006769BD"/>
    <w:rsid w:val="00682ACF"/>
    <w:rsid w:val="0068360A"/>
    <w:rsid w:val="00683BF1"/>
    <w:rsid w:val="00684141"/>
    <w:rsid w:val="00685FA7"/>
    <w:rsid w:val="00686A78"/>
    <w:rsid w:val="00694BF2"/>
    <w:rsid w:val="00695C95"/>
    <w:rsid w:val="00696D00"/>
    <w:rsid w:val="00697DF2"/>
    <w:rsid w:val="006A38B2"/>
    <w:rsid w:val="006A6D25"/>
    <w:rsid w:val="006B4035"/>
    <w:rsid w:val="006B6B95"/>
    <w:rsid w:val="006C1B5E"/>
    <w:rsid w:val="006C1FBD"/>
    <w:rsid w:val="006C3E53"/>
    <w:rsid w:val="006C56B3"/>
    <w:rsid w:val="006C73B6"/>
    <w:rsid w:val="006C76A2"/>
    <w:rsid w:val="006D41FB"/>
    <w:rsid w:val="006E0883"/>
    <w:rsid w:val="006E41E5"/>
    <w:rsid w:val="006F0836"/>
    <w:rsid w:val="006F2A07"/>
    <w:rsid w:val="006F481B"/>
    <w:rsid w:val="006F6540"/>
    <w:rsid w:val="006F7045"/>
    <w:rsid w:val="00700589"/>
    <w:rsid w:val="0070281C"/>
    <w:rsid w:val="0070326D"/>
    <w:rsid w:val="00707AB4"/>
    <w:rsid w:val="00713D4E"/>
    <w:rsid w:val="0071562A"/>
    <w:rsid w:val="0071682A"/>
    <w:rsid w:val="00716FD1"/>
    <w:rsid w:val="00717FA3"/>
    <w:rsid w:val="00720A00"/>
    <w:rsid w:val="00720F93"/>
    <w:rsid w:val="00721496"/>
    <w:rsid w:val="00721689"/>
    <w:rsid w:val="00723509"/>
    <w:rsid w:val="00723D21"/>
    <w:rsid w:val="007265DF"/>
    <w:rsid w:val="00731754"/>
    <w:rsid w:val="00732229"/>
    <w:rsid w:val="00732498"/>
    <w:rsid w:val="00732D8A"/>
    <w:rsid w:val="00733D92"/>
    <w:rsid w:val="007351FF"/>
    <w:rsid w:val="00735790"/>
    <w:rsid w:val="00735B24"/>
    <w:rsid w:val="00741726"/>
    <w:rsid w:val="00746153"/>
    <w:rsid w:val="0075022B"/>
    <w:rsid w:val="00751C97"/>
    <w:rsid w:val="00753279"/>
    <w:rsid w:val="00753C8C"/>
    <w:rsid w:val="00754862"/>
    <w:rsid w:val="00754A7A"/>
    <w:rsid w:val="00755854"/>
    <w:rsid w:val="00760115"/>
    <w:rsid w:val="0076011C"/>
    <w:rsid w:val="00760C7F"/>
    <w:rsid w:val="0076331C"/>
    <w:rsid w:val="00765CA4"/>
    <w:rsid w:val="00766A1C"/>
    <w:rsid w:val="00766C18"/>
    <w:rsid w:val="00773F15"/>
    <w:rsid w:val="00780769"/>
    <w:rsid w:val="007830E1"/>
    <w:rsid w:val="00783BBC"/>
    <w:rsid w:val="007841FD"/>
    <w:rsid w:val="007845C3"/>
    <w:rsid w:val="00790ADD"/>
    <w:rsid w:val="0079471C"/>
    <w:rsid w:val="00795CB9"/>
    <w:rsid w:val="00796201"/>
    <w:rsid w:val="0079771E"/>
    <w:rsid w:val="007A3E74"/>
    <w:rsid w:val="007A5E76"/>
    <w:rsid w:val="007B05B2"/>
    <w:rsid w:val="007B1BDE"/>
    <w:rsid w:val="007B230A"/>
    <w:rsid w:val="007B3114"/>
    <w:rsid w:val="007B3EDD"/>
    <w:rsid w:val="007B5A7A"/>
    <w:rsid w:val="007B6CF1"/>
    <w:rsid w:val="007B7176"/>
    <w:rsid w:val="007B77DD"/>
    <w:rsid w:val="007C47A9"/>
    <w:rsid w:val="007C76D0"/>
    <w:rsid w:val="007C7AE1"/>
    <w:rsid w:val="007D0E9F"/>
    <w:rsid w:val="007D6C1C"/>
    <w:rsid w:val="007D6D30"/>
    <w:rsid w:val="007E3E39"/>
    <w:rsid w:val="007F1AE2"/>
    <w:rsid w:val="007F366D"/>
    <w:rsid w:val="007F3905"/>
    <w:rsid w:val="007F4BAB"/>
    <w:rsid w:val="007F5884"/>
    <w:rsid w:val="007F6001"/>
    <w:rsid w:val="007F6680"/>
    <w:rsid w:val="0080079A"/>
    <w:rsid w:val="00803E47"/>
    <w:rsid w:val="0080529D"/>
    <w:rsid w:val="008151FF"/>
    <w:rsid w:val="0081582E"/>
    <w:rsid w:val="00821C4C"/>
    <w:rsid w:val="008223B3"/>
    <w:rsid w:val="00822B66"/>
    <w:rsid w:val="00822DC8"/>
    <w:rsid w:val="008245C3"/>
    <w:rsid w:val="00824DB4"/>
    <w:rsid w:val="00825325"/>
    <w:rsid w:val="0082615A"/>
    <w:rsid w:val="00826607"/>
    <w:rsid w:val="00830097"/>
    <w:rsid w:val="008325D5"/>
    <w:rsid w:val="00835D24"/>
    <w:rsid w:val="008365F5"/>
    <w:rsid w:val="00842FBF"/>
    <w:rsid w:val="00844228"/>
    <w:rsid w:val="008478DA"/>
    <w:rsid w:val="00850EF0"/>
    <w:rsid w:val="008526DE"/>
    <w:rsid w:val="00853F21"/>
    <w:rsid w:val="0085463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7B94"/>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79A8"/>
    <w:rsid w:val="008D09CB"/>
    <w:rsid w:val="008D21B4"/>
    <w:rsid w:val="008D6E7A"/>
    <w:rsid w:val="008D774C"/>
    <w:rsid w:val="008E0207"/>
    <w:rsid w:val="008E2FD9"/>
    <w:rsid w:val="008E525F"/>
    <w:rsid w:val="008E52B8"/>
    <w:rsid w:val="008E562C"/>
    <w:rsid w:val="008E65A3"/>
    <w:rsid w:val="008E6C44"/>
    <w:rsid w:val="008F0E0C"/>
    <w:rsid w:val="008F12FD"/>
    <w:rsid w:val="008F52FC"/>
    <w:rsid w:val="00901B0A"/>
    <w:rsid w:val="00911600"/>
    <w:rsid w:val="0091160E"/>
    <w:rsid w:val="00911D8D"/>
    <w:rsid w:val="00913641"/>
    <w:rsid w:val="00913836"/>
    <w:rsid w:val="00914D86"/>
    <w:rsid w:val="0092000E"/>
    <w:rsid w:val="009210BA"/>
    <w:rsid w:val="009258CF"/>
    <w:rsid w:val="00927549"/>
    <w:rsid w:val="00927BEC"/>
    <w:rsid w:val="00930255"/>
    <w:rsid w:val="009302D1"/>
    <w:rsid w:val="00930BFE"/>
    <w:rsid w:val="00931E80"/>
    <w:rsid w:val="00933039"/>
    <w:rsid w:val="0093429D"/>
    <w:rsid w:val="00945108"/>
    <w:rsid w:val="00945CBA"/>
    <w:rsid w:val="00951381"/>
    <w:rsid w:val="00951702"/>
    <w:rsid w:val="0095602B"/>
    <w:rsid w:val="009562E4"/>
    <w:rsid w:val="009565EF"/>
    <w:rsid w:val="0095776A"/>
    <w:rsid w:val="0095786C"/>
    <w:rsid w:val="00957887"/>
    <w:rsid w:val="00957A8E"/>
    <w:rsid w:val="009609A1"/>
    <w:rsid w:val="0096289B"/>
    <w:rsid w:val="009636D3"/>
    <w:rsid w:val="00963E83"/>
    <w:rsid w:val="00965E89"/>
    <w:rsid w:val="00967090"/>
    <w:rsid w:val="009702B2"/>
    <w:rsid w:val="00970F86"/>
    <w:rsid w:val="00972AE0"/>
    <w:rsid w:val="00972C0F"/>
    <w:rsid w:val="00972D2F"/>
    <w:rsid w:val="00973219"/>
    <w:rsid w:val="00973DCC"/>
    <w:rsid w:val="00973E92"/>
    <w:rsid w:val="00974FBE"/>
    <w:rsid w:val="0097549F"/>
    <w:rsid w:val="00975C70"/>
    <w:rsid w:val="00980BCA"/>
    <w:rsid w:val="00982182"/>
    <w:rsid w:val="009868FD"/>
    <w:rsid w:val="00987E16"/>
    <w:rsid w:val="009933C0"/>
    <w:rsid w:val="00993AC0"/>
    <w:rsid w:val="00994854"/>
    <w:rsid w:val="009962F5"/>
    <w:rsid w:val="009A0A5E"/>
    <w:rsid w:val="009A3B8F"/>
    <w:rsid w:val="009A6687"/>
    <w:rsid w:val="009A6996"/>
    <w:rsid w:val="009A7ABD"/>
    <w:rsid w:val="009B016F"/>
    <w:rsid w:val="009B3B93"/>
    <w:rsid w:val="009C0731"/>
    <w:rsid w:val="009C10F5"/>
    <w:rsid w:val="009C2A70"/>
    <w:rsid w:val="009C2D0D"/>
    <w:rsid w:val="009C726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2257"/>
    <w:rsid w:val="00A02297"/>
    <w:rsid w:val="00A03790"/>
    <w:rsid w:val="00A057AF"/>
    <w:rsid w:val="00A057BA"/>
    <w:rsid w:val="00A0630F"/>
    <w:rsid w:val="00A06383"/>
    <w:rsid w:val="00A063C8"/>
    <w:rsid w:val="00A120AB"/>
    <w:rsid w:val="00A14552"/>
    <w:rsid w:val="00A15CDB"/>
    <w:rsid w:val="00A24571"/>
    <w:rsid w:val="00A266ED"/>
    <w:rsid w:val="00A33BB7"/>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3EB9"/>
    <w:rsid w:val="00A96277"/>
    <w:rsid w:val="00AA00CD"/>
    <w:rsid w:val="00AA05B6"/>
    <w:rsid w:val="00AA3A8F"/>
    <w:rsid w:val="00AA65F1"/>
    <w:rsid w:val="00AB096C"/>
    <w:rsid w:val="00AB0B56"/>
    <w:rsid w:val="00AB5DEE"/>
    <w:rsid w:val="00AB767C"/>
    <w:rsid w:val="00AB7E54"/>
    <w:rsid w:val="00AC273D"/>
    <w:rsid w:val="00AC3EE2"/>
    <w:rsid w:val="00AC4B4B"/>
    <w:rsid w:val="00AC56BF"/>
    <w:rsid w:val="00AC56D6"/>
    <w:rsid w:val="00AC7D9E"/>
    <w:rsid w:val="00AD0875"/>
    <w:rsid w:val="00AD4152"/>
    <w:rsid w:val="00AD5945"/>
    <w:rsid w:val="00AE10EC"/>
    <w:rsid w:val="00AE2222"/>
    <w:rsid w:val="00AE75EA"/>
    <w:rsid w:val="00AF0507"/>
    <w:rsid w:val="00AF4777"/>
    <w:rsid w:val="00AF6C3D"/>
    <w:rsid w:val="00AF6C63"/>
    <w:rsid w:val="00B0402F"/>
    <w:rsid w:val="00B04165"/>
    <w:rsid w:val="00B04E23"/>
    <w:rsid w:val="00B0696D"/>
    <w:rsid w:val="00B0703F"/>
    <w:rsid w:val="00B07555"/>
    <w:rsid w:val="00B13754"/>
    <w:rsid w:val="00B1410C"/>
    <w:rsid w:val="00B2131F"/>
    <w:rsid w:val="00B223FE"/>
    <w:rsid w:val="00B229B3"/>
    <w:rsid w:val="00B24067"/>
    <w:rsid w:val="00B2603F"/>
    <w:rsid w:val="00B279BF"/>
    <w:rsid w:val="00B3444D"/>
    <w:rsid w:val="00B35D7C"/>
    <w:rsid w:val="00B3664D"/>
    <w:rsid w:val="00B36ADB"/>
    <w:rsid w:val="00B37EC4"/>
    <w:rsid w:val="00B40DC6"/>
    <w:rsid w:val="00B40ED0"/>
    <w:rsid w:val="00B40F02"/>
    <w:rsid w:val="00B43C9C"/>
    <w:rsid w:val="00B44FA0"/>
    <w:rsid w:val="00B46439"/>
    <w:rsid w:val="00B47F1B"/>
    <w:rsid w:val="00B50ED5"/>
    <w:rsid w:val="00B517C3"/>
    <w:rsid w:val="00B520FC"/>
    <w:rsid w:val="00B5348D"/>
    <w:rsid w:val="00B545C7"/>
    <w:rsid w:val="00B547F2"/>
    <w:rsid w:val="00B55B6C"/>
    <w:rsid w:val="00B56682"/>
    <w:rsid w:val="00B6308A"/>
    <w:rsid w:val="00B6379C"/>
    <w:rsid w:val="00B65238"/>
    <w:rsid w:val="00B652C7"/>
    <w:rsid w:val="00B65548"/>
    <w:rsid w:val="00B67CEE"/>
    <w:rsid w:val="00B72341"/>
    <w:rsid w:val="00B7538A"/>
    <w:rsid w:val="00B75918"/>
    <w:rsid w:val="00B80BAB"/>
    <w:rsid w:val="00B81F30"/>
    <w:rsid w:val="00B91FB1"/>
    <w:rsid w:val="00B92BA2"/>
    <w:rsid w:val="00B92D96"/>
    <w:rsid w:val="00B93AF5"/>
    <w:rsid w:val="00BA0516"/>
    <w:rsid w:val="00BA2FCB"/>
    <w:rsid w:val="00BA36ED"/>
    <w:rsid w:val="00BA3815"/>
    <w:rsid w:val="00BA5174"/>
    <w:rsid w:val="00BA6905"/>
    <w:rsid w:val="00BC3F78"/>
    <w:rsid w:val="00BC4188"/>
    <w:rsid w:val="00BC543C"/>
    <w:rsid w:val="00BC78A9"/>
    <w:rsid w:val="00BD1219"/>
    <w:rsid w:val="00BD4313"/>
    <w:rsid w:val="00BD7587"/>
    <w:rsid w:val="00BD79F4"/>
    <w:rsid w:val="00BE464C"/>
    <w:rsid w:val="00BE57E8"/>
    <w:rsid w:val="00BE66F6"/>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43C81"/>
    <w:rsid w:val="00C443BB"/>
    <w:rsid w:val="00C4506D"/>
    <w:rsid w:val="00C45998"/>
    <w:rsid w:val="00C45AEA"/>
    <w:rsid w:val="00C47ADE"/>
    <w:rsid w:val="00C47CBA"/>
    <w:rsid w:val="00C47F9B"/>
    <w:rsid w:val="00C51A0A"/>
    <w:rsid w:val="00C550B9"/>
    <w:rsid w:val="00C5547A"/>
    <w:rsid w:val="00C5778D"/>
    <w:rsid w:val="00C57959"/>
    <w:rsid w:val="00C61154"/>
    <w:rsid w:val="00C61F39"/>
    <w:rsid w:val="00C64392"/>
    <w:rsid w:val="00C64BAF"/>
    <w:rsid w:val="00C67638"/>
    <w:rsid w:val="00C677C0"/>
    <w:rsid w:val="00C71ECA"/>
    <w:rsid w:val="00C75830"/>
    <w:rsid w:val="00C76E4D"/>
    <w:rsid w:val="00C774D1"/>
    <w:rsid w:val="00C801E1"/>
    <w:rsid w:val="00C82CCF"/>
    <w:rsid w:val="00C84019"/>
    <w:rsid w:val="00C85EB2"/>
    <w:rsid w:val="00C90657"/>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47D"/>
    <w:rsid w:val="00CB75E5"/>
    <w:rsid w:val="00CC2CD9"/>
    <w:rsid w:val="00CC2CE8"/>
    <w:rsid w:val="00CC47BF"/>
    <w:rsid w:val="00CC5817"/>
    <w:rsid w:val="00CC7C17"/>
    <w:rsid w:val="00CD3717"/>
    <w:rsid w:val="00CD5CA8"/>
    <w:rsid w:val="00CD6BA6"/>
    <w:rsid w:val="00CE17D7"/>
    <w:rsid w:val="00CE5B1D"/>
    <w:rsid w:val="00CF008C"/>
    <w:rsid w:val="00CF0299"/>
    <w:rsid w:val="00CF15AA"/>
    <w:rsid w:val="00CF4997"/>
    <w:rsid w:val="00D009F6"/>
    <w:rsid w:val="00D019F9"/>
    <w:rsid w:val="00D01DB5"/>
    <w:rsid w:val="00D01DE9"/>
    <w:rsid w:val="00D03021"/>
    <w:rsid w:val="00D05B7B"/>
    <w:rsid w:val="00D145C0"/>
    <w:rsid w:val="00D201B3"/>
    <w:rsid w:val="00D248B7"/>
    <w:rsid w:val="00D24E35"/>
    <w:rsid w:val="00D2560A"/>
    <w:rsid w:val="00D25C96"/>
    <w:rsid w:val="00D26B31"/>
    <w:rsid w:val="00D2725D"/>
    <w:rsid w:val="00D30028"/>
    <w:rsid w:val="00D31E55"/>
    <w:rsid w:val="00D31F7B"/>
    <w:rsid w:val="00D336FE"/>
    <w:rsid w:val="00D34DFE"/>
    <w:rsid w:val="00D35E99"/>
    <w:rsid w:val="00D37CC3"/>
    <w:rsid w:val="00D41B3C"/>
    <w:rsid w:val="00D50088"/>
    <w:rsid w:val="00D57BD0"/>
    <w:rsid w:val="00D60597"/>
    <w:rsid w:val="00D6122E"/>
    <w:rsid w:val="00D6282F"/>
    <w:rsid w:val="00D64474"/>
    <w:rsid w:val="00D64638"/>
    <w:rsid w:val="00D64C06"/>
    <w:rsid w:val="00D64DCD"/>
    <w:rsid w:val="00D66802"/>
    <w:rsid w:val="00D67A8B"/>
    <w:rsid w:val="00D74850"/>
    <w:rsid w:val="00D77D7D"/>
    <w:rsid w:val="00D8231D"/>
    <w:rsid w:val="00D83555"/>
    <w:rsid w:val="00D87288"/>
    <w:rsid w:val="00D903AB"/>
    <w:rsid w:val="00D904C8"/>
    <w:rsid w:val="00D9203A"/>
    <w:rsid w:val="00D9376A"/>
    <w:rsid w:val="00D95C64"/>
    <w:rsid w:val="00D96261"/>
    <w:rsid w:val="00DA0A2D"/>
    <w:rsid w:val="00DA0A53"/>
    <w:rsid w:val="00DA27C4"/>
    <w:rsid w:val="00DA3502"/>
    <w:rsid w:val="00DA457E"/>
    <w:rsid w:val="00DA65BD"/>
    <w:rsid w:val="00DA6BE6"/>
    <w:rsid w:val="00DB0F65"/>
    <w:rsid w:val="00DB14CE"/>
    <w:rsid w:val="00DB4946"/>
    <w:rsid w:val="00DC006B"/>
    <w:rsid w:val="00DC18CB"/>
    <w:rsid w:val="00DC338F"/>
    <w:rsid w:val="00DC386F"/>
    <w:rsid w:val="00DC3A8C"/>
    <w:rsid w:val="00DC400E"/>
    <w:rsid w:val="00DC4999"/>
    <w:rsid w:val="00DD0F46"/>
    <w:rsid w:val="00DD1135"/>
    <w:rsid w:val="00DD1535"/>
    <w:rsid w:val="00DD15D6"/>
    <w:rsid w:val="00DD3989"/>
    <w:rsid w:val="00DD61DC"/>
    <w:rsid w:val="00DE1E21"/>
    <w:rsid w:val="00DE405D"/>
    <w:rsid w:val="00DE54F9"/>
    <w:rsid w:val="00DE6AF8"/>
    <w:rsid w:val="00DF3DC9"/>
    <w:rsid w:val="00DF3F93"/>
    <w:rsid w:val="00DF4255"/>
    <w:rsid w:val="00DF42A4"/>
    <w:rsid w:val="00DF503B"/>
    <w:rsid w:val="00DF59CB"/>
    <w:rsid w:val="00E04F5B"/>
    <w:rsid w:val="00E058FB"/>
    <w:rsid w:val="00E05C60"/>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5F8"/>
    <w:rsid w:val="00E31B30"/>
    <w:rsid w:val="00E31CD3"/>
    <w:rsid w:val="00E334D8"/>
    <w:rsid w:val="00E34A40"/>
    <w:rsid w:val="00E36116"/>
    <w:rsid w:val="00E37F8A"/>
    <w:rsid w:val="00E42376"/>
    <w:rsid w:val="00E4329E"/>
    <w:rsid w:val="00E43C5B"/>
    <w:rsid w:val="00E47997"/>
    <w:rsid w:val="00E5168D"/>
    <w:rsid w:val="00E531A9"/>
    <w:rsid w:val="00E5503B"/>
    <w:rsid w:val="00E565D0"/>
    <w:rsid w:val="00E56E2A"/>
    <w:rsid w:val="00E62A50"/>
    <w:rsid w:val="00E62C1F"/>
    <w:rsid w:val="00E62FC0"/>
    <w:rsid w:val="00E63C28"/>
    <w:rsid w:val="00E6495E"/>
    <w:rsid w:val="00E71EAD"/>
    <w:rsid w:val="00E720F5"/>
    <w:rsid w:val="00E74F63"/>
    <w:rsid w:val="00E752E9"/>
    <w:rsid w:val="00E802BF"/>
    <w:rsid w:val="00E80B45"/>
    <w:rsid w:val="00E8208B"/>
    <w:rsid w:val="00E827B0"/>
    <w:rsid w:val="00E86271"/>
    <w:rsid w:val="00E87403"/>
    <w:rsid w:val="00E877C1"/>
    <w:rsid w:val="00E87940"/>
    <w:rsid w:val="00E87CAB"/>
    <w:rsid w:val="00E903AC"/>
    <w:rsid w:val="00E91D2A"/>
    <w:rsid w:val="00E97B2E"/>
    <w:rsid w:val="00E97E4E"/>
    <w:rsid w:val="00EA0BC5"/>
    <w:rsid w:val="00EA2ACF"/>
    <w:rsid w:val="00EA2DF3"/>
    <w:rsid w:val="00EA5D0F"/>
    <w:rsid w:val="00EB277F"/>
    <w:rsid w:val="00EB431F"/>
    <w:rsid w:val="00EB64B8"/>
    <w:rsid w:val="00EB76CB"/>
    <w:rsid w:val="00EB7F9D"/>
    <w:rsid w:val="00EC20DC"/>
    <w:rsid w:val="00EC237B"/>
    <w:rsid w:val="00EC5926"/>
    <w:rsid w:val="00EC6E64"/>
    <w:rsid w:val="00ED00C2"/>
    <w:rsid w:val="00ED118C"/>
    <w:rsid w:val="00ED368F"/>
    <w:rsid w:val="00ED472C"/>
    <w:rsid w:val="00ED649D"/>
    <w:rsid w:val="00EE0C9A"/>
    <w:rsid w:val="00EE35DA"/>
    <w:rsid w:val="00EE75EC"/>
    <w:rsid w:val="00EF0BF3"/>
    <w:rsid w:val="00EF21AB"/>
    <w:rsid w:val="00EF4821"/>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144F"/>
    <w:rsid w:val="00F24757"/>
    <w:rsid w:val="00F2621E"/>
    <w:rsid w:val="00F26622"/>
    <w:rsid w:val="00F26A4D"/>
    <w:rsid w:val="00F26F92"/>
    <w:rsid w:val="00F310FD"/>
    <w:rsid w:val="00F34477"/>
    <w:rsid w:val="00F34781"/>
    <w:rsid w:val="00F34B25"/>
    <w:rsid w:val="00F359FF"/>
    <w:rsid w:val="00F37DDA"/>
    <w:rsid w:val="00F410B1"/>
    <w:rsid w:val="00F4142A"/>
    <w:rsid w:val="00F41DC7"/>
    <w:rsid w:val="00F4302B"/>
    <w:rsid w:val="00F4354F"/>
    <w:rsid w:val="00F444BA"/>
    <w:rsid w:val="00F4708C"/>
    <w:rsid w:val="00F47559"/>
    <w:rsid w:val="00F50913"/>
    <w:rsid w:val="00F53A24"/>
    <w:rsid w:val="00F548BF"/>
    <w:rsid w:val="00F555D8"/>
    <w:rsid w:val="00F617C7"/>
    <w:rsid w:val="00F63E26"/>
    <w:rsid w:val="00F66266"/>
    <w:rsid w:val="00F66D56"/>
    <w:rsid w:val="00F67852"/>
    <w:rsid w:val="00F72BA5"/>
    <w:rsid w:val="00F74562"/>
    <w:rsid w:val="00F749A4"/>
    <w:rsid w:val="00F74BFF"/>
    <w:rsid w:val="00F75EF9"/>
    <w:rsid w:val="00F80E67"/>
    <w:rsid w:val="00F81431"/>
    <w:rsid w:val="00F82237"/>
    <w:rsid w:val="00F83022"/>
    <w:rsid w:val="00F83A7A"/>
    <w:rsid w:val="00F84AE8"/>
    <w:rsid w:val="00F84D18"/>
    <w:rsid w:val="00F8592D"/>
    <w:rsid w:val="00F91C75"/>
    <w:rsid w:val="00F93F79"/>
    <w:rsid w:val="00F943D7"/>
    <w:rsid w:val="00F9774A"/>
    <w:rsid w:val="00FA1399"/>
    <w:rsid w:val="00FA190D"/>
    <w:rsid w:val="00FA3A77"/>
    <w:rsid w:val="00FA7304"/>
    <w:rsid w:val="00FB0070"/>
    <w:rsid w:val="00FB048D"/>
    <w:rsid w:val="00FB1347"/>
    <w:rsid w:val="00FB27B0"/>
    <w:rsid w:val="00FC1BDC"/>
    <w:rsid w:val="00FC1D6A"/>
    <w:rsid w:val="00FC2FCD"/>
    <w:rsid w:val="00FC3181"/>
    <w:rsid w:val="00FC41C4"/>
    <w:rsid w:val="00FC64E7"/>
    <w:rsid w:val="00FE270A"/>
    <w:rsid w:val="00FE3F43"/>
    <w:rsid w:val="00FE5C48"/>
    <w:rsid w:val="00FE6656"/>
    <w:rsid w:val="00FF191E"/>
    <w:rsid w:val="00FF1C52"/>
    <w:rsid w:val="00FF5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E30CF0"/>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14"/>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 w:type="paragraph" w:styleId="Revision">
    <w:name w:val="Revision"/>
    <w:hidden/>
    <w:uiPriority w:val="99"/>
    <w:semiHidden/>
    <w:rsid w:val="00795CB9"/>
    <w:pPr>
      <w:spacing w:after="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nconRDLibraryProjectDatabase xmlns="61124d02-a506-4a4e-a704-85d172cd7910">false</InconRDLibraryProjectDatabase>
    <Comments xmlns="61124d02-a506-4a4e-a704-85d172cd7910" xsi:nil="true"/>
    <Generictemplatecreated xmlns="61124d02-a506-4a4e-a704-85d172cd7910">true</Generictemplatecreated>
    <AddedtoRDDocumentLibrary xmlns="61124d02-a506-4a4e-a704-85d172cd7910">false</AddedtoRDDocumentLibrary>
    <_Flow_SignoffStatus xmlns="61124d02-a506-4a4e-a704-85d172cd79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21" ma:contentTypeDescription="Create a new document." ma:contentTypeScope="" ma:versionID="8217f0bcaadbd81ec25eba80c9e12fd4">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29e73ff4f16a7af526f74675e7654768"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customXml/itemProps2.xml><?xml version="1.0" encoding="utf-8"?>
<ds:datastoreItem xmlns:ds="http://schemas.openxmlformats.org/officeDocument/2006/customXml" ds:itemID="{BD85E55C-C216-4E55-B135-4F88B5AFA8A3}">
  <ds:schemaRefs>
    <ds:schemaRef ds:uri="http://schemas.microsoft.com/office/2006/metadata/properties"/>
    <ds:schemaRef ds:uri="http://schemas.microsoft.com/office/infopath/2007/PartnerControls"/>
    <ds:schemaRef ds:uri="61124d02-a506-4a4e-a704-85d172cd7910"/>
  </ds:schemaRefs>
</ds:datastoreItem>
</file>

<file path=customXml/itemProps3.xml><?xml version="1.0" encoding="utf-8"?>
<ds:datastoreItem xmlns:ds="http://schemas.openxmlformats.org/officeDocument/2006/customXml" ds:itemID="{1553801B-91D0-42D5-9D7D-F07C1530AF43}">
  <ds:schemaRefs>
    <ds:schemaRef ds:uri="http://schemas.microsoft.com/sharepoint/v3/contenttype/forms"/>
  </ds:schemaRefs>
</ds:datastoreItem>
</file>

<file path=customXml/itemProps4.xml><?xml version="1.0" encoding="utf-8"?>
<ds:datastoreItem xmlns:ds="http://schemas.openxmlformats.org/officeDocument/2006/customXml" ds:itemID="{70FF1232-D5B7-4DB4-91B1-955D6084D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2579</Words>
  <Characters>14702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Accountant Grade 7/8</vt:lpstr>
    </vt:vector>
  </TitlesOfParts>
  <Company>Public Sector Commission</Company>
  <LinksUpToDate>false</LinksUpToDate>
  <CharactersWithSpaces>17247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creator>Jennifer Christensen</dc:creator>
  <cp:lastModifiedBy>Meera Panicker</cp:lastModifiedBy>
  <cp:revision>2</cp:revision>
  <cp:lastPrinted>2021-06-07T04:46:00Z</cp:lastPrinted>
  <dcterms:created xsi:type="dcterms:W3CDTF">2024-10-02T23:43:00Z</dcterms:created>
  <dcterms:modified xsi:type="dcterms:W3CDTF">2024-10-02T23:43:00Z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0x0101000A4C21FFA1B472429755470288D67054</vt:lpwstr>
  </property>
  <property fmtid="{D5CDD505-2E9C-101B-9397-08002B2CF9AE}" pid="4" name="ClassificationContentMarkingHeaderShapeIds">
    <vt:lpwstr>7164e7,ed15778,7a3a85a3</vt:lpwstr>
  </property>
  <property fmtid="{D5CDD505-2E9C-101B-9397-08002B2CF9AE}" pid="5" name="ClassificationContentMarkingHeaderFontProps">
    <vt:lpwstr>#ff0000,10,Calibri</vt:lpwstr>
  </property>
  <property fmtid="{D5CDD505-2E9C-101B-9397-08002B2CF9AE}" pid="6" name="ClassificationContentMarkingHeaderText">
    <vt:lpwstr>OFFICIAL</vt:lpwstr>
  </property>
  <property fmtid="{D5CDD505-2E9C-101B-9397-08002B2CF9AE}" pid="7" name="ClassificationContentMarkingFooterShapeIds">
    <vt:lpwstr>ec6dc4a,418b6c62,5040f23f</vt:lpwstr>
  </property>
  <property fmtid="{D5CDD505-2E9C-101B-9397-08002B2CF9AE}" pid="8" name="ClassificationContentMarkingFooterFontProps">
    <vt:lpwstr>#ff0000,10,Calibri</vt:lpwstr>
  </property>
  <property fmtid="{D5CDD505-2E9C-101B-9397-08002B2CF9AE}" pid="9" name="ClassificationContentMarkingFooterText">
    <vt:lpwstr>OFFICIAL</vt:lpwstr>
  </property>
  <property fmtid="{D5CDD505-2E9C-101B-9397-08002B2CF9AE}" pid="10" name="MSIP_Label_a6214476-0a12-4e5a-9f69-27718960d391_Enabled">
    <vt:lpwstr>true</vt:lpwstr>
  </property>
  <property fmtid="{D5CDD505-2E9C-101B-9397-08002B2CF9AE}" pid="11" name="MSIP_Label_a6214476-0a12-4e5a-9f69-27718960d391_SetDate">
    <vt:lpwstr>2024-09-05T23:48:35Z</vt:lpwstr>
  </property>
  <property fmtid="{D5CDD505-2E9C-101B-9397-08002B2CF9AE}" pid="12" name="MSIP_Label_a6214476-0a12-4e5a-9f69-27718960d391_Method">
    <vt:lpwstr>Standard</vt:lpwstr>
  </property>
  <property fmtid="{D5CDD505-2E9C-101B-9397-08002B2CF9AE}" pid="13" name="MSIP_Label_a6214476-0a12-4e5a-9f69-27718960d391_Name">
    <vt:lpwstr>OFFICIAL</vt:lpwstr>
  </property>
  <property fmtid="{D5CDD505-2E9C-101B-9397-08002B2CF9AE}" pid="14" name="MSIP_Label_a6214476-0a12-4e5a-9f69-27718960d391_SiteId">
    <vt:lpwstr>1ef97a68-e8ab-44ed-a16d-b579fe2d7cd8</vt:lpwstr>
  </property>
  <property fmtid="{D5CDD505-2E9C-101B-9397-08002B2CF9AE}" pid="15" name="MSIP_Label_a6214476-0a12-4e5a-9f69-27718960d391_ActionId">
    <vt:lpwstr>e0142ea5-9c53-4a73-b8af-4f8f1e851b18</vt:lpwstr>
  </property>
  <property fmtid="{D5CDD505-2E9C-101B-9397-08002B2CF9AE}" pid="16" name="MSIP_Label_a6214476-0a12-4e5a-9f69-27718960d391_ContentBits">
    <vt:lpwstr>3</vt:lpwstr>
  </property>
</Properties>
</file>