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767F2" w:rsidRPr="000477E1" w14:paraId="767A98B1" w14:textId="77777777" w:rsidTr="009910EF">
        <w:trPr>
          <w:trHeight w:val="1337"/>
        </w:trPr>
        <w:tc>
          <w:tcPr>
            <w:tcW w:w="7038" w:type="dxa"/>
          </w:tcPr>
          <w:p w14:paraId="3CD552AD" w14:textId="77777777" w:rsidR="007767F2" w:rsidRPr="001E49B2" w:rsidRDefault="007767F2" w:rsidP="009910EF">
            <w:pPr>
              <w:pStyle w:val="TitleSub"/>
              <w:spacing w:after="0"/>
              <w:rPr>
                <w:rFonts w:ascii="Arial" w:hAnsi="Arial" w:cs="Arial"/>
              </w:rPr>
            </w:pPr>
            <w:r w:rsidRPr="001E49B2">
              <w:rPr>
                <w:rFonts w:ascii="Arial" w:hAnsi="Arial" w:cs="Arial"/>
              </w:rPr>
              <w:t xml:space="preserve">Role Description </w:t>
            </w:r>
          </w:p>
          <w:p w14:paraId="5ED17C9B" w14:textId="77777777" w:rsidR="007767F2" w:rsidRPr="001E49B2" w:rsidRDefault="007767F2" w:rsidP="009910EF">
            <w:pPr>
              <w:pStyle w:val="TitleSub"/>
              <w:spacing w:after="0"/>
              <w:rPr>
                <w:rFonts w:ascii="Arial" w:hAnsi="Arial" w:cs="Arial"/>
                <w:b/>
              </w:rPr>
            </w:pPr>
            <w:r>
              <w:rPr>
                <w:rFonts w:ascii="Arial" w:hAnsi="Arial" w:cs="Arial"/>
                <w:b/>
              </w:rPr>
              <w:t>Senior Business Advisor</w:t>
            </w:r>
          </w:p>
        </w:tc>
        <w:tc>
          <w:tcPr>
            <w:tcW w:w="3665" w:type="dxa"/>
          </w:tcPr>
          <w:p w14:paraId="25A62445" w14:textId="3BFE6468" w:rsidR="007767F2" w:rsidRDefault="007F69DF" w:rsidP="009910EF">
            <w:pPr>
              <w:jc w:val="right"/>
            </w:pPr>
            <w:r>
              <w:rPr>
                <w:noProof/>
              </w:rPr>
              <w:drawing>
                <wp:anchor distT="0" distB="0" distL="114300" distR="114300" simplePos="0" relativeHeight="251658240" behindDoc="0" locked="0" layoutInCell="1" allowOverlap="1" wp14:anchorId="247512F6" wp14:editId="2970E2E0">
                  <wp:simplePos x="0" y="0"/>
                  <wp:positionH relativeFrom="column">
                    <wp:posOffset>1418590</wp:posOffset>
                  </wp:positionH>
                  <wp:positionV relativeFrom="paragraph">
                    <wp:posOffset>0</wp:posOffset>
                  </wp:positionV>
                  <wp:extent cx="733425" cy="778578"/>
                  <wp:effectExtent l="0" t="0" r="0" b="2540"/>
                  <wp:wrapThrough wrapText="bothSides">
                    <wp:wrapPolygon edited="0">
                      <wp:start x="0" y="0"/>
                      <wp:lineTo x="0" y="21142"/>
                      <wp:lineTo x="20758" y="21142"/>
                      <wp:lineTo x="20758" y="0"/>
                      <wp:lineTo x="0" y="0"/>
                    </wp:wrapPolygon>
                  </wp:wrapThrough>
                  <wp:docPr id="318606533" name="Picture 31860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78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A3C5C" w14:textId="49F0F546" w:rsidR="007767F2" w:rsidRPr="00F93765" w:rsidRDefault="007767F2" w:rsidP="009910EF">
            <w:pPr>
              <w:tabs>
                <w:tab w:val="left" w:pos="2550"/>
              </w:tabs>
            </w:pPr>
          </w:p>
        </w:tc>
      </w:tr>
    </w:tbl>
    <w:tbl>
      <w:tblPr>
        <w:tblStyle w:val="PSCGreen"/>
        <w:tblW w:w="10587" w:type="dxa"/>
        <w:tblLook w:val="04A0" w:firstRow="1" w:lastRow="0" w:firstColumn="1" w:lastColumn="0" w:noHBand="0" w:noVBand="1"/>
      </w:tblPr>
      <w:tblGrid>
        <w:gridCol w:w="4026"/>
        <w:gridCol w:w="6561"/>
      </w:tblGrid>
      <w:tr w:rsidR="007767F2" w:rsidRPr="00DC0173" w14:paraId="4592DFE9" w14:textId="77777777" w:rsidTr="09DBA190">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840C77E" w14:textId="77777777" w:rsidR="007767F2" w:rsidRPr="00DC0173" w:rsidRDefault="007767F2" w:rsidP="009910EF">
            <w:pPr>
              <w:pStyle w:val="TableTextWhite"/>
              <w:rPr>
                <w:b/>
              </w:rPr>
            </w:pPr>
            <w:r>
              <w:rPr>
                <w:b/>
              </w:rPr>
              <w:t>Cluster</w:t>
            </w:r>
          </w:p>
        </w:tc>
        <w:tc>
          <w:tcPr>
            <w:tcW w:w="6561" w:type="dxa"/>
          </w:tcPr>
          <w:p w14:paraId="48321D17" w14:textId="7C19B616" w:rsidR="007767F2" w:rsidRPr="008D54C4" w:rsidRDefault="007767F2" w:rsidP="009910EF">
            <w:pPr>
              <w:pStyle w:val="TableTextWhite"/>
              <w:rPr>
                <w:rFonts w:cs="Arial"/>
                <w:b/>
                <w:bCs/>
              </w:rPr>
            </w:pPr>
            <w:r w:rsidRPr="008D54C4">
              <w:rPr>
                <w:rFonts w:cs="Arial"/>
                <w:b/>
                <w:bCs/>
              </w:rPr>
              <w:t xml:space="preserve">Planning </w:t>
            </w:r>
            <w:r w:rsidR="0061489B" w:rsidRPr="008D54C4">
              <w:rPr>
                <w:rFonts w:cs="Arial"/>
                <w:b/>
                <w:bCs/>
              </w:rPr>
              <w:t>Housing and Infrastructure</w:t>
            </w:r>
          </w:p>
        </w:tc>
      </w:tr>
      <w:tr w:rsidR="007767F2" w:rsidRPr="00DC0173" w14:paraId="50714292" w14:textId="77777777" w:rsidTr="09DBA190">
        <w:tc>
          <w:tcPr>
            <w:tcW w:w="4026" w:type="dxa"/>
            <w:vAlign w:val="center"/>
          </w:tcPr>
          <w:p w14:paraId="2EA4BE58" w14:textId="77777777" w:rsidR="007767F2" w:rsidRPr="00DC0173" w:rsidRDefault="007767F2" w:rsidP="009910EF">
            <w:pPr>
              <w:pStyle w:val="TableTextWhite"/>
              <w:rPr>
                <w:b/>
              </w:rPr>
            </w:pPr>
            <w:r>
              <w:rPr>
                <w:b/>
              </w:rPr>
              <w:t>Agency</w:t>
            </w:r>
          </w:p>
        </w:tc>
        <w:tc>
          <w:tcPr>
            <w:tcW w:w="6561" w:type="dxa"/>
          </w:tcPr>
          <w:p w14:paraId="01270180" w14:textId="50EC95C2" w:rsidR="007767F2" w:rsidRPr="008D54C4" w:rsidRDefault="007767F2" w:rsidP="009910EF">
            <w:pPr>
              <w:pStyle w:val="TableTextWhite"/>
              <w:rPr>
                <w:rFonts w:cs="Arial"/>
                <w:b/>
                <w:bCs/>
              </w:rPr>
            </w:pPr>
            <w:r w:rsidRPr="008D54C4">
              <w:rPr>
                <w:rFonts w:cs="Arial"/>
                <w:b/>
                <w:bCs/>
              </w:rPr>
              <w:t xml:space="preserve">Department of Planning </w:t>
            </w:r>
            <w:r w:rsidR="007F69DF" w:rsidRPr="008D54C4">
              <w:rPr>
                <w:rFonts w:cs="Arial"/>
                <w:b/>
                <w:bCs/>
              </w:rPr>
              <w:t>Housing &amp; Infrastructure</w:t>
            </w:r>
          </w:p>
        </w:tc>
      </w:tr>
      <w:tr w:rsidR="007767F2" w:rsidRPr="00DC0173" w14:paraId="21AB9C6E" w14:textId="77777777" w:rsidTr="09DBA190">
        <w:tc>
          <w:tcPr>
            <w:tcW w:w="4026" w:type="dxa"/>
            <w:vAlign w:val="center"/>
          </w:tcPr>
          <w:p w14:paraId="2413C84A" w14:textId="77777777" w:rsidR="007767F2" w:rsidRPr="00DC0173" w:rsidRDefault="007767F2" w:rsidP="009910EF">
            <w:pPr>
              <w:pStyle w:val="TableTextWhite"/>
              <w:rPr>
                <w:b/>
              </w:rPr>
            </w:pPr>
            <w:r>
              <w:rPr>
                <w:b/>
              </w:rPr>
              <w:t>Division/Branch/Unit</w:t>
            </w:r>
          </w:p>
        </w:tc>
        <w:tc>
          <w:tcPr>
            <w:tcW w:w="6561" w:type="dxa"/>
          </w:tcPr>
          <w:p w14:paraId="25F77761" w14:textId="014F8390" w:rsidR="007767F2" w:rsidRPr="008D54C4" w:rsidRDefault="007767F2" w:rsidP="009910EF">
            <w:pPr>
              <w:pStyle w:val="TableTextWhite"/>
              <w:rPr>
                <w:rFonts w:cs="Arial"/>
                <w:b/>
                <w:bCs/>
              </w:rPr>
            </w:pPr>
            <w:r w:rsidRPr="09DBA190">
              <w:rPr>
                <w:rFonts w:cs="Arial"/>
                <w:b/>
                <w:bCs/>
              </w:rPr>
              <w:t xml:space="preserve">Corporate Services / </w:t>
            </w:r>
            <w:r w:rsidR="2B82BB63" w:rsidRPr="09DBA190">
              <w:rPr>
                <w:rFonts w:cs="Arial"/>
                <w:b/>
                <w:bCs/>
              </w:rPr>
              <w:t>Office of the Deputy Secretary</w:t>
            </w:r>
          </w:p>
        </w:tc>
      </w:tr>
      <w:tr w:rsidR="007F69DF" w:rsidRPr="00DC0173" w14:paraId="3B297267" w14:textId="77777777" w:rsidTr="09DBA190">
        <w:tc>
          <w:tcPr>
            <w:tcW w:w="4026" w:type="dxa"/>
            <w:vAlign w:val="center"/>
          </w:tcPr>
          <w:p w14:paraId="1B6046A1" w14:textId="103F0CD2" w:rsidR="007F69DF" w:rsidRDefault="07C34B71" w:rsidP="135CD7A6">
            <w:pPr>
              <w:pStyle w:val="TableTextWhite"/>
            </w:pPr>
            <w:r w:rsidRPr="135CD7A6">
              <w:rPr>
                <w:b/>
                <w:bCs/>
              </w:rPr>
              <w:t>Role number</w:t>
            </w:r>
          </w:p>
        </w:tc>
        <w:tc>
          <w:tcPr>
            <w:tcW w:w="6561" w:type="dxa"/>
          </w:tcPr>
          <w:p w14:paraId="578241F7" w14:textId="6AE86B84" w:rsidR="007F69DF" w:rsidRPr="008D54C4" w:rsidRDefault="00B66804" w:rsidP="135CD7A6">
            <w:pPr>
              <w:pStyle w:val="TableTextWhite"/>
              <w:rPr>
                <w:b/>
                <w:bCs/>
              </w:rPr>
            </w:pPr>
            <w:r>
              <w:rPr>
                <w:b/>
                <w:bCs/>
              </w:rPr>
              <w:t>tbc</w:t>
            </w:r>
          </w:p>
        </w:tc>
      </w:tr>
      <w:tr w:rsidR="007767F2" w:rsidRPr="00DC0173" w14:paraId="62A134CD" w14:textId="77777777" w:rsidTr="09DBA190">
        <w:tc>
          <w:tcPr>
            <w:tcW w:w="4026" w:type="dxa"/>
            <w:vAlign w:val="center"/>
          </w:tcPr>
          <w:p w14:paraId="44B7E6E8" w14:textId="77777777" w:rsidR="007767F2" w:rsidRPr="00DC0173" w:rsidRDefault="007767F2" w:rsidP="009910EF">
            <w:pPr>
              <w:pStyle w:val="TableTextWhite"/>
              <w:rPr>
                <w:b/>
              </w:rPr>
            </w:pPr>
            <w:r>
              <w:rPr>
                <w:b/>
              </w:rPr>
              <w:t>Classification/Grade/Band</w:t>
            </w:r>
          </w:p>
        </w:tc>
        <w:tc>
          <w:tcPr>
            <w:tcW w:w="6561" w:type="dxa"/>
          </w:tcPr>
          <w:p w14:paraId="5E223D94" w14:textId="77777777" w:rsidR="007767F2" w:rsidRPr="008D54C4" w:rsidRDefault="007767F2" w:rsidP="009910EF">
            <w:pPr>
              <w:pStyle w:val="TableTextWhite"/>
              <w:rPr>
                <w:rFonts w:cs="Arial"/>
                <w:b/>
                <w:bCs/>
              </w:rPr>
            </w:pPr>
            <w:r w:rsidRPr="008D54C4">
              <w:rPr>
                <w:rFonts w:cs="Arial"/>
                <w:b/>
                <w:bCs/>
              </w:rPr>
              <w:t>Clerk Grade 9/10</w:t>
            </w:r>
          </w:p>
        </w:tc>
      </w:tr>
      <w:tr w:rsidR="007767F2" w:rsidRPr="00DC0173" w14:paraId="761FC007" w14:textId="77777777" w:rsidTr="09DBA190">
        <w:tc>
          <w:tcPr>
            <w:tcW w:w="4026" w:type="dxa"/>
            <w:vAlign w:val="center"/>
          </w:tcPr>
          <w:p w14:paraId="5C8A76E7" w14:textId="77777777" w:rsidR="007767F2" w:rsidRPr="00DC0173" w:rsidRDefault="007767F2" w:rsidP="009910EF">
            <w:pPr>
              <w:pStyle w:val="TableTextWhite"/>
              <w:rPr>
                <w:b/>
              </w:rPr>
            </w:pPr>
            <w:r>
              <w:rPr>
                <w:b/>
              </w:rPr>
              <w:t>ANZSCO Code</w:t>
            </w:r>
          </w:p>
        </w:tc>
        <w:tc>
          <w:tcPr>
            <w:tcW w:w="6561" w:type="dxa"/>
          </w:tcPr>
          <w:p w14:paraId="47006B43" w14:textId="36E52137" w:rsidR="007767F2" w:rsidRPr="008D54C4" w:rsidRDefault="008D54C4" w:rsidP="009910EF">
            <w:pPr>
              <w:pStyle w:val="TableTextWhite"/>
              <w:rPr>
                <w:rFonts w:cs="Arial"/>
                <w:b/>
                <w:bCs/>
              </w:rPr>
            </w:pPr>
            <w:r w:rsidRPr="008D54C4">
              <w:rPr>
                <w:rFonts w:cs="Arial"/>
                <w:b/>
                <w:bCs/>
              </w:rPr>
              <w:t>221111</w:t>
            </w:r>
          </w:p>
        </w:tc>
      </w:tr>
      <w:tr w:rsidR="007767F2" w:rsidRPr="00DC0173" w14:paraId="71ACD2FB" w14:textId="77777777" w:rsidTr="09DBA190">
        <w:tc>
          <w:tcPr>
            <w:tcW w:w="4026" w:type="dxa"/>
            <w:vAlign w:val="center"/>
          </w:tcPr>
          <w:p w14:paraId="3B16D2D1" w14:textId="77777777" w:rsidR="007767F2" w:rsidRPr="00DC0173" w:rsidRDefault="007767F2" w:rsidP="009910EF">
            <w:pPr>
              <w:pStyle w:val="TableTextWhite"/>
              <w:rPr>
                <w:b/>
              </w:rPr>
            </w:pPr>
            <w:r>
              <w:rPr>
                <w:b/>
              </w:rPr>
              <w:t>PCAT Code</w:t>
            </w:r>
          </w:p>
        </w:tc>
        <w:tc>
          <w:tcPr>
            <w:tcW w:w="6561" w:type="dxa"/>
          </w:tcPr>
          <w:p w14:paraId="75A26295" w14:textId="07D877E0" w:rsidR="007767F2" w:rsidRPr="008D54C4" w:rsidRDefault="007767F2" w:rsidP="009910EF">
            <w:pPr>
              <w:pStyle w:val="TableTextWhite"/>
              <w:rPr>
                <w:rFonts w:cs="Arial"/>
                <w:b/>
                <w:bCs/>
              </w:rPr>
            </w:pPr>
            <w:r w:rsidRPr="008D54C4">
              <w:rPr>
                <w:rFonts w:cs="Arial"/>
                <w:b/>
                <w:bCs/>
              </w:rPr>
              <w:t>1</w:t>
            </w:r>
            <w:r w:rsidR="008D54C4" w:rsidRPr="008D54C4">
              <w:rPr>
                <w:rFonts w:cs="Arial"/>
                <w:b/>
                <w:bCs/>
              </w:rPr>
              <w:t>22</w:t>
            </w:r>
            <w:r w:rsidRPr="008D54C4">
              <w:rPr>
                <w:rFonts w:cs="Arial"/>
                <w:b/>
                <w:bCs/>
              </w:rPr>
              <w:t>9192</w:t>
            </w:r>
          </w:p>
        </w:tc>
      </w:tr>
      <w:tr w:rsidR="007767F2" w:rsidRPr="00DC0173" w14:paraId="3D90A4E7" w14:textId="77777777" w:rsidTr="09DBA190">
        <w:tc>
          <w:tcPr>
            <w:tcW w:w="4026" w:type="dxa"/>
            <w:vAlign w:val="center"/>
          </w:tcPr>
          <w:p w14:paraId="0E26D3E8" w14:textId="77777777" w:rsidR="007767F2" w:rsidRPr="00DC0173" w:rsidRDefault="007767F2" w:rsidP="009910EF">
            <w:pPr>
              <w:pStyle w:val="TableTextWhite"/>
              <w:rPr>
                <w:b/>
              </w:rPr>
            </w:pPr>
            <w:r>
              <w:rPr>
                <w:b/>
              </w:rPr>
              <w:t>Date of Approval</w:t>
            </w:r>
          </w:p>
        </w:tc>
        <w:tc>
          <w:tcPr>
            <w:tcW w:w="6561" w:type="dxa"/>
          </w:tcPr>
          <w:p w14:paraId="029C3457" w14:textId="45542CA0" w:rsidR="007767F2" w:rsidRPr="008D54C4" w:rsidRDefault="007767F2" w:rsidP="009910EF">
            <w:pPr>
              <w:pStyle w:val="TableTextWhite"/>
              <w:rPr>
                <w:rFonts w:cs="Arial"/>
                <w:b/>
                <w:bCs/>
              </w:rPr>
            </w:pPr>
            <w:r w:rsidRPr="008D54C4">
              <w:rPr>
                <w:rFonts w:cs="Arial"/>
                <w:b/>
                <w:bCs/>
              </w:rPr>
              <w:t>March 2020 (updated August 2022</w:t>
            </w:r>
            <w:r w:rsidR="008D54C4">
              <w:rPr>
                <w:rFonts w:cs="Arial"/>
                <w:b/>
                <w:bCs/>
              </w:rPr>
              <w:t>; March 2024</w:t>
            </w:r>
            <w:r w:rsidRPr="008D54C4">
              <w:rPr>
                <w:rFonts w:cs="Arial"/>
                <w:b/>
                <w:bCs/>
              </w:rPr>
              <w:t>)</w:t>
            </w:r>
          </w:p>
        </w:tc>
      </w:tr>
      <w:tr w:rsidR="007767F2" w:rsidRPr="00DC0173" w14:paraId="73CE3BB8" w14:textId="77777777" w:rsidTr="09DBA190">
        <w:tc>
          <w:tcPr>
            <w:tcW w:w="4026" w:type="dxa"/>
            <w:vAlign w:val="center"/>
          </w:tcPr>
          <w:p w14:paraId="71130DB4" w14:textId="77777777" w:rsidR="007767F2" w:rsidRPr="00DC0173" w:rsidRDefault="007767F2" w:rsidP="009910EF">
            <w:pPr>
              <w:pStyle w:val="TableTextWhite"/>
              <w:rPr>
                <w:b/>
              </w:rPr>
            </w:pPr>
            <w:r>
              <w:rPr>
                <w:b/>
              </w:rPr>
              <w:t>Agency Website</w:t>
            </w:r>
          </w:p>
        </w:tc>
        <w:tc>
          <w:tcPr>
            <w:tcW w:w="6561" w:type="dxa"/>
          </w:tcPr>
          <w:p w14:paraId="0301B6CB" w14:textId="77777777" w:rsidR="007767F2" w:rsidRPr="008D54C4" w:rsidRDefault="007767F2" w:rsidP="009910EF">
            <w:pPr>
              <w:pStyle w:val="TableTextWhite"/>
              <w:rPr>
                <w:rFonts w:cs="Arial"/>
                <w:b/>
                <w:bCs/>
              </w:rPr>
            </w:pPr>
            <w:r w:rsidRPr="008D54C4">
              <w:rPr>
                <w:rFonts w:cs="Arial"/>
                <w:b/>
                <w:bCs/>
              </w:rPr>
              <w:t>www.dpie.nsw.gov.au</w:t>
            </w:r>
          </w:p>
        </w:tc>
        <w:bookmarkStart w:id="0" w:name="Cluster"/>
        <w:bookmarkEnd w:id="0"/>
      </w:tr>
    </w:tbl>
    <w:p w14:paraId="49D607F8" w14:textId="77777777" w:rsidR="007767F2" w:rsidRDefault="007767F2" w:rsidP="007767F2">
      <w:pPr>
        <w:pStyle w:val="Heading1"/>
        <w:spacing w:before="240"/>
        <w:ind w:right="147"/>
        <w:rPr>
          <w:b w:val="0"/>
          <w:bCs w:val="0"/>
        </w:rPr>
      </w:pPr>
      <w:r>
        <w:t>Agency</w:t>
      </w:r>
      <w:r>
        <w:rPr>
          <w:spacing w:val="-8"/>
        </w:rPr>
        <w:t xml:space="preserve"> </w:t>
      </w:r>
      <w:r>
        <w:t>overview</w:t>
      </w:r>
    </w:p>
    <w:p w14:paraId="27662551" w14:textId="77777777" w:rsidR="009C4736" w:rsidRPr="009C4736" w:rsidRDefault="009C4736" w:rsidP="009C4736">
      <w:pPr>
        <w:pStyle w:val="NormalWeb"/>
        <w:spacing w:line="276" w:lineRule="auto"/>
        <w:rPr>
          <w:rStyle w:val="Heading1Char"/>
          <w:b w:val="0"/>
          <w:bCs w:val="0"/>
          <w:sz w:val="22"/>
          <w:szCs w:val="22"/>
        </w:rPr>
      </w:pPr>
      <w:r w:rsidRPr="009C4736">
        <w:rPr>
          <w:rStyle w:val="Strong"/>
          <w:rFonts w:ascii="Arial" w:hAnsi="Arial" w:cs="Arial"/>
          <w:b w:val="0"/>
          <w:bCs w:val="0"/>
          <w:color w:val="111111"/>
          <w:sz w:val="22"/>
          <w:szCs w:val="22"/>
        </w:rPr>
        <w:t>The Department of Planning, Housing and Infrastructure are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 </w:t>
      </w:r>
    </w:p>
    <w:p w14:paraId="1C8309D4" w14:textId="77777777" w:rsidR="007767F2" w:rsidRDefault="007767F2" w:rsidP="007767F2">
      <w:pPr>
        <w:tabs>
          <w:tab w:val="left" w:pos="2925"/>
        </w:tabs>
        <w:spacing w:before="240" w:after="120"/>
        <w:rPr>
          <w:rStyle w:val="Heading1Char"/>
        </w:rPr>
      </w:pPr>
      <w:r w:rsidRPr="00614552">
        <w:rPr>
          <w:rStyle w:val="Heading1Char"/>
        </w:rPr>
        <w:t>Primary purpose of the role</w:t>
      </w:r>
      <w:bookmarkStart w:id="1" w:name="_Hlk73107342"/>
    </w:p>
    <w:p w14:paraId="6A1CCC2D" w14:textId="77777777" w:rsidR="007767F2" w:rsidRPr="0061489B" w:rsidRDefault="007767F2" w:rsidP="007767F2">
      <w:pPr>
        <w:tabs>
          <w:tab w:val="left" w:pos="2925"/>
        </w:tabs>
        <w:rPr>
          <w:rFonts w:ascii="Arial" w:hAnsi="Arial" w:cs="Arial"/>
        </w:rPr>
      </w:pPr>
      <w:r w:rsidRPr="0061489B">
        <w:rPr>
          <w:rFonts w:ascii="Arial" w:hAnsi="Arial" w:cs="Arial"/>
        </w:rPr>
        <w:t>The Senior Business Advisor provides high level business and financial advisory services for assigned divisions, including internal budgeting and forecasting, labour analytics, capital reporting and planning, divisional management reporting, business case development and coordination of risk and savings plans.</w:t>
      </w:r>
    </w:p>
    <w:p w14:paraId="6DD1C318" w14:textId="77777777" w:rsidR="007767F2" w:rsidRPr="0061489B" w:rsidRDefault="007767F2" w:rsidP="007767F2">
      <w:pPr>
        <w:tabs>
          <w:tab w:val="left" w:pos="2925"/>
        </w:tabs>
        <w:rPr>
          <w:rFonts w:ascii="Arial" w:hAnsi="Arial" w:cs="Arial"/>
        </w:rPr>
      </w:pPr>
      <w:r w:rsidRPr="0061489B">
        <w:rPr>
          <w:rFonts w:ascii="Arial" w:hAnsi="Arial" w:cs="Arial"/>
        </w:rPr>
        <w:t>The role also provides high level accounting support services including the review of all general ledger accounts, for nominated Divisions within the Department and related entities to ensure consistent reconciliation and consistency with management reporting information and requirements.</w:t>
      </w:r>
      <w:bookmarkEnd w:id="1"/>
      <w:r w:rsidRPr="0061489B">
        <w:rPr>
          <w:rFonts w:ascii="Arial" w:hAnsi="Arial" w:cs="Arial"/>
        </w:rPr>
        <w:t xml:space="preserve"> </w:t>
      </w:r>
    </w:p>
    <w:p w14:paraId="23366D60" w14:textId="77777777" w:rsidR="007767F2" w:rsidRDefault="007767F2" w:rsidP="007767F2">
      <w:pPr>
        <w:pStyle w:val="Heading1"/>
      </w:pPr>
      <w:r w:rsidRPr="00A14A03">
        <w:t>Key accountabilities</w:t>
      </w:r>
    </w:p>
    <w:p w14:paraId="7A0EC6E0" w14:textId="77777777" w:rsidR="007767F2" w:rsidRPr="00232284" w:rsidRDefault="007767F2" w:rsidP="007767F2">
      <w:pPr>
        <w:pStyle w:val="ListParagraph"/>
        <w:numPr>
          <w:ilvl w:val="0"/>
          <w:numId w:val="4"/>
        </w:numPr>
        <w:tabs>
          <w:tab w:val="left" w:pos="2925"/>
        </w:tabs>
        <w:spacing w:before="240" w:after="120"/>
        <w:rPr>
          <w:rFonts w:cs="Arial"/>
        </w:rPr>
      </w:pPr>
      <w:r>
        <w:rPr>
          <w:rFonts w:cs="Arial"/>
        </w:rPr>
        <w:t>Analyse detailed transactions and d</w:t>
      </w:r>
      <w:r w:rsidRPr="00232284">
        <w:rPr>
          <w:rFonts w:cs="Arial"/>
        </w:rPr>
        <w:t>evelop and prepare monthly financial management and dashboard reports in consultation with senior executives and managers to enable decisions and implementation of mitigation strategies regarding progress or variances against budgets and forecasts.</w:t>
      </w:r>
    </w:p>
    <w:p w14:paraId="23F078C3"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t>Provide timely, expert financial and accounting information and advice to the Manager Business Advisory and develop budgets and monthly budget forecasts for assigned functional areas to meet the financial and business performance requirements of the Cluster.</w:t>
      </w:r>
      <w:r>
        <w:rPr>
          <w:rFonts w:cs="Arial"/>
        </w:rPr>
        <w:t xml:space="preserve"> This includes month end reporting and other ad hoc information and reporting requests.</w:t>
      </w:r>
    </w:p>
    <w:p w14:paraId="5B558E34"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t>Provide financial performance, accounting, cash management, savings target and business monitoring and analysis to support management to understand and make decisions about current and future business performance.</w:t>
      </w:r>
      <w:r>
        <w:rPr>
          <w:rFonts w:cs="Arial"/>
        </w:rPr>
        <w:t xml:space="preserve"> </w:t>
      </w:r>
    </w:p>
    <w:p w14:paraId="7C3D5806" w14:textId="77777777" w:rsidR="007767F2" w:rsidRPr="00232284" w:rsidRDefault="007767F2" w:rsidP="007767F2">
      <w:pPr>
        <w:pStyle w:val="ListParagraph"/>
        <w:numPr>
          <w:ilvl w:val="0"/>
          <w:numId w:val="4"/>
        </w:numPr>
        <w:tabs>
          <w:tab w:val="left" w:pos="2925"/>
        </w:tabs>
        <w:spacing w:before="240" w:after="120"/>
        <w:rPr>
          <w:rFonts w:cs="Arial"/>
        </w:rPr>
      </w:pPr>
      <w:r>
        <w:rPr>
          <w:rFonts w:cs="Arial"/>
        </w:rPr>
        <w:t>Prepare</w:t>
      </w:r>
      <w:r w:rsidRPr="00232284">
        <w:rPr>
          <w:rFonts w:cs="Arial"/>
        </w:rPr>
        <w:t xml:space="preserve"> all </w:t>
      </w:r>
      <w:r>
        <w:rPr>
          <w:rFonts w:cs="Arial"/>
        </w:rPr>
        <w:t>Corporate Service Catalogue costing requests</w:t>
      </w:r>
      <w:r w:rsidRPr="00232284">
        <w:rPr>
          <w:rFonts w:cs="Arial"/>
        </w:rPr>
        <w:t xml:space="preserve"> </w:t>
      </w:r>
      <w:r>
        <w:rPr>
          <w:rFonts w:cs="Arial"/>
        </w:rPr>
        <w:t>including costing model(s) design, build and ongoing maintenance.</w:t>
      </w:r>
    </w:p>
    <w:p w14:paraId="5866D70A"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lastRenderedPageBreak/>
        <w:t>Build the confidence and support of stakeholders, clients and peers to manage diverse and frequently urgent and competing business requests and demand deadlines in a complex, demanding environment of significant change</w:t>
      </w:r>
    </w:p>
    <w:p w14:paraId="7C547405"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t>Research and resolve enquiries and complex, new or emerging issues and provide advice, recommendations and options for resolution, including innovative ideas to improve process and internal control efficiency and performance.</w:t>
      </w:r>
    </w:p>
    <w:p w14:paraId="4EF3D867"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t>Prepare complex and detailed briefing notes, reports, policies and procedures, and other material as required by the Manager Business Advisory on issues of significance relating to financial accounting and reporting.</w:t>
      </w:r>
    </w:p>
    <w:p w14:paraId="7BC1D988" w14:textId="77777777" w:rsidR="007767F2" w:rsidRPr="00232284" w:rsidRDefault="007767F2" w:rsidP="007767F2">
      <w:pPr>
        <w:pStyle w:val="ListParagraph"/>
        <w:numPr>
          <w:ilvl w:val="0"/>
          <w:numId w:val="4"/>
        </w:numPr>
        <w:tabs>
          <w:tab w:val="left" w:pos="2925"/>
        </w:tabs>
        <w:spacing w:before="240" w:after="120"/>
        <w:rPr>
          <w:rFonts w:cs="Arial"/>
        </w:rPr>
      </w:pPr>
      <w:r w:rsidRPr="00232284">
        <w:rPr>
          <w:rFonts w:cs="Arial"/>
        </w:rPr>
        <w:t>Identify and deliver finance and related initiatives in partnership with other stakeholders and teams to build performance that supports people and business objectives.</w:t>
      </w:r>
    </w:p>
    <w:p w14:paraId="56C328BF" w14:textId="77777777" w:rsidR="007767F2" w:rsidRPr="00614552" w:rsidRDefault="007767F2" w:rsidP="007767F2">
      <w:pPr>
        <w:tabs>
          <w:tab w:val="left" w:pos="2925"/>
        </w:tabs>
        <w:spacing w:before="240" w:after="120"/>
        <w:rPr>
          <w:rStyle w:val="Heading1Char"/>
        </w:rPr>
      </w:pPr>
      <w:r w:rsidRPr="00614552">
        <w:rPr>
          <w:rStyle w:val="Heading1Char"/>
        </w:rPr>
        <w:t>Key challenges</w:t>
      </w:r>
    </w:p>
    <w:p w14:paraId="17FF086C" w14:textId="77777777" w:rsidR="007767F2" w:rsidRDefault="007767F2" w:rsidP="007767F2">
      <w:pPr>
        <w:pStyle w:val="ListParagraph"/>
        <w:numPr>
          <w:ilvl w:val="0"/>
          <w:numId w:val="3"/>
        </w:numPr>
        <w:spacing w:after="160" w:line="259" w:lineRule="auto"/>
        <w:rPr>
          <w:rFonts w:cs="Arial"/>
        </w:rPr>
      </w:pPr>
      <w:r w:rsidRPr="000F46B8">
        <w:rPr>
          <w:rFonts w:cs="Arial"/>
        </w:rPr>
        <w:t>Prepare and finalise accurate and detailed budgets, accounts and management reports in a timely manner to meet corporate and internal business partners’ requirements.</w:t>
      </w:r>
    </w:p>
    <w:p w14:paraId="2DF2D354" w14:textId="77777777" w:rsidR="007767F2" w:rsidRPr="000F46B8" w:rsidRDefault="007767F2" w:rsidP="007767F2">
      <w:pPr>
        <w:pStyle w:val="ListParagraph"/>
        <w:numPr>
          <w:ilvl w:val="0"/>
          <w:numId w:val="3"/>
        </w:numPr>
        <w:spacing w:after="160" w:line="259" w:lineRule="auto"/>
        <w:rPr>
          <w:rFonts w:cs="Arial"/>
        </w:rPr>
      </w:pPr>
      <w:r>
        <w:rPr>
          <w:rFonts w:cs="Arial"/>
        </w:rPr>
        <w:t xml:space="preserve">Build and maintain costing models that support the pricing of the Corporate Services Catalogue </w:t>
      </w:r>
    </w:p>
    <w:p w14:paraId="57A20AEA" w14:textId="77777777" w:rsidR="007767F2" w:rsidRPr="002D4B57" w:rsidRDefault="007767F2" w:rsidP="007767F2">
      <w:pPr>
        <w:pStyle w:val="ListParagraph"/>
        <w:numPr>
          <w:ilvl w:val="0"/>
          <w:numId w:val="3"/>
        </w:numPr>
        <w:spacing w:after="160" w:line="259" w:lineRule="auto"/>
        <w:rPr>
          <w:rFonts w:cs="Arial"/>
        </w:rPr>
      </w:pPr>
      <w:r w:rsidRPr="000F46B8">
        <w:rPr>
          <w:rFonts w:cs="Arial"/>
        </w:rPr>
        <w:t>Build the confidence and support of stakeholders, clients and peers to manage diverse and frequently urgent and competing business requests and demand deadlines in a complex, demanding environment of significant change.</w:t>
      </w:r>
    </w:p>
    <w:p w14:paraId="7E89A532" w14:textId="77777777" w:rsidR="007767F2" w:rsidRPr="00EC5C1D" w:rsidRDefault="007767F2" w:rsidP="007767F2">
      <w:pPr>
        <w:tabs>
          <w:tab w:val="left" w:pos="2925"/>
        </w:tabs>
        <w:spacing w:before="240" w:after="120" w:line="240" w:lineRule="auto"/>
        <w:rPr>
          <w:rFonts w:ascii="Georgia" w:hAnsi="Georgia"/>
          <w:b/>
          <w:sz w:val="28"/>
        </w:rPr>
      </w:pPr>
      <w:r w:rsidRPr="00614552">
        <w:rPr>
          <w:rStyle w:val="Heading1Char"/>
        </w:rPr>
        <w:t>Key relationships</w:t>
      </w:r>
    </w:p>
    <w:tbl>
      <w:tblPr>
        <w:tblW w:w="0" w:type="auto"/>
        <w:tblInd w:w="123"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left w:w="0" w:type="dxa"/>
          <w:right w:w="0" w:type="dxa"/>
        </w:tblCellMar>
        <w:tblLook w:val="01E0" w:firstRow="1" w:lastRow="1" w:firstColumn="1" w:lastColumn="1" w:noHBand="0" w:noVBand="0"/>
      </w:tblPr>
      <w:tblGrid>
        <w:gridCol w:w="3755"/>
        <w:gridCol w:w="6853"/>
      </w:tblGrid>
      <w:tr w:rsidR="007767F2" w14:paraId="37A6359C" w14:textId="77777777" w:rsidTr="009910EF">
        <w:trPr>
          <w:trHeight w:val="363"/>
          <w:tblHeader/>
        </w:trPr>
        <w:tc>
          <w:tcPr>
            <w:tcW w:w="3755" w:type="dxa"/>
            <w:shd w:val="clear" w:color="auto" w:fill="6C276A"/>
          </w:tcPr>
          <w:p w14:paraId="0193687A" w14:textId="77777777" w:rsidR="007767F2" w:rsidRDefault="007767F2" w:rsidP="009910EF">
            <w:pPr>
              <w:pStyle w:val="TableParagraph"/>
              <w:spacing w:before="85"/>
              <w:ind w:left="72"/>
              <w:rPr>
                <w:b/>
                <w:sz w:val="20"/>
              </w:rPr>
            </w:pPr>
            <w:r>
              <w:rPr>
                <w:b/>
                <w:color w:val="FFFFFF"/>
                <w:spacing w:val="-5"/>
                <w:sz w:val="20"/>
              </w:rPr>
              <w:t>Who</w:t>
            </w:r>
          </w:p>
        </w:tc>
        <w:tc>
          <w:tcPr>
            <w:tcW w:w="6853" w:type="dxa"/>
            <w:shd w:val="clear" w:color="auto" w:fill="6C276A"/>
          </w:tcPr>
          <w:p w14:paraId="0F1BC6CC" w14:textId="77777777" w:rsidR="007767F2" w:rsidRDefault="007767F2" w:rsidP="001C3A0B">
            <w:pPr>
              <w:pStyle w:val="TableParagraph"/>
              <w:spacing w:before="85"/>
              <w:rPr>
                <w:b/>
                <w:sz w:val="20"/>
              </w:rPr>
            </w:pPr>
            <w:r>
              <w:rPr>
                <w:b/>
                <w:color w:val="FFFFFF"/>
                <w:spacing w:val="-5"/>
                <w:sz w:val="20"/>
              </w:rPr>
              <w:t>Why</w:t>
            </w:r>
          </w:p>
        </w:tc>
      </w:tr>
      <w:tr w:rsidR="007767F2" w14:paraId="49A1D128" w14:textId="77777777" w:rsidTr="009910EF">
        <w:trPr>
          <w:trHeight w:val="359"/>
          <w:tblHeader/>
        </w:trPr>
        <w:tc>
          <w:tcPr>
            <w:tcW w:w="3755" w:type="dxa"/>
            <w:shd w:val="clear" w:color="auto" w:fill="BABCC0"/>
          </w:tcPr>
          <w:p w14:paraId="7E637B2C" w14:textId="77777777" w:rsidR="007767F2" w:rsidRDefault="007767F2" w:rsidP="009910EF">
            <w:pPr>
              <w:pStyle w:val="TableParagraph"/>
              <w:spacing w:before="81"/>
              <w:ind w:left="72"/>
              <w:rPr>
                <w:b/>
                <w:sz w:val="20"/>
              </w:rPr>
            </w:pPr>
            <w:r>
              <w:rPr>
                <w:b/>
                <w:spacing w:val="-2"/>
                <w:sz w:val="20"/>
              </w:rPr>
              <w:t>Internal</w:t>
            </w:r>
          </w:p>
        </w:tc>
        <w:tc>
          <w:tcPr>
            <w:tcW w:w="6853" w:type="dxa"/>
            <w:shd w:val="clear" w:color="auto" w:fill="BABCC0"/>
          </w:tcPr>
          <w:p w14:paraId="497932E2" w14:textId="77777777" w:rsidR="007767F2" w:rsidRDefault="007767F2" w:rsidP="009910EF">
            <w:pPr>
              <w:pStyle w:val="TableParagraph"/>
              <w:rPr>
                <w:rFonts w:ascii="Times New Roman"/>
                <w:sz w:val="20"/>
              </w:rPr>
            </w:pPr>
          </w:p>
        </w:tc>
      </w:tr>
      <w:tr w:rsidR="007767F2" w14:paraId="2042C62F" w14:textId="77777777" w:rsidTr="009910EF">
        <w:trPr>
          <w:trHeight w:val="2438"/>
        </w:trPr>
        <w:tc>
          <w:tcPr>
            <w:tcW w:w="3755" w:type="dxa"/>
          </w:tcPr>
          <w:p w14:paraId="5FE1C931" w14:textId="77777777" w:rsidR="007767F2" w:rsidRDefault="007767F2" w:rsidP="009910EF">
            <w:pPr>
              <w:pStyle w:val="TableParagraph"/>
              <w:spacing w:before="86"/>
              <w:ind w:left="72"/>
              <w:rPr>
                <w:sz w:val="20"/>
              </w:rPr>
            </w:pPr>
            <w:r>
              <w:rPr>
                <w:sz w:val="20"/>
              </w:rPr>
              <w:t>Manager</w:t>
            </w:r>
            <w:r>
              <w:rPr>
                <w:spacing w:val="-9"/>
                <w:sz w:val="20"/>
              </w:rPr>
              <w:t xml:space="preserve"> </w:t>
            </w:r>
            <w:r>
              <w:rPr>
                <w:sz w:val="20"/>
              </w:rPr>
              <w:t>Business</w:t>
            </w:r>
            <w:r>
              <w:rPr>
                <w:spacing w:val="-11"/>
                <w:sz w:val="20"/>
              </w:rPr>
              <w:t xml:space="preserve"> </w:t>
            </w:r>
            <w:r>
              <w:rPr>
                <w:spacing w:val="-2"/>
                <w:sz w:val="20"/>
              </w:rPr>
              <w:t>Advisory / Group Finance and Director, Business Advisory / Group Finance</w:t>
            </w:r>
          </w:p>
        </w:tc>
        <w:tc>
          <w:tcPr>
            <w:tcW w:w="6853" w:type="dxa"/>
          </w:tcPr>
          <w:p w14:paraId="73F03896" w14:textId="77777777" w:rsidR="007767F2" w:rsidRDefault="007767F2" w:rsidP="001C3A0B">
            <w:pPr>
              <w:pStyle w:val="TableParagraph"/>
              <w:numPr>
                <w:ilvl w:val="0"/>
                <w:numId w:val="5"/>
              </w:numPr>
              <w:spacing w:before="72"/>
              <w:ind w:left="368" w:hanging="357"/>
              <w:rPr>
                <w:sz w:val="20"/>
              </w:rPr>
            </w:pPr>
            <w:r>
              <w:rPr>
                <w:sz w:val="20"/>
              </w:rPr>
              <w:t>Liaise</w:t>
            </w:r>
            <w:r>
              <w:rPr>
                <w:spacing w:val="-7"/>
                <w:sz w:val="20"/>
              </w:rPr>
              <w:t xml:space="preserve"> </w:t>
            </w:r>
            <w:r>
              <w:rPr>
                <w:sz w:val="20"/>
              </w:rPr>
              <w:t>to</w:t>
            </w:r>
            <w:r>
              <w:rPr>
                <w:spacing w:val="-7"/>
                <w:sz w:val="20"/>
              </w:rPr>
              <w:t xml:space="preserve"> </w:t>
            </w:r>
            <w:r>
              <w:rPr>
                <w:sz w:val="20"/>
              </w:rPr>
              <w:t>receive</w:t>
            </w:r>
            <w:r>
              <w:rPr>
                <w:spacing w:val="-12"/>
                <w:sz w:val="20"/>
              </w:rPr>
              <w:t xml:space="preserve"> </w:t>
            </w:r>
            <w:r>
              <w:rPr>
                <w:sz w:val="20"/>
              </w:rPr>
              <w:t>instructions</w:t>
            </w:r>
            <w:r>
              <w:rPr>
                <w:spacing w:val="-9"/>
                <w:sz w:val="20"/>
              </w:rPr>
              <w:t xml:space="preserve"> </w:t>
            </w:r>
            <w:r>
              <w:rPr>
                <w:sz w:val="20"/>
              </w:rPr>
              <w:t>and</w:t>
            </w:r>
            <w:r>
              <w:rPr>
                <w:spacing w:val="-7"/>
                <w:sz w:val="20"/>
              </w:rPr>
              <w:t xml:space="preserve"> </w:t>
            </w:r>
            <w:r>
              <w:rPr>
                <w:sz w:val="20"/>
              </w:rPr>
              <w:t>understand</w:t>
            </w:r>
            <w:r>
              <w:rPr>
                <w:spacing w:val="-3"/>
                <w:sz w:val="20"/>
              </w:rPr>
              <w:t xml:space="preserve"> </w:t>
            </w:r>
            <w:r>
              <w:rPr>
                <w:sz w:val="20"/>
              </w:rPr>
              <w:t>work</w:t>
            </w:r>
            <w:r>
              <w:rPr>
                <w:spacing w:val="-7"/>
                <w:sz w:val="20"/>
              </w:rPr>
              <w:t xml:space="preserve"> </w:t>
            </w:r>
            <w:r>
              <w:rPr>
                <w:spacing w:val="-2"/>
                <w:sz w:val="20"/>
              </w:rPr>
              <w:t>priorities.</w:t>
            </w:r>
          </w:p>
          <w:p w14:paraId="61B7BFE3" w14:textId="77777777" w:rsidR="007767F2" w:rsidRDefault="007767F2" w:rsidP="001C3A0B">
            <w:pPr>
              <w:pStyle w:val="TableParagraph"/>
              <w:numPr>
                <w:ilvl w:val="0"/>
                <w:numId w:val="5"/>
              </w:numPr>
              <w:spacing w:before="77" w:line="285" w:lineRule="auto"/>
              <w:ind w:left="368" w:hanging="357"/>
              <w:rPr>
                <w:sz w:val="20"/>
              </w:rPr>
            </w:pPr>
            <w:r>
              <w:rPr>
                <w:sz w:val="20"/>
              </w:rPr>
              <w:t>Assist</w:t>
            </w:r>
            <w:r>
              <w:rPr>
                <w:spacing w:val="-4"/>
                <w:sz w:val="20"/>
              </w:rPr>
              <w:t xml:space="preserve"> </w:t>
            </w:r>
            <w:r>
              <w:rPr>
                <w:sz w:val="20"/>
              </w:rPr>
              <w:t>provision</w:t>
            </w:r>
            <w:r>
              <w:rPr>
                <w:spacing w:val="-4"/>
                <w:sz w:val="20"/>
              </w:rPr>
              <w:t xml:space="preserve"> </w:t>
            </w:r>
            <w:r>
              <w:rPr>
                <w:sz w:val="20"/>
              </w:rPr>
              <w:t>of</w:t>
            </w:r>
            <w:r>
              <w:rPr>
                <w:spacing w:val="-7"/>
                <w:sz w:val="20"/>
              </w:rPr>
              <w:t xml:space="preserve"> </w:t>
            </w:r>
            <w:r>
              <w:rPr>
                <w:sz w:val="20"/>
              </w:rPr>
              <w:t>financial</w:t>
            </w:r>
            <w:r>
              <w:rPr>
                <w:spacing w:val="-2"/>
                <w:sz w:val="20"/>
              </w:rPr>
              <w:t xml:space="preserve"> </w:t>
            </w:r>
            <w:r>
              <w:rPr>
                <w:sz w:val="20"/>
              </w:rPr>
              <w:t>and</w:t>
            </w:r>
            <w:r>
              <w:rPr>
                <w:spacing w:val="-5"/>
                <w:sz w:val="20"/>
              </w:rPr>
              <w:t xml:space="preserve"> </w:t>
            </w:r>
            <w:r>
              <w:rPr>
                <w:sz w:val="20"/>
              </w:rPr>
              <w:t>budgetary</w:t>
            </w:r>
            <w:r>
              <w:rPr>
                <w:spacing w:val="-4"/>
                <w:sz w:val="20"/>
              </w:rPr>
              <w:t xml:space="preserve"> </w:t>
            </w:r>
            <w:r>
              <w:rPr>
                <w:sz w:val="20"/>
              </w:rPr>
              <w:t>support</w:t>
            </w:r>
            <w:r>
              <w:rPr>
                <w:spacing w:val="-7"/>
                <w:sz w:val="20"/>
              </w:rPr>
              <w:t xml:space="preserve"> </w:t>
            </w:r>
            <w:r>
              <w:rPr>
                <w:sz w:val="20"/>
              </w:rPr>
              <w:t>in</w:t>
            </w:r>
            <w:r>
              <w:rPr>
                <w:spacing w:val="-5"/>
                <w:sz w:val="20"/>
              </w:rPr>
              <w:t xml:space="preserve"> </w:t>
            </w:r>
            <w:r>
              <w:rPr>
                <w:sz w:val="20"/>
              </w:rPr>
              <w:t>the</w:t>
            </w:r>
            <w:r>
              <w:rPr>
                <w:spacing w:val="-14"/>
                <w:sz w:val="20"/>
              </w:rPr>
              <w:t xml:space="preserve"> </w:t>
            </w:r>
            <w:r>
              <w:rPr>
                <w:sz w:val="20"/>
              </w:rPr>
              <w:t xml:space="preserve">Branch’s role as financial business partner to the Department and senior </w:t>
            </w:r>
            <w:r>
              <w:rPr>
                <w:spacing w:val="-2"/>
                <w:sz w:val="20"/>
              </w:rPr>
              <w:t>management.</w:t>
            </w:r>
          </w:p>
          <w:p w14:paraId="614948CC" w14:textId="77777777" w:rsidR="007767F2" w:rsidRDefault="007767F2" w:rsidP="001C3A0B">
            <w:pPr>
              <w:pStyle w:val="TableParagraph"/>
              <w:numPr>
                <w:ilvl w:val="0"/>
                <w:numId w:val="5"/>
              </w:numPr>
              <w:spacing w:before="30" w:line="285" w:lineRule="auto"/>
              <w:ind w:left="368" w:hanging="357"/>
              <w:rPr>
                <w:sz w:val="20"/>
              </w:rPr>
            </w:pPr>
            <w:r>
              <w:rPr>
                <w:sz w:val="20"/>
              </w:rPr>
              <w:t>Keep</w:t>
            </w:r>
            <w:r>
              <w:rPr>
                <w:spacing w:val="-9"/>
                <w:sz w:val="20"/>
              </w:rPr>
              <w:t xml:space="preserve"> </w:t>
            </w:r>
            <w:r>
              <w:rPr>
                <w:sz w:val="20"/>
              </w:rPr>
              <w:t>informed</w:t>
            </w:r>
            <w:r>
              <w:rPr>
                <w:spacing w:val="-5"/>
                <w:sz w:val="20"/>
              </w:rPr>
              <w:t xml:space="preserve"> </w:t>
            </w:r>
            <w:r>
              <w:rPr>
                <w:sz w:val="20"/>
              </w:rPr>
              <w:t>of</w:t>
            </w:r>
            <w:r>
              <w:rPr>
                <w:spacing w:val="-2"/>
                <w:sz w:val="20"/>
              </w:rPr>
              <w:t xml:space="preserve"> </w:t>
            </w:r>
            <w:r>
              <w:rPr>
                <w:sz w:val="20"/>
              </w:rPr>
              <w:t>and</w:t>
            </w:r>
            <w:r>
              <w:rPr>
                <w:spacing w:val="-5"/>
                <w:sz w:val="20"/>
              </w:rPr>
              <w:t xml:space="preserve"> </w:t>
            </w:r>
            <w:r>
              <w:rPr>
                <w:sz w:val="20"/>
              </w:rPr>
              <w:t>provide</w:t>
            </w:r>
            <w:r>
              <w:rPr>
                <w:spacing w:val="-5"/>
                <w:sz w:val="20"/>
              </w:rPr>
              <w:t xml:space="preserve"> </w:t>
            </w:r>
            <w:r>
              <w:rPr>
                <w:sz w:val="20"/>
              </w:rPr>
              <w:t>advice</w:t>
            </w:r>
            <w:r>
              <w:rPr>
                <w:spacing w:val="-5"/>
                <w:sz w:val="20"/>
              </w:rPr>
              <w:t xml:space="preserve"> </w:t>
            </w:r>
            <w:r>
              <w:rPr>
                <w:sz w:val="20"/>
              </w:rPr>
              <w:t>and</w:t>
            </w:r>
            <w:r>
              <w:rPr>
                <w:spacing w:val="-5"/>
                <w:sz w:val="20"/>
              </w:rPr>
              <w:t xml:space="preserve"> </w:t>
            </w:r>
            <w:r>
              <w:rPr>
                <w:sz w:val="20"/>
              </w:rPr>
              <w:t>recommendations</w:t>
            </w:r>
            <w:r>
              <w:rPr>
                <w:spacing w:val="-8"/>
                <w:sz w:val="20"/>
              </w:rPr>
              <w:t xml:space="preserve"> </w:t>
            </w:r>
            <w:r>
              <w:rPr>
                <w:sz w:val="20"/>
              </w:rPr>
              <w:t>on</w:t>
            </w:r>
            <w:r>
              <w:rPr>
                <w:spacing w:val="-16"/>
                <w:sz w:val="20"/>
              </w:rPr>
              <w:t xml:space="preserve"> </w:t>
            </w:r>
            <w:r>
              <w:rPr>
                <w:sz w:val="20"/>
              </w:rPr>
              <w:t>new or emerging issues.</w:t>
            </w:r>
          </w:p>
          <w:p w14:paraId="537A9213" w14:textId="77777777" w:rsidR="007767F2" w:rsidRDefault="007767F2" w:rsidP="001C3A0B">
            <w:pPr>
              <w:pStyle w:val="TableParagraph"/>
              <w:numPr>
                <w:ilvl w:val="0"/>
                <w:numId w:val="5"/>
              </w:numPr>
              <w:spacing w:before="9" w:line="278" w:lineRule="exact"/>
              <w:ind w:left="368" w:hanging="357"/>
              <w:rPr>
                <w:sz w:val="20"/>
              </w:rPr>
            </w:pPr>
            <w:r>
              <w:rPr>
                <w:sz w:val="20"/>
              </w:rPr>
              <w:t>Contribute</w:t>
            </w:r>
            <w:r>
              <w:rPr>
                <w:spacing w:val="-14"/>
                <w:sz w:val="20"/>
              </w:rPr>
              <w:t xml:space="preserve"> </w:t>
            </w:r>
            <w:r>
              <w:rPr>
                <w:sz w:val="20"/>
              </w:rPr>
              <w:t>to</w:t>
            </w:r>
            <w:r>
              <w:rPr>
                <w:spacing w:val="-6"/>
                <w:sz w:val="20"/>
              </w:rPr>
              <w:t xml:space="preserve"> </w:t>
            </w:r>
            <w:r>
              <w:rPr>
                <w:sz w:val="20"/>
              </w:rPr>
              <w:t>work</w:t>
            </w:r>
            <w:r>
              <w:rPr>
                <w:spacing w:val="-5"/>
                <w:sz w:val="20"/>
              </w:rPr>
              <w:t xml:space="preserve"> </w:t>
            </w:r>
            <w:r>
              <w:rPr>
                <w:sz w:val="20"/>
              </w:rPr>
              <w:t>program</w:t>
            </w:r>
            <w:r>
              <w:rPr>
                <w:spacing w:val="-5"/>
                <w:sz w:val="20"/>
              </w:rPr>
              <w:t xml:space="preserve"> </w:t>
            </w:r>
            <w:r>
              <w:rPr>
                <w:sz w:val="20"/>
              </w:rPr>
              <w:t>development,</w:t>
            </w:r>
            <w:r>
              <w:rPr>
                <w:spacing w:val="-3"/>
                <w:sz w:val="20"/>
              </w:rPr>
              <w:t xml:space="preserve"> </w:t>
            </w:r>
            <w:r>
              <w:rPr>
                <w:sz w:val="20"/>
              </w:rPr>
              <w:t>business</w:t>
            </w:r>
            <w:r>
              <w:rPr>
                <w:spacing w:val="-14"/>
                <w:sz w:val="20"/>
              </w:rPr>
              <w:t xml:space="preserve"> </w:t>
            </w:r>
            <w:r>
              <w:rPr>
                <w:sz w:val="20"/>
              </w:rPr>
              <w:t>process improvement and team business outcomes.</w:t>
            </w:r>
          </w:p>
        </w:tc>
      </w:tr>
      <w:tr w:rsidR="007767F2" w14:paraId="169E6A44" w14:textId="77777777" w:rsidTr="009910EF">
        <w:trPr>
          <w:trHeight w:val="2159"/>
        </w:trPr>
        <w:tc>
          <w:tcPr>
            <w:tcW w:w="3755" w:type="dxa"/>
          </w:tcPr>
          <w:p w14:paraId="3CB9C667" w14:textId="77777777" w:rsidR="007767F2" w:rsidRDefault="007767F2" w:rsidP="009910EF">
            <w:pPr>
              <w:pStyle w:val="TableParagraph"/>
              <w:spacing w:before="85" w:line="295" w:lineRule="auto"/>
              <w:ind w:left="72"/>
              <w:rPr>
                <w:sz w:val="20"/>
              </w:rPr>
            </w:pPr>
            <w:r>
              <w:rPr>
                <w:sz w:val="20"/>
              </w:rPr>
              <w:t>Division</w:t>
            </w:r>
            <w:r>
              <w:rPr>
                <w:spacing w:val="-12"/>
                <w:sz w:val="20"/>
              </w:rPr>
              <w:t xml:space="preserve"> </w:t>
            </w:r>
            <w:r>
              <w:rPr>
                <w:sz w:val="20"/>
              </w:rPr>
              <w:t>/</w:t>
            </w:r>
            <w:r>
              <w:rPr>
                <w:spacing w:val="-7"/>
                <w:sz w:val="20"/>
              </w:rPr>
              <w:t xml:space="preserve"> </w:t>
            </w:r>
            <w:r>
              <w:rPr>
                <w:sz w:val="20"/>
              </w:rPr>
              <w:t>Entity</w:t>
            </w:r>
            <w:r>
              <w:rPr>
                <w:spacing w:val="-8"/>
                <w:sz w:val="20"/>
              </w:rPr>
              <w:t xml:space="preserve"> </w:t>
            </w:r>
            <w:r>
              <w:rPr>
                <w:sz w:val="20"/>
              </w:rPr>
              <w:t>Executives</w:t>
            </w:r>
            <w:r>
              <w:rPr>
                <w:spacing w:val="-8"/>
                <w:sz w:val="20"/>
              </w:rPr>
              <w:t xml:space="preserve"> </w:t>
            </w:r>
            <w:r>
              <w:rPr>
                <w:sz w:val="20"/>
              </w:rPr>
              <w:t>and</w:t>
            </w:r>
            <w:r>
              <w:rPr>
                <w:spacing w:val="-14"/>
                <w:sz w:val="20"/>
              </w:rPr>
              <w:t xml:space="preserve"> </w:t>
            </w:r>
            <w:r>
              <w:rPr>
                <w:sz w:val="20"/>
              </w:rPr>
              <w:t xml:space="preserve">Senior </w:t>
            </w:r>
            <w:r>
              <w:rPr>
                <w:spacing w:val="-2"/>
                <w:sz w:val="20"/>
              </w:rPr>
              <w:t>Managers</w:t>
            </w:r>
          </w:p>
        </w:tc>
        <w:tc>
          <w:tcPr>
            <w:tcW w:w="6853" w:type="dxa"/>
          </w:tcPr>
          <w:p w14:paraId="3DFD2247" w14:textId="77777777" w:rsidR="007767F2" w:rsidRDefault="007767F2" w:rsidP="001C3A0B">
            <w:pPr>
              <w:pStyle w:val="TableParagraph"/>
              <w:numPr>
                <w:ilvl w:val="0"/>
                <w:numId w:val="5"/>
              </w:numPr>
              <w:spacing w:before="72"/>
              <w:ind w:left="368" w:hanging="357"/>
              <w:rPr>
                <w:sz w:val="20"/>
              </w:rPr>
            </w:pPr>
            <w:r>
              <w:rPr>
                <w:sz w:val="20"/>
              </w:rPr>
              <w:t>Develop</w:t>
            </w:r>
            <w:r>
              <w:rPr>
                <w:spacing w:val="-10"/>
                <w:sz w:val="20"/>
              </w:rPr>
              <w:t xml:space="preserve"> </w:t>
            </w:r>
            <w:r>
              <w:rPr>
                <w:sz w:val="20"/>
              </w:rPr>
              <w:t>and</w:t>
            </w:r>
            <w:r>
              <w:rPr>
                <w:spacing w:val="-10"/>
                <w:sz w:val="20"/>
              </w:rPr>
              <w:t xml:space="preserve"> </w:t>
            </w:r>
            <w:r>
              <w:rPr>
                <w:sz w:val="20"/>
              </w:rPr>
              <w:t>maintain</w:t>
            </w:r>
            <w:r>
              <w:rPr>
                <w:spacing w:val="-6"/>
                <w:sz w:val="20"/>
              </w:rPr>
              <w:t xml:space="preserve"> </w:t>
            </w:r>
            <w:r>
              <w:rPr>
                <w:sz w:val="20"/>
              </w:rPr>
              <w:t>effective</w:t>
            </w:r>
            <w:r>
              <w:rPr>
                <w:spacing w:val="-10"/>
                <w:sz w:val="20"/>
              </w:rPr>
              <w:t xml:space="preserve"> </w:t>
            </w:r>
            <w:r>
              <w:rPr>
                <w:sz w:val="20"/>
              </w:rPr>
              <w:t>collaborative</w:t>
            </w:r>
            <w:r>
              <w:rPr>
                <w:spacing w:val="-10"/>
                <w:sz w:val="20"/>
              </w:rPr>
              <w:t xml:space="preserve"> </w:t>
            </w:r>
            <w:r>
              <w:rPr>
                <w:spacing w:val="-2"/>
                <w:sz w:val="20"/>
              </w:rPr>
              <w:t>relationships.</w:t>
            </w:r>
          </w:p>
          <w:p w14:paraId="3318D4DC" w14:textId="77777777" w:rsidR="007767F2" w:rsidRDefault="007767F2" w:rsidP="001C3A0B">
            <w:pPr>
              <w:pStyle w:val="TableParagraph"/>
              <w:numPr>
                <w:ilvl w:val="0"/>
                <w:numId w:val="5"/>
              </w:numPr>
              <w:spacing w:before="72" w:line="285" w:lineRule="auto"/>
              <w:ind w:left="368" w:hanging="357"/>
              <w:rPr>
                <w:sz w:val="20"/>
              </w:rPr>
            </w:pPr>
            <w:r>
              <w:rPr>
                <w:sz w:val="20"/>
              </w:rPr>
              <w:t>Provide</w:t>
            </w:r>
            <w:r>
              <w:rPr>
                <w:spacing w:val="-6"/>
                <w:sz w:val="20"/>
              </w:rPr>
              <w:t xml:space="preserve"> </w:t>
            </w:r>
            <w:r>
              <w:rPr>
                <w:sz w:val="20"/>
              </w:rPr>
              <w:t>high</w:t>
            </w:r>
            <w:r>
              <w:rPr>
                <w:spacing w:val="-9"/>
                <w:sz w:val="20"/>
              </w:rPr>
              <w:t xml:space="preserve"> </w:t>
            </w:r>
            <w:r>
              <w:rPr>
                <w:sz w:val="20"/>
              </w:rPr>
              <w:t>level</w:t>
            </w:r>
            <w:r>
              <w:rPr>
                <w:spacing w:val="-4"/>
                <w:sz w:val="20"/>
              </w:rPr>
              <w:t xml:space="preserve"> </w:t>
            </w:r>
            <w:r>
              <w:rPr>
                <w:sz w:val="20"/>
              </w:rPr>
              <w:t>strategic</w:t>
            </w:r>
            <w:r>
              <w:rPr>
                <w:spacing w:val="-7"/>
                <w:sz w:val="20"/>
              </w:rPr>
              <w:t xml:space="preserve"> </w:t>
            </w:r>
            <w:r>
              <w:rPr>
                <w:sz w:val="20"/>
              </w:rPr>
              <w:t>advice</w:t>
            </w:r>
            <w:r>
              <w:rPr>
                <w:spacing w:val="-9"/>
                <w:sz w:val="20"/>
              </w:rPr>
              <w:t xml:space="preserve"> </w:t>
            </w:r>
            <w:r>
              <w:rPr>
                <w:sz w:val="20"/>
              </w:rPr>
              <w:t>and</w:t>
            </w:r>
            <w:r>
              <w:rPr>
                <w:spacing w:val="-4"/>
                <w:sz w:val="20"/>
              </w:rPr>
              <w:t xml:space="preserve"> </w:t>
            </w:r>
            <w:r>
              <w:rPr>
                <w:sz w:val="20"/>
              </w:rPr>
              <w:t>support</w:t>
            </w:r>
            <w:r>
              <w:rPr>
                <w:spacing w:val="-1"/>
                <w:sz w:val="20"/>
              </w:rPr>
              <w:t xml:space="preserve"> </w:t>
            </w:r>
            <w:r>
              <w:rPr>
                <w:sz w:val="20"/>
              </w:rPr>
              <w:t>on</w:t>
            </w:r>
            <w:r>
              <w:rPr>
                <w:spacing w:val="-4"/>
                <w:sz w:val="20"/>
              </w:rPr>
              <w:t xml:space="preserve"> </w:t>
            </w:r>
            <w:r>
              <w:rPr>
                <w:sz w:val="20"/>
              </w:rPr>
              <w:t>business</w:t>
            </w:r>
            <w:r>
              <w:rPr>
                <w:spacing w:val="-23"/>
                <w:sz w:val="20"/>
              </w:rPr>
              <w:t xml:space="preserve"> </w:t>
            </w:r>
            <w:r>
              <w:rPr>
                <w:sz w:val="20"/>
              </w:rPr>
              <w:t>area financial management and sustainability.</w:t>
            </w:r>
          </w:p>
          <w:p w14:paraId="5AAAD84F" w14:textId="77777777" w:rsidR="007767F2" w:rsidRDefault="007767F2" w:rsidP="001C3A0B">
            <w:pPr>
              <w:pStyle w:val="TableParagraph"/>
              <w:numPr>
                <w:ilvl w:val="0"/>
                <w:numId w:val="5"/>
              </w:numPr>
              <w:spacing w:before="30" w:line="285" w:lineRule="auto"/>
              <w:ind w:left="368" w:hanging="357"/>
              <w:rPr>
                <w:sz w:val="20"/>
              </w:rPr>
            </w:pPr>
            <w:r>
              <w:rPr>
                <w:sz w:val="20"/>
              </w:rPr>
              <w:t>Liaise</w:t>
            </w:r>
            <w:r>
              <w:rPr>
                <w:spacing w:val="-8"/>
                <w:sz w:val="20"/>
              </w:rPr>
              <w:t xml:space="preserve"> </w:t>
            </w:r>
            <w:r>
              <w:rPr>
                <w:sz w:val="20"/>
              </w:rPr>
              <w:t>to</w:t>
            </w:r>
            <w:r>
              <w:rPr>
                <w:spacing w:val="-5"/>
                <w:sz w:val="20"/>
              </w:rPr>
              <w:t xml:space="preserve"> </w:t>
            </w:r>
            <w:r>
              <w:rPr>
                <w:sz w:val="20"/>
              </w:rPr>
              <w:t>understand</w:t>
            </w:r>
            <w:r>
              <w:rPr>
                <w:spacing w:val="-5"/>
                <w:sz w:val="20"/>
              </w:rPr>
              <w:t xml:space="preserve"> </w:t>
            </w:r>
            <w:r>
              <w:rPr>
                <w:sz w:val="20"/>
              </w:rPr>
              <w:t>changing</w:t>
            </w:r>
            <w:r>
              <w:rPr>
                <w:spacing w:val="-5"/>
                <w:sz w:val="20"/>
              </w:rPr>
              <w:t xml:space="preserve"> </w:t>
            </w:r>
            <w:r>
              <w:rPr>
                <w:sz w:val="20"/>
              </w:rPr>
              <w:t>business</w:t>
            </w:r>
            <w:r>
              <w:rPr>
                <w:spacing w:val="-8"/>
                <w:sz w:val="20"/>
              </w:rPr>
              <w:t xml:space="preserve"> </w:t>
            </w:r>
            <w:r>
              <w:rPr>
                <w:sz w:val="20"/>
              </w:rPr>
              <w:t>or</w:t>
            </w:r>
            <w:r>
              <w:rPr>
                <w:spacing w:val="-4"/>
                <w:sz w:val="20"/>
              </w:rPr>
              <w:t xml:space="preserve"> </w:t>
            </w:r>
            <w:r>
              <w:rPr>
                <w:sz w:val="20"/>
              </w:rPr>
              <w:t>program needs</w:t>
            </w:r>
            <w:r>
              <w:rPr>
                <w:spacing w:val="-8"/>
                <w:sz w:val="20"/>
              </w:rPr>
              <w:t xml:space="preserve"> </w:t>
            </w:r>
            <w:r>
              <w:rPr>
                <w:sz w:val="20"/>
              </w:rPr>
              <w:t>and</w:t>
            </w:r>
            <w:r>
              <w:rPr>
                <w:spacing w:val="-17"/>
                <w:sz w:val="20"/>
              </w:rPr>
              <w:t xml:space="preserve"> </w:t>
            </w:r>
            <w:r>
              <w:rPr>
                <w:sz w:val="20"/>
              </w:rPr>
              <w:t>to monitor timelines for reporting deadlines.</w:t>
            </w:r>
          </w:p>
          <w:p w14:paraId="6739271D" w14:textId="77777777" w:rsidR="007767F2" w:rsidRDefault="007767F2" w:rsidP="001C3A0B">
            <w:pPr>
              <w:pStyle w:val="TableParagraph"/>
              <w:numPr>
                <w:ilvl w:val="0"/>
                <w:numId w:val="5"/>
              </w:numPr>
              <w:spacing w:before="9" w:line="278" w:lineRule="exact"/>
              <w:ind w:left="368" w:hanging="357"/>
              <w:rPr>
                <w:sz w:val="20"/>
              </w:rPr>
            </w:pPr>
            <w:r>
              <w:rPr>
                <w:sz w:val="20"/>
              </w:rPr>
              <w:t>Provide</w:t>
            </w:r>
            <w:r>
              <w:rPr>
                <w:spacing w:val="-13"/>
                <w:sz w:val="20"/>
              </w:rPr>
              <w:t xml:space="preserve"> </w:t>
            </w:r>
            <w:r>
              <w:rPr>
                <w:sz w:val="20"/>
              </w:rPr>
              <w:t>information</w:t>
            </w:r>
            <w:r>
              <w:rPr>
                <w:spacing w:val="-10"/>
                <w:sz w:val="20"/>
              </w:rPr>
              <w:t xml:space="preserve"> </w:t>
            </w:r>
            <w:r>
              <w:rPr>
                <w:sz w:val="20"/>
              </w:rPr>
              <w:t>and</w:t>
            </w:r>
            <w:r>
              <w:rPr>
                <w:spacing w:val="-5"/>
                <w:sz w:val="20"/>
              </w:rPr>
              <w:t xml:space="preserve"> </w:t>
            </w:r>
            <w:r>
              <w:rPr>
                <w:sz w:val="20"/>
              </w:rPr>
              <w:t>support</w:t>
            </w:r>
            <w:r>
              <w:rPr>
                <w:spacing w:val="-3"/>
                <w:sz w:val="20"/>
              </w:rPr>
              <w:t xml:space="preserve"> </w:t>
            </w:r>
            <w:r>
              <w:rPr>
                <w:sz w:val="20"/>
              </w:rPr>
              <w:t>to</w:t>
            </w:r>
            <w:r>
              <w:rPr>
                <w:spacing w:val="-5"/>
                <w:sz w:val="20"/>
              </w:rPr>
              <w:t xml:space="preserve"> </w:t>
            </w:r>
            <w:r>
              <w:rPr>
                <w:sz w:val="20"/>
              </w:rPr>
              <w:t>interpret</w:t>
            </w:r>
            <w:r>
              <w:rPr>
                <w:spacing w:val="-7"/>
                <w:sz w:val="20"/>
              </w:rPr>
              <w:t xml:space="preserve"> </w:t>
            </w:r>
            <w:r>
              <w:rPr>
                <w:sz w:val="20"/>
              </w:rPr>
              <w:t>financial</w:t>
            </w:r>
            <w:r>
              <w:rPr>
                <w:spacing w:val="-16"/>
                <w:sz w:val="20"/>
              </w:rPr>
              <w:t xml:space="preserve"> </w:t>
            </w:r>
            <w:r>
              <w:rPr>
                <w:sz w:val="20"/>
              </w:rPr>
              <w:t>policies, frameworks, regulations and principles and procedures.</w:t>
            </w:r>
          </w:p>
        </w:tc>
      </w:tr>
      <w:tr w:rsidR="007767F2" w14:paraId="41F94130" w14:textId="77777777" w:rsidTr="009910EF">
        <w:trPr>
          <w:trHeight w:val="2159"/>
        </w:trPr>
        <w:tc>
          <w:tcPr>
            <w:tcW w:w="3755" w:type="dxa"/>
          </w:tcPr>
          <w:p w14:paraId="565F674D" w14:textId="77777777" w:rsidR="007767F2" w:rsidRDefault="007767F2" w:rsidP="009910EF">
            <w:pPr>
              <w:pStyle w:val="TableParagraph"/>
              <w:spacing w:before="85" w:line="295" w:lineRule="auto"/>
              <w:ind w:left="72"/>
              <w:rPr>
                <w:sz w:val="20"/>
              </w:rPr>
            </w:pPr>
            <w:r>
              <w:rPr>
                <w:sz w:val="20"/>
              </w:rPr>
              <w:t>Team</w:t>
            </w:r>
            <w:r>
              <w:rPr>
                <w:spacing w:val="-6"/>
                <w:sz w:val="20"/>
              </w:rPr>
              <w:t xml:space="preserve"> </w:t>
            </w:r>
            <w:r>
              <w:rPr>
                <w:spacing w:val="-2"/>
                <w:sz w:val="20"/>
              </w:rPr>
              <w:t>member</w:t>
            </w:r>
          </w:p>
        </w:tc>
        <w:tc>
          <w:tcPr>
            <w:tcW w:w="6853" w:type="dxa"/>
          </w:tcPr>
          <w:p w14:paraId="250AE272" w14:textId="77777777" w:rsidR="007767F2" w:rsidRDefault="007767F2" w:rsidP="001C3A0B">
            <w:pPr>
              <w:pStyle w:val="TableParagraph"/>
              <w:numPr>
                <w:ilvl w:val="0"/>
                <w:numId w:val="5"/>
              </w:numPr>
              <w:spacing w:before="72" w:line="288" w:lineRule="auto"/>
              <w:ind w:left="368" w:hanging="357"/>
              <w:rPr>
                <w:sz w:val="20"/>
              </w:rPr>
            </w:pPr>
            <w:r>
              <w:rPr>
                <w:sz w:val="20"/>
              </w:rPr>
              <w:t>Provide</w:t>
            </w:r>
            <w:r>
              <w:rPr>
                <w:spacing w:val="-12"/>
                <w:sz w:val="20"/>
              </w:rPr>
              <w:t xml:space="preserve"> </w:t>
            </w:r>
            <w:r>
              <w:rPr>
                <w:sz w:val="20"/>
              </w:rPr>
              <w:t>leadership,</w:t>
            </w:r>
            <w:r>
              <w:rPr>
                <w:spacing w:val="-2"/>
                <w:sz w:val="20"/>
              </w:rPr>
              <w:t xml:space="preserve"> </w:t>
            </w:r>
            <w:r>
              <w:rPr>
                <w:sz w:val="20"/>
              </w:rPr>
              <w:t>guidance,</w:t>
            </w:r>
            <w:r>
              <w:rPr>
                <w:spacing w:val="-7"/>
                <w:sz w:val="20"/>
              </w:rPr>
              <w:t xml:space="preserve"> </w:t>
            </w:r>
            <w:r>
              <w:rPr>
                <w:sz w:val="20"/>
              </w:rPr>
              <w:t>professional</w:t>
            </w:r>
            <w:r>
              <w:rPr>
                <w:spacing w:val="-1"/>
                <w:sz w:val="20"/>
              </w:rPr>
              <w:t xml:space="preserve"> </w:t>
            </w:r>
            <w:r>
              <w:rPr>
                <w:sz w:val="20"/>
              </w:rPr>
              <w:t>advice</w:t>
            </w:r>
            <w:r>
              <w:rPr>
                <w:spacing w:val="-5"/>
                <w:sz w:val="20"/>
              </w:rPr>
              <w:t xml:space="preserve"> </w:t>
            </w:r>
            <w:r>
              <w:rPr>
                <w:sz w:val="20"/>
              </w:rPr>
              <w:t>and</w:t>
            </w:r>
            <w:r>
              <w:rPr>
                <w:spacing w:val="-9"/>
                <w:sz w:val="20"/>
              </w:rPr>
              <w:t xml:space="preserve"> </w:t>
            </w:r>
            <w:r>
              <w:rPr>
                <w:sz w:val="20"/>
              </w:rPr>
              <w:t>support</w:t>
            </w:r>
            <w:r>
              <w:rPr>
                <w:spacing w:val="-14"/>
                <w:sz w:val="20"/>
              </w:rPr>
              <w:t xml:space="preserve"> </w:t>
            </w:r>
            <w:r>
              <w:rPr>
                <w:sz w:val="20"/>
              </w:rPr>
              <w:t xml:space="preserve">to manage workloads and resolve complex or demanding service </w:t>
            </w:r>
            <w:r>
              <w:rPr>
                <w:spacing w:val="-2"/>
                <w:sz w:val="20"/>
              </w:rPr>
              <w:t>requests</w:t>
            </w:r>
          </w:p>
          <w:p w14:paraId="2D9DF15A" w14:textId="77777777" w:rsidR="007767F2" w:rsidRDefault="007767F2" w:rsidP="001C3A0B">
            <w:pPr>
              <w:pStyle w:val="TableParagraph"/>
              <w:numPr>
                <w:ilvl w:val="0"/>
                <w:numId w:val="5"/>
              </w:numPr>
              <w:spacing w:before="33"/>
              <w:ind w:left="368" w:hanging="357"/>
              <w:rPr>
                <w:sz w:val="20"/>
              </w:rPr>
            </w:pPr>
            <w:r>
              <w:rPr>
                <w:sz w:val="20"/>
              </w:rPr>
              <w:t>Work</w:t>
            </w:r>
            <w:r>
              <w:rPr>
                <w:spacing w:val="-8"/>
                <w:sz w:val="20"/>
              </w:rPr>
              <w:t xml:space="preserve"> </w:t>
            </w:r>
            <w:r>
              <w:rPr>
                <w:sz w:val="20"/>
              </w:rPr>
              <w:t>collaboratively</w:t>
            </w:r>
            <w:r>
              <w:rPr>
                <w:spacing w:val="-10"/>
                <w:sz w:val="20"/>
              </w:rPr>
              <w:t xml:space="preserve"> </w:t>
            </w:r>
            <w:r>
              <w:rPr>
                <w:sz w:val="20"/>
              </w:rPr>
              <w:t>to</w:t>
            </w:r>
            <w:r>
              <w:rPr>
                <w:spacing w:val="-8"/>
                <w:sz w:val="20"/>
              </w:rPr>
              <w:t xml:space="preserve"> </w:t>
            </w:r>
            <w:r>
              <w:rPr>
                <w:sz w:val="20"/>
              </w:rPr>
              <w:t>achieve</w:t>
            </w:r>
            <w:r>
              <w:rPr>
                <w:spacing w:val="-8"/>
                <w:sz w:val="20"/>
              </w:rPr>
              <w:t xml:space="preserve"> </w:t>
            </w:r>
            <w:r>
              <w:rPr>
                <w:sz w:val="20"/>
              </w:rPr>
              <w:t>business</w:t>
            </w:r>
            <w:r>
              <w:rPr>
                <w:spacing w:val="-12"/>
                <w:sz w:val="20"/>
              </w:rPr>
              <w:t xml:space="preserve"> </w:t>
            </w:r>
            <w:r>
              <w:rPr>
                <w:spacing w:val="-2"/>
                <w:sz w:val="20"/>
              </w:rPr>
              <w:t>outcomes.</w:t>
            </w:r>
          </w:p>
          <w:p w14:paraId="1F40DD8B" w14:textId="77777777" w:rsidR="007767F2" w:rsidRDefault="007767F2" w:rsidP="001C3A0B">
            <w:pPr>
              <w:pStyle w:val="TableParagraph"/>
              <w:numPr>
                <w:ilvl w:val="0"/>
                <w:numId w:val="5"/>
              </w:numPr>
              <w:spacing w:before="76"/>
              <w:ind w:left="368" w:hanging="357"/>
              <w:rPr>
                <w:sz w:val="20"/>
              </w:rPr>
            </w:pPr>
            <w:r>
              <w:rPr>
                <w:sz w:val="20"/>
              </w:rPr>
              <w:t>Provide</w:t>
            </w:r>
            <w:r>
              <w:rPr>
                <w:spacing w:val="-10"/>
                <w:sz w:val="20"/>
              </w:rPr>
              <w:t xml:space="preserve"> </w:t>
            </w:r>
            <w:r>
              <w:rPr>
                <w:sz w:val="20"/>
              </w:rPr>
              <w:t>constructive</w:t>
            </w:r>
            <w:r>
              <w:rPr>
                <w:spacing w:val="-8"/>
                <w:sz w:val="20"/>
              </w:rPr>
              <w:t xml:space="preserve"> </w:t>
            </w:r>
            <w:r>
              <w:rPr>
                <w:sz w:val="20"/>
              </w:rPr>
              <w:t>performance</w:t>
            </w:r>
            <w:r>
              <w:rPr>
                <w:spacing w:val="-12"/>
                <w:sz w:val="20"/>
              </w:rPr>
              <w:t xml:space="preserve"> </w:t>
            </w:r>
            <w:r>
              <w:rPr>
                <w:sz w:val="20"/>
              </w:rPr>
              <w:t>feedback</w:t>
            </w:r>
            <w:r>
              <w:rPr>
                <w:spacing w:val="-7"/>
                <w:sz w:val="20"/>
              </w:rPr>
              <w:t xml:space="preserve"> </w:t>
            </w:r>
            <w:r>
              <w:rPr>
                <w:sz w:val="20"/>
              </w:rPr>
              <w:t>and</w:t>
            </w:r>
            <w:r>
              <w:rPr>
                <w:spacing w:val="-9"/>
                <w:sz w:val="20"/>
              </w:rPr>
              <w:t xml:space="preserve"> </w:t>
            </w:r>
            <w:r>
              <w:rPr>
                <w:sz w:val="20"/>
              </w:rPr>
              <w:t>develop</w:t>
            </w:r>
            <w:r>
              <w:rPr>
                <w:spacing w:val="-13"/>
                <w:sz w:val="20"/>
              </w:rPr>
              <w:t xml:space="preserve"> </w:t>
            </w:r>
            <w:r>
              <w:rPr>
                <w:spacing w:val="-2"/>
                <w:sz w:val="20"/>
              </w:rPr>
              <w:t>skills.</w:t>
            </w:r>
          </w:p>
          <w:p w14:paraId="167FDACA" w14:textId="77777777" w:rsidR="007767F2" w:rsidRDefault="007767F2" w:rsidP="001C3A0B">
            <w:pPr>
              <w:pStyle w:val="TableParagraph"/>
              <w:numPr>
                <w:ilvl w:val="0"/>
                <w:numId w:val="5"/>
              </w:numPr>
              <w:spacing w:before="72"/>
              <w:ind w:left="368" w:hanging="357"/>
              <w:rPr>
                <w:sz w:val="20"/>
              </w:rPr>
            </w:pPr>
            <w:r>
              <w:rPr>
                <w:sz w:val="20"/>
              </w:rPr>
              <w:t>Encourage</w:t>
            </w:r>
            <w:r>
              <w:rPr>
                <w:spacing w:val="-4"/>
                <w:sz w:val="20"/>
              </w:rPr>
              <w:t xml:space="preserve"> </w:t>
            </w:r>
            <w:r>
              <w:rPr>
                <w:sz w:val="20"/>
              </w:rPr>
              <w:t>contribution</w:t>
            </w:r>
            <w:r>
              <w:rPr>
                <w:spacing w:val="-4"/>
                <w:sz w:val="20"/>
              </w:rPr>
              <w:t xml:space="preserve"> </w:t>
            </w:r>
            <w:r>
              <w:rPr>
                <w:sz w:val="20"/>
              </w:rPr>
              <w:t>of</w:t>
            </w:r>
            <w:r>
              <w:rPr>
                <w:spacing w:val="-1"/>
                <w:sz w:val="20"/>
              </w:rPr>
              <w:t xml:space="preserve"> </w:t>
            </w:r>
            <w:r>
              <w:rPr>
                <w:sz w:val="20"/>
              </w:rPr>
              <w:t>ideas</w:t>
            </w:r>
            <w:r>
              <w:rPr>
                <w:spacing w:val="-7"/>
                <w:sz w:val="20"/>
              </w:rPr>
              <w:t xml:space="preserve"> </w:t>
            </w:r>
            <w:r>
              <w:rPr>
                <w:sz w:val="20"/>
              </w:rPr>
              <w:t>to</w:t>
            </w:r>
            <w:r>
              <w:rPr>
                <w:spacing w:val="-9"/>
                <w:sz w:val="20"/>
              </w:rPr>
              <w:t xml:space="preserve"> </w:t>
            </w:r>
            <w:r>
              <w:rPr>
                <w:sz w:val="20"/>
              </w:rPr>
              <w:t>improve</w:t>
            </w:r>
            <w:r>
              <w:rPr>
                <w:spacing w:val="-4"/>
                <w:sz w:val="20"/>
              </w:rPr>
              <w:t xml:space="preserve"> </w:t>
            </w:r>
            <w:r>
              <w:rPr>
                <w:sz w:val="20"/>
              </w:rPr>
              <w:t>branch</w:t>
            </w:r>
            <w:r>
              <w:rPr>
                <w:spacing w:val="-9"/>
                <w:sz w:val="20"/>
              </w:rPr>
              <w:t xml:space="preserve"> </w:t>
            </w:r>
            <w:r>
              <w:rPr>
                <w:sz w:val="20"/>
              </w:rPr>
              <w:t>/</w:t>
            </w:r>
            <w:r>
              <w:rPr>
                <w:spacing w:val="-6"/>
                <w:sz w:val="20"/>
              </w:rPr>
              <w:t xml:space="preserve"> </w:t>
            </w:r>
            <w:r>
              <w:rPr>
                <w:sz w:val="20"/>
              </w:rPr>
              <w:t>team,</w:t>
            </w:r>
            <w:r>
              <w:rPr>
                <w:spacing w:val="-12"/>
                <w:sz w:val="20"/>
              </w:rPr>
              <w:t xml:space="preserve"> </w:t>
            </w:r>
            <w:r>
              <w:rPr>
                <w:sz w:val="20"/>
              </w:rPr>
              <w:t>program, service delivery and work performance and outcomes.</w:t>
            </w:r>
          </w:p>
        </w:tc>
      </w:tr>
      <w:tr w:rsidR="007767F2" w14:paraId="5DB98444" w14:textId="77777777" w:rsidTr="009910EF">
        <w:trPr>
          <w:trHeight w:val="857"/>
        </w:trPr>
        <w:tc>
          <w:tcPr>
            <w:tcW w:w="3755" w:type="dxa"/>
          </w:tcPr>
          <w:p w14:paraId="1246A50F" w14:textId="77777777" w:rsidR="007767F2" w:rsidRDefault="007767F2" w:rsidP="009910EF">
            <w:pPr>
              <w:pStyle w:val="TableParagraph"/>
              <w:spacing w:before="85" w:line="295" w:lineRule="auto"/>
              <w:ind w:left="72"/>
              <w:rPr>
                <w:sz w:val="20"/>
              </w:rPr>
            </w:pPr>
            <w:r>
              <w:rPr>
                <w:sz w:val="20"/>
              </w:rPr>
              <w:lastRenderedPageBreak/>
              <w:t>Shared</w:t>
            </w:r>
            <w:r>
              <w:rPr>
                <w:spacing w:val="-4"/>
                <w:sz w:val="20"/>
              </w:rPr>
              <w:t xml:space="preserve"> </w:t>
            </w:r>
            <w:r>
              <w:rPr>
                <w:sz w:val="20"/>
              </w:rPr>
              <w:t>service</w:t>
            </w:r>
            <w:r>
              <w:rPr>
                <w:spacing w:val="-12"/>
                <w:sz w:val="20"/>
              </w:rPr>
              <w:t xml:space="preserve"> </w:t>
            </w:r>
            <w:r>
              <w:rPr>
                <w:spacing w:val="-2"/>
                <w:sz w:val="20"/>
              </w:rPr>
              <w:t>functions</w:t>
            </w:r>
          </w:p>
        </w:tc>
        <w:tc>
          <w:tcPr>
            <w:tcW w:w="6853" w:type="dxa"/>
          </w:tcPr>
          <w:p w14:paraId="3B36E307" w14:textId="77777777" w:rsidR="007767F2" w:rsidRDefault="007767F2" w:rsidP="001C3A0B">
            <w:pPr>
              <w:pStyle w:val="TableParagraph"/>
              <w:numPr>
                <w:ilvl w:val="0"/>
                <w:numId w:val="5"/>
              </w:numPr>
              <w:spacing w:before="72"/>
              <w:ind w:left="368" w:hanging="357"/>
              <w:rPr>
                <w:sz w:val="20"/>
              </w:rPr>
            </w:pPr>
            <w:r>
              <w:rPr>
                <w:sz w:val="20"/>
              </w:rPr>
              <w:t>Develop</w:t>
            </w:r>
            <w:r>
              <w:rPr>
                <w:spacing w:val="-10"/>
                <w:sz w:val="20"/>
              </w:rPr>
              <w:t xml:space="preserve"> </w:t>
            </w:r>
            <w:r>
              <w:rPr>
                <w:sz w:val="20"/>
              </w:rPr>
              <w:t>and</w:t>
            </w:r>
            <w:r>
              <w:rPr>
                <w:spacing w:val="-9"/>
                <w:sz w:val="20"/>
              </w:rPr>
              <w:t xml:space="preserve"> </w:t>
            </w:r>
            <w:r>
              <w:rPr>
                <w:sz w:val="20"/>
              </w:rPr>
              <w:t>maintain</w:t>
            </w:r>
            <w:r>
              <w:rPr>
                <w:spacing w:val="-5"/>
                <w:sz w:val="20"/>
              </w:rPr>
              <w:t xml:space="preserve"> </w:t>
            </w:r>
            <w:r>
              <w:rPr>
                <w:sz w:val="20"/>
              </w:rPr>
              <w:t>effective</w:t>
            </w:r>
            <w:r>
              <w:rPr>
                <w:spacing w:val="-9"/>
                <w:sz w:val="20"/>
              </w:rPr>
              <w:t xml:space="preserve"> </w:t>
            </w:r>
            <w:r>
              <w:rPr>
                <w:sz w:val="20"/>
              </w:rPr>
              <w:t>working</w:t>
            </w:r>
            <w:r>
              <w:rPr>
                <w:spacing w:val="-6"/>
                <w:sz w:val="20"/>
              </w:rPr>
              <w:t xml:space="preserve"> </w:t>
            </w:r>
            <w:r>
              <w:rPr>
                <w:spacing w:val="-2"/>
                <w:sz w:val="20"/>
              </w:rPr>
              <w:t>relationships.</w:t>
            </w:r>
          </w:p>
          <w:p w14:paraId="43B04E52" w14:textId="77777777" w:rsidR="007767F2" w:rsidRDefault="007767F2" w:rsidP="001C3A0B">
            <w:pPr>
              <w:pStyle w:val="TableText"/>
              <w:numPr>
                <w:ilvl w:val="0"/>
                <w:numId w:val="5"/>
              </w:numPr>
              <w:spacing w:before="72" w:line="288" w:lineRule="auto"/>
              <w:ind w:left="368" w:hanging="357"/>
            </w:pPr>
            <w:r>
              <w:t>Liaise</w:t>
            </w:r>
            <w:r>
              <w:rPr>
                <w:spacing w:val="-13"/>
              </w:rPr>
              <w:t xml:space="preserve"> </w:t>
            </w:r>
            <w:r>
              <w:t>to</w:t>
            </w:r>
            <w:r>
              <w:rPr>
                <w:spacing w:val="-11"/>
              </w:rPr>
              <w:t xml:space="preserve"> </w:t>
            </w:r>
            <w:r>
              <w:t>maintain</w:t>
            </w:r>
            <w:r>
              <w:rPr>
                <w:spacing w:val="-11"/>
              </w:rPr>
              <w:t xml:space="preserve"> </w:t>
            </w:r>
            <w:r>
              <w:t>financial</w:t>
            </w:r>
            <w:r>
              <w:rPr>
                <w:spacing w:val="-11"/>
              </w:rPr>
              <w:t xml:space="preserve"> </w:t>
            </w:r>
            <w:r>
              <w:t>information</w:t>
            </w:r>
            <w:r>
              <w:rPr>
                <w:spacing w:val="-6"/>
              </w:rPr>
              <w:t xml:space="preserve"> </w:t>
            </w:r>
            <w:r>
              <w:t>within</w:t>
            </w:r>
            <w:r>
              <w:rPr>
                <w:spacing w:val="-6"/>
              </w:rPr>
              <w:t xml:space="preserve"> </w:t>
            </w:r>
            <w:r>
              <w:t>business</w:t>
            </w:r>
            <w:r>
              <w:rPr>
                <w:spacing w:val="-18"/>
              </w:rPr>
              <w:t xml:space="preserve"> </w:t>
            </w:r>
            <w:r>
              <w:rPr>
                <w:spacing w:val="-2"/>
              </w:rPr>
              <w:t>requirements.</w:t>
            </w:r>
          </w:p>
        </w:tc>
      </w:tr>
    </w:tbl>
    <w:p w14:paraId="311414CC" w14:textId="77777777" w:rsidR="007767F2" w:rsidRDefault="007767F2" w:rsidP="007767F2"/>
    <w:p w14:paraId="6A6EA5C2" w14:textId="77777777" w:rsidR="007767F2" w:rsidRDefault="007767F2" w:rsidP="007767F2">
      <w:pPr>
        <w:pStyle w:val="Heading1"/>
        <w:rPr>
          <w:sz w:val="28"/>
        </w:rPr>
      </w:pPr>
      <w:r w:rsidRPr="00614552">
        <w:t>Role dimensions</w:t>
      </w:r>
    </w:p>
    <w:p w14:paraId="31D9E08A" w14:textId="77777777" w:rsidR="007767F2" w:rsidRPr="00614552" w:rsidRDefault="007767F2" w:rsidP="007767F2">
      <w:pPr>
        <w:pStyle w:val="Heading2"/>
      </w:pPr>
      <w:r w:rsidRPr="00614552">
        <w:t>Decision making</w:t>
      </w:r>
    </w:p>
    <w:p w14:paraId="0E87D88A" w14:textId="77777777" w:rsidR="007767F2" w:rsidRPr="00C81B6D" w:rsidRDefault="007767F2" w:rsidP="007767F2">
      <w:pPr>
        <w:pStyle w:val="Heading2"/>
        <w:rPr>
          <w:rFonts w:eastAsiaTheme="minorEastAsia"/>
          <w:b w:val="0"/>
          <w:bCs w:val="0"/>
          <w:iCs w:val="0"/>
          <w:color w:val="auto"/>
          <w:sz w:val="22"/>
          <w:szCs w:val="26"/>
          <w:lang w:val="en-US"/>
        </w:rPr>
      </w:pPr>
      <w:r w:rsidRPr="00C81B6D">
        <w:rPr>
          <w:rFonts w:eastAsiaTheme="minorEastAsia"/>
          <w:b w:val="0"/>
          <w:bCs w:val="0"/>
          <w:iCs w:val="0"/>
          <w:color w:val="auto"/>
          <w:sz w:val="22"/>
          <w:szCs w:val="26"/>
          <w:lang w:val="en-US"/>
        </w:rPr>
        <w:t>The Senior Business Advisor:</w:t>
      </w:r>
    </w:p>
    <w:p w14:paraId="0C8AE7C6" w14:textId="77777777" w:rsidR="007767F2" w:rsidRPr="00C81B6D" w:rsidRDefault="007767F2" w:rsidP="007767F2">
      <w:pPr>
        <w:pStyle w:val="Heading2"/>
        <w:numPr>
          <w:ilvl w:val="0"/>
          <w:numId w:val="2"/>
        </w:numPr>
        <w:rPr>
          <w:rFonts w:eastAsiaTheme="minorEastAsia"/>
          <w:b w:val="0"/>
          <w:bCs w:val="0"/>
          <w:iCs w:val="0"/>
          <w:color w:val="auto"/>
          <w:sz w:val="22"/>
          <w:szCs w:val="26"/>
          <w:lang w:val="en-US"/>
        </w:rPr>
      </w:pPr>
      <w:r w:rsidRPr="00C81B6D">
        <w:rPr>
          <w:rFonts w:eastAsiaTheme="minorEastAsia"/>
          <w:b w:val="0"/>
          <w:bCs w:val="0"/>
          <w:iCs w:val="0"/>
          <w:color w:val="auto"/>
          <w:sz w:val="22"/>
          <w:szCs w:val="26"/>
          <w:lang w:val="en-US"/>
        </w:rPr>
        <w:t>receives advice and guidance from the Manager Business Advisory and from Divisional managers and has responsibility for delivering team work priorities within the overall agreed work program</w:t>
      </w:r>
    </w:p>
    <w:p w14:paraId="47EA4EE7" w14:textId="77777777" w:rsidR="007767F2" w:rsidRPr="00C81B6D" w:rsidRDefault="007767F2" w:rsidP="007767F2">
      <w:pPr>
        <w:pStyle w:val="Heading2"/>
        <w:numPr>
          <w:ilvl w:val="0"/>
          <w:numId w:val="2"/>
        </w:numPr>
        <w:rPr>
          <w:rFonts w:eastAsiaTheme="minorEastAsia"/>
          <w:b w:val="0"/>
          <w:bCs w:val="0"/>
          <w:iCs w:val="0"/>
          <w:color w:val="auto"/>
          <w:sz w:val="22"/>
          <w:szCs w:val="26"/>
          <w:lang w:val="en-US"/>
        </w:rPr>
      </w:pPr>
      <w:r w:rsidRPr="00C81B6D">
        <w:rPr>
          <w:rFonts w:eastAsiaTheme="minorEastAsia"/>
          <w:b w:val="0"/>
          <w:bCs w:val="0"/>
          <w:iCs w:val="0"/>
          <w:color w:val="auto"/>
          <w:sz w:val="22"/>
          <w:szCs w:val="26"/>
          <w:lang w:val="en-US"/>
        </w:rPr>
        <w:t>is required to comply and make decisions and recommendations within applicable sector and Department legislation, financial policy, frameworks and procedures, Treasurer Directions, financial delegations and professional practice standards</w:t>
      </w:r>
    </w:p>
    <w:p w14:paraId="02E1C1B3" w14:textId="77777777" w:rsidR="007767F2" w:rsidRPr="00C81B6D" w:rsidRDefault="007767F2" w:rsidP="007767F2">
      <w:pPr>
        <w:pStyle w:val="Heading2"/>
        <w:numPr>
          <w:ilvl w:val="0"/>
          <w:numId w:val="2"/>
        </w:numPr>
      </w:pPr>
      <w:r w:rsidRPr="00C81B6D">
        <w:rPr>
          <w:rFonts w:eastAsiaTheme="minorEastAsia"/>
          <w:b w:val="0"/>
          <w:bCs w:val="0"/>
          <w:iCs w:val="0"/>
          <w:color w:val="auto"/>
          <w:sz w:val="22"/>
          <w:szCs w:val="26"/>
          <w:lang w:val="en-US"/>
        </w:rPr>
        <w:t>is accountable and responsible for the effective management and use of human and financial resources within set budget and resource parameters</w:t>
      </w:r>
    </w:p>
    <w:p w14:paraId="29D091F9" w14:textId="77777777" w:rsidR="007767F2" w:rsidRPr="00614552" w:rsidRDefault="007767F2" w:rsidP="007767F2">
      <w:pPr>
        <w:pStyle w:val="Heading2"/>
      </w:pPr>
      <w:r w:rsidRPr="00614552">
        <w:t>Reporting line</w:t>
      </w:r>
    </w:p>
    <w:p w14:paraId="417CBBCD" w14:textId="77777777" w:rsidR="007767F2" w:rsidRPr="0061489B" w:rsidRDefault="007767F2" w:rsidP="007767F2">
      <w:pPr>
        <w:rPr>
          <w:rFonts w:ascii="Arial" w:hAnsi="Arial" w:cs="Arial"/>
          <w:szCs w:val="26"/>
        </w:rPr>
      </w:pPr>
      <w:r w:rsidRPr="0061489B">
        <w:rPr>
          <w:rFonts w:ascii="Arial" w:hAnsi="Arial" w:cs="Arial"/>
          <w:szCs w:val="26"/>
        </w:rPr>
        <w:t>Reports to the Manager Business Advisory</w:t>
      </w:r>
    </w:p>
    <w:p w14:paraId="693D76BF" w14:textId="77777777" w:rsidR="007767F2" w:rsidRPr="00614552" w:rsidRDefault="007767F2" w:rsidP="007767F2">
      <w:pPr>
        <w:pStyle w:val="Heading2"/>
      </w:pPr>
      <w:r w:rsidRPr="00614552">
        <w:t>Direct reports</w:t>
      </w:r>
    </w:p>
    <w:p w14:paraId="76015DF7" w14:textId="77777777" w:rsidR="007767F2" w:rsidRPr="0061489B" w:rsidRDefault="007767F2" w:rsidP="007767F2">
      <w:pPr>
        <w:rPr>
          <w:rFonts w:ascii="Arial" w:hAnsi="Arial" w:cs="Arial"/>
          <w:szCs w:val="26"/>
        </w:rPr>
      </w:pPr>
      <w:r w:rsidRPr="0061489B">
        <w:rPr>
          <w:rFonts w:ascii="Arial" w:hAnsi="Arial" w:cs="Arial"/>
          <w:szCs w:val="26"/>
        </w:rPr>
        <w:t>Nil presently but the role may evolve to having direct reports</w:t>
      </w:r>
    </w:p>
    <w:p w14:paraId="2D7ED21B" w14:textId="77777777" w:rsidR="007767F2" w:rsidRPr="00614552" w:rsidRDefault="007767F2" w:rsidP="007767F2">
      <w:pPr>
        <w:pStyle w:val="Heading2"/>
      </w:pPr>
      <w:r w:rsidRPr="00614552">
        <w:t>Budget/Expenditure</w:t>
      </w:r>
    </w:p>
    <w:p w14:paraId="754F1592" w14:textId="77777777" w:rsidR="007767F2" w:rsidRPr="0061489B" w:rsidRDefault="007767F2" w:rsidP="007767F2">
      <w:pPr>
        <w:rPr>
          <w:rFonts w:ascii="Arial" w:hAnsi="Arial" w:cs="Arial"/>
          <w:szCs w:val="26"/>
        </w:rPr>
      </w:pPr>
      <w:r w:rsidRPr="0061489B">
        <w:rPr>
          <w:rFonts w:ascii="Arial" w:hAnsi="Arial" w:cs="Arial"/>
          <w:szCs w:val="26"/>
        </w:rPr>
        <w:t>Nil</w:t>
      </w:r>
    </w:p>
    <w:p w14:paraId="75FB71FB" w14:textId="77777777" w:rsidR="007767F2" w:rsidRDefault="007767F2" w:rsidP="007767F2">
      <w:pPr>
        <w:tabs>
          <w:tab w:val="left" w:pos="2925"/>
        </w:tabs>
        <w:rPr>
          <w:rStyle w:val="Heading1Char"/>
        </w:rPr>
      </w:pPr>
      <w:r>
        <w:rPr>
          <w:rStyle w:val="Heading1Char"/>
        </w:rPr>
        <w:t>Key knowledge and experience</w:t>
      </w:r>
    </w:p>
    <w:p w14:paraId="4A509269" w14:textId="77777777" w:rsidR="007767F2" w:rsidRPr="000849B0" w:rsidRDefault="007767F2" w:rsidP="007767F2">
      <w:pPr>
        <w:pStyle w:val="Heading1"/>
        <w:numPr>
          <w:ilvl w:val="0"/>
          <w:numId w:val="2"/>
        </w:numPr>
        <w:spacing w:after="0" w:line="240" w:lineRule="auto"/>
        <w:ind w:left="714" w:hanging="357"/>
        <w:rPr>
          <w:rFonts w:eastAsiaTheme="minorEastAsia"/>
          <w:b w:val="0"/>
          <w:bCs w:val="0"/>
          <w:kern w:val="0"/>
          <w:sz w:val="22"/>
          <w:szCs w:val="22"/>
          <w:lang w:val="en-US"/>
        </w:rPr>
      </w:pPr>
      <w:r w:rsidRPr="000849B0">
        <w:rPr>
          <w:rFonts w:eastAsiaTheme="minorEastAsia"/>
          <w:b w:val="0"/>
          <w:bCs w:val="0"/>
          <w:kern w:val="0"/>
          <w:sz w:val="22"/>
          <w:szCs w:val="22"/>
          <w:lang w:val="en-US"/>
        </w:rPr>
        <w:t>Knowledge of the application of the Government Sector Finance Act 2018, Treasurer's Directions and Australian Accounting Standards, with a broad understanding of relevant Government policies</w:t>
      </w:r>
    </w:p>
    <w:p w14:paraId="100D9319" w14:textId="77777777" w:rsidR="007767F2" w:rsidRPr="000849B0" w:rsidRDefault="007767F2" w:rsidP="007767F2">
      <w:pPr>
        <w:pStyle w:val="Heading1"/>
        <w:numPr>
          <w:ilvl w:val="0"/>
          <w:numId w:val="2"/>
        </w:numPr>
        <w:spacing w:after="0" w:line="240" w:lineRule="auto"/>
        <w:ind w:left="714" w:hanging="357"/>
        <w:rPr>
          <w:rFonts w:eastAsiaTheme="minorEastAsia"/>
          <w:b w:val="0"/>
          <w:bCs w:val="0"/>
          <w:kern w:val="0"/>
          <w:sz w:val="22"/>
          <w:szCs w:val="22"/>
          <w:lang w:val="en-US"/>
        </w:rPr>
      </w:pPr>
      <w:r w:rsidRPr="000849B0">
        <w:rPr>
          <w:rFonts w:eastAsiaTheme="minorEastAsia"/>
          <w:b w:val="0"/>
          <w:bCs w:val="0"/>
          <w:kern w:val="0"/>
          <w:sz w:val="22"/>
          <w:szCs w:val="22"/>
          <w:lang w:val="en-US"/>
        </w:rPr>
        <w:t>Expertise in a management reporting, budgeting and Finance business partnering role.</w:t>
      </w:r>
    </w:p>
    <w:p w14:paraId="73D0EE76" w14:textId="77777777" w:rsidR="007767F2" w:rsidRDefault="007767F2" w:rsidP="007767F2">
      <w:pPr>
        <w:pStyle w:val="Heading1"/>
        <w:numPr>
          <w:ilvl w:val="0"/>
          <w:numId w:val="2"/>
        </w:numPr>
        <w:spacing w:after="0" w:line="240" w:lineRule="auto"/>
        <w:ind w:left="714" w:hanging="357"/>
        <w:rPr>
          <w:rFonts w:eastAsiaTheme="minorEastAsia"/>
          <w:b w:val="0"/>
          <w:bCs w:val="0"/>
          <w:kern w:val="0"/>
          <w:sz w:val="22"/>
          <w:szCs w:val="22"/>
          <w:lang w:val="en-US"/>
        </w:rPr>
      </w:pPr>
      <w:r w:rsidRPr="000849B0">
        <w:rPr>
          <w:rFonts w:eastAsiaTheme="minorEastAsia"/>
          <w:b w:val="0"/>
          <w:bCs w:val="0"/>
          <w:kern w:val="0"/>
          <w:sz w:val="22"/>
          <w:szCs w:val="22"/>
          <w:lang w:val="en-US"/>
        </w:rPr>
        <w:t>Knowledge of and demonstrated experience in financial management and accounting principles and practices</w:t>
      </w:r>
      <w:r>
        <w:rPr>
          <w:rFonts w:eastAsiaTheme="minorEastAsia"/>
          <w:b w:val="0"/>
          <w:bCs w:val="0"/>
          <w:kern w:val="0"/>
          <w:sz w:val="22"/>
          <w:szCs w:val="22"/>
          <w:lang w:val="en-US"/>
        </w:rPr>
        <w:t>.</w:t>
      </w:r>
    </w:p>
    <w:p w14:paraId="3159108A" w14:textId="77777777" w:rsidR="007767F2" w:rsidRPr="00144E30" w:rsidRDefault="007767F2" w:rsidP="007767F2">
      <w:pPr>
        <w:spacing w:after="0"/>
      </w:pPr>
    </w:p>
    <w:p w14:paraId="40DC58B9" w14:textId="77777777" w:rsidR="007767F2" w:rsidRDefault="007767F2" w:rsidP="007767F2">
      <w:pPr>
        <w:tabs>
          <w:tab w:val="left" w:pos="2925"/>
        </w:tabs>
        <w:spacing w:after="0"/>
        <w:rPr>
          <w:rStyle w:val="Heading1Char"/>
        </w:rPr>
      </w:pPr>
      <w:r w:rsidRPr="00614552">
        <w:rPr>
          <w:rStyle w:val="Heading1Char"/>
        </w:rPr>
        <w:t>Essential requirements</w:t>
      </w:r>
    </w:p>
    <w:p w14:paraId="60447BD5" w14:textId="77777777" w:rsidR="007767F2" w:rsidRPr="00BC541F" w:rsidRDefault="007767F2" w:rsidP="007767F2">
      <w:pPr>
        <w:pStyle w:val="ListParagraph"/>
        <w:numPr>
          <w:ilvl w:val="0"/>
          <w:numId w:val="6"/>
        </w:numPr>
        <w:tabs>
          <w:tab w:val="left" w:pos="2925"/>
        </w:tabs>
        <w:spacing w:after="0"/>
        <w:rPr>
          <w:rFonts w:eastAsiaTheme="minorHAnsi" w:cs="Arial"/>
          <w:b/>
          <w:bCs/>
          <w:kern w:val="32"/>
          <w:sz w:val="26"/>
          <w:szCs w:val="32"/>
          <w:lang w:val="en-AU"/>
        </w:rPr>
      </w:pPr>
      <w:r w:rsidRPr="000849B0">
        <w:t>Relevant tertiary qualification and eligibility for membership of a recognised professional accounting body such as CPA Australia or Institute of Chartered Accountants in Australia</w:t>
      </w:r>
      <w:r>
        <w:t>.</w:t>
      </w:r>
    </w:p>
    <w:p w14:paraId="3E4F9749" w14:textId="77777777" w:rsidR="007767F2" w:rsidRDefault="007767F2" w:rsidP="007767F2">
      <w:pPr>
        <w:tabs>
          <w:tab w:val="left" w:pos="2925"/>
        </w:tabs>
        <w:spacing w:after="0"/>
        <w:rPr>
          <w:rFonts w:cs="Arial"/>
          <w:b/>
          <w:bCs/>
          <w:kern w:val="32"/>
          <w:sz w:val="26"/>
          <w:szCs w:val="32"/>
          <w:lang w:val="en-AU"/>
        </w:rPr>
      </w:pPr>
    </w:p>
    <w:p w14:paraId="0E6B9D7F" w14:textId="77777777" w:rsidR="007767F2" w:rsidRPr="00330A90" w:rsidRDefault="007767F2" w:rsidP="00330A90">
      <w:pPr>
        <w:tabs>
          <w:tab w:val="left" w:pos="2925"/>
        </w:tabs>
        <w:spacing w:after="0"/>
        <w:rPr>
          <w:rStyle w:val="Heading1Char"/>
        </w:rPr>
      </w:pPr>
      <w:bookmarkStart w:id="2" w:name="_Hlk36203683"/>
      <w:bookmarkStart w:id="3" w:name="_Hlk36565316"/>
      <w:bookmarkStart w:id="4" w:name="_Hlk36209343"/>
      <w:bookmarkStart w:id="5" w:name="_Hlk36710441"/>
      <w:r w:rsidRPr="00330A90">
        <w:rPr>
          <w:rStyle w:val="Heading1Char"/>
        </w:rPr>
        <w:t>Capabilities for the role</w:t>
      </w:r>
    </w:p>
    <w:p w14:paraId="5185B9AC" w14:textId="77777777" w:rsidR="007767F2" w:rsidRPr="0061489B" w:rsidRDefault="007767F2" w:rsidP="007767F2">
      <w:pPr>
        <w:rPr>
          <w:rFonts w:ascii="Arial" w:hAnsi="Arial" w:cs="Arial"/>
        </w:rPr>
      </w:pPr>
      <w:r w:rsidRPr="0061489B">
        <w:rPr>
          <w:rFonts w:ascii="Arial" w:hAnsi="Arial" w:cs="Arial"/>
        </w:rPr>
        <w:t xml:space="preserve">The </w:t>
      </w:r>
      <w:hyperlink r:id="rId11" w:history="1">
        <w:r w:rsidRPr="0061489B">
          <w:rPr>
            <w:rStyle w:val="Hyperlink"/>
            <w:rFonts w:cs="Arial"/>
          </w:rPr>
          <w:t>NSW public sector capability framework</w:t>
        </w:r>
      </w:hyperlink>
      <w:r w:rsidRPr="0061489B">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230DF97" w14:textId="77777777" w:rsidR="007767F2" w:rsidRPr="0061489B" w:rsidRDefault="007767F2" w:rsidP="007767F2">
      <w:pPr>
        <w:rPr>
          <w:rFonts w:ascii="Arial" w:hAnsi="Arial" w:cs="Arial"/>
        </w:rPr>
      </w:pPr>
      <w:r w:rsidRPr="0061489B">
        <w:rPr>
          <w:rFonts w:ascii="Arial" w:hAnsi="Arial" w:cs="Arial"/>
        </w:rPr>
        <w:t>The capabilities are separated into focus capabilities and complementary capabilities</w:t>
      </w:r>
    </w:p>
    <w:p w14:paraId="77FE711A" w14:textId="77777777" w:rsidR="007767F2" w:rsidRPr="00C978B9" w:rsidRDefault="007767F2" w:rsidP="007767F2">
      <w:pPr>
        <w:pStyle w:val="Heading2"/>
      </w:pPr>
      <w:r w:rsidRPr="00C978B9">
        <w:lastRenderedPageBreak/>
        <w:t xml:space="preserve">Focus </w:t>
      </w:r>
      <w:r>
        <w:t>c</w:t>
      </w:r>
      <w:r w:rsidRPr="00C978B9">
        <w:t>apabilities</w:t>
      </w:r>
      <w:r>
        <w:tab/>
      </w:r>
    </w:p>
    <w:p w14:paraId="7745FD0F" w14:textId="77777777" w:rsidR="007767F2" w:rsidRPr="0061489B" w:rsidRDefault="007767F2" w:rsidP="007767F2">
      <w:pPr>
        <w:pStyle w:val="PlainText"/>
        <w:spacing w:before="62" w:line="276" w:lineRule="auto"/>
        <w:rPr>
          <w:rFonts w:ascii="Arial" w:eastAsiaTheme="minorEastAsia" w:hAnsi="Arial" w:cs="Arial"/>
          <w:szCs w:val="22"/>
          <w:lang w:val="en-US"/>
        </w:rPr>
      </w:pPr>
      <w:r w:rsidRPr="0061489B">
        <w:rPr>
          <w:rFonts w:ascii="Arial" w:eastAsiaTheme="minorEastAsia" w:hAnsi="Arial" w:cs="Arial"/>
          <w:i/>
          <w:szCs w:val="22"/>
          <w:lang w:val="en-US"/>
        </w:rPr>
        <w:t>Focus capabilities</w:t>
      </w:r>
      <w:r w:rsidRPr="0061489B">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530A2A26" w14:textId="77777777" w:rsidR="007767F2" w:rsidRPr="0061489B" w:rsidRDefault="007767F2" w:rsidP="007767F2">
      <w:pPr>
        <w:pStyle w:val="PlainText"/>
        <w:spacing w:before="62" w:line="276" w:lineRule="auto"/>
        <w:rPr>
          <w:rFonts w:ascii="Arial" w:eastAsiaTheme="minorEastAsia" w:hAnsi="Arial" w:cs="Arial"/>
          <w:szCs w:val="22"/>
          <w:lang w:val="en-US"/>
        </w:rPr>
      </w:pPr>
      <w:r w:rsidRPr="0061489B">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47FFDDD4" w14:textId="77777777" w:rsidR="007767F2" w:rsidRPr="0061489B" w:rsidRDefault="007767F2" w:rsidP="007767F2">
      <w:pPr>
        <w:pStyle w:val="PlainText"/>
        <w:spacing w:before="62" w:line="276" w:lineRule="auto"/>
        <w:rPr>
          <w:rFonts w:ascii="Arial" w:eastAsiaTheme="minorEastAsia" w:hAnsi="Arial" w:cs="Arial"/>
          <w:szCs w:val="22"/>
          <w:lang w:val="en-US"/>
        </w:rPr>
      </w:pPr>
    </w:p>
    <w:p w14:paraId="486B3CEE" w14:textId="5D40AE10" w:rsidR="007767F2" w:rsidRDefault="007767F2" w:rsidP="007767F2">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767F2" w:rsidRPr="003C7A36" w14:paraId="50664742" w14:textId="77777777" w:rsidTr="0061489B">
        <w:trPr>
          <w:cantSplit/>
          <w:tblHeader/>
        </w:trPr>
        <w:tc>
          <w:tcPr>
            <w:tcW w:w="1385" w:type="dxa"/>
            <w:shd w:val="clear" w:color="auto" w:fill="BFBFBF" w:themeFill="background1" w:themeFillShade="BF"/>
            <w:vAlign w:val="center"/>
          </w:tcPr>
          <w:p w14:paraId="550D5BD7" w14:textId="77777777" w:rsidR="007767F2" w:rsidRPr="003C7A36" w:rsidRDefault="007767F2" w:rsidP="009910EF">
            <w:pPr>
              <w:rPr>
                <w:sz w:val="20"/>
              </w:rPr>
            </w:pPr>
            <w:r w:rsidRPr="003C7A36">
              <w:rPr>
                <w:b/>
                <w:sz w:val="20"/>
              </w:rPr>
              <w:t>Capability group/sets</w:t>
            </w:r>
          </w:p>
        </w:tc>
        <w:tc>
          <w:tcPr>
            <w:tcW w:w="2726" w:type="dxa"/>
            <w:shd w:val="clear" w:color="auto" w:fill="BFBFBF" w:themeFill="background1" w:themeFillShade="BF"/>
          </w:tcPr>
          <w:p w14:paraId="7C8917BA" w14:textId="77777777" w:rsidR="007767F2" w:rsidRPr="003C7A36" w:rsidRDefault="007767F2" w:rsidP="009910EF">
            <w:pPr>
              <w:rPr>
                <w:sz w:val="20"/>
              </w:rPr>
            </w:pPr>
            <w:r w:rsidRPr="003C7A36">
              <w:rPr>
                <w:b/>
                <w:sz w:val="20"/>
              </w:rPr>
              <w:t>Capability name</w:t>
            </w:r>
          </w:p>
        </w:tc>
        <w:tc>
          <w:tcPr>
            <w:tcW w:w="4709" w:type="dxa"/>
            <w:shd w:val="clear" w:color="auto" w:fill="BFBFBF" w:themeFill="background1" w:themeFillShade="BF"/>
          </w:tcPr>
          <w:p w14:paraId="3260257F" w14:textId="77777777" w:rsidR="007767F2" w:rsidRPr="003C7A36" w:rsidRDefault="007767F2" w:rsidP="009910EF">
            <w:pPr>
              <w:rPr>
                <w:sz w:val="20"/>
              </w:rPr>
            </w:pPr>
            <w:r w:rsidRPr="003C7A36">
              <w:rPr>
                <w:b/>
                <w:sz w:val="20"/>
              </w:rPr>
              <w:t>Behavioural indicators</w:t>
            </w:r>
          </w:p>
        </w:tc>
        <w:tc>
          <w:tcPr>
            <w:tcW w:w="1668" w:type="dxa"/>
            <w:shd w:val="clear" w:color="auto" w:fill="BFBFBF" w:themeFill="background1" w:themeFillShade="BF"/>
          </w:tcPr>
          <w:p w14:paraId="2D8B3468" w14:textId="77777777" w:rsidR="007767F2" w:rsidRPr="00372FE9" w:rsidRDefault="007767F2" w:rsidP="009910EF">
            <w:pPr>
              <w:rPr>
                <w:b/>
                <w:bCs/>
                <w:sz w:val="20"/>
              </w:rPr>
            </w:pPr>
            <w:r w:rsidRPr="00372FE9">
              <w:rPr>
                <w:b/>
                <w:bCs/>
                <w:sz w:val="20"/>
              </w:rPr>
              <w:t>Level</w:t>
            </w:r>
          </w:p>
        </w:tc>
      </w:tr>
      <w:tr w:rsidR="007767F2" w:rsidRPr="003C7A36" w14:paraId="01AC3679" w14:textId="77777777" w:rsidTr="009910EF">
        <w:trPr>
          <w:cantSplit/>
        </w:trPr>
        <w:tc>
          <w:tcPr>
            <w:tcW w:w="1385" w:type="dxa"/>
          </w:tcPr>
          <w:p w14:paraId="7EC881C5" w14:textId="77777777" w:rsidR="007767F2" w:rsidRPr="003C7A36" w:rsidRDefault="007767F2" w:rsidP="009910EF">
            <w:pPr>
              <w:jc w:val="center"/>
              <w:rPr>
                <w:noProof/>
                <w:sz w:val="20"/>
                <w:lang w:eastAsia="en-AU"/>
              </w:rPr>
            </w:pPr>
            <w:r w:rsidRPr="00372FE9">
              <w:rPr>
                <w:noProof/>
                <w:sz w:val="20"/>
                <w:lang w:eastAsia="en-AU"/>
              </w:rPr>
              <w:drawing>
                <wp:inline distT="0" distB="0" distL="0" distR="0" wp14:anchorId="178BAF57" wp14:editId="64D25FF7">
                  <wp:extent cx="749300" cy="749300"/>
                  <wp:effectExtent l="0" t="0" r="0" b="0"/>
                  <wp:docPr id="509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2757C0" w14:textId="77777777" w:rsidR="007767F2" w:rsidRDefault="007767F2" w:rsidP="009910EF">
            <w:pPr>
              <w:rPr>
                <w:rFonts w:cs="Arial"/>
                <w:color w:val="000000"/>
                <w:sz w:val="20"/>
              </w:rPr>
            </w:pPr>
            <w:r w:rsidRPr="003C7A36">
              <w:rPr>
                <w:rFonts w:cs="Arial"/>
                <w:b/>
                <w:bCs/>
                <w:color w:val="000000"/>
                <w:sz w:val="20"/>
              </w:rPr>
              <w:t>Act with Integrity</w:t>
            </w:r>
          </w:p>
          <w:p w14:paraId="195E6440" w14:textId="77777777" w:rsidR="007767F2" w:rsidRPr="00667FCB" w:rsidRDefault="007767F2" w:rsidP="009910EF">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538BCB2" w14:textId="77777777" w:rsidR="007767F2" w:rsidRPr="003C7A36" w:rsidRDefault="007767F2" w:rsidP="009910EF">
            <w:pPr>
              <w:pStyle w:val="TableBullet"/>
              <w:tabs>
                <w:tab w:val="clear" w:pos="284"/>
                <w:tab w:val="num" w:pos="360"/>
              </w:tabs>
              <w:ind w:left="360" w:hanging="360"/>
            </w:pPr>
            <w:r w:rsidRPr="003C7A36">
              <w:t>Represent the organisation in an honest, ethical and professional way and encourage others to do so</w:t>
            </w:r>
          </w:p>
          <w:p w14:paraId="7CABE382" w14:textId="77777777" w:rsidR="007767F2" w:rsidRPr="003C7A36" w:rsidRDefault="007767F2" w:rsidP="009910EF">
            <w:pPr>
              <w:pStyle w:val="TableBullet"/>
              <w:tabs>
                <w:tab w:val="clear" w:pos="284"/>
                <w:tab w:val="num" w:pos="360"/>
              </w:tabs>
              <w:ind w:left="360" w:hanging="360"/>
            </w:pPr>
            <w:r w:rsidRPr="003C7A36">
              <w:t>Act professionally and support a culture of integrity</w:t>
            </w:r>
          </w:p>
          <w:p w14:paraId="6943F32D" w14:textId="77777777" w:rsidR="007767F2" w:rsidRPr="003C7A36" w:rsidRDefault="007767F2" w:rsidP="009910EF">
            <w:pPr>
              <w:pStyle w:val="TableBullet"/>
              <w:tabs>
                <w:tab w:val="clear" w:pos="284"/>
                <w:tab w:val="num" w:pos="360"/>
              </w:tabs>
              <w:ind w:left="360" w:hanging="360"/>
            </w:pPr>
            <w:r w:rsidRPr="003C7A36">
              <w:t>Identify and explain ethical issues and set an example for others to follow</w:t>
            </w:r>
          </w:p>
          <w:p w14:paraId="6ED4F669" w14:textId="77777777" w:rsidR="007767F2" w:rsidRPr="003C7A36" w:rsidRDefault="007767F2" w:rsidP="009910EF">
            <w:pPr>
              <w:pStyle w:val="TableBullet"/>
              <w:tabs>
                <w:tab w:val="clear" w:pos="284"/>
                <w:tab w:val="num" w:pos="360"/>
              </w:tabs>
              <w:ind w:left="360" w:hanging="360"/>
            </w:pPr>
            <w:r w:rsidRPr="003C7A36">
              <w:t>Ensure that others are aware of and understand the legislation and policy framework within which they operate</w:t>
            </w:r>
          </w:p>
          <w:p w14:paraId="7AFE1E04" w14:textId="77777777" w:rsidR="007767F2" w:rsidRPr="003C7A36" w:rsidRDefault="007767F2" w:rsidP="009910EF">
            <w:pPr>
              <w:pStyle w:val="TableBullet"/>
              <w:tabs>
                <w:tab w:val="clear" w:pos="284"/>
                <w:tab w:val="num" w:pos="360"/>
              </w:tabs>
              <w:ind w:left="360" w:hanging="360"/>
            </w:pPr>
            <w:r w:rsidRPr="003C7A36">
              <w:t>Act to prevent and report misconduct and illegal and inappropriate behaviour</w:t>
            </w:r>
          </w:p>
        </w:tc>
        <w:tc>
          <w:tcPr>
            <w:tcW w:w="1668" w:type="dxa"/>
          </w:tcPr>
          <w:p w14:paraId="01D273AC" w14:textId="77777777" w:rsidR="007767F2" w:rsidRPr="006F0836" w:rsidRDefault="007767F2" w:rsidP="009910EF">
            <w:pPr>
              <w:pStyle w:val="TableText"/>
            </w:pPr>
            <w:r w:rsidRPr="004C659E">
              <w:t>Adept</w:t>
            </w:r>
          </w:p>
        </w:tc>
      </w:tr>
      <w:tr w:rsidR="007767F2" w:rsidRPr="003C7A36" w14:paraId="757BFCD3" w14:textId="77777777" w:rsidTr="009910EF">
        <w:trPr>
          <w:cantSplit/>
        </w:trPr>
        <w:tc>
          <w:tcPr>
            <w:tcW w:w="1385" w:type="dxa"/>
          </w:tcPr>
          <w:p w14:paraId="46B28126" w14:textId="77777777" w:rsidR="007767F2" w:rsidRPr="003C7A36" w:rsidRDefault="007767F2" w:rsidP="009910EF">
            <w:pPr>
              <w:jc w:val="center"/>
              <w:rPr>
                <w:noProof/>
                <w:sz w:val="20"/>
                <w:lang w:eastAsia="en-AU"/>
              </w:rPr>
            </w:pPr>
            <w:r w:rsidRPr="00372FE9">
              <w:rPr>
                <w:noProof/>
                <w:sz w:val="20"/>
                <w:lang w:eastAsia="en-AU"/>
              </w:rPr>
              <w:drawing>
                <wp:inline distT="0" distB="0" distL="0" distR="0" wp14:anchorId="75B86BE1" wp14:editId="3F0F9F2F">
                  <wp:extent cx="749300" cy="749300"/>
                  <wp:effectExtent l="0" t="0" r="0" b="0"/>
                  <wp:docPr id="345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9115A54" w14:textId="77777777" w:rsidR="007767F2" w:rsidRDefault="007767F2" w:rsidP="009910EF">
            <w:pPr>
              <w:rPr>
                <w:rFonts w:cs="Arial"/>
                <w:color w:val="000000"/>
                <w:sz w:val="20"/>
              </w:rPr>
            </w:pPr>
            <w:r w:rsidRPr="003C7A36">
              <w:rPr>
                <w:rFonts w:cs="Arial"/>
                <w:b/>
                <w:bCs/>
                <w:color w:val="000000"/>
                <w:sz w:val="20"/>
              </w:rPr>
              <w:t>Communicate Effectively</w:t>
            </w:r>
          </w:p>
          <w:p w14:paraId="39C31E4F" w14:textId="77777777" w:rsidR="007767F2" w:rsidRPr="00667FCB" w:rsidRDefault="007767F2" w:rsidP="009910EF">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D6E95B8" w14:textId="77777777" w:rsidR="007767F2" w:rsidRPr="003C7A36" w:rsidRDefault="007767F2" w:rsidP="009910EF">
            <w:pPr>
              <w:pStyle w:val="TableBullet"/>
              <w:tabs>
                <w:tab w:val="clear" w:pos="284"/>
                <w:tab w:val="num" w:pos="360"/>
              </w:tabs>
              <w:ind w:left="360" w:hanging="360"/>
            </w:pPr>
            <w:r w:rsidRPr="003C7A36">
              <w:t>Present with credibility, engage diverse audiences and test levels of understanding</w:t>
            </w:r>
          </w:p>
          <w:p w14:paraId="66725F3A" w14:textId="77777777" w:rsidR="007767F2" w:rsidRPr="003C7A36" w:rsidRDefault="007767F2" w:rsidP="009910EF">
            <w:pPr>
              <w:pStyle w:val="TableBullet"/>
              <w:tabs>
                <w:tab w:val="clear" w:pos="284"/>
                <w:tab w:val="num" w:pos="360"/>
              </w:tabs>
              <w:ind w:left="360" w:hanging="360"/>
            </w:pPr>
            <w:r w:rsidRPr="003C7A36">
              <w:t>Translate technical and complex information clearly and concisely for diverse audiences</w:t>
            </w:r>
          </w:p>
          <w:p w14:paraId="4CBC146D" w14:textId="77777777" w:rsidR="007767F2" w:rsidRPr="003C7A36" w:rsidRDefault="007767F2" w:rsidP="009910EF">
            <w:pPr>
              <w:pStyle w:val="TableBullet"/>
              <w:tabs>
                <w:tab w:val="clear" w:pos="284"/>
                <w:tab w:val="num" w:pos="360"/>
              </w:tabs>
              <w:ind w:left="360" w:hanging="360"/>
            </w:pPr>
            <w:r w:rsidRPr="003C7A36">
              <w:t>Create opportunities for others to contribute to discussion and debate</w:t>
            </w:r>
          </w:p>
          <w:p w14:paraId="66688A10" w14:textId="77777777" w:rsidR="007767F2" w:rsidRPr="003C7A36" w:rsidRDefault="007767F2" w:rsidP="009910EF">
            <w:pPr>
              <w:pStyle w:val="TableBullet"/>
              <w:tabs>
                <w:tab w:val="clear" w:pos="284"/>
                <w:tab w:val="num" w:pos="360"/>
              </w:tabs>
              <w:ind w:left="360" w:hanging="360"/>
            </w:pPr>
            <w:r w:rsidRPr="003C7A36">
              <w:t>Contribute to and promote information sharing across the organisation</w:t>
            </w:r>
          </w:p>
          <w:p w14:paraId="53857A4D" w14:textId="77777777" w:rsidR="007767F2" w:rsidRPr="003C7A36" w:rsidRDefault="007767F2" w:rsidP="009910EF">
            <w:pPr>
              <w:pStyle w:val="TableBullet"/>
              <w:tabs>
                <w:tab w:val="clear" w:pos="284"/>
                <w:tab w:val="num" w:pos="360"/>
              </w:tabs>
              <w:ind w:left="360" w:hanging="360"/>
            </w:pPr>
            <w:r w:rsidRPr="003C7A36">
              <w:t>Manage complex communications that involve understanding and responding to multiple and divergent viewpoints</w:t>
            </w:r>
          </w:p>
          <w:p w14:paraId="42B1CACB" w14:textId="77777777" w:rsidR="007767F2" w:rsidRPr="003C7A36" w:rsidRDefault="007767F2" w:rsidP="009910EF">
            <w:pPr>
              <w:pStyle w:val="TableBullet"/>
              <w:tabs>
                <w:tab w:val="clear" w:pos="284"/>
                <w:tab w:val="num" w:pos="360"/>
              </w:tabs>
              <w:ind w:left="360" w:hanging="360"/>
            </w:pPr>
            <w:r w:rsidRPr="003C7A36">
              <w:t>Explore creative ways to engage diverse audiences and communicate information</w:t>
            </w:r>
          </w:p>
          <w:p w14:paraId="39BD9A06" w14:textId="77777777" w:rsidR="007767F2" w:rsidRPr="003C7A36" w:rsidRDefault="007767F2" w:rsidP="009910EF">
            <w:pPr>
              <w:pStyle w:val="TableBullet"/>
              <w:tabs>
                <w:tab w:val="clear" w:pos="284"/>
                <w:tab w:val="num" w:pos="360"/>
              </w:tabs>
              <w:ind w:left="360" w:hanging="360"/>
            </w:pPr>
            <w:r w:rsidRPr="003C7A36">
              <w:t>Adjust style and approach to optimise outcomes</w:t>
            </w:r>
          </w:p>
          <w:p w14:paraId="39CAAE93" w14:textId="77777777" w:rsidR="007767F2" w:rsidRPr="003C7A36" w:rsidRDefault="007767F2" w:rsidP="009910EF">
            <w:pPr>
              <w:pStyle w:val="TableBullet"/>
              <w:tabs>
                <w:tab w:val="clear" w:pos="284"/>
                <w:tab w:val="num" w:pos="360"/>
              </w:tabs>
              <w:ind w:left="360" w:hanging="360"/>
            </w:pPr>
            <w:r w:rsidRPr="003C7A36">
              <w:t>Write fluently and persuasively in plain English and in a range of styles and formats</w:t>
            </w:r>
          </w:p>
        </w:tc>
        <w:tc>
          <w:tcPr>
            <w:tcW w:w="1668" w:type="dxa"/>
          </w:tcPr>
          <w:p w14:paraId="2F980170" w14:textId="77777777" w:rsidR="007767F2" w:rsidRPr="006F0836" w:rsidRDefault="007767F2" w:rsidP="009910EF">
            <w:pPr>
              <w:pStyle w:val="TableText"/>
            </w:pPr>
            <w:r w:rsidRPr="004C659E">
              <w:t>Advanced</w:t>
            </w:r>
          </w:p>
        </w:tc>
      </w:tr>
      <w:tr w:rsidR="007767F2" w:rsidRPr="003C7A36" w14:paraId="2447C379" w14:textId="77777777" w:rsidTr="009910EF">
        <w:trPr>
          <w:cantSplit/>
        </w:trPr>
        <w:tc>
          <w:tcPr>
            <w:tcW w:w="1385" w:type="dxa"/>
          </w:tcPr>
          <w:p w14:paraId="309F345F" w14:textId="77777777" w:rsidR="007767F2" w:rsidRPr="003C7A36" w:rsidRDefault="007767F2" w:rsidP="009910EF">
            <w:pPr>
              <w:jc w:val="center"/>
              <w:rPr>
                <w:noProof/>
                <w:sz w:val="20"/>
                <w:lang w:eastAsia="en-AU"/>
              </w:rPr>
            </w:pPr>
            <w:r w:rsidRPr="00372FE9">
              <w:rPr>
                <w:noProof/>
                <w:sz w:val="20"/>
                <w:lang w:eastAsia="en-AU"/>
              </w:rPr>
              <w:lastRenderedPageBreak/>
              <w:drawing>
                <wp:inline distT="0" distB="0" distL="0" distR="0" wp14:anchorId="555A9F12" wp14:editId="10955CF1">
                  <wp:extent cx="749300" cy="749300"/>
                  <wp:effectExtent l="0" t="0" r="0" b="0"/>
                  <wp:docPr id="704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A8F4F4" w14:textId="77777777" w:rsidR="007767F2" w:rsidRDefault="007767F2" w:rsidP="009910EF">
            <w:pPr>
              <w:rPr>
                <w:rFonts w:cs="Arial"/>
                <w:color w:val="000000"/>
                <w:sz w:val="20"/>
              </w:rPr>
            </w:pPr>
            <w:r w:rsidRPr="003C7A36">
              <w:rPr>
                <w:rFonts w:cs="Arial"/>
                <w:b/>
                <w:bCs/>
                <w:color w:val="000000"/>
                <w:sz w:val="20"/>
              </w:rPr>
              <w:t>Commit to Customer Service</w:t>
            </w:r>
          </w:p>
          <w:p w14:paraId="7ACA29AD" w14:textId="77777777" w:rsidR="007767F2" w:rsidRPr="00667FCB" w:rsidRDefault="007767F2" w:rsidP="009910EF">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38ADC769" w14:textId="77777777" w:rsidR="007767F2" w:rsidRPr="003C7A36" w:rsidRDefault="007767F2" w:rsidP="009910EF">
            <w:pPr>
              <w:pStyle w:val="TableBullet"/>
              <w:tabs>
                <w:tab w:val="clear" w:pos="284"/>
                <w:tab w:val="num" w:pos="360"/>
              </w:tabs>
              <w:ind w:left="360" w:hanging="360"/>
            </w:pPr>
            <w:r w:rsidRPr="003C7A36">
              <w:t>Take responsibility for delivering high-quality customer-focused services</w:t>
            </w:r>
          </w:p>
          <w:p w14:paraId="7DC7E0D5" w14:textId="77777777" w:rsidR="007767F2" w:rsidRPr="003C7A36" w:rsidRDefault="007767F2" w:rsidP="009910EF">
            <w:pPr>
              <w:pStyle w:val="TableBullet"/>
              <w:tabs>
                <w:tab w:val="clear" w:pos="284"/>
                <w:tab w:val="num" w:pos="360"/>
              </w:tabs>
              <w:ind w:left="360" w:hanging="360"/>
            </w:pPr>
            <w:r w:rsidRPr="003C7A36">
              <w:t>Design processes and policies based on the customer’s point of view and needs</w:t>
            </w:r>
          </w:p>
          <w:p w14:paraId="78093579" w14:textId="77777777" w:rsidR="007767F2" w:rsidRPr="003C7A36" w:rsidRDefault="007767F2" w:rsidP="009910EF">
            <w:pPr>
              <w:pStyle w:val="TableBullet"/>
              <w:tabs>
                <w:tab w:val="clear" w:pos="284"/>
                <w:tab w:val="num" w:pos="360"/>
              </w:tabs>
              <w:ind w:left="360" w:hanging="360"/>
            </w:pPr>
            <w:r w:rsidRPr="003C7A36">
              <w:t>Understand and measure what is important to customers</w:t>
            </w:r>
          </w:p>
          <w:p w14:paraId="14556AF4" w14:textId="77777777" w:rsidR="007767F2" w:rsidRPr="003C7A36" w:rsidRDefault="007767F2" w:rsidP="009910EF">
            <w:pPr>
              <w:pStyle w:val="TableBullet"/>
              <w:tabs>
                <w:tab w:val="clear" w:pos="284"/>
                <w:tab w:val="num" w:pos="360"/>
              </w:tabs>
              <w:ind w:left="360" w:hanging="360"/>
            </w:pPr>
            <w:r w:rsidRPr="003C7A36">
              <w:t>Use data and information to monitor and improve customer service delivery</w:t>
            </w:r>
          </w:p>
          <w:p w14:paraId="2BF4E031" w14:textId="77777777" w:rsidR="007767F2" w:rsidRPr="003C7A36" w:rsidRDefault="007767F2" w:rsidP="009910EF">
            <w:pPr>
              <w:pStyle w:val="TableBullet"/>
              <w:tabs>
                <w:tab w:val="clear" w:pos="284"/>
                <w:tab w:val="num" w:pos="360"/>
              </w:tabs>
              <w:ind w:left="360" w:hanging="360"/>
            </w:pPr>
            <w:r w:rsidRPr="003C7A36">
              <w:t>Find opportunities to cooperate with internal and external stakeholders to improve outcomes for customers</w:t>
            </w:r>
          </w:p>
          <w:p w14:paraId="6C499190" w14:textId="77777777" w:rsidR="007767F2" w:rsidRPr="003C7A36" w:rsidRDefault="007767F2" w:rsidP="009910EF">
            <w:pPr>
              <w:pStyle w:val="TableBullet"/>
              <w:tabs>
                <w:tab w:val="clear" w:pos="284"/>
                <w:tab w:val="num" w:pos="360"/>
              </w:tabs>
              <w:ind w:left="360" w:hanging="360"/>
            </w:pPr>
            <w:r w:rsidRPr="003C7A36">
              <w:t>Maintain relationships with key customers in area of expertise</w:t>
            </w:r>
          </w:p>
          <w:p w14:paraId="5D623261" w14:textId="77777777" w:rsidR="007767F2" w:rsidRPr="003C7A36" w:rsidRDefault="007767F2" w:rsidP="009910EF">
            <w:pPr>
              <w:pStyle w:val="TableBullet"/>
              <w:tabs>
                <w:tab w:val="clear" w:pos="284"/>
                <w:tab w:val="num" w:pos="360"/>
              </w:tabs>
              <w:ind w:left="360" w:hanging="360"/>
            </w:pPr>
            <w:r w:rsidRPr="003C7A36">
              <w:t>Connect and collaborate with relevant customers within the community</w:t>
            </w:r>
          </w:p>
        </w:tc>
        <w:tc>
          <w:tcPr>
            <w:tcW w:w="1668" w:type="dxa"/>
          </w:tcPr>
          <w:p w14:paraId="1B3390D4" w14:textId="77777777" w:rsidR="007767F2" w:rsidRPr="006F0836" w:rsidRDefault="007767F2" w:rsidP="009910EF">
            <w:pPr>
              <w:pStyle w:val="TableText"/>
            </w:pPr>
            <w:r w:rsidRPr="004C659E">
              <w:t>Adept</w:t>
            </w:r>
          </w:p>
        </w:tc>
      </w:tr>
      <w:tr w:rsidR="007767F2" w:rsidRPr="003C7A36" w14:paraId="10F0A8B7" w14:textId="77777777" w:rsidTr="009910EF">
        <w:trPr>
          <w:cantSplit/>
        </w:trPr>
        <w:tc>
          <w:tcPr>
            <w:tcW w:w="1385" w:type="dxa"/>
          </w:tcPr>
          <w:p w14:paraId="7022C41C" w14:textId="77777777" w:rsidR="007767F2" w:rsidRPr="003C7A36" w:rsidRDefault="007767F2" w:rsidP="009910EF">
            <w:pPr>
              <w:jc w:val="center"/>
              <w:rPr>
                <w:noProof/>
                <w:sz w:val="20"/>
                <w:lang w:eastAsia="en-AU"/>
              </w:rPr>
            </w:pPr>
            <w:r w:rsidRPr="00372FE9">
              <w:rPr>
                <w:noProof/>
                <w:sz w:val="20"/>
                <w:lang w:eastAsia="en-AU"/>
              </w:rPr>
              <w:drawing>
                <wp:inline distT="0" distB="0" distL="0" distR="0" wp14:anchorId="4D1B5680" wp14:editId="2CD25B3F">
                  <wp:extent cx="749300" cy="749300"/>
                  <wp:effectExtent l="0" t="0" r="0" b="0"/>
                  <wp:docPr id="540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0CA4722" w14:textId="77777777" w:rsidR="007767F2" w:rsidRDefault="007767F2" w:rsidP="009910EF">
            <w:pPr>
              <w:rPr>
                <w:rFonts w:cs="Arial"/>
                <w:color w:val="000000"/>
                <w:sz w:val="20"/>
              </w:rPr>
            </w:pPr>
            <w:r w:rsidRPr="003C7A36">
              <w:rPr>
                <w:rFonts w:cs="Arial"/>
                <w:b/>
                <w:bCs/>
                <w:color w:val="000000"/>
                <w:sz w:val="20"/>
              </w:rPr>
              <w:t>Influence and Negotiate</w:t>
            </w:r>
          </w:p>
          <w:p w14:paraId="6B1798A0" w14:textId="77777777" w:rsidR="007767F2" w:rsidRPr="00667FCB" w:rsidRDefault="007767F2" w:rsidP="009910EF">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3471197" w14:textId="77777777" w:rsidR="007767F2" w:rsidRPr="003C7A36" w:rsidRDefault="007767F2" w:rsidP="009910EF">
            <w:pPr>
              <w:pStyle w:val="TableBullet"/>
              <w:tabs>
                <w:tab w:val="clear" w:pos="284"/>
                <w:tab w:val="num" w:pos="360"/>
              </w:tabs>
              <w:ind w:left="360" w:hanging="360"/>
            </w:pPr>
            <w:r w:rsidRPr="003C7A36">
              <w:t>Use facts, knowledge and experience to support recommendations</w:t>
            </w:r>
          </w:p>
          <w:p w14:paraId="587A763E" w14:textId="77777777" w:rsidR="007767F2" w:rsidRPr="003C7A36" w:rsidRDefault="007767F2" w:rsidP="009910EF">
            <w:pPr>
              <w:pStyle w:val="TableBullet"/>
              <w:tabs>
                <w:tab w:val="clear" w:pos="284"/>
                <w:tab w:val="num" w:pos="360"/>
              </w:tabs>
              <w:ind w:left="360" w:hanging="360"/>
            </w:pPr>
            <w:r w:rsidRPr="003C7A36">
              <w:t>Work towards positive and mutually satisfactory outcomes</w:t>
            </w:r>
          </w:p>
          <w:p w14:paraId="6D16FEB1" w14:textId="77777777" w:rsidR="007767F2" w:rsidRPr="003C7A36" w:rsidRDefault="007767F2" w:rsidP="009910EF">
            <w:pPr>
              <w:pStyle w:val="TableBullet"/>
              <w:tabs>
                <w:tab w:val="clear" w:pos="284"/>
                <w:tab w:val="num" w:pos="360"/>
              </w:tabs>
              <w:ind w:left="360" w:hanging="360"/>
            </w:pPr>
            <w:r w:rsidRPr="003C7A36">
              <w:t>Identify and resolve issues in discussion with other staff and stakeholders</w:t>
            </w:r>
          </w:p>
          <w:p w14:paraId="2635B8CD" w14:textId="77777777" w:rsidR="007767F2" w:rsidRPr="003C7A36" w:rsidRDefault="007767F2" w:rsidP="009910EF">
            <w:pPr>
              <w:pStyle w:val="TableBullet"/>
              <w:tabs>
                <w:tab w:val="clear" w:pos="284"/>
                <w:tab w:val="num" w:pos="360"/>
              </w:tabs>
              <w:ind w:left="360" w:hanging="360"/>
            </w:pPr>
            <w:r w:rsidRPr="003C7A36">
              <w:t>Identify others’ concerns and expectations</w:t>
            </w:r>
          </w:p>
          <w:p w14:paraId="75FF448B" w14:textId="77777777" w:rsidR="007767F2" w:rsidRPr="003C7A36" w:rsidRDefault="007767F2" w:rsidP="009910EF">
            <w:pPr>
              <w:pStyle w:val="TableBullet"/>
              <w:tabs>
                <w:tab w:val="clear" w:pos="284"/>
                <w:tab w:val="num" w:pos="360"/>
              </w:tabs>
              <w:ind w:left="360" w:hanging="360"/>
            </w:pPr>
            <w:r w:rsidRPr="003C7A36">
              <w:t>Respond constructively to conflict and disagreements and be open to compromise</w:t>
            </w:r>
          </w:p>
          <w:p w14:paraId="5CF591EA" w14:textId="77777777" w:rsidR="007767F2" w:rsidRPr="003C7A36" w:rsidRDefault="007767F2" w:rsidP="009910EF">
            <w:pPr>
              <w:pStyle w:val="TableBullet"/>
              <w:tabs>
                <w:tab w:val="clear" w:pos="284"/>
                <w:tab w:val="num" w:pos="360"/>
              </w:tabs>
              <w:ind w:left="360" w:hanging="360"/>
            </w:pPr>
            <w:r w:rsidRPr="003C7A36">
              <w:t>Keep discussions focused on the key issues</w:t>
            </w:r>
          </w:p>
        </w:tc>
        <w:tc>
          <w:tcPr>
            <w:tcW w:w="1668" w:type="dxa"/>
          </w:tcPr>
          <w:p w14:paraId="53EB9CF1" w14:textId="77777777" w:rsidR="007767F2" w:rsidRPr="006F0836" w:rsidRDefault="007767F2" w:rsidP="009910EF">
            <w:pPr>
              <w:pStyle w:val="TableText"/>
            </w:pPr>
            <w:r w:rsidRPr="004C659E">
              <w:t>Intermediate</w:t>
            </w:r>
          </w:p>
        </w:tc>
      </w:tr>
      <w:tr w:rsidR="007767F2" w:rsidRPr="003C7A36" w14:paraId="6F516AA3" w14:textId="77777777" w:rsidTr="009910EF">
        <w:trPr>
          <w:cantSplit/>
        </w:trPr>
        <w:tc>
          <w:tcPr>
            <w:tcW w:w="1385" w:type="dxa"/>
          </w:tcPr>
          <w:p w14:paraId="7B851BD1" w14:textId="77777777" w:rsidR="007767F2" w:rsidRPr="003C7A36" w:rsidRDefault="007767F2" w:rsidP="009910EF">
            <w:pPr>
              <w:jc w:val="center"/>
              <w:rPr>
                <w:noProof/>
                <w:sz w:val="20"/>
                <w:lang w:eastAsia="en-AU"/>
              </w:rPr>
            </w:pPr>
            <w:r w:rsidRPr="00372FE9">
              <w:rPr>
                <w:noProof/>
                <w:sz w:val="20"/>
                <w:lang w:eastAsia="en-AU"/>
              </w:rPr>
              <w:drawing>
                <wp:inline distT="0" distB="0" distL="0" distR="0" wp14:anchorId="1D034533" wp14:editId="218269AE">
                  <wp:extent cx="749300" cy="749300"/>
                  <wp:effectExtent l="0" t="0" r="0" b="0"/>
                  <wp:docPr id="899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8908A1" w14:textId="77777777" w:rsidR="007767F2" w:rsidRDefault="007767F2" w:rsidP="009910EF">
            <w:pPr>
              <w:rPr>
                <w:rFonts w:cs="Arial"/>
                <w:color w:val="000000"/>
                <w:sz w:val="20"/>
              </w:rPr>
            </w:pPr>
            <w:r w:rsidRPr="003C7A36">
              <w:rPr>
                <w:rFonts w:cs="Arial"/>
                <w:b/>
                <w:bCs/>
                <w:color w:val="000000"/>
                <w:sz w:val="20"/>
              </w:rPr>
              <w:t>Think and Solve Problems</w:t>
            </w:r>
          </w:p>
          <w:p w14:paraId="701CCAF2" w14:textId="77777777" w:rsidR="007767F2" w:rsidRPr="00667FCB" w:rsidRDefault="007767F2" w:rsidP="009910EF">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1BA2AA8A" w14:textId="77777777" w:rsidR="007767F2" w:rsidRPr="003C7A36" w:rsidRDefault="007767F2" w:rsidP="009910EF">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4A753717" w14:textId="77777777" w:rsidR="007767F2" w:rsidRPr="003C7A36" w:rsidRDefault="007767F2" w:rsidP="009910EF">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0DCF47B9" w14:textId="77777777" w:rsidR="007767F2" w:rsidRPr="003C7A36" w:rsidRDefault="007767F2" w:rsidP="009910EF">
            <w:pPr>
              <w:pStyle w:val="TableBullet"/>
              <w:tabs>
                <w:tab w:val="clear" w:pos="284"/>
                <w:tab w:val="num" w:pos="360"/>
              </w:tabs>
              <w:ind w:left="360" w:hanging="360"/>
            </w:pPr>
            <w:r w:rsidRPr="003C7A36">
              <w:t>Apply creative-thinking techniques to generate new ideas and options to address issues and improve the user experience</w:t>
            </w:r>
          </w:p>
          <w:p w14:paraId="63FF39EE" w14:textId="77777777" w:rsidR="007767F2" w:rsidRPr="003C7A36" w:rsidRDefault="007767F2" w:rsidP="009910EF">
            <w:pPr>
              <w:pStyle w:val="TableBullet"/>
              <w:tabs>
                <w:tab w:val="clear" w:pos="284"/>
                <w:tab w:val="num" w:pos="360"/>
              </w:tabs>
              <w:ind w:left="360" w:hanging="360"/>
            </w:pPr>
            <w:r w:rsidRPr="003C7A36">
              <w:t>Seek contributions and ideas from people with diverse backgrounds and experience</w:t>
            </w:r>
          </w:p>
          <w:p w14:paraId="515E425E" w14:textId="77777777" w:rsidR="007767F2" w:rsidRPr="003C7A36" w:rsidRDefault="007767F2" w:rsidP="009910EF">
            <w:pPr>
              <w:pStyle w:val="TableBullet"/>
              <w:tabs>
                <w:tab w:val="clear" w:pos="284"/>
                <w:tab w:val="num" w:pos="360"/>
              </w:tabs>
              <w:ind w:left="360" w:hanging="360"/>
            </w:pPr>
            <w:r w:rsidRPr="003C7A36">
              <w:t>Participate in and contribute to team or unit initiatives to resolve common issues or barriers to effectiveness</w:t>
            </w:r>
          </w:p>
          <w:p w14:paraId="2824E0FF" w14:textId="77777777" w:rsidR="007767F2" w:rsidRPr="003C7A36" w:rsidRDefault="007767F2" w:rsidP="009910EF">
            <w:pPr>
              <w:pStyle w:val="TableBullet"/>
              <w:tabs>
                <w:tab w:val="clear" w:pos="284"/>
                <w:tab w:val="num" w:pos="360"/>
              </w:tabs>
              <w:ind w:left="360" w:hanging="360"/>
            </w:pPr>
            <w:r w:rsidRPr="003C7A36">
              <w:t>Identify and share business process improvements to enhance effectiveness</w:t>
            </w:r>
          </w:p>
        </w:tc>
        <w:tc>
          <w:tcPr>
            <w:tcW w:w="1668" w:type="dxa"/>
          </w:tcPr>
          <w:p w14:paraId="29D8701A" w14:textId="77777777" w:rsidR="007767F2" w:rsidRPr="006F0836" w:rsidRDefault="007767F2" w:rsidP="009910EF">
            <w:pPr>
              <w:pStyle w:val="TableText"/>
            </w:pPr>
            <w:r w:rsidRPr="004C659E">
              <w:t>Adept</w:t>
            </w:r>
          </w:p>
        </w:tc>
      </w:tr>
      <w:tr w:rsidR="007767F2" w:rsidRPr="003C7A36" w14:paraId="7EBB5262" w14:textId="77777777" w:rsidTr="009910EF">
        <w:trPr>
          <w:cantSplit/>
        </w:trPr>
        <w:tc>
          <w:tcPr>
            <w:tcW w:w="1385" w:type="dxa"/>
          </w:tcPr>
          <w:p w14:paraId="2174DD36" w14:textId="77777777" w:rsidR="007767F2" w:rsidRPr="003C7A36" w:rsidRDefault="007767F2" w:rsidP="009910EF">
            <w:pPr>
              <w:jc w:val="center"/>
              <w:rPr>
                <w:noProof/>
                <w:sz w:val="20"/>
                <w:lang w:eastAsia="en-AU"/>
              </w:rPr>
            </w:pPr>
            <w:r w:rsidRPr="00372FE9">
              <w:rPr>
                <w:noProof/>
                <w:sz w:val="20"/>
                <w:lang w:eastAsia="en-AU"/>
              </w:rPr>
              <w:lastRenderedPageBreak/>
              <w:drawing>
                <wp:inline distT="0" distB="0" distL="0" distR="0" wp14:anchorId="231CFBE0" wp14:editId="29F774AD">
                  <wp:extent cx="749300" cy="749300"/>
                  <wp:effectExtent l="0" t="0" r="0" b="0"/>
                  <wp:docPr id="258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572CF9" w14:textId="77777777" w:rsidR="007767F2" w:rsidRDefault="007767F2" w:rsidP="009910EF">
            <w:pPr>
              <w:rPr>
                <w:rFonts w:cs="Arial"/>
                <w:color w:val="000000"/>
                <w:sz w:val="20"/>
              </w:rPr>
            </w:pPr>
            <w:r w:rsidRPr="003C7A36">
              <w:rPr>
                <w:rFonts w:cs="Arial"/>
                <w:b/>
                <w:bCs/>
                <w:color w:val="000000"/>
                <w:sz w:val="20"/>
              </w:rPr>
              <w:t>Finance</w:t>
            </w:r>
          </w:p>
          <w:p w14:paraId="7A650373" w14:textId="77777777" w:rsidR="007767F2" w:rsidRPr="00667FCB" w:rsidRDefault="007767F2" w:rsidP="009910EF">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10425F6C" w14:textId="77777777" w:rsidR="007767F2" w:rsidRPr="003C7A36" w:rsidRDefault="007767F2" w:rsidP="009910EF">
            <w:pPr>
              <w:pStyle w:val="TableBullet"/>
              <w:tabs>
                <w:tab w:val="clear" w:pos="284"/>
                <w:tab w:val="num" w:pos="360"/>
              </w:tabs>
              <w:ind w:left="360" w:hanging="360"/>
            </w:pPr>
            <w:r w:rsidRPr="003C7A36">
              <w:t>Apply a thorough understanding of recurrent and capital financial terminology, policies and processes to planning, forecasting and budget preparation and management</w:t>
            </w:r>
          </w:p>
          <w:p w14:paraId="5D536376" w14:textId="77777777" w:rsidR="007767F2" w:rsidRPr="003C7A36" w:rsidRDefault="007767F2" w:rsidP="009910EF">
            <w:pPr>
              <w:pStyle w:val="TableBullet"/>
              <w:tabs>
                <w:tab w:val="clear" w:pos="284"/>
                <w:tab w:val="num" w:pos="360"/>
              </w:tabs>
              <w:ind w:left="360" w:hanging="360"/>
            </w:pPr>
            <w:r w:rsidRPr="003C7A36">
              <w:t>Identify and analyse trends, review data and evaluate business options to ensure business cases are financially sound</w:t>
            </w:r>
          </w:p>
          <w:p w14:paraId="631B8CAB" w14:textId="77777777" w:rsidR="007767F2" w:rsidRPr="003C7A36" w:rsidRDefault="007767F2" w:rsidP="009910EF">
            <w:pPr>
              <w:pStyle w:val="TableBullet"/>
              <w:tabs>
                <w:tab w:val="clear" w:pos="284"/>
                <w:tab w:val="num" w:pos="360"/>
              </w:tabs>
              <w:ind w:left="360" w:hanging="360"/>
            </w:pPr>
            <w:r w:rsidRPr="003C7A36">
              <w:t>Assess relative cost benefits of various purchasing options</w:t>
            </w:r>
          </w:p>
          <w:p w14:paraId="32F05E0E" w14:textId="77777777" w:rsidR="007767F2" w:rsidRPr="003C7A36" w:rsidRDefault="007767F2" w:rsidP="009910EF">
            <w:pPr>
              <w:pStyle w:val="TableBullet"/>
              <w:tabs>
                <w:tab w:val="clear" w:pos="284"/>
                <w:tab w:val="num" w:pos="360"/>
              </w:tabs>
              <w:ind w:left="360" w:hanging="360"/>
            </w:pPr>
            <w:r w:rsidRPr="003C7A36">
              <w:t>Promote the role of sound financial management and its impact on organisational effectiveness</w:t>
            </w:r>
          </w:p>
          <w:p w14:paraId="4A550212" w14:textId="77777777" w:rsidR="007767F2" w:rsidRPr="003C7A36" w:rsidRDefault="007767F2" w:rsidP="009910EF">
            <w:pPr>
              <w:pStyle w:val="TableBullet"/>
              <w:tabs>
                <w:tab w:val="clear" w:pos="284"/>
                <w:tab w:val="num" w:pos="360"/>
              </w:tabs>
              <w:ind w:left="360" w:hanging="360"/>
            </w:pPr>
            <w:r w:rsidRPr="003C7A36">
              <w:t>Obtain specialist financial advice when reviewing and evaluating finance systems and processes</w:t>
            </w:r>
          </w:p>
          <w:p w14:paraId="3A3D5537" w14:textId="77777777" w:rsidR="007767F2" w:rsidRPr="003C7A36" w:rsidRDefault="007767F2" w:rsidP="009910EF">
            <w:pPr>
              <w:pStyle w:val="TableBullet"/>
              <w:tabs>
                <w:tab w:val="clear" w:pos="284"/>
                <w:tab w:val="num" w:pos="360"/>
              </w:tabs>
              <w:ind w:left="360" w:hanging="360"/>
            </w:pPr>
            <w:r w:rsidRPr="003C7A36">
              <w:t>Respond to financial and risk management audit outcomes, addressing areas of non-compliance in a timely manner</w:t>
            </w:r>
          </w:p>
        </w:tc>
        <w:tc>
          <w:tcPr>
            <w:tcW w:w="1668" w:type="dxa"/>
          </w:tcPr>
          <w:p w14:paraId="5DFAEF4D" w14:textId="77777777" w:rsidR="007767F2" w:rsidRPr="006F0836" w:rsidRDefault="007767F2" w:rsidP="009910EF">
            <w:pPr>
              <w:pStyle w:val="TableText"/>
            </w:pPr>
            <w:r w:rsidRPr="004C659E">
              <w:t>Advanced</w:t>
            </w:r>
          </w:p>
        </w:tc>
      </w:tr>
    </w:tbl>
    <w:p w14:paraId="60006FB2" w14:textId="77777777" w:rsidR="007767F2" w:rsidRDefault="007767F2" w:rsidP="007767F2"/>
    <w:p w14:paraId="0BC9EA11" w14:textId="77777777" w:rsidR="007767F2" w:rsidRDefault="007767F2" w:rsidP="007767F2">
      <w:pPr>
        <w:pStyle w:val="Heading2"/>
      </w:pPr>
      <w:r>
        <w:t>Complementary capabilities</w:t>
      </w:r>
    </w:p>
    <w:p w14:paraId="5C253EF4" w14:textId="77777777" w:rsidR="007767F2" w:rsidRPr="0061489B" w:rsidRDefault="007767F2" w:rsidP="007767F2">
      <w:pPr>
        <w:pStyle w:val="PlainText"/>
        <w:spacing w:before="62" w:line="276" w:lineRule="auto"/>
        <w:contextualSpacing/>
        <w:rPr>
          <w:rFonts w:ascii="Arial" w:eastAsiaTheme="minorEastAsia" w:hAnsi="Arial" w:cs="Arial"/>
          <w:szCs w:val="22"/>
          <w:lang w:val="en-US"/>
        </w:rPr>
      </w:pPr>
      <w:r w:rsidRPr="0061489B">
        <w:rPr>
          <w:rFonts w:ascii="Arial" w:eastAsiaTheme="minorEastAsia" w:hAnsi="Arial" w:cs="Arial"/>
          <w:i/>
          <w:szCs w:val="22"/>
          <w:lang w:val="en-US"/>
        </w:rPr>
        <w:t>Complementary capabilities</w:t>
      </w:r>
      <w:r w:rsidRPr="0061489B">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1BECFA00" w14:textId="77777777" w:rsidR="007767F2" w:rsidRPr="0061489B" w:rsidRDefault="007767F2" w:rsidP="007767F2">
      <w:pPr>
        <w:pStyle w:val="PlainText"/>
        <w:spacing w:before="62" w:line="276" w:lineRule="auto"/>
        <w:contextualSpacing/>
        <w:rPr>
          <w:rFonts w:ascii="Arial" w:eastAsiaTheme="minorEastAsia" w:hAnsi="Arial" w:cs="Arial"/>
          <w:szCs w:val="22"/>
          <w:lang w:val="en-US"/>
        </w:rPr>
      </w:pPr>
      <w:r w:rsidRPr="0061489B">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6D3F7FEE" w14:textId="77777777" w:rsidR="007767F2" w:rsidRDefault="007767F2" w:rsidP="007767F2">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767F2" w:rsidRPr="00372FE9" w14:paraId="6C8CC7DF" w14:textId="77777777" w:rsidTr="0061489B">
        <w:trPr>
          <w:cantSplit/>
          <w:tblHeader/>
        </w:trPr>
        <w:tc>
          <w:tcPr>
            <w:tcW w:w="1276" w:type="dxa"/>
            <w:shd w:val="clear" w:color="auto" w:fill="BFBFBF" w:themeFill="background1" w:themeFillShade="BF"/>
            <w:vAlign w:val="center"/>
          </w:tcPr>
          <w:p w14:paraId="381BB490" w14:textId="77777777" w:rsidR="007767F2" w:rsidRPr="00372FE9" w:rsidRDefault="007767F2" w:rsidP="009910EF">
            <w:pPr>
              <w:rPr>
                <w:sz w:val="20"/>
              </w:rPr>
            </w:pPr>
            <w:r w:rsidRPr="00372FE9">
              <w:rPr>
                <w:b/>
                <w:sz w:val="20"/>
              </w:rPr>
              <w:t>Capability group/sets</w:t>
            </w:r>
          </w:p>
        </w:tc>
        <w:tc>
          <w:tcPr>
            <w:tcW w:w="2693" w:type="dxa"/>
            <w:shd w:val="clear" w:color="auto" w:fill="BFBFBF" w:themeFill="background1" w:themeFillShade="BF"/>
          </w:tcPr>
          <w:p w14:paraId="19EACFC2" w14:textId="77777777" w:rsidR="007767F2" w:rsidRPr="00372FE9" w:rsidRDefault="007767F2" w:rsidP="009910EF">
            <w:pPr>
              <w:rPr>
                <w:sz w:val="20"/>
              </w:rPr>
            </w:pPr>
            <w:r w:rsidRPr="00372FE9">
              <w:rPr>
                <w:b/>
                <w:sz w:val="20"/>
              </w:rPr>
              <w:t>Capability name</w:t>
            </w:r>
          </w:p>
        </w:tc>
        <w:tc>
          <w:tcPr>
            <w:tcW w:w="4851" w:type="dxa"/>
            <w:shd w:val="clear" w:color="auto" w:fill="BFBFBF" w:themeFill="background1" w:themeFillShade="BF"/>
          </w:tcPr>
          <w:p w14:paraId="6030F7FA" w14:textId="77777777" w:rsidR="007767F2" w:rsidRPr="00372FE9" w:rsidRDefault="007767F2" w:rsidP="009910EF">
            <w:pPr>
              <w:rPr>
                <w:sz w:val="20"/>
              </w:rPr>
            </w:pPr>
            <w:r w:rsidRPr="00372FE9">
              <w:rPr>
                <w:b/>
                <w:sz w:val="20"/>
              </w:rPr>
              <w:t>Description</w:t>
            </w:r>
          </w:p>
        </w:tc>
        <w:tc>
          <w:tcPr>
            <w:tcW w:w="1668" w:type="dxa"/>
            <w:shd w:val="clear" w:color="auto" w:fill="BFBFBF" w:themeFill="background1" w:themeFillShade="BF"/>
          </w:tcPr>
          <w:p w14:paraId="51A61BFE" w14:textId="77777777" w:rsidR="007767F2" w:rsidRPr="00372FE9" w:rsidRDefault="007767F2" w:rsidP="009910EF">
            <w:pPr>
              <w:rPr>
                <w:b/>
                <w:bCs/>
                <w:sz w:val="20"/>
              </w:rPr>
            </w:pPr>
            <w:r w:rsidRPr="00372FE9">
              <w:rPr>
                <w:b/>
                <w:bCs/>
                <w:sz w:val="20"/>
              </w:rPr>
              <w:t>Level</w:t>
            </w:r>
          </w:p>
        </w:tc>
      </w:tr>
      <w:tr w:rsidR="007767F2" w:rsidRPr="00372FE9" w14:paraId="0A91B764" w14:textId="77777777" w:rsidTr="009910EF">
        <w:trPr>
          <w:cantSplit/>
        </w:trPr>
        <w:tc>
          <w:tcPr>
            <w:tcW w:w="1276" w:type="dxa"/>
          </w:tcPr>
          <w:p w14:paraId="6FDCA5BA" w14:textId="77777777" w:rsidR="007767F2" w:rsidRPr="00372FE9" w:rsidRDefault="007767F2" w:rsidP="009910EF">
            <w:pPr>
              <w:rPr>
                <w:sz w:val="20"/>
              </w:rPr>
            </w:pPr>
            <w:r w:rsidRPr="00372FE9">
              <w:rPr>
                <w:noProof/>
                <w:sz w:val="20"/>
                <w:lang w:eastAsia="en-AU"/>
              </w:rPr>
              <w:drawing>
                <wp:inline distT="0" distB="0" distL="0" distR="0" wp14:anchorId="537A4116" wp14:editId="141FDABD">
                  <wp:extent cx="416966" cy="416966"/>
                  <wp:effectExtent l="0" t="0" r="2540" b="2540"/>
                  <wp:docPr id="453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CECA2D" w14:textId="77777777" w:rsidR="007767F2" w:rsidRPr="00372FE9" w:rsidRDefault="007767F2" w:rsidP="009910EF">
            <w:pPr>
              <w:pStyle w:val="TableText"/>
            </w:pPr>
            <w:r w:rsidRPr="00372FE9">
              <w:t>Display Resilience and Courage</w:t>
            </w:r>
          </w:p>
        </w:tc>
        <w:tc>
          <w:tcPr>
            <w:tcW w:w="4851" w:type="dxa"/>
          </w:tcPr>
          <w:p w14:paraId="5E2F190E" w14:textId="77777777" w:rsidR="007767F2" w:rsidRPr="00372FE9" w:rsidRDefault="007767F2" w:rsidP="009910EF">
            <w:pPr>
              <w:pStyle w:val="TableText"/>
            </w:pPr>
            <w:r w:rsidRPr="00372FE9">
              <w:t>Be open and honest, prepared to express your views, and willing to accept and commit to change</w:t>
            </w:r>
          </w:p>
        </w:tc>
        <w:tc>
          <w:tcPr>
            <w:tcW w:w="1668" w:type="dxa"/>
          </w:tcPr>
          <w:p w14:paraId="4FE11FE7" w14:textId="77777777" w:rsidR="007767F2" w:rsidRPr="00372FE9" w:rsidRDefault="007767F2" w:rsidP="009910EF">
            <w:pPr>
              <w:pStyle w:val="TableText"/>
            </w:pPr>
            <w:r w:rsidRPr="004C659E">
              <w:t>Adept</w:t>
            </w:r>
          </w:p>
        </w:tc>
      </w:tr>
      <w:tr w:rsidR="007767F2" w:rsidRPr="00372FE9" w14:paraId="23516FB0" w14:textId="77777777" w:rsidTr="009910EF">
        <w:trPr>
          <w:cantSplit/>
        </w:trPr>
        <w:tc>
          <w:tcPr>
            <w:tcW w:w="1276" w:type="dxa"/>
          </w:tcPr>
          <w:p w14:paraId="13351BF9" w14:textId="77777777" w:rsidR="007767F2" w:rsidRPr="00372FE9" w:rsidRDefault="007767F2" w:rsidP="009910EF">
            <w:pPr>
              <w:rPr>
                <w:sz w:val="20"/>
              </w:rPr>
            </w:pPr>
            <w:r w:rsidRPr="00372FE9">
              <w:rPr>
                <w:noProof/>
                <w:sz w:val="20"/>
                <w:lang w:eastAsia="en-AU"/>
              </w:rPr>
              <w:drawing>
                <wp:inline distT="0" distB="0" distL="0" distR="0" wp14:anchorId="25172DCC" wp14:editId="0544BA3D">
                  <wp:extent cx="416966" cy="416966"/>
                  <wp:effectExtent l="0" t="0" r="2540" b="2540"/>
                  <wp:docPr id="812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7ECC1C" w14:textId="77777777" w:rsidR="007767F2" w:rsidRPr="00372FE9" w:rsidRDefault="007767F2" w:rsidP="009910EF">
            <w:pPr>
              <w:pStyle w:val="TableText"/>
            </w:pPr>
            <w:r w:rsidRPr="00372FE9">
              <w:t>Manage Self</w:t>
            </w:r>
          </w:p>
        </w:tc>
        <w:tc>
          <w:tcPr>
            <w:tcW w:w="4851" w:type="dxa"/>
          </w:tcPr>
          <w:p w14:paraId="56695844" w14:textId="77777777" w:rsidR="007767F2" w:rsidRPr="00372FE9" w:rsidRDefault="007767F2" w:rsidP="009910EF">
            <w:pPr>
              <w:pStyle w:val="TableText"/>
            </w:pPr>
            <w:r w:rsidRPr="00372FE9">
              <w:t>Show drive and motivation, an ability to self-reflect and a commitment to learning</w:t>
            </w:r>
          </w:p>
        </w:tc>
        <w:tc>
          <w:tcPr>
            <w:tcW w:w="1668" w:type="dxa"/>
          </w:tcPr>
          <w:p w14:paraId="226BF98E" w14:textId="77777777" w:rsidR="007767F2" w:rsidRPr="00372FE9" w:rsidRDefault="007767F2" w:rsidP="009910EF">
            <w:pPr>
              <w:pStyle w:val="TableText"/>
            </w:pPr>
            <w:r w:rsidRPr="004C659E">
              <w:t>Adept</w:t>
            </w:r>
          </w:p>
        </w:tc>
      </w:tr>
      <w:tr w:rsidR="007767F2" w:rsidRPr="00372FE9" w14:paraId="2EF00528" w14:textId="77777777" w:rsidTr="009910EF">
        <w:trPr>
          <w:cantSplit/>
        </w:trPr>
        <w:tc>
          <w:tcPr>
            <w:tcW w:w="1276" w:type="dxa"/>
          </w:tcPr>
          <w:p w14:paraId="06368823" w14:textId="77777777" w:rsidR="007767F2" w:rsidRPr="00372FE9" w:rsidRDefault="007767F2" w:rsidP="009910EF">
            <w:pPr>
              <w:rPr>
                <w:sz w:val="20"/>
              </w:rPr>
            </w:pPr>
            <w:r w:rsidRPr="00372FE9">
              <w:rPr>
                <w:noProof/>
                <w:sz w:val="20"/>
                <w:lang w:eastAsia="en-AU"/>
              </w:rPr>
              <w:drawing>
                <wp:inline distT="0" distB="0" distL="0" distR="0" wp14:anchorId="38A96272" wp14:editId="5532704D">
                  <wp:extent cx="416966" cy="416966"/>
                  <wp:effectExtent l="0" t="0" r="2540" b="2540"/>
                  <wp:docPr id="648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1147FB" w14:textId="77777777" w:rsidR="007767F2" w:rsidRPr="00372FE9" w:rsidRDefault="007767F2" w:rsidP="009910EF">
            <w:pPr>
              <w:pStyle w:val="TableText"/>
            </w:pPr>
            <w:r w:rsidRPr="00372FE9">
              <w:t>Value Diversity and Inclusion</w:t>
            </w:r>
          </w:p>
        </w:tc>
        <w:tc>
          <w:tcPr>
            <w:tcW w:w="4851" w:type="dxa"/>
          </w:tcPr>
          <w:p w14:paraId="33035AE6" w14:textId="77777777" w:rsidR="007767F2" w:rsidRPr="00372FE9" w:rsidRDefault="007767F2" w:rsidP="009910EF">
            <w:pPr>
              <w:pStyle w:val="TableText"/>
            </w:pPr>
            <w:r w:rsidRPr="00372FE9">
              <w:t>Demonstrate inclusive behaviour and show respect for diverse backgrounds, experiences and perspectives</w:t>
            </w:r>
          </w:p>
        </w:tc>
        <w:tc>
          <w:tcPr>
            <w:tcW w:w="1668" w:type="dxa"/>
          </w:tcPr>
          <w:p w14:paraId="22C306FE" w14:textId="77777777" w:rsidR="007767F2" w:rsidRPr="00372FE9" w:rsidRDefault="007767F2" w:rsidP="009910EF">
            <w:pPr>
              <w:pStyle w:val="TableText"/>
            </w:pPr>
            <w:r w:rsidRPr="004C659E">
              <w:t>Intermediate</w:t>
            </w:r>
          </w:p>
        </w:tc>
      </w:tr>
      <w:tr w:rsidR="007767F2" w:rsidRPr="00372FE9" w14:paraId="56FD7486" w14:textId="77777777" w:rsidTr="009910EF">
        <w:trPr>
          <w:cantSplit/>
        </w:trPr>
        <w:tc>
          <w:tcPr>
            <w:tcW w:w="1276" w:type="dxa"/>
          </w:tcPr>
          <w:p w14:paraId="4902A2ED" w14:textId="77777777" w:rsidR="007767F2" w:rsidRPr="00372FE9" w:rsidRDefault="007767F2" w:rsidP="009910EF">
            <w:pPr>
              <w:rPr>
                <w:sz w:val="20"/>
              </w:rPr>
            </w:pPr>
            <w:r w:rsidRPr="00372FE9">
              <w:rPr>
                <w:noProof/>
                <w:sz w:val="20"/>
                <w:lang w:eastAsia="en-AU"/>
              </w:rPr>
              <w:drawing>
                <wp:inline distT="0" distB="0" distL="0" distR="0" wp14:anchorId="0B0B1F5B" wp14:editId="44BE9051">
                  <wp:extent cx="416966" cy="416966"/>
                  <wp:effectExtent l="0" t="0" r="2540" b="2540"/>
                  <wp:docPr id="8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313E4F" w14:textId="77777777" w:rsidR="007767F2" w:rsidRPr="00372FE9" w:rsidRDefault="007767F2" w:rsidP="009910EF">
            <w:pPr>
              <w:pStyle w:val="TableText"/>
            </w:pPr>
            <w:r w:rsidRPr="00372FE9">
              <w:t>Work Collaboratively</w:t>
            </w:r>
          </w:p>
        </w:tc>
        <w:tc>
          <w:tcPr>
            <w:tcW w:w="4851" w:type="dxa"/>
          </w:tcPr>
          <w:p w14:paraId="4D3018DE" w14:textId="77777777" w:rsidR="007767F2" w:rsidRPr="00372FE9" w:rsidRDefault="007767F2" w:rsidP="009910EF">
            <w:pPr>
              <w:pStyle w:val="TableText"/>
            </w:pPr>
            <w:r w:rsidRPr="00372FE9">
              <w:t>Collaborate with others and value their contribution</w:t>
            </w:r>
          </w:p>
        </w:tc>
        <w:tc>
          <w:tcPr>
            <w:tcW w:w="1668" w:type="dxa"/>
          </w:tcPr>
          <w:p w14:paraId="4936D104" w14:textId="77777777" w:rsidR="007767F2" w:rsidRPr="00372FE9" w:rsidRDefault="007767F2" w:rsidP="009910EF">
            <w:pPr>
              <w:pStyle w:val="TableText"/>
            </w:pPr>
            <w:r w:rsidRPr="004C659E">
              <w:t>Adept</w:t>
            </w:r>
          </w:p>
        </w:tc>
      </w:tr>
      <w:tr w:rsidR="007767F2" w:rsidRPr="00372FE9" w14:paraId="5279BF2D" w14:textId="77777777" w:rsidTr="009910EF">
        <w:trPr>
          <w:cantSplit/>
        </w:trPr>
        <w:tc>
          <w:tcPr>
            <w:tcW w:w="1276" w:type="dxa"/>
          </w:tcPr>
          <w:p w14:paraId="546C0C00" w14:textId="77777777" w:rsidR="007767F2" w:rsidRPr="00372FE9" w:rsidRDefault="007767F2" w:rsidP="009910EF">
            <w:pPr>
              <w:rPr>
                <w:sz w:val="20"/>
              </w:rPr>
            </w:pPr>
            <w:r w:rsidRPr="00372FE9">
              <w:rPr>
                <w:noProof/>
                <w:sz w:val="20"/>
                <w:lang w:eastAsia="en-AU"/>
              </w:rPr>
              <w:drawing>
                <wp:inline distT="0" distB="0" distL="0" distR="0" wp14:anchorId="5DB35E59" wp14:editId="45375DE4">
                  <wp:extent cx="416966" cy="416966"/>
                  <wp:effectExtent l="0" t="0" r="2540" b="2540"/>
                  <wp:docPr id="843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15353D" w14:textId="77777777" w:rsidR="007767F2" w:rsidRPr="00372FE9" w:rsidRDefault="007767F2" w:rsidP="009910EF">
            <w:pPr>
              <w:pStyle w:val="TableText"/>
            </w:pPr>
            <w:r w:rsidRPr="00372FE9">
              <w:t>Deliver Results</w:t>
            </w:r>
          </w:p>
        </w:tc>
        <w:tc>
          <w:tcPr>
            <w:tcW w:w="4851" w:type="dxa"/>
          </w:tcPr>
          <w:p w14:paraId="58A84BD0" w14:textId="77777777" w:rsidR="007767F2" w:rsidRPr="00372FE9" w:rsidRDefault="007767F2" w:rsidP="009910EF">
            <w:pPr>
              <w:pStyle w:val="TableText"/>
            </w:pPr>
            <w:r w:rsidRPr="00372FE9">
              <w:t>Achieve results through the efficient use of resources and a commitment to quality outcomes</w:t>
            </w:r>
          </w:p>
        </w:tc>
        <w:tc>
          <w:tcPr>
            <w:tcW w:w="1668" w:type="dxa"/>
          </w:tcPr>
          <w:p w14:paraId="4B713E8F" w14:textId="77777777" w:rsidR="007767F2" w:rsidRPr="00372FE9" w:rsidRDefault="007767F2" w:rsidP="009910EF">
            <w:pPr>
              <w:pStyle w:val="TableText"/>
            </w:pPr>
            <w:r w:rsidRPr="004C659E">
              <w:t>Adept</w:t>
            </w:r>
          </w:p>
        </w:tc>
      </w:tr>
      <w:tr w:rsidR="007767F2" w:rsidRPr="00372FE9" w14:paraId="2EA6E5C2" w14:textId="77777777" w:rsidTr="009910EF">
        <w:trPr>
          <w:cantSplit/>
        </w:trPr>
        <w:tc>
          <w:tcPr>
            <w:tcW w:w="1276" w:type="dxa"/>
          </w:tcPr>
          <w:p w14:paraId="23A80946" w14:textId="77777777" w:rsidR="007767F2" w:rsidRPr="00372FE9" w:rsidRDefault="007767F2" w:rsidP="009910EF">
            <w:pPr>
              <w:rPr>
                <w:sz w:val="20"/>
              </w:rPr>
            </w:pPr>
            <w:r w:rsidRPr="00372FE9">
              <w:rPr>
                <w:noProof/>
                <w:sz w:val="20"/>
                <w:lang w:eastAsia="en-AU"/>
              </w:rPr>
              <w:drawing>
                <wp:inline distT="0" distB="0" distL="0" distR="0" wp14:anchorId="7819BA55" wp14:editId="0E0E4C2A">
                  <wp:extent cx="416966" cy="416966"/>
                  <wp:effectExtent l="0" t="0" r="2540" b="2540"/>
                  <wp:docPr id="203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7899CD" w14:textId="77777777" w:rsidR="007767F2" w:rsidRPr="00372FE9" w:rsidRDefault="007767F2" w:rsidP="009910EF">
            <w:pPr>
              <w:pStyle w:val="TableText"/>
            </w:pPr>
            <w:r w:rsidRPr="00372FE9">
              <w:t>Plan and Prioritise</w:t>
            </w:r>
          </w:p>
        </w:tc>
        <w:tc>
          <w:tcPr>
            <w:tcW w:w="4851" w:type="dxa"/>
          </w:tcPr>
          <w:p w14:paraId="2DB0F902" w14:textId="77777777" w:rsidR="007767F2" w:rsidRPr="00372FE9" w:rsidRDefault="007767F2" w:rsidP="009910EF">
            <w:pPr>
              <w:pStyle w:val="TableText"/>
            </w:pPr>
            <w:r w:rsidRPr="00372FE9">
              <w:t>Plan to achieve priority outcomes and respond flexibly to changing circumstances</w:t>
            </w:r>
          </w:p>
        </w:tc>
        <w:tc>
          <w:tcPr>
            <w:tcW w:w="1668" w:type="dxa"/>
          </w:tcPr>
          <w:p w14:paraId="794D89A8" w14:textId="77777777" w:rsidR="007767F2" w:rsidRPr="00372FE9" w:rsidRDefault="007767F2" w:rsidP="009910EF">
            <w:pPr>
              <w:pStyle w:val="TableText"/>
            </w:pPr>
            <w:r w:rsidRPr="004C659E">
              <w:t>Intermediate</w:t>
            </w:r>
          </w:p>
        </w:tc>
      </w:tr>
      <w:tr w:rsidR="007767F2" w:rsidRPr="00372FE9" w14:paraId="7C0505AE" w14:textId="77777777" w:rsidTr="009910EF">
        <w:trPr>
          <w:cantSplit/>
        </w:trPr>
        <w:tc>
          <w:tcPr>
            <w:tcW w:w="1276" w:type="dxa"/>
          </w:tcPr>
          <w:p w14:paraId="53C91F1D" w14:textId="77777777" w:rsidR="007767F2" w:rsidRPr="00372FE9" w:rsidRDefault="007767F2" w:rsidP="009910EF">
            <w:pPr>
              <w:rPr>
                <w:sz w:val="20"/>
              </w:rPr>
            </w:pPr>
            <w:r w:rsidRPr="00372FE9">
              <w:rPr>
                <w:noProof/>
                <w:sz w:val="20"/>
                <w:lang w:eastAsia="en-AU"/>
              </w:rPr>
              <w:drawing>
                <wp:inline distT="0" distB="0" distL="0" distR="0" wp14:anchorId="558C8F58" wp14:editId="0C6403A1">
                  <wp:extent cx="416966" cy="416966"/>
                  <wp:effectExtent l="0" t="0" r="2540" b="2540"/>
                  <wp:docPr id="561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BB7AFE" w14:textId="77777777" w:rsidR="007767F2" w:rsidRPr="00372FE9" w:rsidRDefault="007767F2" w:rsidP="009910EF">
            <w:pPr>
              <w:pStyle w:val="TableText"/>
            </w:pPr>
            <w:r w:rsidRPr="00372FE9">
              <w:t>Demonstrate Accountability</w:t>
            </w:r>
          </w:p>
        </w:tc>
        <w:tc>
          <w:tcPr>
            <w:tcW w:w="4851" w:type="dxa"/>
          </w:tcPr>
          <w:p w14:paraId="646A4BD8" w14:textId="77777777" w:rsidR="007767F2" w:rsidRPr="00372FE9" w:rsidRDefault="007767F2" w:rsidP="009910EF">
            <w:pPr>
              <w:pStyle w:val="TableText"/>
            </w:pPr>
            <w:r w:rsidRPr="00372FE9">
              <w:t>Be proactive and responsible for own actions, and adhere to legislation, policy and guidelines</w:t>
            </w:r>
          </w:p>
        </w:tc>
        <w:tc>
          <w:tcPr>
            <w:tcW w:w="1668" w:type="dxa"/>
          </w:tcPr>
          <w:p w14:paraId="5CEC9B0C" w14:textId="77777777" w:rsidR="007767F2" w:rsidRPr="00372FE9" w:rsidRDefault="007767F2" w:rsidP="009910EF">
            <w:pPr>
              <w:pStyle w:val="TableText"/>
            </w:pPr>
            <w:r w:rsidRPr="004C659E">
              <w:t>Adept</w:t>
            </w:r>
          </w:p>
        </w:tc>
      </w:tr>
      <w:tr w:rsidR="007767F2" w:rsidRPr="00372FE9" w14:paraId="2C28891E" w14:textId="77777777" w:rsidTr="009910EF">
        <w:trPr>
          <w:cantSplit/>
        </w:trPr>
        <w:tc>
          <w:tcPr>
            <w:tcW w:w="1276" w:type="dxa"/>
          </w:tcPr>
          <w:p w14:paraId="67B7DABF" w14:textId="77777777" w:rsidR="007767F2" w:rsidRPr="00372FE9" w:rsidRDefault="007767F2" w:rsidP="009910EF">
            <w:pPr>
              <w:rPr>
                <w:sz w:val="20"/>
              </w:rPr>
            </w:pPr>
            <w:r w:rsidRPr="00372FE9">
              <w:rPr>
                <w:noProof/>
                <w:sz w:val="20"/>
                <w:lang w:eastAsia="en-AU"/>
              </w:rPr>
              <w:lastRenderedPageBreak/>
              <w:drawing>
                <wp:inline distT="0" distB="0" distL="0" distR="0" wp14:anchorId="73EBF719" wp14:editId="3E738274">
                  <wp:extent cx="416966" cy="416966"/>
                  <wp:effectExtent l="0" t="0" r="2540" b="2540"/>
                  <wp:docPr id="398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4FB904" w14:textId="77777777" w:rsidR="007767F2" w:rsidRPr="00372FE9" w:rsidRDefault="007767F2" w:rsidP="009910EF">
            <w:pPr>
              <w:pStyle w:val="TableText"/>
            </w:pPr>
            <w:r w:rsidRPr="00372FE9">
              <w:t>Technology</w:t>
            </w:r>
          </w:p>
        </w:tc>
        <w:tc>
          <w:tcPr>
            <w:tcW w:w="4851" w:type="dxa"/>
          </w:tcPr>
          <w:p w14:paraId="747989F1" w14:textId="77777777" w:rsidR="007767F2" w:rsidRPr="00372FE9" w:rsidRDefault="007767F2" w:rsidP="009910EF">
            <w:pPr>
              <w:pStyle w:val="TableText"/>
            </w:pPr>
            <w:r w:rsidRPr="00372FE9">
              <w:t>Understand and use available technologies to maximise efficiencies and effectiveness</w:t>
            </w:r>
          </w:p>
        </w:tc>
        <w:tc>
          <w:tcPr>
            <w:tcW w:w="1668" w:type="dxa"/>
          </w:tcPr>
          <w:p w14:paraId="75ADEB4B" w14:textId="77777777" w:rsidR="007767F2" w:rsidRPr="00372FE9" w:rsidRDefault="007767F2" w:rsidP="009910EF">
            <w:pPr>
              <w:pStyle w:val="TableText"/>
            </w:pPr>
            <w:r w:rsidRPr="004C659E">
              <w:t>Adept</w:t>
            </w:r>
          </w:p>
        </w:tc>
      </w:tr>
      <w:tr w:rsidR="007767F2" w:rsidRPr="00372FE9" w14:paraId="2A94A8FA" w14:textId="77777777" w:rsidTr="009910EF">
        <w:trPr>
          <w:cantSplit/>
        </w:trPr>
        <w:tc>
          <w:tcPr>
            <w:tcW w:w="1276" w:type="dxa"/>
          </w:tcPr>
          <w:p w14:paraId="2A211AE4" w14:textId="77777777" w:rsidR="007767F2" w:rsidRPr="00372FE9" w:rsidRDefault="007767F2" w:rsidP="009910EF">
            <w:pPr>
              <w:rPr>
                <w:sz w:val="20"/>
              </w:rPr>
            </w:pPr>
            <w:r w:rsidRPr="00372FE9">
              <w:rPr>
                <w:noProof/>
                <w:sz w:val="20"/>
                <w:lang w:eastAsia="en-AU"/>
              </w:rPr>
              <w:drawing>
                <wp:inline distT="0" distB="0" distL="0" distR="0" wp14:anchorId="70606618" wp14:editId="3D398B46">
                  <wp:extent cx="416966" cy="416966"/>
                  <wp:effectExtent l="0" t="0" r="2540" b="2540"/>
                  <wp:docPr id="756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11723F" w14:textId="77777777" w:rsidR="007767F2" w:rsidRPr="00372FE9" w:rsidRDefault="007767F2" w:rsidP="009910EF">
            <w:pPr>
              <w:pStyle w:val="TableText"/>
            </w:pPr>
            <w:r w:rsidRPr="00372FE9">
              <w:t>Procurement and Contract Management</w:t>
            </w:r>
          </w:p>
        </w:tc>
        <w:tc>
          <w:tcPr>
            <w:tcW w:w="4851" w:type="dxa"/>
          </w:tcPr>
          <w:p w14:paraId="5F58B76C" w14:textId="77777777" w:rsidR="007767F2" w:rsidRPr="00372FE9" w:rsidRDefault="007767F2" w:rsidP="009910EF">
            <w:pPr>
              <w:pStyle w:val="TableText"/>
            </w:pPr>
            <w:r w:rsidRPr="00372FE9">
              <w:t>Understand and apply procurement processes to ensure effective purchasing and contract performance</w:t>
            </w:r>
          </w:p>
        </w:tc>
        <w:tc>
          <w:tcPr>
            <w:tcW w:w="1668" w:type="dxa"/>
          </w:tcPr>
          <w:p w14:paraId="69819096" w14:textId="77777777" w:rsidR="007767F2" w:rsidRPr="00372FE9" w:rsidRDefault="007767F2" w:rsidP="009910EF">
            <w:pPr>
              <w:pStyle w:val="TableText"/>
            </w:pPr>
            <w:r w:rsidRPr="004C659E">
              <w:t>Intermediate</w:t>
            </w:r>
          </w:p>
        </w:tc>
      </w:tr>
      <w:tr w:rsidR="007767F2" w:rsidRPr="00372FE9" w14:paraId="413677A3" w14:textId="77777777" w:rsidTr="009910EF">
        <w:trPr>
          <w:cantSplit/>
        </w:trPr>
        <w:tc>
          <w:tcPr>
            <w:tcW w:w="1276" w:type="dxa"/>
          </w:tcPr>
          <w:p w14:paraId="24235A89" w14:textId="77777777" w:rsidR="007767F2" w:rsidRPr="00372FE9" w:rsidRDefault="007767F2" w:rsidP="009910EF">
            <w:pPr>
              <w:rPr>
                <w:sz w:val="20"/>
              </w:rPr>
            </w:pPr>
            <w:r w:rsidRPr="00372FE9">
              <w:rPr>
                <w:noProof/>
                <w:sz w:val="20"/>
                <w:lang w:eastAsia="en-AU"/>
              </w:rPr>
              <w:drawing>
                <wp:inline distT="0" distB="0" distL="0" distR="0" wp14:anchorId="63A0CD47" wp14:editId="2AEFF642">
                  <wp:extent cx="416966" cy="416966"/>
                  <wp:effectExtent l="0" t="0" r="2540" b="2540"/>
                  <wp:docPr id="116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54F9D4" w14:textId="77777777" w:rsidR="007767F2" w:rsidRPr="00372FE9" w:rsidRDefault="007767F2" w:rsidP="009910EF">
            <w:pPr>
              <w:pStyle w:val="TableText"/>
            </w:pPr>
            <w:r w:rsidRPr="00372FE9">
              <w:t>Project Management</w:t>
            </w:r>
          </w:p>
        </w:tc>
        <w:tc>
          <w:tcPr>
            <w:tcW w:w="4851" w:type="dxa"/>
          </w:tcPr>
          <w:p w14:paraId="060145D6" w14:textId="77777777" w:rsidR="007767F2" w:rsidRPr="00372FE9" w:rsidRDefault="007767F2" w:rsidP="009910EF">
            <w:pPr>
              <w:pStyle w:val="TableText"/>
            </w:pPr>
            <w:r w:rsidRPr="00372FE9">
              <w:t>Understand and apply effective planning, coordination and control methods</w:t>
            </w:r>
          </w:p>
        </w:tc>
        <w:tc>
          <w:tcPr>
            <w:tcW w:w="1668" w:type="dxa"/>
          </w:tcPr>
          <w:p w14:paraId="79E0D41E" w14:textId="77777777" w:rsidR="007767F2" w:rsidRPr="00372FE9" w:rsidRDefault="007767F2" w:rsidP="009910EF">
            <w:pPr>
              <w:pStyle w:val="TableText"/>
            </w:pPr>
            <w:r w:rsidRPr="004C659E">
              <w:t>Intermediate</w:t>
            </w:r>
          </w:p>
        </w:tc>
      </w:tr>
      <w:bookmarkEnd w:id="2"/>
      <w:bookmarkEnd w:id="3"/>
      <w:bookmarkEnd w:id="4"/>
      <w:bookmarkEnd w:id="5"/>
    </w:tbl>
    <w:p w14:paraId="5F5F24A7" w14:textId="77777777" w:rsidR="007767F2" w:rsidRDefault="007767F2" w:rsidP="007767F2">
      <w:pPr>
        <w:contextualSpacing/>
      </w:pPr>
    </w:p>
    <w:sectPr w:rsidR="007767F2" w:rsidSect="001C3A0B">
      <w:footerReference w:type="default" r:id="rId16"/>
      <w:headerReference w:type="first" r:id="rId17"/>
      <w:footerReference w:type="first" r:id="rId18"/>
      <w:pgSz w:w="12240" w:h="15840"/>
      <w:pgMar w:top="660" w:right="540" w:bottom="1276" w:left="58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C3BB" w14:textId="77777777" w:rsidR="00CA603F" w:rsidRDefault="00CA603F" w:rsidP="007767F2">
      <w:pPr>
        <w:spacing w:after="0" w:line="240" w:lineRule="auto"/>
      </w:pPr>
      <w:r>
        <w:separator/>
      </w:r>
    </w:p>
  </w:endnote>
  <w:endnote w:type="continuationSeparator" w:id="0">
    <w:p w14:paraId="1E777FE0" w14:textId="77777777" w:rsidR="00CA603F" w:rsidRDefault="00CA603F" w:rsidP="007767F2">
      <w:pPr>
        <w:spacing w:after="0" w:line="240" w:lineRule="auto"/>
      </w:pPr>
      <w:r>
        <w:continuationSeparator/>
      </w:r>
    </w:p>
  </w:endnote>
  <w:endnote w:type="continuationNotice" w:id="1">
    <w:p w14:paraId="42335F21" w14:textId="77777777" w:rsidR="00CA603F" w:rsidRDefault="00CA6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DAE7" w14:textId="55EAC155" w:rsidR="001C3A0B" w:rsidRPr="001C3A0B" w:rsidRDefault="001C3A0B" w:rsidP="001C3A0B">
    <w:pPr>
      <w:pStyle w:val="Footer"/>
      <w:tabs>
        <w:tab w:val="clear" w:pos="4680"/>
        <w:tab w:val="clear" w:pos="9360"/>
        <w:tab w:val="center" w:pos="5245"/>
        <w:tab w:val="right" w:pos="10915"/>
      </w:tabs>
      <w:rPr>
        <w:sz w:val="18"/>
        <w:szCs w:val="18"/>
      </w:rPr>
    </w:pPr>
    <w:r w:rsidRPr="001C3A0B">
      <w:rPr>
        <w:noProof/>
        <w:sz w:val="18"/>
        <w:szCs w:val="18"/>
      </w:rPr>
      <w:drawing>
        <wp:anchor distT="0" distB="0" distL="114300" distR="114300" simplePos="0" relativeHeight="251658240" behindDoc="0" locked="0" layoutInCell="1" allowOverlap="1" wp14:anchorId="1DA7D978" wp14:editId="7906E651">
          <wp:simplePos x="0" y="0"/>
          <wp:positionH relativeFrom="column">
            <wp:posOffset>6365875</wp:posOffset>
          </wp:positionH>
          <wp:positionV relativeFrom="paragraph">
            <wp:posOffset>-320675</wp:posOffset>
          </wp:positionV>
          <wp:extent cx="508000" cy="539750"/>
          <wp:effectExtent l="0" t="0" r="6350" b="0"/>
          <wp:wrapThrough wrapText="bothSides">
            <wp:wrapPolygon edited="0">
              <wp:start x="0" y="0"/>
              <wp:lineTo x="0" y="20584"/>
              <wp:lineTo x="21060" y="20584"/>
              <wp:lineTo x="21060" y="0"/>
              <wp:lineTo x="0" y="0"/>
            </wp:wrapPolygon>
          </wp:wrapThrough>
          <wp:docPr id="5615" name="Picture 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 name="Picture 5615"/>
                  <pic:cNvPicPr/>
                </pic:nvPicPr>
                <pic:blipFill>
                  <a:blip r:embed="rId1">
                    <a:extLst>
                      <a:ext uri="{28A0092B-C50C-407E-A947-70E740481C1C}">
                        <a14:useLocalDpi xmlns:a14="http://schemas.microsoft.com/office/drawing/2010/main" val="0"/>
                      </a:ext>
                    </a:extLst>
                  </a:blip>
                  <a:stretch>
                    <a:fillRect/>
                  </a:stretch>
                </pic:blipFill>
                <pic:spPr>
                  <a:xfrm>
                    <a:off x="0" y="0"/>
                    <a:ext cx="508000" cy="539750"/>
                  </a:xfrm>
                  <a:prstGeom prst="rect">
                    <a:avLst/>
                  </a:prstGeom>
                </pic:spPr>
              </pic:pic>
            </a:graphicData>
          </a:graphic>
        </wp:anchor>
      </w:drawing>
    </w:r>
    <w:r w:rsidRPr="001C3A0B">
      <w:rPr>
        <w:sz w:val="18"/>
        <w:szCs w:val="18"/>
      </w:rPr>
      <w:t>Role description   Senior Business Advisor</w:t>
    </w:r>
    <w:r w:rsidRPr="001C3A0B">
      <w:rPr>
        <w:sz w:val="18"/>
        <w:szCs w:val="18"/>
      </w:rPr>
      <w:tab/>
    </w:r>
    <w:r w:rsidRPr="001C3A0B">
      <w:rPr>
        <w:sz w:val="18"/>
        <w:szCs w:val="18"/>
      </w:rPr>
      <w:fldChar w:fldCharType="begin"/>
    </w:r>
    <w:r w:rsidRPr="001C3A0B">
      <w:rPr>
        <w:sz w:val="18"/>
        <w:szCs w:val="18"/>
      </w:rPr>
      <w:instrText xml:space="preserve"> PAGE   \* MERGEFORMAT </w:instrText>
    </w:r>
    <w:r w:rsidRPr="001C3A0B">
      <w:rPr>
        <w:sz w:val="18"/>
        <w:szCs w:val="18"/>
      </w:rPr>
      <w:fldChar w:fldCharType="separate"/>
    </w:r>
    <w:r w:rsidRPr="001C3A0B">
      <w:rPr>
        <w:noProof/>
        <w:sz w:val="18"/>
        <w:szCs w:val="18"/>
      </w:rPr>
      <w:t>1</w:t>
    </w:r>
    <w:r w:rsidRPr="001C3A0B">
      <w:rPr>
        <w:noProof/>
        <w:sz w:val="18"/>
        <w:szCs w:val="18"/>
      </w:rPr>
      <w:fldChar w:fldCharType="end"/>
    </w:r>
    <w:r w:rsidRPr="001C3A0B">
      <w:rPr>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9910EF" w14:paraId="48E47B0E" w14:textId="77777777" w:rsidTr="009910EF">
      <w:trPr>
        <w:trHeight w:val="811"/>
      </w:trPr>
      <w:tc>
        <w:tcPr>
          <w:tcW w:w="10005" w:type="dxa"/>
          <w:vAlign w:val="bottom"/>
        </w:tcPr>
        <w:p w14:paraId="42D3CAF1" w14:textId="77777777" w:rsidR="00605998" w:rsidRPr="00051237" w:rsidRDefault="009910EF" w:rsidP="009910EF">
          <w:pPr>
            <w:pStyle w:val="Footer"/>
            <w:tabs>
              <w:tab w:val="center" w:pos="5315"/>
            </w:tabs>
          </w:pPr>
          <w:r w:rsidRPr="00B40DE5">
            <w:rPr>
              <w:color w:val="000000"/>
            </w:rPr>
            <w:tab/>
          </w:r>
          <w:r w:rsidRPr="00B40DE5">
            <w:rPr>
              <w:color w:val="000000"/>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5</w:t>
          </w:r>
          <w:r>
            <w:rPr>
              <w:noProof/>
              <w:lang w:eastAsia="en-AU"/>
            </w:rPr>
            <w:fldChar w:fldCharType="end"/>
          </w:r>
        </w:p>
      </w:tc>
      <w:tc>
        <w:tcPr>
          <w:tcW w:w="875" w:type="dxa"/>
        </w:tcPr>
        <w:p w14:paraId="521D4B74" w14:textId="77777777" w:rsidR="00605998" w:rsidRDefault="009910EF" w:rsidP="009910EF">
          <w:pPr>
            <w:pStyle w:val="Footer"/>
            <w:jc w:val="right"/>
          </w:pPr>
          <w:r>
            <w:rPr>
              <w:noProof/>
              <w:lang w:val="en-AU" w:eastAsia="en-AU"/>
            </w:rPr>
            <w:drawing>
              <wp:inline distT="0" distB="0" distL="0" distR="0" wp14:anchorId="4A96B3F3" wp14:editId="12824AD2">
                <wp:extent cx="555625" cy="581660"/>
                <wp:effectExtent l="0" t="0" r="0" b="8890"/>
                <wp:docPr id="5614" name="Picture 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051A0BB" w14:textId="77777777" w:rsidR="00605998" w:rsidRDefault="00605998">
    <w:pPr>
      <w:pStyle w:val="Footer"/>
    </w:pPr>
  </w:p>
  <w:p w14:paraId="568FD4D6" w14:textId="77777777" w:rsidR="00605998" w:rsidRDefault="00605998"/>
  <w:p w14:paraId="66E50AB4" w14:textId="77777777" w:rsidR="00605998" w:rsidRDefault="00605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0AA66" w14:textId="77777777" w:rsidR="00CA603F" w:rsidRDefault="00CA603F" w:rsidP="007767F2">
      <w:pPr>
        <w:spacing w:after="0" w:line="240" w:lineRule="auto"/>
      </w:pPr>
      <w:r>
        <w:separator/>
      </w:r>
    </w:p>
  </w:footnote>
  <w:footnote w:type="continuationSeparator" w:id="0">
    <w:p w14:paraId="03367C80" w14:textId="77777777" w:rsidR="00CA603F" w:rsidRDefault="00CA603F" w:rsidP="007767F2">
      <w:pPr>
        <w:spacing w:after="0" w:line="240" w:lineRule="auto"/>
      </w:pPr>
      <w:r>
        <w:continuationSeparator/>
      </w:r>
    </w:p>
  </w:footnote>
  <w:footnote w:type="continuationNotice" w:id="1">
    <w:p w14:paraId="75F050F0" w14:textId="77777777" w:rsidR="00CA603F" w:rsidRDefault="00CA6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7"/>
      <w:gridCol w:w="3676"/>
    </w:tblGrid>
    <w:tr w:rsidR="009910EF" w14:paraId="35C3E333" w14:textId="77777777">
      <w:trPr>
        <w:trHeight w:val="1337"/>
      </w:trPr>
      <w:tc>
        <w:tcPr>
          <w:tcW w:w="7038" w:type="dxa"/>
        </w:tcPr>
        <w:p w14:paraId="11E3FA57" w14:textId="77777777" w:rsidR="00605998" w:rsidRPr="001E49B2" w:rsidRDefault="009910EF" w:rsidP="009910EF">
          <w:pPr>
            <w:pStyle w:val="TitleSub"/>
            <w:spacing w:after="0"/>
            <w:rPr>
              <w:rFonts w:ascii="Arial" w:hAnsi="Arial" w:cs="Arial"/>
            </w:rPr>
          </w:pPr>
          <w:r w:rsidRPr="001E49B2">
            <w:rPr>
              <w:rFonts w:ascii="Arial" w:hAnsi="Arial" w:cs="Arial"/>
            </w:rPr>
            <w:t xml:space="preserve">Role Description </w:t>
          </w:r>
        </w:p>
        <w:p w14:paraId="72078B2F" w14:textId="77777777" w:rsidR="00605998" w:rsidRPr="001E49B2" w:rsidRDefault="009910EF" w:rsidP="009910EF">
          <w:pPr>
            <w:pStyle w:val="TitleSub"/>
            <w:spacing w:after="0"/>
            <w:rPr>
              <w:rFonts w:ascii="Arial" w:hAnsi="Arial" w:cs="Arial"/>
              <w:b/>
            </w:rPr>
          </w:pPr>
          <w:r w:rsidRPr="001E49B2">
            <w:rPr>
              <w:rFonts w:ascii="Arial" w:hAnsi="Arial" w:cs="Arial"/>
              <w:b/>
            </w:rPr>
            <w:t xml:space="preserve">Senior </w:t>
          </w:r>
          <w:r>
            <w:rPr>
              <w:rFonts w:ascii="Arial" w:hAnsi="Arial" w:cs="Arial"/>
              <w:b/>
            </w:rPr>
            <w:t>Business Advisor</w:t>
          </w:r>
        </w:p>
      </w:tc>
      <w:tc>
        <w:tcPr>
          <w:tcW w:w="3665" w:type="dxa"/>
        </w:tcPr>
        <w:p w14:paraId="26737107" w14:textId="77777777" w:rsidR="00605998" w:rsidRPr="000477E1" w:rsidRDefault="009910EF" w:rsidP="009910EF">
          <w:pPr>
            <w:jc w:val="right"/>
          </w:pPr>
          <w:r w:rsidRPr="00D954BC">
            <w:rPr>
              <w:noProof/>
              <w:lang w:val="en-AU" w:eastAsia="en-AU"/>
            </w:rPr>
            <w:drawing>
              <wp:inline distT="0" distB="0" distL="0" distR="0" wp14:anchorId="4B706CB8" wp14:editId="3307BAD1">
                <wp:extent cx="2197100" cy="615950"/>
                <wp:effectExtent l="0" t="0" r="0" b="0"/>
                <wp:docPr id="5613" name="Picture 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615950"/>
                        </a:xfrm>
                        <a:prstGeom prst="rect">
                          <a:avLst/>
                        </a:prstGeom>
                        <a:noFill/>
                        <a:ln>
                          <a:noFill/>
                        </a:ln>
                      </pic:spPr>
                    </pic:pic>
                  </a:graphicData>
                </a:graphic>
              </wp:inline>
            </w:drawing>
          </w:r>
        </w:p>
      </w:tc>
    </w:tr>
  </w:tbl>
  <w:p w14:paraId="36EFE435" w14:textId="77777777" w:rsidR="00605998" w:rsidRDefault="00605998" w:rsidP="009910EF">
    <w:pPr>
      <w:pStyle w:val="Header"/>
    </w:pPr>
  </w:p>
  <w:p w14:paraId="2C12A670" w14:textId="77777777" w:rsidR="00605998" w:rsidRDefault="00605998"/>
  <w:p w14:paraId="6287E0B7" w14:textId="77777777" w:rsidR="00605998" w:rsidRDefault="00605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337A72"/>
    <w:multiLevelType w:val="hybridMultilevel"/>
    <w:tmpl w:val="90EC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14E8C"/>
    <w:multiLevelType w:val="hybridMultilevel"/>
    <w:tmpl w:val="39C6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F0347F"/>
    <w:multiLevelType w:val="hybridMultilevel"/>
    <w:tmpl w:val="5EB2565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060684"/>
    <w:multiLevelType w:val="hybridMultilevel"/>
    <w:tmpl w:val="68D40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5778749">
    <w:abstractNumId w:val="0"/>
  </w:num>
  <w:num w:numId="2" w16cid:durableId="1317297377">
    <w:abstractNumId w:val="2"/>
  </w:num>
  <w:num w:numId="3" w16cid:durableId="1794597596">
    <w:abstractNumId w:val="1"/>
  </w:num>
  <w:num w:numId="4" w16cid:durableId="1849102985">
    <w:abstractNumId w:val="5"/>
  </w:num>
  <w:num w:numId="5" w16cid:durableId="733047761">
    <w:abstractNumId w:val="4"/>
  </w:num>
  <w:num w:numId="6" w16cid:durableId="22113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D27B8"/>
    <w:rsid w:val="00015866"/>
    <w:rsid w:val="00050601"/>
    <w:rsid w:val="000B38CC"/>
    <w:rsid w:val="00194C84"/>
    <w:rsid w:val="001A10C7"/>
    <w:rsid w:val="001C3A0B"/>
    <w:rsid w:val="001D3071"/>
    <w:rsid w:val="00216678"/>
    <w:rsid w:val="00330A90"/>
    <w:rsid w:val="0034097F"/>
    <w:rsid w:val="00394959"/>
    <w:rsid w:val="00446B1D"/>
    <w:rsid w:val="004B03FE"/>
    <w:rsid w:val="004B1E34"/>
    <w:rsid w:val="005A0C83"/>
    <w:rsid w:val="00605998"/>
    <w:rsid w:val="0061489B"/>
    <w:rsid w:val="00670144"/>
    <w:rsid w:val="00671FE1"/>
    <w:rsid w:val="00680CC8"/>
    <w:rsid w:val="006E2392"/>
    <w:rsid w:val="007452AB"/>
    <w:rsid w:val="007767F2"/>
    <w:rsid w:val="007A28EE"/>
    <w:rsid w:val="007F69DF"/>
    <w:rsid w:val="00851DC3"/>
    <w:rsid w:val="008B4FF5"/>
    <w:rsid w:val="008D53A7"/>
    <w:rsid w:val="008D54C4"/>
    <w:rsid w:val="00967631"/>
    <w:rsid w:val="009816D1"/>
    <w:rsid w:val="009910EF"/>
    <w:rsid w:val="009C4736"/>
    <w:rsid w:val="00B66804"/>
    <w:rsid w:val="00CA603F"/>
    <w:rsid w:val="00CB0DC1"/>
    <w:rsid w:val="00CD2F25"/>
    <w:rsid w:val="00F15A94"/>
    <w:rsid w:val="07C34B71"/>
    <w:rsid w:val="09DBA190"/>
    <w:rsid w:val="135CD7A6"/>
    <w:rsid w:val="2B82BB63"/>
    <w:rsid w:val="595BC1E9"/>
    <w:rsid w:val="5ECD27B8"/>
    <w:rsid w:val="67BC557D"/>
    <w:rsid w:val="698D7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D27B8"/>
  <w15:chartTrackingRefBased/>
  <w15:docId w15:val="{FC52F142-4613-4D19-A020-20073440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767F2"/>
    <w:pPr>
      <w:keepNext/>
      <w:spacing w:after="120" w:line="400" w:lineRule="atLeast"/>
      <w:outlineLvl w:val="0"/>
    </w:pPr>
    <w:rPr>
      <w:rFonts w:ascii="Arial" w:hAnsi="Arial" w:cs="Arial"/>
      <w:b/>
      <w:bCs/>
      <w:kern w:val="32"/>
      <w:sz w:val="26"/>
      <w:szCs w:val="32"/>
      <w:lang w:val="en-AU"/>
    </w:rPr>
  </w:style>
  <w:style w:type="paragraph" w:styleId="Heading2">
    <w:name w:val="heading 2"/>
    <w:basedOn w:val="Normal"/>
    <w:next w:val="Normal"/>
    <w:link w:val="Heading2Char"/>
    <w:uiPriority w:val="1"/>
    <w:qFormat/>
    <w:rsid w:val="007767F2"/>
    <w:pPr>
      <w:keepNext/>
      <w:spacing w:after="120" w:line="260" w:lineRule="atLeast"/>
      <w:outlineLvl w:val="1"/>
    </w:pPr>
    <w:rPr>
      <w:rFonts w:ascii="Arial" w:hAnsi="Arial"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67F2"/>
    <w:rPr>
      <w:rFonts w:ascii="Arial" w:hAnsi="Arial" w:cs="Arial"/>
      <w:b/>
      <w:bCs/>
      <w:kern w:val="32"/>
      <w:sz w:val="26"/>
      <w:szCs w:val="32"/>
      <w:lang w:val="en-AU"/>
    </w:rPr>
  </w:style>
  <w:style w:type="character" w:customStyle="1" w:styleId="Heading2Char">
    <w:name w:val="Heading 2 Char"/>
    <w:basedOn w:val="DefaultParagraphFont"/>
    <w:link w:val="Heading2"/>
    <w:uiPriority w:val="1"/>
    <w:rsid w:val="007767F2"/>
    <w:rPr>
      <w:rFonts w:ascii="Arial" w:hAnsi="Arial" w:cs="Arial"/>
      <w:b/>
      <w:bCs/>
      <w:iCs/>
      <w:color w:val="6D6E71"/>
      <w:sz w:val="24"/>
      <w:szCs w:val="28"/>
      <w:lang w:val="en-AU"/>
    </w:rPr>
  </w:style>
  <w:style w:type="table" w:customStyle="1" w:styleId="PSCGreen">
    <w:name w:val="PSC_Green"/>
    <w:basedOn w:val="TableNormal"/>
    <w:uiPriority w:val="99"/>
    <w:rsid w:val="007767F2"/>
    <w:pPr>
      <w:spacing w:after="0" w:line="280" w:lineRule="atLeast"/>
    </w:pPr>
    <w:rPr>
      <w:rFonts w:ascii="Arial" w:hAnsi="Arial"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7767F2"/>
    <w:pPr>
      <w:spacing w:before="40" w:after="40" w:line="280" w:lineRule="atLeast"/>
    </w:pPr>
    <w:rPr>
      <w:rFonts w:ascii="Arial" w:hAnsi="Arial" w:cs="Times New Roman"/>
      <w:color w:val="FFFFFF"/>
      <w:sz w:val="20"/>
      <w:szCs w:val="20"/>
      <w:lang w:val="en-AU"/>
    </w:rPr>
  </w:style>
  <w:style w:type="paragraph" w:customStyle="1" w:styleId="TableText">
    <w:name w:val="Table Text"/>
    <w:basedOn w:val="TableTextWhite"/>
    <w:qFormat/>
    <w:rsid w:val="007767F2"/>
    <w:rPr>
      <w:color w:val="auto"/>
    </w:rPr>
  </w:style>
  <w:style w:type="paragraph" w:styleId="Header">
    <w:name w:val="header"/>
    <w:basedOn w:val="Normal"/>
    <w:link w:val="HeaderChar"/>
    <w:uiPriority w:val="99"/>
    <w:unhideWhenUsed/>
    <w:rsid w:val="007767F2"/>
    <w:pPr>
      <w:tabs>
        <w:tab w:val="center" w:pos="4680"/>
        <w:tab w:val="right" w:pos="9360"/>
      </w:tabs>
      <w:spacing w:after="0" w:line="240" w:lineRule="auto"/>
    </w:pPr>
    <w:rPr>
      <w:rFonts w:ascii="Arial" w:eastAsiaTheme="minorEastAsia" w:hAnsi="Arial"/>
    </w:rPr>
  </w:style>
  <w:style w:type="character" w:customStyle="1" w:styleId="HeaderChar">
    <w:name w:val="Header Char"/>
    <w:basedOn w:val="DefaultParagraphFont"/>
    <w:link w:val="Header"/>
    <w:uiPriority w:val="99"/>
    <w:rsid w:val="007767F2"/>
    <w:rPr>
      <w:rFonts w:ascii="Arial" w:eastAsiaTheme="minorEastAsia" w:hAnsi="Arial"/>
    </w:rPr>
  </w:style>
  <w:style w:type="paragraph" w:styleId="Footer">
    <w:name w:val="footer"/>
    <w:basedOn w:val="Normal"/>
    <w:link w:val="FooterChar"/>
    <w:uiPriority w:val="99"/>
    <w:unhideWhenUsed/>
    <w:rsid w:val="007767F2"/>
    <w:pPr>
      <w:tabs>
        <w:tab w:val="center" w:pos="4680"/>
        <w:tab w:val="right" w:pos="9360"/>
      </w:tabs>
      <w:spacing w:after="0" w:line="240" w:lineRule="auto"/>
    </w:pPr>
    <w:rPr>
      <w:rFonts w:ascii="Arial" w:eastAsiaTheme="minorEastAsia" w:hAnsi="Arial"/>
    </w:rPr>
  </w:style>
  <w:style w:type="character" w:customStyle="1" w:styleId="FooterChar">
    <w:name w:val="Footer Char"/>
    <w:basedOn w:val="DefaultParagraphFont"/>
    <w:link w:val="Footer"/>
    <w:uiPriority w:val="99"/>
    <w:rsid w:val="007767F2"/>
    <w:rPr>
      <w:rFonts w:ascii="Arial" w:eastAsiaTheme="minorEastAsia" w:hAnsi="Arial"/>
    </w:rPr>
  </w:style>
  <w:style w:type="table" w:styleId="TableGrid">
    <w:name w:val="Table Grid"/>
    <w:basedOn w:val="TableNormal"/>
    <w:uiPriority w:val="59"/>
    <w:rsid w:val="007767F2"/>
    <w:pPr>
      <w:spacing w:after="0" w:line="24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767F2"/>
    <w:pPr>
      <w:autoSpaceDE w:val="0"/>
      <w:autoSpaceDN w:val="0"/>
      <w:adjustRightInd w:val="0"/>
      <w:spacing w:after="120" w:line="420" w:lineRule="atLeast"/>
      <w:textAlignment w:val="center"/>
    </w:pPr>
    <w:rPr>
      <w:rFonts w:ascii="Georgia" w:hAnsi="Georgia" w:cs="Georgia"/>
      <w:color w:val="000000"/>
      <w:spacing w:val="-10"/>
      <w:sz w:val="42"/>
      <w:szCs w:val="42"/>
    </w:rPr>
  </w:style>
  <w:style w:type="paragraph" w:styleId="ListBullet">
    <w:name w:val="List Bullet"/>
    <w:basedOn w:val="Normal"/>
    <w:uiPriority w:val="2"/>
    <w:qFormat/>
    <w:rsid w:val="007767F2"/>
    <w:pPr>
      <w:numPr>
        <w:numId w:val="1"/>
      </w:numPr>
      <w:tabs>
        <w:tab w:val="clear" w:pos="360"/>
        <w:tab w:val="num" w:pos="284"/>
      </w:tabs>
      <w:spacing w:after="0" w:line="280" w:lineRule="atLeast"/>
      <w:ind w:left="284" w:hanging="284"/>
    </w:pPr>
    <w:rPr>
      <w:rFonts w:ascii="Georgia" w:hAnsi="Georgia" w:cs="Times New Roman"/>
      <w:szCs w:val="20"/>
      <w:lang w:val="en-AU"/>
    </w:rPr>
  </w:style>
  <w:style w:type="paragraph" w:customStyle="1" w:styleId="TableBullet">
    <w:name w:val="Table Bullet"/>
    <w:basedOn w:val="ListBullet"/>
    <w:qFormat/>
    <w:rsid w:val="007767F2"/>
    <w:rPr>
      <w:rFonts w:ascii="Arial" w:hAnsi="Arial"/>
      <w:sz w:val="20"/>
    </w:rPr>
  </w:style>
  <w:style w:type="paragraph" w:styleId="ListParagraph">
    <w:name w:val="List Paragraph"/>
    <w:basedOn w:val="Normal"/>
    <w:uiPriority w:val="34"/>
    <w:qFormat/>
    <w:rsid w:val="007767F2"/>
    <w:pPr>
      <w:spacing w:after="200" w:line="276" w:lineRule="auto"/>
      <w:ind w:left="720"/>
      <w:contextualSpacing/>
    </w:pPr>
    <w:rPr>
      <w:rFonts w:ascii="Arial" w:eastAsiaTheme="minorEastAsia" w:hAnsi="Arial"/>
    </w:rPr>
  </w:style>
  <w:style w:type="character" w:styleId="Hyperlink">
    <w:name w:val="Hyperlink"/>
    <w:basedOn w:val="DefaultParagraphFont"/>
    <w:uiPriority w:val="15"/>
    <w:semiHidden/>
    <w:rsid w:val="007767F2"/>
    <w:rPr>
      <w:rFonts w:ascii="Arial" w:hAnsi="Arial"/>
      <w:color w:val="0563C1" w:themeColor="hyperlink"/>
      <w:sz w:val="20"/>
      <w:u w:val="single"/>
    </w:rPr>
  </w:style>
  <w:style w:type="paragraph" w:styleId="PlainText">
    <w:name w:val="Plain Text"/>
    <w:basedOn w:val="Normal"/>
    <w:link w:val="PlainTextChar"/>
    <w:uiPriority w:val="99"/>
    <w:unhideWhenUsed/>
    <w:rsid w:val="007767F2"/>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7767F2"/>
    <w:rPr>
      <w:rFonts w:ascii="Calibri" w:hAnsi="Calibri"/>
      <w:szCs w:val="21"/>
      <w:lang w:val="en-AU"/>
    </w:rPr>
  </w:style>
  <w:style w:type="paragraph" w:customStyle="1" w:styleId="TableParagraph">
    <w:name w:val="Table Paragraph"/>
    <w:basedOn w:val="Normal"/>
    <w:uiPriority w:val="1"/>
    <w:qFormat/>
    <w:rsid w:val="007767F2"/>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59"/>
    <w:rsid w:val="007767F2"/>
    <w:pPr>
      <w:spacing w:after="0" w:line="24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767F2"/>
  </w:style>
  <w:style w:type="character" w:customStyle="1" w:styleId="eop">
    <w:name w:val="eop"/>
    <w:basedOn w:val="DefaultParagraphFont"/>
    <w:rsid w:val="007767F2"/>
  </w:style>
  <w:style w:type="paragraph" w:styleId="NormalWeb">
    <w:name w:val="Normal (Web)"/>
    <w:basedOn w:val="Normal"/>
    <w:uiPriority w:val="99"/>
    <w:unhideWhenUsed/>
    <w:rsid w:val="009C47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C4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6ec30acf0543d5ab96ebd6558e93d7 xmlns="bac1863c-06b3-44a4-9f25-8f25fa15185b">
      <Terms xmlns="http://schemas.microsoft.com/office/infopath/2007/PartnerControls"/>
    </ha6ec30acf0543d5ab96ebd6558e93d7>
    <rdBranch xmlns="bac1863c-06b3-44a4-9f25-8f25fa15185b">Office of the Deputy Secretary</rdBranch>
    <rdLocation xmlns="bac1863c-06b3-44a4-9f25-8f25fa15185b">N/A</rdLocation>
    <rdClassification xmlns="bac1863c-06b3-44a4-9f25-8f25fa15185b">Clerk Grade 9/10</rdClassification>
    <ga2f6fe25364489f9af0229b9f406dc7 xmlns="bac1863c-06b3-44a4-9f25-8f25fa15185b">
      <Terms xmlns="http://schemas.microsoft.com/office/infopath/2007/PartnerControls">
        <TermInfo xmlns="http://schemas.microsoft.com/office/infopath/2007/PartnerControls">
          <TermName xmlns="http://schemas.microsoft.com/office/infopath/2007/PartnerControls">Finance: Focus - Advanced</TermName>
          <TermId xmlns="http://schemas.microsoft.com/office/infopath/2007/PartnerControls">f60342eb-3827-4ca1-a4cd-e3641357d94e</TermId>
        </TermInfo>
        <TermInfo xmlns="http://schemas.microsoft.com/office/infopath/2007/PartnerControls">
          <TermName xmlns="http://schemas.microsoft.com/office/infopath/2007/PartnerControls">Technology: Complementary - Adept</TermName>
          <TermId xmlns="http://schemas.microsoft.com/office/infopath/2007/PartnerControls">31b9a505-4148-442b-a046-df0834618408</TermId>
        </TermInfo>
        <TermInfo xmlns="http://schemas.microsoft.com/office/infopath/2007/PartnerControls">
          <TermName xmlns="http://schemas.microsoft.com/office/infopath/2007/PartnerControls">Procurement and Contract Management: Complementary - Intermediate</TermName>
          <TermId xmlns="http://schemas.microsoft.com/office/infopath/2007/PartnerControls">510733f5-86d4-4359-996b-8e2ecbdcb63e</TermId>
        </TermInfo>
        <TermInfo xmlns="http://schemas.microsoft.com/office/infopath/2007/PartnerControls">
          <TermName xmlns="http://schemas.microsoft.com/office/infopath/2007/PartnerControls">Project Management: Complementary - Intermediate</TermName>
          <TermId xmlns="http://schemas.microsoft.com/office/infopath/2007/PartnerControls">cbf6e839-a1c4-4214-b40d-39603bcf3d2e</TermId>
        </TermInfo>
      </Terms>
    </ga2f6fe25364489f9af0229b9f406dc7>
    <cec061c97b7442b09208fff0d17c5ab8 xmlns="bac1863c-06b3-44a4-9f25-8f25fa15185b">
      <Terms xmlns="http://schemas.microsoft.com/office/infopath/2007/PartnerControls">
        <TermInfo xmlns="http://schemas.microsoft.com/office/infopath/2007/PartnerControls">
          <TermName xmlns="http://schemas.microsoft.com/office/infopath/2007/PartnerControls">Deliver Results: Complementary - Adept</TermName>
          <TermId xmlns="http://schemas.microsoft.com/office/infopath/2007/PartnerControls">a17ec156-261e-4829-9a68-9f5de18a533d</TermId>
        </TermInfo>
        <TermInfo xmlns="http://schemas.microsoft.com/office/infopath/2007/PartnerControls">
          <TermName xmlns="http://schemas.microsoft.com/office/infopath/2007/PartnerControls">Plan and Prioritise: Complementary - Intermediate</TermName>
          <TermId xmlns="http://schemas.microsoft.com/office/infopath/2007/PartnerControls">ba1e65a8-87b5-4eb8-9f19-4f1cd737fc53</TermId>
        </TermInfo>
        <TermInfo xmlns="http://schemas.microsoft.com/office/infopath/2007/PartnerControls">
          <TermName xmlns="http://schemas.microsoft.com/office/infopath/2007/PartnerControls">Think and Solve Problems: Focus - Adept</TermName>
          <TermId xmlns="http://schemas.microsoft.com/office/infopath/2007/PartnerControls">b199a32f-8896-4d5a-b9db-75257bd2abd8</TermId>
        </TermInfo>
        <TermInfo xmlns="http://schemas.microsoft.com/office/infopath/2007/PartnerControls">
          <TermName xmlns="http://schemas.microsoft.com/office/infopath/2007/PartnerControls">Demonstrate Accountability: Complementary - Adept</TermName>
          <TermId xmlns="http://schemas.microsoft.com/office/infopath/2007/PartnerControls">5e981667-f24f-4b6d-8484-1b53dc48f58a</TermId>
        </TermInfo>
      </Terms>
    </cec061c97b7442b09208fff0d17c5ab8>
    <rdGroup xmlns="bac1863c-06b3-44a4-9f25-8f25fa15185b">Corporate Services</rdGroup>
    <rdRoleID xmlns="bac1863c-06b3-44a4-9f25-8f25fa15185b">50031926</rdRoleID>
    <rdANZCSOCode xmlns="bac1863c-06b3-44a4-9f25-8f25fa15185b">1229192</rdANZCSOCode>
    <p43875b40edc4023b14ded1350ec776c xmlns="bac1863c-06b3-44a4-9f25-8f25fa15185b">
      <Terms xmlns="http://schemas.microsoft.com/office/infopath/2007/PartnerControls"/>
    </p43875b40edc4023b14ded1350ec776c>
    <pa977a852ee540cfa10ab8cedcc1fc5c xmlns="bac1863c-06b3-44a4-9f25-8f25fa15185b">
      <Terms xmlns="http://schemas.microsoft.com/office/infopath/2007/PartnerControls"/>
    </pa977a852ee540cfa10ab8cedcc1fc5c>
    <rdDirectReports xmlns="bac1863c-06b3-44a4-9f25-8f25fa15185b">false</rdDirectReports>
    <rdPCATCode xmlns="bac1863c-06b3-44a4-9f25-8f25fa15185b">221111</rdPCATCode>
    <rdTargetedRole xmlns="bac1863c-06b3-44a4-9f25-8f25fa15185b" xsi:nil="true"/>
    <rdApprovedDate xmlns="bac1863c-06b3-44a4-9f25-8f25fa15185b" xsi:nil="true"/>
    <rdPrimaryPurpose xmlns="bac1863c-06b3-44a4-9f25-8f25fa15185b">The Senior Business Advisor provides high level business and financial advisory services for assigned divisions, including internal budgeting and forecasting, labour analytics, capital reporting and planning, divisional management reporting, business case development and coordination of risk and savings plans. 
The role also provides high level accounting support services including the review of all general ledger accounts, for nominated Divisions within the Department and related entities to ensure consistent reconciliation and consistency with management reporting information and requirements.  </rdPrimaryPurpose>
    <m5a6a2a8f2ef46efa50f731a8c9f14ea xmlns="bac1863c-06b3-44a4-9f25-8f25fa15185b">
      <Terms xmlns="http://schemas.microsoft.com/office/infopath/2007/PartnerControls"/>
    </m5a6a2a8f2ef46efa50f731a8c9f14ea>
    <rdDivision xmlns="bac1863c-06b3-44a4-9f25-8f25fa15185b">Office of the Deputy Secretary</rdDivision>
    <TaxCatchAll xmlns="bac1863c-06b3-44a4-9f25-8f25fa15185b">
      <Value>169</Value>
      <Value>236</Value>
      <Value>115</Value>
      <Value>114</Value>
      <Value>233</Value>
      <Value>178</Value>
      <Value>209</Value>
      <Value>222</Value>
    </TaxCatchAll>
    <rdApprovedBy xmlns="bac1863c-06b3-44a4-9f25-8f25fa15185b">
      <UserInfo>
        <DisplayName>Jo Penwill</DisplayName>
        <AccountId>28</AccountId>
        <AccountType/>
      </UserInfo>
    </rdApprovedBy>
    <rdRoleType xmlns="bac1863c-06b3-44a4-9f25-8f25fa15185b">N/A</rdRoleType>
    <rdDocumentType xmlns="bac1863c-06b3-44a4-9f25-8f25fa15185b">Specific</rdDocumentType>
    <rdPublishedDate xmlns="bac1863c-06b3-44a4-9f25-8f25fa15185b">2024-03-13T13:00:00+00:00</rdPublishedDate>
    <rdCM9Reference xmlns="bac1863c-06b3-44a4-9f25-8f25fa151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ole Description Document" ma:contentTypeID="0x01010000564FBD5ABDE848B3F14F01D086AB780085C5C3DCDF94AD439C7EDC6EF893212D" ma:contentTypeVersion="27" ma:contentTypeDescription="" ma:contentTypeScope="" ma:versionID="9d1ef55fd8a8c9fcc416351d05e45193">
  <xsd:schema xmlns:xsd="http://www.w3.org/2001/XMLSchema" xmlns:xs="http://www.w3.org/2001/XMLSchema" xmlns:p="http://schemas.microsoft.com/office/2006/metadata/properties" xmlns:ns2="bac1863c-06b3-44a4-9f25-8f25fa15185b" xmlns:ns3="3409bb52-8f2a-4732-b251-6f856d0c26a5" targetNamespace="http://schemas.microsoft.com/office/2006/metadata/properties" ma:root="true" ma:fieldsID="80fc4cda4895a4b2353184cf6541fe52" ns2:_="" ns3:_="">
    <xsd:import namespace="bac1863c-06b3-44a4-9f25-8f25fa15185b"/>
    <xsd:import namespace="3409bb52-8f2a-4732-b251-6f856d0c26a5"/>
    <xsd:element name="properties">
      <xsd:complexType>
        <xsd:sequence>
          <xsd:element name="documentManagement">
            <xsd:complexType>
              <xsd:all>
                <xsd:element ref="ns2:TaxCatchAll" minOccurs="0"/>
                <xsd:element ref="ns2:TaxCatchAllLabel" minOccurs="0"/>
                <xsd:element ref="ns2:ga2f6fe25364489f9af0229b9f406dc7" minOccurs="0"/>
                <xsd:element ref="ns2:m5a6a2a8f2ef46efa50f731a8c9f14ea" minOccurs="0"/>
                <xsd:element ref="ns2:ha6ec30acf0543d5ab96ebd6558e93d7" minOccurs="0"/>
                <xsd:element ref="ns2:p43875b40edc4023b14ded1350ec776c" minOccurs="0"/>
                <xsd:element ref="ns2:pa977a852ee540cfa10ab8cedcc1fc5c" minOccurs="0"/>
                <xsd:element ref="ns2:cec061c97b7442b09208fff0d17c5ab8" minOccurs="0"/>
                <xsd:element ref="ns2:rdPCATCode" minOccurs="0"/>
                <xsd:element ref="ns2:rdANZCSOCode" minOccurs="0"/>
                <xsd:element ref="ns2:rdApprovedBy" minOccurs="0"/>
                <xsd:element ref="ns2:rdApprovedDate" minOccurs="0"/>
                <xsd:element ref="ns2:rdBranch" minOccurs="0"/>
                <xsd:element ref="ns2:rdClassification" minOccurs="0"/>
                <xsd:element ref="ns2:rdDirectReports" minOccurs="0"/>
                <xsd:element ref="ns2:rdDivision" minOccurs="0"/>
                <xsd:element ref="ns2:rdGroup" minOccurs="0"/>
                <xsd:element ref="ns2:rdRoleID" minOccurs="0"/>
                <xsd:element ref="ns2:rdLocation" minOccurs="0"/>
                <xsd:element ref="ns2:rdTargetedRole" minOccurs="0"/>
                <xsd:element ref="ns2:rdPrimaryPurpose" minOccurs="0"/>
                <xsd:element ref="ns2:rdCM9Reference" minOccurs="0"/>
                <xsd:element ref="ns2:rdPublishedDate" minOccurs="0"/>
                <xsd:element ref="ns2:rdDocumentType" minOccurs="0"/>
                <xsd:element ref="ns2:rdRo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m5a6a2a8f2ef46efa50f731a8c9f14ea" ma:index="12"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4"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6"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18"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0"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rdPCATCode" ma:index="22" nillable="true" ma:displayName="PCAT Code" ma:internalName="rdPCATCode">
      <xsd:simpleType>
        <xsd:restriction base="dms:Text">
          <xsd:maxLength value="255"/>
        </xsd:restriction>
      </xsd:simpleType>
    </xsd:element>
    <xsd:element name="rdANZCSOCode" ma:index="23" nillable="true" ma:displayName="ANZCSO Code" ma:internalName="rdANZCSOCode">
      <xsd:simpleType>
        <xsd:restriction base="dms:Text">
          <xsd:maxLength value="255"/>
        </xsd:restriction>
      </xsd:simpleType>
    </xsd:element>
    <xsd:element name="rdApprovedBy" ma:index="24"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25" nillable="true" ma:displayName="Approved Date" ma:format="DateOnly" ma:internalName="rdApprovedDate">
      <xsd:simpleType>
        <xsd:restriction base="dms:DateTime"/>
      </xsd:simpleType>
    </xsd:element>
    <xsd:element name="rdBranch" ma:index="26"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Classification" ma:index="27"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28" nillable="true" ma:displayName="Direct Reports" ma:default="0" ma:internalName="rdDirectReports">
      <xsd:simpleType>
        <xsd:restriction base="dms:Boolean"/>
      </xsd:simpleType>
    </xsd:element>
    <xsd:element name="rdDivision" ma:index="29"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Group" ma:index="30"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RoleID" ma:index="31" nillable="true" ma:displayName="Role ID" ma:indexed="true" ma:internalName="rdRoleID">
      <xsd:simpleType>
        <xsd:restriction base="dms:Text">
          <xsd:maxLength value="255"/>
        </xsd:restriction>
      </xsd:simpleType>
    </xsd:element>
    <xsd:element name="rdLocation" ma:index="32" nillable="true" ma:displayName="Role Location" ma:default="N/A" ma:format="Dropdown" ma:internalName="rdLocation">
      <xsd:simpleType>
        <xsd:restriction base="dms:Choice">
          <xsd:enumeration value="N/A"/>
          <xsd:enumeration value="Metro"/>
          <xsd:enumeration value="Regional"/>
        </xsd:restriction>
      </xsd:simpleType>
    </xsd:element>
    <xsd:element name="rdTargetedRole" ma:index="33" nillable="true" ma:displayName="Targeted Role" ma:internalName="rdTargetedRole">
      <xsd:simpleType>
        <xsd:restriction base="dms:Text">
          <xsd:maxLength value="255"/>
        </xsd:restriction>
      </xsd:simpleType>
    </xsd:element>
    <xsd:element name="rdPrimaryPurpose" ma:index="34" nillable="true" ma:displayName="Primary Purpose" ma:internalName="rdPrimaryPurpose">
      <xsd:simpleType>
        <xsd:restriction base="dms:Note"/>
      </xsd:simpleType>
    </xsd:element>
    <xsd:element name="rdCM9Reference" ma:index="35" nillable="true" ma:displayName="CM9 Reference" ma:internalName="rdCM9Reference">
      <xsd:simpleType>
        <xsd:restriction base="dms:Text">
          <xsd:maxLength value="255"/>
        </xsd:restriction>
      </xsd:simpleType>
    </xsd:element>
    <xsd:element name="rdPublishedDate" ma:index="36" nillable="true" ma:displayName="Published Date" ma:format="DateOnly" ma:internalName="rdPublishedDate">
      <xsd:simpleType>
        <xsd:restriction base="dms:DateTime"/>
      </xsd:simpleType>
    </xsd:element>
    <xsd:element name="rdDocumentType" ma:index="37" nillable="true" ma:displayName="Role Document Type" ma:format="Dropdown" ma:internalName="rdDocumentType">
      <xsd:simpleType>
        <xsd:restriction base="dms:Choice">
          <xsd:enumeration value="Generic"/>
          <xsd:enumeration value="Specific"/>
        </xsd:restriction>
      </xsd:simpleType>
    </xsd:element>
    <xsd:element name="rdRoleType" ma:index="38" nillable="true" ma:displayName="Role Type" ma:default="N/A" ma:format="RadioButtons" ma:internalName="rdRoleType">
      <xsd:simpleType>
        <xsd:restriction base="dms:Choice">
          <xsd:enumeration value="N/A"/>
          <xsd:enumeration value="Identified"/>
          <xsd:enumeration value="Targeted"/>
        </xsd:restriction>
      </xsd:simpleType>
    </xsd:element>
  </xsd:schema>
  <xsd:schema xmlns:xsd="http://www.w3.org/2001/XMLSchema" xmlns:xs="http://www.w3.org/2001/XMLSchema" xmlns:dms="http://schemas.microsoft.com/office/2006/documentManagement/types" xmlns:pc="http://schemas.microsoft.com/office/infopath/2007/PartnerControls" targetNamespace="3409bb52-8f2a-4732-b251-6f856d0c26a5" elementFormDefault="qualified">
    <xsd:import namespace="http://schemas.microsoft.com/office/2006/documentManagement/types"/>
    <xsd:import namespace="http://schemas.microsoft.com/office/infopath/2007/PartnerControls"/>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1C2F5-91DD-4797-9E88-A4ABB27BAAAF}">
  <ds:schemaRefs>
    <ds:schemaRef ds:uri="http://schemas.microsoft.com/office/2006/metadata/properties"/>
    <ds:schemaRef ds:uri="http://schemas.microsoft.com/office/infopath/2007/PartnerControls"/>
    <ds:schemaRef ds:uri="bac1863c-06b3-44a4-9f25-8f25fa15185b"/>
  </ds:schemaRefs>
</ds:datastoreItem>
</file>

<file path=customXml/itemProps2.xml><?xml version="1.0" encoding="utf-8"?>
<ds:datastoreItem xmlns:ds="http://schemas.openxmlformats.org/officeDocument/2006/customXml" ds:itemID="{D6DE2B8E-5083-4219-96BE-35B77FE558CF}">
  <ds:schemaRefs>
    <ds:schemaRef ds:uri="http://schemas.microsoft.com/sharepoint/v3/contenttype/forms"/>
  </ds:schemaRefs>
</ds:datastoreItem>
</file>

<file path=customXml/itemProps3.xml><?xml version="1.0" encoding="utf-8"?>
<ds:datastoreItem xmlns:ds="http://schemas.openxmlformats.org/officeDocument/2006/customXml" ds:itemID="{1854D440-8B31-47F5-9443-E1F3AA8F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63c-06b3-44a4-9f25-8f25fa15185b"/>
    <ds:schemaRef ds:uri="3409bb52-8f2a-4732-b251-6f856d0c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Business Advisor</dc:title>
  <dc:subject/>
  <dc:creator>Cara Brooks</dc:creator>
  <cp:keywords/>
  <dc:description/>
  <cp:lastModifiedBy>Ben Chalker</cp:lastModifiedBy>
  <cp:revision>2</cp:revision>
  <dcterms:created xsi:type="dcterms:W3CDTF">2024-09-24T23:49:00Z</dcterms:created>
  <dcterms:modified xsi:type="dcterms:W3CDTF">2024-09-24T23:49:00Z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0x01010000564FBD5ABDE848B3F14F01D086AB780085C5C3DCDF94AD439C7EDC6EF893212D</vt:lpwstr>
  </property>
  <property fmtid="{D5CDD505-2E9C-101B-9397-08002B2CF9AE}" pid="3" name="rdHierarchyBusinessEnablers">
    <vt:lpwstr>178;#Finance: Focus - Advanced|f60342eb-3827-4ca1-a4cd-e3641357d94e;#222;#Technology: Complementary - Adept|31b9a505-4148-442b-a046-df0834618408;#114;#Procurement and Contract Management: Complementary - Intermediate|510733f5-86d4-4359-996b-8e2ecbdcb63e;#115;#Project Management: Complementary - Intermediate|cbf6e839-a1c4-4214-b40d-39603bcf3d2e</vt:lpwstr>
  </property>
  <property fmtid="{D5CDD505-2E9C-101B-9397-08002B2CF9AE}" pid="4" name="rdHierarchyResults">
    <vt:lpwstr>236;#Deliver Results: Complementary - Adept|a17ec156-261e-4829-9a68-9f5de18a533d;#209;#Plan and Prioritise: Complementary - Intermediate|ba1e65a8-87b5-4eb8-9f19-4f1cd737fc53;#169;#Think and Solve Problems: Focus - Adept|b199a32f-8896-4d5a-b9db-75257bd2abd8;#233;#Demonstrate Accountability: Complementary - Adept|5e981667-f24f-4b6d-8484-1b53dc48f58a</vt:lpwstr>
  </property>
  <property fmtid="{D5CDD505-2E9C-101B-9397-08002B2CF9AE}" pid="5" name="rdHierarchyRelationships">
    <vt:lpwstr/>
  </property>
  <property fmtid="{D5CDD505-2E9C-101B-9397-08002B2CF9AE}" pid="6" name="rdHierarchyOccupationSpecific">
    <vt:lpwstr/>
  </property>
  <property fmtid="{D5CDD505-2E9C-101B-9397-08002B2CF9AE}" pid="7" name="rdHierarchyPersonalAttributes">
    <vt:lpwstr/>
  </property>
  <property fmtid="{D5CDD505-2E9C-101B-9397-08002B2CF9AE}" pid="8" name="rdHierarchyPeopleManagement">
    <vt:lpwstr/>
  </property>
  <property fmtid="{D5CDD505-2E9C-101B-9397-08002B2CF9AE}" pid="9" name="GrammarlyDocumentId">
    <vt:lpwstr>8d70efbb7861ec8e28984f41aeb6fd2c6411c674b2ea78873cb377d894c90a0b</vt:lpwstr>
  </property>
  <property fmtid="{D5CDD505-2E9C-101B-9397-08002B2CF9AE}" pid="10" name="rdRequestedBy">
    <vt:lpwstr>41;#Cara Brooks</vt:lpwstr>
  </property>
  <property fmtid="{D5CDD505-2E9C-101B-9397-08002B2CF9AE}" pid="11" name="rdBusinessAttrLikertScale">
    <vt:lpwstr>["Focus - Advanced","Complementary - Adept","Complementary - Intermediate","Complementary - Intermediate"]</vt:lpwstr>
  </property>
  <property fmtid="{D5CDD505-2E9C-101B-9397-08002B2CF9AE}" pid="12" name="rdIsNewRole">
    <vt:bool>false</vt:bool>
  </property>
  <property fmtid="{D5CDD505-2E9C-101B-9397-08002B2CF9AE}" pid="13" name="rdRelationshipsAttrLikertScale">
    <vt:lpwstr>["Focus - Advanced","Focus - Adept","Complementary - Adept","Focus - Intermediate"]</vt:lpwstr>
  </property>
  <property fmtid="{D5CDD505-2E9C-101B-9397-08002B2CF9AE}" pid="14" name="rdDateRoleEvaluated">
    <vt:filetime>2024-03-13T13:00:00Z</vt:filetime>
  </property>
  <property fmtid="{D5CDD505-2E9C-101B-9397-08002B2CF9AE}" pid="15" name="rdApprovalStatus">
    <vt:lpwstr>Publishing in progress</vt:lpwstr>
  </property>
  <property fmtid="{D5CDD505-2E9C-101B-9397-08002B2CF9AE}" pid="16" name="rdPeopleAttrLikertScale">
    <vt:lpwstr>[null,null,null,null]</vt:lpwstr>
  </property>
  <property fmtid="{D5CDD505-2E9C-101B-9397-08002B2CF9AE}" pid="17" name="rdRequiredByDate">
    <vt:filetime>2024-03-14T13:00:00Z</vt:filetime>
  </property>
  <property fmtid="{D5CDD505-2E9C-101B-9397-08002B2CF9AE}" pid="18" name="rdRequestedDate">
    <vt:filetime>2024-03-12T13:00:00Z</vt:filetime>
  </property>
  <property fmtid="{D5CDD505-2E9C-101B-9397-08002B2CF9AE}" pid="19" name="rdAssignedTo">
    <vt:lpwstr/>
  </property>
  <property fmtid="{D5CDD505-2E9C-101B-9397-08002B2CF9AE}" pid="20" name="rdResultsAttrLikertScale">
    <vt:lpwstr>["Complementary - Adept","Complementary - Intermediate","Focus - Adept","Complementary - Adept"]</vt:lpwstr>
  </property>
  <property fmtid="{D5CDD505-2E9C-101B-9397-08002B2CF9AE}" pid="21" name="rdOccupationalAttrLikertScale">
    <vt:lpwstr>[null]</vt:lpwstr>
  </property>
  <property fmtid="{D5CDD505-2E9C-101B-9397-08002B2CF9AE}" pid="22" name="rdReviewedBy">
    <vt:lpwstr/>
  </property>
  <property fmtid="{D5CDD505-2E9C-101B-9397-08002B2CF9AE}" pid="23" name="rdPersonalAttrLikertScale">
    <vt:lpwstr>["Complementary - Adept","Focus - Adept","Complementary - Adept","Complementary - Intermediate"]</vt:lpwstr>
  </property>
</Properties>
</file>