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535A23" w:rsidRPr="00DC0173" w14:paraId="3D783095"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325D843C" w14:textId="77777777" w:rsidR="00535A23" w:rsidRPr="00DC0173" w:rsidRDefault="00535A23" w:rsidP="00535A23">
            <w:pPr>
              <w:pStyle w:val="TableTextWhite"/>
              <w:rPr>
                <w:b/>
              </w:rPr>
            </w:pPr>
            <w:r>
              <w:rPr>
                <w:b/>
              </w:rPr>
              <w:t>Cluster</w:t>
            </w:r>
          </w:p>
        </w:tc>
        <w:tc>
          <w:tcPr>
            <w:tcW w:w="6561" w:type="dxa"/>
          </w:tcPr>
          <w:p w14:paraId="48A6AE44" w14:textId="4B57A8A3" w:rsidR="00535A23" w:rsidRPr="00E55439" w:rsidRDefault="00CA59F6" w:rsidP="00535A23">
            <w:pPr>
              <w:pStyle w:val="TableTextWhite"/>
              <w:rPr>
                <w:b/>
                <w:bCs/>
              </w:rPr>
            </w:pPr>
            <w:r w:rsidRPr="00E55439">
              <w:rPr>
                <w:b/>
                <w:bCs/>
              </w:rPr>
              <w:t>Planning, Housing and Infrastructure</w:t>
            </w:r>
          </w:p>
        </w:tc>
      </w:tr>
      <w:tr w:rsidR="00535A23" w:rsidRPr="00DC0173" w14:paraId="74055B1F" w14:textId="77777777" w:rsidTr="008476E6">
        <w:tc>
          <w:tcPr>
            <w:tcW w:w="4026" w:type="dxa"/>
            <w:vAlign w:val="center"/>
          </w:tcPr>
          <w:p w14:paraId="46ECA1B7" w14:textId="77777777" w:rsidR="00535A23" w:rsidRPr="00DC0173" w:rsidRDefault="00535A23" w:rsidP="00535A23">
            <w:pPr>
              <w:pStyle w:val="TableTextWhite"/>
              <w:rPr>
                <w:b/>
              </w:rPr>
            </w:pPr>
            <w:r>
              <w:rPr>
                <w:b/>
              </w:rPr>
              <w:t>Agency</w:t>
            </w:r>
          </w:p>
        </w:tc>
        <w:tc>
          <w:tcPr>
            <w:tcW w:w="6561" w:type="dxa"/>
          </w:tcPr>
          <w:p w14:paraId="7F04BE4C" w14:textId="372C9BB0" w:rsidR="00535A23" w:rsidRPr="00E55439" w:rsidRDefault="00535A23" w:rsidP="00535A23">
            <w:pPr>
              <w:pStyle w:val="TableTextWhite"/>
              <w:rPr>
                <w:b/>
                <w:bCs/>
              </w:rPr>
            </w:pPr>
            <w:r w:rsidRPr="00E55439">
              <w:rPr>
                <w:b/>
                <w:bCs/>
              </w:rPr>
              <w:t xml:space="preserve">Department of </w:t>
            </w:r>
            <w:r w:rsidR="00CA59F6" w:rsidRPr="00E55439">
              <w:rPr>
                <w:b/>
                <w:bCs/>
              </w:rPr>
              <w:t>Planning, Housing and Infrastructure</w:t>
            </w:r>
            <w:r w:rsidRPr="00E55439">
              <w:rPr>
                <w:b/>
                <w:bCs/>
              </w:rPr>
              <w:t xml:space="preserve"> </w:t>
            </w:r>
          </w:p>
        </w:tc>
      </w:tr>
      <w:tr w:rsidR="009077E2" w:rsidRPr="00DC0173" w14:paraId="333EAEAF" w14:textId="77777777" w:rsidTr="008476E6">
        <w:tc>
          <w:tcPr>
            <w:tcW w:w="4026" w:type="dxa"/>
            <w:vAlign w:val="center"/>
          </w:tcPr>
          <w:p w14:paraId="0C85BBA9" w14:textId="77777777" w:rsidR="009077E2" w:rsidRPr="00DC0173" w:rsidRDefault="00E95F38" w:rsidP="00DC0173">
            <w:pPr>
              <w:pStyle w:val="TableTextWhite"/>
              <w:rPr>
                <w:b/>
              </w:rPr>
            </w:pPr>
            <w:r>
              <w:rPr>
                <w:b/>
              </w:rPr>
              <w:t>Division/Branch/Unit</w:t>
            </w:r>
          </w:p>
        </w:tc>
        <w:tc>
          <w:tcPr>
            <w:tcW w:w="6561" w:type="dxa"/>
          </w:tcPr>
          <w:p w14:paraId="017CFE91" w14:textId="7126DB40" w:rsidR="009077E2" w:rsidRPr="00E55439" w:rsidRDefault="00CA59F6" w:rsidP="00DC0173">
            <w:pPr>
              <w:pStyle w:val="TableTextWhite"/>
              <w:rPr>
                <w:b/>
                <w:bCs/>
              </w:rPr>
            </w:pPr>
            <w:r w:rsidRPr="00E55439">
              <w:rPr>
                <w:b/>
                <w:bCs/>
                <w:lang w:val="en-US"/>
              </w:rPr>
              <w:t xml:space="preserve">Crown Lands and Public Spaces </w:t>
            </w:r>
            <w:r w:rsidR="000C14E9" w:rsidRPr="00E55439">
              <w:rPr>
                <w:b/>
                <w:bCs/>
                <w:lang w:val="en-US"/>
              </w:rPr>
              <w:t>/</w:t>
            </w:r>
            <w:r w:rsidRPr="00E55439">
              <w:rPr>
                <w:b/>
                <w:bCs/>
                <w:lang w:val="en-US"/>
              </w:rPr>
              <w:t xml:space="preserve"> </w:t>
            </w:r>
            <w:r w:rsidR="000C14E9" w:rsidRPr="00E55439">
              <w:rPr>
                <w:b/>
                <w:bCs/>
                <w:lang w:val="en-US"/>
              </w:rPr>
              <w:t>Crown Lands</w:t>
            </w:r>
          </w:p>
        </w:tc>
      </w:tr>
      <w:tr w:rsidR="009077E2" w:rsidRPr="00DC0173" w14:paraId="344095B6" w14:textId="77777777" w:rsidTr="008476E6">
        <w:tc>
          <w:tcPr>
            <w:tcW w:w="4026" w:type="dxa"/>
            <w:vAlign w:val="center"/>
          </w:tcPr>
          <w:p w14:paraId="06C03749" w14:textId="77777777" w:rsidR="009077E2" w:rsidRPr="00DC0173" w:rsidRDefault="00E95F38" w:rsidP="00DC0173">
            <w:pPr>
              <w:pStyle w:val="TableTextWhite"/>
              <w:rPr>
                <w:b/>
              </w:rPr>
            </w:pPr>
            <w:r>
              <w:rPr>
                <w:b/>
              </w:rPr>
              <w:t>Location</w:t>
            </w:r>
          </w:p>
        </w:tc>
        <w:tc>
          <w:tcPr>
            <w:tcW w:w="6561" w:type="dxa"/>
          </w:tcPr>
          <w:p w14:paraId="1715A3FB" w14:textId="77777777" w:rsidR="009077E2" w:rsidRPr="00E55439" w:rsidRDefault="00E95F38" w:rsidP="00DC0173">
            <w:pPr>
              <w:pStyle w:val="TableTextWhite"/>
              <w:rPr>
                <w:b/>
                <w:bCs/>
              </w:rPr>
            </w:pPr>
            <w:r w:rsidRPr="00E55439">
              <w:rPr>
                <w:b/>
                <w:bCs/>
              </w:rPr>
              <w:t>Sydney</w:t>
            </w:r>
          </w:p>
        </w:tc>
      </w:tr>
      <w:tr w:rsidR="009077E2" w:rsidRPr="00DC0173" w14:paraId="2C1BA7EC" w14:textId="77777777" w:rsidTr="008476E6">
        <w:tc>
          <w:tcPr>
            <w:tcW w:w="4026" w:type="dxa"/>
            <w:vAlign w:val="center"/>
          </w:tcPr>
          <w:p w14:paraId="2CBC27D2" w14:textId="77777777" w:rsidR="009077E2" w:rsidRPr="00DC0173" w:rsidRDefault="00E95F38" w:rsidP="00DC0173">
            <w:pPr>
              <w:pStyle w:val="TableTextWhite"/>
              <w:rPr>
                <w:b/>
              </w:rPr>
            </w:pPr>
            <w:r>
              <w:rPr>
                <w:b/>
              </w:rPr>
              <w:t>Classification/Grade/Band</w:t>
            </w:r>
          </w:p>
        </w:tc>
        <w:tc>
          <w:tcPr>
            <w:tcW w:w="6561" w:type="dxa"/>
          </w:tcPr>
          <w:p w14:paraId="49506410" w14:textId="3EDE4EEC" w:rsidR="009077E2" w:rsidRPr="00E55439" w:rsidRDefault="00CA59F6" w:rsidP="00DC0173">
            <w:pPr>
              <w:pStyle w:val="TableTextWhite"/>
              <w:rPr>
                <w:b/>
                <w:bCs/>
              </w:rPr>
            </w:pPr>
            <w:r w:rsidRPr="00E55439">
              <w:rPr>
                <w:b/>
                <w:bCs/>
              </w:rPr>
              <w:t>Senior Executive Band 1</w:t>
            </w:r>
          </w:p>
        </w:tc>
      </w:tr>
      <w:tr w:rsidR="009077E2" w:rsidRPr="00DC0173" w14:paraId="49B61FC4" w14:textId="77777777" w:rsidTr="008476E6">
        <w:tc>
          <w:tcPr>
            <w:tcW w:w="4026" w:type="dxa"/>
            <w:vAlign w:val="center"/>
          </w:tcPr>
          <w:p w14:paraId="3C05CC52" w14:textId="77777777" w:rsidR="009077E2" w:rsidRPr="00DC0173" w:rsidRDefault="00E95F38" w:rsidP="00DC0173">
            <w:pPr>
              <w:pStyle w:val="TableTextWhite"/>
              <w:rPr>
                <w:b/>
              </w:rPr>
            </w:pPr>
            <w:r>
              <w:rPr>
                <w:b/>
              </w:rPr>
              <w:t>Senior Executive Work Level Standards</w:t>
            </w:r>
          </w:p>
        </w:tc>
        <w:tc>
          <w:tcPr>
            <w:tcW w:w="6561" w:type="dxa"/>
          </w:tcPr>
          <w:p w14:paraId="457C397C" w14:textId="14E9AF07" w:rsidR="009077E2" w:rsidRPr="00E55439" w:rsidRDefault="00E95F38" w:rsidP="00DC0173">
            <w:pPr>
              <w:pStyle w:val="TableTextWhite"/>
              <w:rPr>
                <w:b/>
                <w:bCs/>
              </w:rPr>
            </w:pPr>
            <w:r w:rsidRPr="00E55439">
              <w:rPr>
                <w:b/>
                <w:bCs/>
              </w:rPr>
              <w:t>Work Contribution Stream: Service</w:t>
            </w:r>
            <w:r w:rsidR="00E55439">
              <w:rPr>
                <w:b/>
                <w:bCs/>
              </w:rPr>
              <w:t xml:space="preserve"> </w:t>
            </w:r>
            <w:r w:rsidRPr="00E55439">
              <w:rPr>
                <w:b/>
                <w:bCs/>
              </w:rPr>
              <w:t>/</w:t>
            </w:r>
            <w:r w:rsidR="00E55439">
              <w:rPr>
                <w:b/>
                <w:bCs/>
              </w:rPr>
              <w:t xml:space="preserve"> </w:t>
            </w:r>
            <w:r w:rsidRPr="00E55439">
              <w:rPr>
                <w:b/>
                <w:bCs/>
              </w:rPr>
              <w:t>Operational Delivery</w:t>
            </w:r>
          </w:p>
        </w:tc>
      </w:tr>
      <w:tr w:rsidR="00720D06" w:rsidRPr="00DC0173" w14:paraId="15790C09" w14:textId="77777777" w:rsidTr="008476E6">
        <w:tc>
          <w:tcPr>
            <w:tcW w:w="4026" w:type="dxa"/>
            <w:vAlign w:val="center"/>
          </w:tcPr>
          <w:p w14:paraId="6AED743F" w14:textId="77777777" w:rsidR="00720D06" w:rsidRPr="00DC0173" w:rsidRDefault="00720D06" w:rsidP="00720D06">
            <w:pPr>
              <w:pStyle w:val="TableTextWhite"/>
              <w:rPr>
                <w:b/>
              </w:rPr>
            </w:pPr>
            <w:r>
              <w:rPr>
                <w:b/>
              </w:rPr>
              <w:t>ANZSCO Code</w:t>
            </w:r>
          </w:p>
        </w:tc>
        <w:tc>
          <w:tcPr>
            <w:tcW w:w="6561" w:type="dxa"/>
          </w:tcPr>
          <w:p w14:paraId="3291911E" w14:textId="20665851" w:rsidR="00720D06" w:rsidRPr="00E55439" w:rsidRDefault="00CA59F6" w:rsidP="00720D06">
            <w:pPr>
              <w:pStyle w:val="TableTextWhite"/>
              <w:rPr>
                <w:b/>
                <w:bCs/>
              </w:rPr>
            </w:pPr>
            <w:r w:rsidRPr="00E55439">
              <w:rPr>
                <w:b/>
                <w:bCs/>
              </w:rPr>
              <w:t>111211</w:t>
            </w:r>
          </w:p>
        </w:tc>
      </w:tr>
      <w:tr w:rsidR="00720D06" w:rsidRPr="00DC0173" w14:paraId="79D75152" w14:textId="77777777" w:rsidTr="008476E6">
        <w:tc>
          <w:tcPr>
            <w:tcW w:w="4026" w:type="dxa"/>
            <w:vAlign w:val="center"/>
          </w:tcPr>
          <w:p w14:paraId="5FCF6A78" w14:textId="77777777" w:rsidR="00720D06" w:rsidRPr="00DC0173" w:rsidRDefault="00720D06" w:rsidP="00720D06">
            <w:pPr>
              <w:pStyle w:val="TableTextWhite"/>
              <w:rPr>
                <w:b/>
              </w:rPr>
            </w:pPr>
            <w:r>
              <w:rPr>
                <w:b/>
              </w:rPr>
              <w:t>PCAT Code</w:t>
            </w:r>
          </w:p>
        </w:tc>
        <w:tc>
          <w:tcPr>
            <w:tcW w:w="6561" w:type="dxa"/>
          </w:tcPr>
          <w:p w14:paraId="33345616" w14:textId="3EC3DF0C" w:rsidR="00720D06" w:rsidRPr="00E55439" w:rsidRDefault="00720D06" w:rsidP="00720D06">
            <w:pPr>
              <w:pStyle w:val="TableTextWhite"/>
              <w:rPr>
                <w:b/>
                <w:bCs/>
              </w:rPr>
            </w:pPr>
            <w:r w:rsidRPr="00E55439">
              <w:rPr>
                <w:b/>
                <w:bCs/>
              </w:rPr>
              <w:t>2119192</w:t>
            </w:r>
          </w:p>
        </w:tc>
      </w:tr>
      <w:tr w:rsidR="009077E2" w:rsidRPr="00DC0173" w14:paraId="1351148D" w14:textId="77777777" w:rsidTr="008476E6">
        <w:tc>
          <w:tcPr>
            <w:tcW w:w="4026" w:type="dxa"/>
            <w:vAlign w:val="center"/>
          </w:tcPr>
          <w:p w14:paraId="5457B3FE" w14:textId="77777777" w:rsidR="009077E2" w:rsidRPr="00DC0173" w:rsidRDefault="00E95F38" w:rsidP="00DC0173">
            <w:pPr>
              <w:pStyle w:val="TableTextWhite"/>
              <w:rPr>
                <w:b/>
              </w:rPr>
            </w:pPr>
            <w:r>
              <w:rPr>
                <w:b/>
              </w:rPr>
              <w:t>Date of Approval</w:t>
            </w:r>
          </w:p>
        </w:tc>
        <w:tc>
          <w:tcPr>
            <w:tcW w:w="6561" w:type="dxa"/>
          </w:tcPr>
          <w:p w14:paraId="43A10531" w14:textId="0A59C94A" w:rsidR="009077E2" w:rsidRPr="00E55439" w:rsidRDefault="00CA59F6" w:rsidP="00E54EA3">
            <w:pPr>
              <w:pStyle w:val="TableTextWhite"/>
              <w:rPr>
                <w:b/>
                <w:bCs/>
              </w:rPr>
            </w:pPr>
            <w:r w:rsidRPr="00E55439">
              <w:rPr>
                <w:b/>
                <w:bCs/>
              </w:rPr>
              <w:t xml:space="preserve">October 2024 </w:t>
            </w:r>
            <w:r w:rsidR="00E54EA3" w:rsidRPr="00E55439">
              <w:rPr>
                <w:b/>
                <w:bCs/>
              </w:rPr>
              <w:t xml:space="preserve">(updated from </w:t>
            </w:r>
            <w:r w:rsidRPr="00E55439">
              <w:rPr>
                <w:b/>
                <w:bCs/>
              </w:rPr>
              <w:t xml:space="preserve">September 2021; </w:t>
            </w:r>
            <w:r w:rsidR="00A464F5" w:rsidRPr="00E55439">
              <w:rPr>
                <w:b/>
                <w:bCs/>
              </w:rPr>
              <w:t>June 2021</w:t>
            </w:r>
            <w:r w:rsidRPr="00E55439">
              <w:rPr>
                <w:b/>
                <w:bCs/>
              </w:rPr>
              <w:t xml:space="preserve">; </w:t>
            </w:r>
            <w:r w:rsidR="00720D06" w:rsidRPr="00E55439">
              <w:rPr>
                <w:b/>
                <w:bCs/>
              </w:rPr>
              <w:t>February 2020</w:t>
            </w:r>
            <w:r w:rsidR="00E54EA3" w:rsidRPr="00E55439">
              <w:rPr>
                <w:b/>
                <w:bCs/>
              </w:rPr>
              <w:t>)</w:t>
            </w:r>
          </w:p>
        </w:tc>
      </w:tr>
      <w:tr w:rsidR="00535A23" w:rsidRPr="00DC0173" w14:paraId="723D4943" w14:textId="77777777" w:rsidTr="008476E6">
        <w:tc>
          <w:tcPr>
            <w:tcW w:w="4026" w:type="dxa"/>
            <w:vAlign w:val="center"/>
          </w:tcPr>
          <w:p w14:paraId="288E2058" w14:textId="77777777" w:rsidR="00535A23" w:rsidRPr="00DC0173" w:rsidRDefault="00535A23" w:rsidP="00535A23">
            <w:pPr>
              <w:pStyle w:val="TableTextWhite"/>
              <w:rPr>
                <w:b/>
              </w:rPr>
            </w:pPr>
            <w:r>
              <w:rPr>
                <w:b/>
              </w:rPr>
              <w:t>Agency Website</w:t>
            </w:r>
          </w:p>
        </w:tc>
        <w:tc>
          <w:tcPr>
            <w:tcW w:w="6561" w:type="dxa"/>
          </w:tcPr>
          <w:p w14:paraId="6F7B8F81" w14:textId="5E3BDA6A" w:rsidR="00535A23" w:rsidRPr="00E55439" w:rsidRDefault="00000000" w:rsidP="00535A23">
            <w:pPr>
              <w:pStyle w:val="TableTextWhite"/>
              <w:rPr>
                <w:b/>
                <w:bCs/>
              </w:rPr>
            </w:pPr>
            <w:hyperlink r:id="rId11" w:history="1">
              <w:r w:rsidR="00CA59F6" w:rsidRPr="00E55439">
                <w:rPr>
                  <w:rStyle w:val="Hyperlink"/>
                  <w:b/>
                  <w:bCs/>
                </w:rPr>
                <w:t>https://www.nsw.gov.au/departments-and-agencies/department-o</w:t>
              </w:r>
            </w:hyperlink>
            <w:r w:rsidR="00CA59F6" w:rsidRPr="00E55439">
              <w:rPr>
                <w:rStyle w:val="Hyperlink"/>
                <w:b/>
                <w:bCs/>
              </w:rPr>
              <w:t>f-planning-housing-and-infrastructure</w:t>
            </w:r>
          </w:p>
        </w:tc>
        <w:bookmarkStart w:id="0" w:name="Cluster"/>
        <w:bookmarkEnd w:id="0"/>
      </w:tr>
    </w:tbl>
    <w:p w14:paraId="343083DB" w14:textId="77777777" w:rsidR="006A2280" w:rsidRDefault="006A2280" w:rsidP="006A2280">
      <w:pPr>
        <w:tabs>
          <w:tab w:val="left" w:pos="2925"/>
        </w:tabs>
      </w:pPr>
    </w:p>
    <w:p w14:paraId="443F2D6B" w14:textId="0FBD1D2D" w:rsidR="00535A23" w:rsidRDefault="00535A23" w:rsidP="00535A23">
      <w:pPr>
        <w:tabs>
          <w:tab w:val="left" w:pos="2925"/>
        </w:tabs>
        <w:spacing w:before="240"/>
        <w:rPr>
          <w:rStyle w:val="Heading1Char"/>
        </w:rPr>
      </w:pPr>
      <w:r w:rsidRPr="00614552">
        <w:rPr>
          <w:rStyle w:val="Heading1Char"/>
        </w:rPr>
        <w:t>Agency overview</w:t>
      </w:r>
    </w:p>
    <w:p w14:paraId="27C18BB8" w14:textId="77777777" w:rsidR="00CA59F6" w:rsidRPr="00CA59F6" w:rsidRDefault="00CA59F6" w:rsidP="00CA59F6">
      <w:pPr>
        <w:tabs>
          <w:tab w:val="left" w:pos="2925"/>
        </w:tabs>
        <w:rPr>
          <w:lang w:val="en-AU"/>
        </w:rPr>
      </w:pPr>
      <w:r w:rsidRPr="00CA59F6">
        <w:t>The Department of Planning, Housing, and Infrastructure (DPHI) improves the liveability and prosperity of NSW. To achieve this, we:</w:t>
      </w:r>
      <w:r w:rsidRPr="00CA59F6">
        <w:rPr>
          <w:lang w:val="en-AU"/>
        </w:rPr>
        <w:t> </w:t>
      </w:r>
    </w:p>
    <w:p w14:paraId="44742F4A" w14:textId="09BA8B22" w:rsidR="00CA59F6" w:rsidRPr="00CA59F6" w:rsidRDefault="00CA59F6" w:rsidP="00CA59F6">
      <w:pPr>
        <w:pStyle w:val="ListParagraph"/>
        <w:numPr>
          <w:ilvl w:val="0"/>
          <w:numId w:val="12"/>
        </w:numPr>
        <w:tabs>
          <w:tab w:val="left" w:pos="2925"/>
        </w:tabs>
      </w:pPr>
      <w:r w:rsidRPr="00CA59F6">
        <w:t>create vibrant, productive spaces and precincts; </w:t>
      </w:r>
    </w:p>
    <w:p w14:paraId="3847037F" w14:textId="77777777" w:rsidR="00CA59F6" w:rsidRPr="00CA59F6" w:rsidRDefault="00CA59F6" w:rsidP="00CA59F6">
      <w:pPr>
        <w:pStyle w:val="ListParagraph"/>
        <w:numPr>
          <w:ilvl w:val="0"/>
          <w:numId w:val="12"/>
        </w:numPr>
        <w:tabs>
          <w:tab w:val="left" w:pos="2925"/>
        </w:tabs>
      </w:pPr>
      <w:r w:rsidRPr="00CA59F6">
        <w:t>manage lands, assets and property effectively; and </w:t>
      </w:r>
    </w:p>
    <w:p w14:paraId="175E0245" w14:textId="77777777" w:rsidR="00CA59F6" w:rsidRPr="00CA59F6" w:rsidRDefault="00CA59F6" w:rsidP="00CA59F6">
      <w:pPr>
        <w:pStyle w:val="ListParagraph"/>
        <w:numPr>
          <w:ilvl w:val="0"/>
          <w:numId w:val="12"/>
        </w:numPr>
        <w:tabs>
          <w:tab w:val="left" w:pos="2925"/>
        </w:tabs>
      </w:pPr>
      <w:r w:rsidRPr="00CA59F6">
        <w:t>deliver affordable and diverse housing. </w:t>
      </w:r>
    </w:p>
    <w:p w14:paraId="1E0EE59C" w14:textId="47C33086" w:rsidR="00CA59F6" w:rsidRPr="00CA59F6" w:rsidRDefault="00CA59F6" w:rsidP="00CA59F6">
      <w:pPr>
        <w:tabs>
          <w:tab w:val="left" w:pos="2925"/>
        </w:tabs>
        <w:rPr>
          <w:lang w:val="en-AU"/>
        </w:rPr>
      </w:pPr>
      <w:r>
        <w:rPr>
          <w:lang w:val="en-AU"/>
        </w:rPr>
        <w:t>W</w:t>
      </w:r>
      <w:r w:rsidRPr="00CA59F6">
        <w:t>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r w:rsidRPr="00CA59F6">
        <w:rPr>
          <w:lang w:val="en-AU"/>
        </w:rPr>
        <w:t> </w:t>
      </w:r>
    </w:p>
    <w:p w14:paraId="45617A8E" w14:textId="6ED9E534" w:rsidR="00CA59F6" w:rsidRPr="00CA59F6" w:rsidRDefault="00CA59F6" w:rsidP="00CA59F6">
      <w:pPr>
        <w:tabs>
          <w:tab w:val="left" w:pos="2925"/>
        </w:tabs>
        <w:rPr>
          <w:lang w:val="en-AU"/>
        </w:rPr>
      </w:pPr>
      <w:r w:rsidRPr="00CA59F6">
        <w:rPr>
          <w:lang w:val="en-AU"/>
        </w:rPr>
        <w:t xml:space="preserve">The Crown Lands and Public Spaces Group within DPHI includes Crown Lands, Aboriginal Outcomes, Cemeteries and Crematoria, Placemaking NSW, Greater Sydney Parklands and the Botanic Gardens of Sydney. The group has a collective responsibility for the stewardship of public lands, assets and special places </w:t>
      </w:r>
      <w:r>
        <w:rPr>
          <w:lang w:val="en-AU"/>
        </w:rPr>
        <w:t>a</w:t>
      </w:r>
      <w:r w:rsidRPr="00CA59F6">
        <w:rPr>
          <w:lang w:val="en-AU"/>
        </w:rPr>
        <w:t>cross the state to provide public access, use and value, and improve quality of life for the people of NSW. </w:t>
      </w:r>
    </w:p>
    <w:p w14:paraId="00E514F3" w14:textId="77777777" w:rsidR="00073A7B" w:rsidRDefault="00073A7B" w:rsidP="00A464F5">
      <w:pPr>
        <w:tabs>
          <w:tab w:val="left" w:pos="2925"/>
        </w:tabs>
      </w:pPr>
    </w:p>
    <w:p w14:paraId="7DE37ED0" w14:textId="6F615862" w:rsidR="00037FD5" w:rsidRPr="00614552" w:rsidRDefault="00037FD5" w:rsidP="00A464F5">
      <w:pPr>
        <w:tabs>
          <w:tab w:val="left" w:pos="2925"/>
        </w:tabs>
        <w:rPr>
          <w:rStyle w:val="Heading1Char"/>
        </w:rPr>
      </w:pPr>
      <w:r w:rsidRPr="00614552">
        <w:rPr>
          <w:rStyle w:val="Heading1Char"/>
        </w:rPr>
        <w:t>Primary purpose of the role</w:t>
      </w:r>
    </w:p>
    <w:p w14:paraId="3164F6B8" w14:textId="7DC3C125" w:rsidR="00D519D2" w:rsidRPr="001F3C1B" w:rsidRDefault="00AA4C9C" w:rsidP="001F3C1B">
      <w:pPr>
        <w:pStyle w:val="Heading1"/>
        <w:spacing w:line="276" w:lineRule="auto"/>
        <w:rPr>
          <w:rFonts w:eastAsia="Times New Roman"/>
          <w:b w:val="0"/>
          <w:color w:val="000000"/>
          <w:sz w:val="22"/>
          <w:szCs w:val="22"/>
          <w:lang w:eastAsia="en-AU"/>
        </w:rPr>
      </w:pPr>
      <w:r w:rsidRPr="001F3C1B">
        <w:rPr>
          <w:rFonts w:eastAsia="Times New Roman"/>
          <w:b w:val="0"/>
          <w:color w:val="000000"/>
          <w:sz w:val="22"/>
          <w:szCs w:val="22"/>
          <w:lang w:eastAsia="en-AU"/>
        </w:rPr>
        <w:t xml:space="preserve">Lead a team to deliver key programs, and to foster strategic partnerships with stakeholders, supporting the management and use of Crown land. The role works collaboratively with the Crown Lands executive leadership team to transform the way the department works with Crown land managers to deliver public value </w:t>
      </w:r>
      <w:r w:rsidRPr="001F3C1B">
        <w:rPr>
          <w:rFonts w:eastAsia="Times New Roman"/>
          <w:b w:val="0"/>
          <w:color w:val="000000"/>
          <w:sz w:val="22"/>
          <w:szCs w:val="22"/>
          <w:lang w:eastAsia="en-AU"/>
        </w:rPr>
        <w:lastRenderedPageBreak/>
        <w:t>from the reserve estate. The role is within the directorate with lead responsibility for embedding and ensuring delivery of Crown land 2031, the state strategic plan for Crown lands.</w:t>
      </w:r>
    </w:p>
    <w:p w14:paraId="582A27B4" w14:textId="77777777" w:rsidR="00F339CD" w:rsidRDefault="00F339CD" w:rsidP="00614552">
      <w:pPr>
        <w:pStyle w:val="Heading1"/>
      </w:pPr>
      <w:r w:rsidRPr="00A14A03">
        <w:t>Key accountabilities</w:t>
      </w:r>
    </w:p>
    <w:p w14:paraId="19812503" w14:textId="27FEAA00" w:rsidR="00AA4C9C" w:rsidRPr="00F36242" w:rsidRDefault="00851108" w:rsidP="00AA4C9C">
      <w:pPr>
        <w:pStyle w:val="ListParagraph"/>
        <w:numPr>
          <w:ilvl w:val="0"/>
          <w:numId w:val="3"/>
        </w:numPr>
        <w:tabs>
          <w:tab w:val="left" w:pos="2925"/>
        </w:tabs>
        <w:rPr>
          <w:rFonts w:cs="Arial"/>
        </w:rPr>
      </w:pPr>
      <w:r>
        <w:rPr>
          <w:rFonts w:cs="Arial"/>
        </w:rPr>
        <w:t xml:space="preserve">Working across Crown Lands and </w:t>
      </w:r>
      <w:r w:rsidR="00F006F5">
        <w:rPr>
          <w:rFonts w:cs="Arial"/>
        </w:rPr>
        <w:t>DPHI</w:t>
      </w:r>
      <w:r>
        <w:rPr>
          <w:rFonts w:cs="Arial"/>
        </w:rPr>
        <w:t xml:space="preserve"> and with other stakeholders to l</w:t>
      </w:r>
      <w:r w:rsidR="00D519D2">
        <w:rPr>
          <w:rFonts w:cs="Arial"/>
        </w:rPr>
        <w:t>ead the design and delivery of</w:t>
      </w:r>
      <w:r w:rsidR="00AA4C9C">
        <w:rPr>
          <w:rFonts w:cs="Arial"/>
        </w:rPr>
        <w:t xml:space="preserve"> strategic</w:t>
      </w:r>
      <w:r w:rsidR="00AA4C9C" w:rsidRPr="00614552">
        <w:rPr>
          <w:rFonts w:cs="Arial"/>
        </w:rPr>
        <w:t xml:space="preserve"> projec</w:t>
      </w:r>
      <w:r w:rsidR="00AA4C9C">
        <w:rPr>
          <w:rFonts w:cs="Arial"/>
        </w:rPr>
        <w:t>ts, programs and reforms to improve how Crown land is managed, in line with outcomes and priorities identified in Crown land 2031.</w:t>
      </w:r>
    </w:p>
    <w:p w14:paraId="7DD7DBF5" w14:textId="77777777" w:rsidR="00004CFF" w:rsidRDefault="00AA4C9C" w:rsidP="00AA4C9C">
      <w:pPr>
        <w:pStyle w:val="ListParagraph"/>
        <w:numPr>
          <w:ilvl w:val="0"/>
          <w:numId w:val="3"/>
        </w:numPr>
        <w:tabs>
          <w:tab w:val="left" w:pos="2925"/>
        </w:tabs>
        <w:rPr>
          <w:rFonts w:cs="Arial"/>
        </w:rPr>
      </w:pPr>
      <w:r>
        <w:rPr>
          <w:rFonts w:cs="Arial"/>
        </w:rPr>
        <w:t xml:space="preserve">Create and foster strategic partnerships with Crown land managers and other key stakeholders so that they work collaboratively with the Department towards the directions in Crown land 2031. </w:t>
      </w:r>
    </w:p>
    <w:p w14:paraId="0A75B325" w14:textId="3CFD4CDD" w:rsidR="00AA4C9C" w:rsidRDefault="00004CFF" w:rsidP="00AA4C9C">
      <w:pPr>
        <w:pStyle w:val="ListParagraph"/>
        <w:numPr>
          <w:ilvl w:val="0"/>
          <w:numId w:val="3"/>
        </w:numPr>
        <w:tabs>
          <w:tab w:val="left" w:pos="2925"/>
        </w:tabs>
        <w:rPr>
          <w:rFonts w:cs="Arial"/>
        </w:rPr>
      </w:pPr>
      <w:r>
        <w:rPr>
          <w:rFonts w:cs="Arial"/>
        </w:rPr>
        <w:t xml:space="preserve">Build </w:t>
      </w:r>
      <w:r w:rsidR="00AA4C9C">
        <w:rPr>
          <w:rFonts w:cs="Arial"/>
        </w:rPr>
        <w:t xml:space="preserve">Crown land managers’ operational </w:t>
      </w:r>
      <w:r w:rsidR="008273D1">
        <w:rPr>
          <w:rFonts w:cs="Arial"/>
        </w:rPr>
        <w:t xml:space="preserve">capability </w:t>
      </w:r>
      <w:r w:rsidR="00AA4C9C">
        <w:rPr>
          <w:rFonts w:cs="Arial"/>
        </w:rPr>
        <w:t>and knowledge, improv</w:t>
      </w:r>
      <w:r>
        <w:rPr>
          <w:rFonts w:cs="Arial"/>
        </w:rPr>
        <w:t>e</w:t>
      </w:r>
      <w:r w:rsidR="00AA4C9C">
        <w:rPr>
          <w:rFonts w:cs="Arial"/>
        </w:rPr>
        <w:t xml:space="preserve"> processes and resources for Crown land managers,</w:t>
      </w:r>
      <w:r w:rsidR="007701B7">
        <w:rPr>
          <w:rFonts w:cs="Arial"/>
        </w:rPr>
        <w:t xml:space="preserve"> ensur</w:t>
      </w:r>
      <w:r>
        <w:rPr>
          <w:rFonts w:cs="Arial"/>
        </w:rPr>
        <w:t>e</w:t>
      </w:r>
      <w:r w:rsidR="007701B7">
        <w:rPr>
          <w:rFonts w:cs="Arial"/>
        </w:rPr>
        <w:t xml:space="preserve"> management </w:t>
      </w:r>
      <w:r w:rsidR="00814655">
        <w:rPr>
          <w:rFonts w:cs="Arial"/>
        </w:rPr>
        <w:t>models</w:t>
      </w:r>
      <w:r w:rsidR="007701B7">
        <w:rPr>
          <w:rFonts w:cs="Arial"/>
        </w:rPr>
        <w:t xml:space="preserve"> are </w:t>
      </w:r>
      <w:r w:rsidR="00814655">
        <w:rPr>
          <w:rFonts w:cs="Arial"/>
        </w:rPr>
        <w:t xml:space="preserve">suitable and </w:t>
      </w:r>
      <w:r w:rsidR="007701B7">
        <w:rPr>
          <w:rFonts w:cs="Arial"/>
        </w:rPr>
        <w:t>sustainable,</w:t>
      </w:r>
      <w:r w:rsidR="00AA4C9C">
        <w:rPr>
          <w:rFonts w:cs="Arial"/>
        </w:rPr>
        <w:t xml:space="preserve"> and develop shared understanding of how to deliver greater public value.</w:t>
      </w:r>
    </w:p>
    <w:p w14:paraId="6F72E1BF" w14:textId="693CEFE5" w:rsidR="00226A06" w:rsidRPr="008273D1" w:rsidRDefault="00AA4C9C">
      <w:pPr>
        <w:pStyle w:val="ListParagraph"/>
        <w:numPr>
          <w:ilvl w:val="0"/>
          <w:numId w:val="3"/>
        </w:numPr>
        <w:tabs>
          <w:tab w:val="left" w:pos="2925"/>
        </w:tabs>
        <w:rPr>
          <w:rFonts w:cs="Arial"/>
        </w:rPr>
      </w:pPr>
      <w:r w:rsidRPr="00F36242">
        <w:rPr>
          <w:rFonts w:cs="Arial"/>
        </w:rPr>
        <w:t>Effectively administer key grants programs and identify and act on opportunities to improve their efficiency and strategic focus.</w:t>
      </w:r>
    </w:p>
    <w:p w14:paraId="6D4CE300" w14:textId="25CAFB3A" w:rsidR="00226A06" w:rsidRPr="00D519D2" w:rsidRDefault="00226A06">
      <w:pPr>
        <w:pStyle w:val="ListParagraph"/>
        <w:numPr>
          <w:ilvl w:val="0"/>
          <w:numId w:val="3"/>
        </w:numPr>
        <w:tabs>
          <w:tab w:val="left" w:pos="2925"/>
        </w:tabs>
        <w:rPr>
          <w:rFonts w:ascii="Georgia" w:hAnsi="Georgia"/>
        </w:rPr>
      </w:pPr>
      <w:r w:rsidRPr="005F1B64">
        <w:rPr>
          <w:rFonts w:cs="Arial"/>
        </w:rPr>
        <w:t xml:space="preserve">Provide </w:t>
      </w:r>
      <w:r>
        <w:rPr>
          <w:rFonts w:cs="Arial"/>
        </w:rPr>
        <w:t>timely, balanced and evidence-based</w:t>
      </w:r>
      <w:r w:rsidRPr="005F1B64">
        <w:rPr>
          <w:rFonts w:cs="Arial"/>
        </w:rPr>
        <w:t xml:space="preserve"> advice to</w:t>
      </w:r>
      <w:r>
        <w:rPr>
          <w:rFonts w:cs="Arial"/>
        </w:rPr>
        <w:t xml:space="preserve"> ministers and</w:t>
      </w:r>
      <w:r w:rsidRPr="005F1B64">
        <w:rPr>
          <w:rFonts w:cs="Arial"/>
        </w:rPr>
        <w:t xml:space="preserve"> </w:t>
      </w:r>
      <w:r>
        <w:rPr>
          <w:rFonts w:cs="Arial"/>
        </w:rPr>
        <w:t>s</w:t>
      </w:r>
      <w:r w:rsidRPr="005F1B64">
        <w:rPr>
          <w:rFonts w:cs="Arial"/>
        </w:rPr>
        <w:t xml:space="preserve">enior </w:t>
      </w:r>
      <w:r>
        <w:rPr>
          <w:rFonts w:cs="Arial"/>
        </w:rPr>
        <w:t>e</w:t>
      </w:r>
      <w:r w:rsidRPr="005F1B64">
        <w:rPr>
          <w:rFonts w:cs="Arial"/>
        </w:rPr>
        <w:t xml:space="preserve">xecutives </w:t>
      </w:r>
      <w:r>
        <w:rPr>
          <w:rFonts w:cs="Arial"/>
        </w:rPr>
        <w:t>to resolve complex and politically sensitive matters and achieve strategic outcomes</w:t>
      </w:r>
    </w:p>
    <w:p w14:paraId="5425FADE" w14:textId="7E713A7B" w:rsidR="00AA4C9C" w:rsidRPr="00F36242" w:rsidRDefault="00AA4C9C" w:rsidP="00AA4C9C">
      <w:pPr>
        <w:pStyle w:val="ListParagraph"/>
        <w:numPr>
          <w:ilvl w:val="0"/>
          <w:numId w:val="3"/>
        </w:numPr>
        <w:tabs>
          <w:tab w:val="left" w:pos="2925"/>
        </w:tabs>
        <w:rPr>
          <w:rFonts w:cs="Arial"/>
        </w:rPr>
      </w:pPr>
      <w:r>
        <w:rPr>
          <w:rFonts w:cs="Arial"/>
        </w:rPr>
        <w:t>Lead the</w:t>
      </w:r>
      <w:r w:rsidRPr="00614552">
        <w:rPr>
          <w:rFonts w:cs="Arial"/>
        </w:rPr>
        <w:t xml:space="preserve"> project management of complex projects</w:t>
      </w:r>
      <w:r>
        <w:rPr>
          <w:rFonts w:cs="Arial"/>
        </w:rPr>
        <w:t>, ensuring project development, scope and delivery are within agreed outcomes, timeframes and budget</w:t>
      </w:r>
      <w:r w:rsidR="00595CB5">
        <w:rPr>
          <w:rFonts w:cs="Arial"/>
        </w:rPr>
        <w:t xml:space="preserve"> and resulting operational and organisational changes are effectively planned for and managed</w:t>
      </w:r>
      <w:r>
        <w:rPr>
          <w:rFonts w:cs="Arial"/>
        </w:rPr>
        <w:t>.</w:t>
      </w:r>
    </w:p>
    <w:p w14:paraId="52106D69" w14:textId="77777777" w:rsidR="001D097C" w:rsidRPr="00614552" w:rsidRDefault="001D097C" w:rsidP="006A2280">
      <w:pPr>
        <w:tabs>
          <w:tab w:val="left" w:pos="2925"/>
        </w:tabs>
        <w:rPr>
          <w:rStyle w:val="Heading1Char"/>
        </w:rPr>
      </w:pPr>
      <w:r w:rsidRPr="00614552">
        <w:rPr>
          <w:rStyle w:val="Heading1Char"/>
        </w:rPr>
        <w:t>Key challenges</w:t>
      </w:r>
    </w:p>
    <w:p w14:paraId="7ED19B2E" w14:textId="5F01CCF6" w:rsidR="00851108" w:rsidRPr="00CA59F6" w:rsidRDefault="001D097C" w:rsidP="001D097C">
      <w:pPr>
        <w:pStyle w:val="ListParagraph"/>
        <w:numPr>
          <w:ilvl w:val="0"/>
          <w:numId w:val="3"/>
        </w:numPr>
        <w:tabs>
          <w:tab w:val="left" w:pos="2925"/>
        </w:tabs>
        <w:rPr>
          <w:rFonts w:ascii="Georgia" w:hAnsi="Georgia"/>
        </w:rPr>
      </w:pPr>
      <w:r w:rsidRPr="00614552">
        <w:rPr>
          <w:rFonts w:cs="Arial"/>
        </w:rPr>
        <w:t>Managing senior</w:t>
      </w:r>
      <w:r w:rsidR="00CA59F6">
        <w:rPr>
          <w:rFonts w:cs="Arial"/>
        </w:rPr>
        <w:t xml:space="preserve"> </w:t>
      </w:r>
      <w:r w:rsidRPr="00614552">
        <w:rPr>
          <w:rFonts w:cs="Arial"/>
        </w:rPr>
        <w:t>/</w:t>
      </w:r>
      <w:r w:rsidR="00CA59F6">
        <w:rPr>
          <w:rFonts w:cs="Arial"/>
        </w:rPr>
        <w:t xml:space="preserve"> </w:t>
      </w:r>
      <w:r w:rsidRPr="00614552">
        <w:rPr>
          <w:rFonts w:cs="Arial"/>
        </w:rPr>
        <w:t>internal and external stakeholders</w:t>
      </w:r>
      <w:r w:rsidR="00CA59F6">
        <w:rPr>
          <w:rFonts w:cs="Arial"/>
        </w:rPr>
        <w:t>.</w:t>
      </w:r>
    </w:p>
    <w:p w14:paraId="5B4242D7" w14:textId="7ECF858F" w:rsidR="0013413E" w:rsidRPr="001D097C" w:rsidRDefault="00851108" w:rsidP="001D097C">
      <w:pPr>
        <w:pStyle w:val="ListParagraph"/>
        <w:numPr>
          <w:ilvl w:val="0"/>
          <w:numId w:val="3"/>
        </w:numPr>
        <w:tabs>
          <w:tab w:val="left" w:pos="2925"/>
        </w:tabs>
        <w:rPr>
          <w:rFonts w:ascii="Georgia" w:hAnsi="Georgia"/>
        </w:rPr>
      </w:pPr>
      <w:r>
        <w:rPr>
          <w:rFonts w:cs="Arial"/>
        </w:rPr>
        <w:t>B</w:t>
      </w:r>
      <w:r w:rsidR="001D097C" w:rsidRPr="00614552">
        <w:rPr>
          <w:rFonts w:cs="Arial"/>
        </w:rPr>
        <w:t xml:space="preserve">alancing </w:t>
      </w:r>
      <w:r w:rsidR="00017215">
        <w:rPr>
          <w:rFonts w:cs="Arial"/>
        </w:rPr>
        <w:t xml:space="preserve">triple bottom line considerations </w:t>
      </w:r>
      <w:r>
        <w:rPr>
          <w:rFonts w:cs="Arial"/>
        </w:rPr>
        <w:t xml:space="preserve">to deliver </w:t>
      </w:r>
      <w:r w:rsidR="00017215">
        <w:rPr>
          <w:rFonts w:cs="Arial"/>
        </w:rPr>
        <w:t>Crown land</w:t>
      </w:r>
      <w:r w:rsidR="001D097C" w:rsidRPr="00614552">
        <w:rPr>
          <w:rFonts w:cs="Arial"/>
        </w:rPr>
        <w:t xml:space="preserve"> management outcomes</w:t>
      </w:r>
      <w:r w:rsidR="00CA59F6">
        <w:rPr>
          <w:rFonts w:cs="Arial"/>
        </w:rPr>
        <w:t>.</w:t>
      </w:r>
    </w:p>
    <w:p w14:paraId="180B08F3" w14:textId="47BF5FB8" w:rsidR="000772BC" w:rsidRDefault="000772BC" w:rsidP="000772BC">
      <w:pPr>
        <w:pStyle w:val="ListParagraph"/>
        <w:numPr>
          <w:ilvl w:val="0"/>
          <w:numId w:val="3"/>
        </w:numPr>
      </w:pPr>
      <w:r>
        <w:t xml:space="preserve">Demonstrating mature and sound decision making to formulate </w:t>
      </w:r>
      <w:r w:rsidR="00851108">
        <w:t xml:space="preserve">options </w:t>
      </w:r>
      <w:r>
        <w:t xml:space="preserve">and advice for the Executive and Minister’s office where information is limited, there are legislative and legal constraints, and the views of agencies, industry and community stakeholders are highly variable and changing. </w:t>
      </w:r>
    </w:p>
    <w:p w14:paraId="46E00C41"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B23B1AD"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1C42FF4B" w14:textId="77777777" w:rsidR="00BB532F" w:rsidRPr="00C978B9" w:rsidRDefault="00BB532F" w:rsidP="00BD7BA7">
            <w:pPr>
              <w:pStyle w:val="TableTextWhite0"/>
            </w:pPr>
            <w:r w:rsidRPr="00C978B9">
              <w:t>Who</w:t>
            </w:r>
          </w:p>
        </w:tc>
        <w:tc>
          <w:tcPr>
            <w:tcW w:w="6986" w:type="dxa"/>
          </w:tcPr>
          <w:p w14:paraId="5148A661" w14:textId="02DAD45A" w:rsidR="00BB532F" w:rsidRPr="00C978B9" w:rsidRDefault="00BB532F" w:rsidP="00022223">
            <w:pPr>
              <w:pStyle w:val="TableTextWhite0"/>
            </w:pPr>
            <w:r w:rsidRPr="00C978B9">
              <w:t>Why</w:t>
            </w:r>
          </w:p>
        </w:tc>
      </w:tr>
      <w:tr w:rsidR="00BB532F" w:rsidRPr="00A8245E" w14:paraId="4E1B925B" w14:textId="77777777" w:rsidTr="00CE105E">
        <w:tc>
          <w:tcPr>
            <w:tcW w:w="3601" w:type="dxa"/>
            <w:shd w:val="clear" w:color="auto" w:fill="BCBEC0"/>
          </w:tcPr>
          <w:p w14:paraId="53641CE7"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42B5A8DA" w14:textId="77777777" w:rsidR="00BB532F" w:rsidRPr="00A8245E" w:rsidRDefault="00BB532F" w:rsidP="00BD7BA7">
            <w:pPr>
              <w:pStyle w:val="TableText"/>
              <w:keepNext/>
              <w:rPr>
                <w:b/>
              </w:rPr>
            </w:pPr>
          </w:p>
        </w:tc>
      </w:tr>
      <w:tr w:rsidR="00BB532F" w:rsidRPr="00C978B9" w14:paraId="777B432B" w14:textId="77777777" w:rsidTr="00CE105E">
        <w:tc>
          <w:tcPr>
            <w:tcW w:w="3601" w:type="dxa"/>
            <w:tcBorders>
              <w:top w:val="single" w:sz="8" w:space="0" w:color="auto"/>
              <w:bottom w:val="single" w:sz="8" w:space="0" w:color="BCBEC0"/>
            </w:tcBorders>
          </w:tcPr>
          <w:p w14:paraId="12CA7AC3" w14:textId="13C7E532" w:rsidR="00BB532F" w:rsidRPr="00A15CDB" w:rsidRDefault="00C30728">
            <w:pPr>
              <w:pStyle w:val="TableText"/>
            </w:pPr>
            <w:r>
              <w:t xml:space="preserve">Deputy Secretary </w:t>
            </w:r>
            <w:r w:rsidR="0003508F">
              <w:t>and Crown Lands executive</w:t>
            </w:r>
          </w:p>
        </w:tc>
        <w:tc>
          <w:tcPr>
            <w:tcW w:w="6986" w:type="dxa"/>
            <w:tcBorders>
              <w:top w:val="single" w:sz="8" w:space="0" w:color="auto"/>
              <w:bottom w:val="single" w:sz="8" w:space="0" w:color="BCBEC0"/>
            </w:tcBorders>
          </w:tcPr>
          <w:p w14:paraId="7CD44C2D" w14:textId="7D8C8220" w:rsidR="00BB532F" w:rsidRPr="00A15CDB" w:rsidRDefault="001336E8" w:rsidP="00073A7B">
            <w:pPr>
              <w:pStyle w:val="TableText"/>
              <w:numPr>
                <w:ilvl w:val="0"/>
                <w:numId w:val="3"/>
              </w:numPr>
              <w:ind w:left="451"/>
            </w:pPr>
            <w:r>
              <w:t xml:space="preserve">Working collaboratively and actively with the </w:t>
            </w:r>
            <w:r w:rsidR="000772BC">
              <w:t>Crown Lands Executive</w:t>
            </w:r>
            <w:r>
              <w:t xml:space="preserve"> to ensure a customer-centric and long-term approach is adopted when considering </w:t>
            </w:r>
            <w:r w:rsidR="000772BC">
              <w:t>Crown land</w:t>
            </w:r>
            <w:r>
              <w:t xml:space="preserve"> management,</w:t>
            </w:r>
            <w:r w:rsidR="00851108">
              <w:t xml:space="preserve"> and</w:t>
            </w:r>
            <w:r>
              <w:t xml:space="preserve"> </w:t>
            </w:r>
            <w:r w:rsidR="000772BC">
              <w:t>reserves policy &amp; strategy</w:t>
            </w:r>
          </w:p>
        </w:tc>
      </w:tr>
      <w:tr w:rsidR="00BB532F" w:rsidRPr="00C978B9" w14:paraId="31D2B2DA" w14:textId="77777777" w:rsidTr="00CE105E">
        <w:tc>
          <w:tcPr>
            <w:tcW w:w="3601" w:type="dxa"/>
            <w:tcBorders>
              <w:top w:val="single" w:sz="8" w:space="0" w:color="auto"/>
              <w:bottom w:val="single" w:sz="8" w:space="0" w:color="BCBEC0"/>
            </w:tcBorders>
          </w:tcPr>
          <w:p w14:paraId="4ECCCD52" w14:textId="76B07059" w:rsidR="00BB532F" w:rsidRPr="00A15CDB" w:rsidRDefault="00FF413D" w:rsidP="002B1F76">
            <w:pPr>
              <w:pStyle w:val="TableText"/>
            </w:pPr>
            <w:r>
              <w:t>Other agencies</w:t>
            </w:r>
          </w:p>
        </w:tc>
        <w:tc>
          <w:tcPr>
            <w:tcW w:w="6986" w:type="dxa"/>
            <w:tcBorders>
              <w:top w:val="single" w:sz="8" w:space="0" w:color="auto"/>
              <w:bottom w:val="single" w:sz="8" w:space="0" w:color="BCBEC0"/>
            </w:tcBorders>
          </w:tcPr>
          <w:p w14:paraId="21ED90A4" w14:textId="5FD6C5B4" w:rsidR="00BB532F" w:rsidRPr="00A15CDB" w:rsidRDefault="001336E8" w:rsidP="00073A7B">
            <w:pPr>
              <w:pStyle w:val="TableText"/>
              <w:numPr>
                <w:ilvl w:val="0"/>
                <w:numId w:val="3"/>
              </w:numPr>
              <w:ind w:left="451"/>
            </w:pPr>
            <w:r>
              <w:t xml:space="preserve">Develop senior stakeholder support within other agencies to ensure </w:t>
            </w:r>
            <w:r w:rsidR="000772BC">
              <w:t>Crown Lands</w:t>
            </w:r>
            <w:r>
              <w:t xml:space="preserve"> is able to provide multi-disciplinary advice to achieve optimal results in line with organisational strategies</w:t>
            </w:r>
          </w:p>
        </w:tc>
      </w:tr>
      <w:tr w:rsidR="00BB532F" w:rsidRPr="00C978B9" w14:paraId="5BE06106" w14:textId="77777777" w:rsidTr="00CE105E">
        <w:tc>
          <w:tcPr>
            <w:tcW w:w="3601" w:type="dxa"/>
            <w:tcBorders>
              <w:top w:val="single" w:sz="8" w:space="0" w:color="auto"/>
              <w:bottom w:val="single" w:sz="8" w:space="0" w:color="BCBEC0"/>
            </w:tcBorders>
          </w:tcPr>
          <w:p w14:paraId="7B2435C6" w14:textId="77777777" w:rsidR="00BB532F" w:rsidRPr="00A15CDB" w:rsidRDefault="001336E8" w:rsidP="002B1F76">
            <w:pPr>
              <w:pStyle w:val="TableText"/>
            </w:pPr>
            <w:r>
              <w:t>Work Team</w:t>
            </w:r>
          </w:p>
        </w:tc>
        <w:tc>
          <w:tcPr>
            <w:tcW w:w="6986" w:type="dxa"/>
            <w:tcBorders>
              <w:top w:val="single" w:sz="8" w:space="0" w:color="auto"/>
              <w:bottom w:val="single" w:sz="8" w:space="0" w:color="BCBEC0"/>
            </w:tcBorders>
          </w:tcPr>
          <w:p w14:paraId="372FF24E" w14:textId="77777777" w:rsidR="00BB532F" w:rsidRPr="00A15CDB" w:rsidRDefault="001336E8" w:rsidP="00073A7B">
            <w:pPr>
              <w:pStyle w:val="TableText"/>
              <w:numPr>
                <w:ilvl w:val="0"/>
                <w:numId w:val="3"/>
              </w:numPr>
              <w:ind w:left="451"/>
            </w:pPr>
            <w:r>
              <w:t xml:space="preserve">Lead and manage significant strategic </w:t>
            </w:r>
            <w:r w:rsidR="000772BC">
              <w:t>Crown land</w:t>
            </w:r>
            <w:r>
              <w:t xml:space="preserve"> related projects effectively and efficiently</w:t>
            </w:r>
          </w:p>
          <w:p w14:paraId="456F5A1A" w14:textId="77777777" w:rsidR="00BB532F" w:rsidRPr="00A15CDB" w:rsidRDefault="001336E8" w:rsidP="00073A7B">
            <w:pPr>
              <w:pStyle w:val="TableText"/>
              <w:numPr>
                <w:ilvl w:val="0"/>
                <w:numId w:val="3"/>
              </w:numPr>
              <w:ind w:left="451"/>
            </w:pPr>
            <w:r>
              <w:t>Inspire, coach, motivate, provide direction and manage the performance of the allocated team members</w:t>
            </w:r>
          </w:p>
        </w:tc>
      </w:tr>
      <w:tr w:rsidR="00BB532F" w:rsidRPr="00A8245E" w14:paraId="798B7E06" w14:textId="77777777" w:rsidTr="00CE105E">
        <w:tc>
          <w:tcPr>
            <w:tcW w:w="3601" w:type="dxa"/>
            <w:shd w:val="clear" w:color="auto" w:fill="BCBEC0"/>
          </w:tcPr>
          <w:p w14:paraId="49F70B41"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2577A1EB" w14:textId="77777777" w:rsidR="00BB532F" w:rsidRPr="00A8245E" w:rsidRDefault="00BB532F" w:rsidP="00073A7B">
            <w:pPr>
              <w:pStyle w:val="TableText"/>
              <w:keepNext/>
              <w:ind w:left="451"/>
              <w:rPr>
                <w:b/>
              </w:rPr>
            </w:pPr>
          </w:p>
        </w:tc>
      </w:tr>
      <w:tr w:rsidR="00BB532F" w:rsidRPr="00C978B9" w14:paraId="1D48DB81" w14:textId="77777777" w:rsidTr="00C30728">
        <w:tc>
          <w:tcPr>
            <w:tcW w:w="3601" w:type="dxa"/>
            <w:tcBorders>
              <w:top w:val="single" w:sz="8" w:space="0" w:color="auto"/>
              <w:bottom w:val="single" w:sz="8" w:space="0" w:color="auto"/>
            </w:tcBorders>
          </w:tcPr>
          <w:p w14:paraId="776E9B38" w14:textId="77777777" w:rsidR="00BB532F" w:rsidRPr="00A15CDB" w:rsidRDefault="001336E8" w:rsidP="002B1F76">
            <w:pPr>
              <w:pStyle w:val="TableText"/>
            </w:pPr>
            <w:r>
              <w:t>Service Providers/Industry Professionals/Consultants</w:t>
            </w:r>
          </w:p>
        </w:tc>
        <w:tc>
          <w:tcPr>
            <w:tcW w:w="6986" w:type="dxa"/>
            <w:tcBorders>
              <w:top w:val="single" w:sz="8" w:space="0" w:color="auto"/>
              <w:bottom w:val="single" w:sz="8" w:space="0" w:color="auto"/>
            </w:tcBorders>
          </w:tcPr>
          <w:p w14:paraId="6945BB09" w14:textId="2FC53102" w:rsidR="00BB532F" w:rsidRPr="00A15CDB" w:rsidRDefault="001336E8" w:rsidP="00073A7B">
            <w:pPr>
              <w:pStyle w:val="TableText"/>
              <w:numPr>
                <w:ilvl w:val="0"/>
                <w:numId w:val="3"/>
              </w:numPr>
              <w:ind w:left="451"/>
            </w:pPr>
            <w:r>
              <w:t xml:space="preserve">Actively manage external </w:t>
            </w:r>
            <w:r w:rsidR="00FF413D">
              <w:t xml:space="preserve">service providers </w:t>
            </w:r>
            <w:r>
              <w:t xml:space="preserve">so that they provide services that will allow the team to make informed decisions </w:t>
            </w:r>
            <w:r w:rsidR="00AA4C9C">
              <w:t>towards</w:t>
            </w:r>
            <w:r w:rsidR="009458C5">
              <w:t xml:space="preserve"> strategic and</w:t>
            </w:r>
            <w:r w:rsidR="00AA4C9C">
              <w:t xml:space="preserve"> program outcomes</w:t>
            </w:r>
          </w:p>
          <w:p w14:paraId="332546AD" w14:textId="77777777" w:rsidR="00BB532F" w:rsidRPr="00A15CDB" w:rsidRDefault="001336E8" w:rsidP="00073A7B">
            <w:pPr>
              <w:pStyle w:val="TableText"/>
              <w:numPr>
                <w:ilvl w:val="0"/>
                <w:numId w:val="3"/>
              </w:numPr>
              <w:ind w:left="451"/>
            </w:pPr>
            <w:r>
              <w:lastRenderedPageBreak/>
              <w:t>Role model a client-focused approach to decision making and service delivery</w:t>
            </w:r>
          </w:p>
          <w:p w14:paraId="38151EBC" w14:textId="77777777" w:rsidR="00BB532F" w:rsidRPr="00A15CDB" w:rsidRDefault="001336E8" w:rsidP="00073A7B">
            <w:pPr>
              <w:pStyle w:val="TableText"/>
              <w:numPr>
                <w:ilvl w:val="0"/>
                <w:numId w:val="3"/>
              </w:numPr>
              <w:ind w:left="451"/>
            </w:pPr>
            <w:r>
              <w:t>Lead discussions regarding innovation and best practice</w:t>
            </w:r>
          </w:p>
        </w:tc>
      </w:tr>
      <w:tr w:rsidR="00C30728" w:rsidRPr="00C978B9" w14:paraId="7E44685A" w14:textId="77777777" w:rsidTr="00CE105E">
        <w:tc>
          <w:tcPr>
            <w:tcW w:w="3601" w:type="dxa"/>
            <w:tcBorders>
              <w:top w:val="single" w:sz="8" w:space="0" w:color="auto"/>
              <w:bottom w:val="single" w:sz="8" w:space="0" w:color="BCBEC0"/>
            </w:tcBorders>
          </w:tcPr>
          <w:p w14:paraId="0F19A91A" w14:textId="235D0FCD" w:rsidR="00C30728" w:rsidRDefault="00C30728" w:rsidP="002B1F76">
            <w:pPr>
              <w:pStyle w:val="TableText"/>
            </w:pPr>
            <w:r>
              <w:lastRenderedPageBreak/>
              <w:t>Key</w:t>
            </w:r>
            <w:r w:rsidR="0003508F">
              <w:t xml:space="preserve"> community and industry</w:t>
            </w:r>
            <w:r>
              <w:t xml:space="preserve"> stakeholders</w:t>
            </w:r>
          </w:p>
        </w:tc>
        <w:tc>
          <w:tcPr>
            <w:tcW w:w="6986" w:type="dxa"/>
            <w:tcBorders>
              <w:top w:val="single" w:sz="8" w:space="0" w:color="auto"/>
              <w:bottom w:val="single" w:sz="8" w:space="0" w:color="BCBEC0"/>
            </w:tcBorders>
          </w:tcPr>
          <w:p w14:paraId="6678F7A0" w14:textId="0DF57707" w:rsidR="00C30728" w:rsidRDefault="00AA4C9C" w:rsidP="00073A7B">
            <w:pPr>
              <w:pStyle w:val="TableParagraph"/>
              <w:numPr>
                <w:ilvl w:val="0"/>
                <w:numId w:val="3"/>
              </w:numPr>
              <w:tabs>
                <w:tab w:val="left" w:pos="677"/>
              </w:tabs>
              <w:spacing w:before="77" w:line="292" w:lineRule="auto"/>
              <w:ind w:left="451" w:right="604"/>
              <w:rPr>
                <w:rFonts w:ascii="Arial" w:eastAsia="Arial" w:hAnsi="Arial" w:cs="Arial"/>
              </w:rPr>
            </w:pPr>
            <w:r>
              <w:rPr>
                <w:rFonts w:ascii="Arial"/>
              </w:rPr>
              <w:t>Build and m</w:t>
            </w:r>
            <w:r w:rsidR="00C30728">
              <w:rPr>
                <w:rFonts w:ascii="Arial"/>
              </w:rPr>
              <w:t xml:space="preserve">aintain networks and partnerships; </w:t>
            </w:r>
            <w:r>
              <w:rPr>
                <w:rFonts w:ascii="Arial"/>
              </w:rPr>
              <w:t xml:space="preserve">develop shared goals and directions; </w:t>
            </w:r>
            <w:r w:rsidR="00C30728">
              <w:rPr>
                <w:rFonts w:ascii="Arial"/>
              </w:rPr>
              <w:t>present and test</w:t>
            </w:r>
            <w:r w:rsidR="00C30728">
              <w:rPr>
                <w:rFonts w:ascii="Arial"/>
                <w:spacing w:val="-4"/>
              </w:rPr>
              <w:t xml:space="preserve"> </w:t>
            </w:r>
            <w:r>
              <w:rPr>
                <w:rFonts w:ascii="Arial"/>
              </w:rPr>
              <w:t xml:space="preserve">reform </w:t>
            </w:r>
            <w:r w:rsidR="00C30728">
              <w:rPr>
                <w:rFonts w:ascii="Arial"/>
              </w:rPr>
              <w:t>proposals; build ownership and capacity; and better</w:t>
            </w:r>
            <w:r w:rsidR="00C30728">
              <w:rPr>
                <w:rFonts w:ascii="Arial"/>
                <w:spacing w:val="5"/>
              </w:rPr>
              <w:t xml:space="preserve"> </w:t>
            </w:r>
            <w:r w:rsidR="00C30728">
              <w:rPr>
                <w:rFonts w:ascii="Arial"/>
                <w:spacing w:val="-3"/>
              </w:rPr>
              <w:t>understand</w:t>
            </w:r>
            <w:r w:rsidR="00C30728">
              <w:rPr>
                <w:rFonts w:ascii="Arial"/>
              </w:rPr>
              <w:t xml:space="preserve"> different perspectives on critical</w:t>
            </w:r>
            <w:r w:rsidR="00C30728">
              <w:rPr>
                <w:rFonts w:ascii="Arial"/>
                <w:spacing w:val="-11"/>
              </w:rPr>
              <w:t xml:space="preserve"> </w:t>
            </w:r>
            <w:r w:rsidR="00C30728">
              <w:rPr>
                <w:rFonts w:ascii="Arial"/>
              </w:rPr>
              <w:t>issues.</w:t>
            </w:r>
          </w:p>
          <w:p w14:paraId="49C0A345" w14:textId="77777777" w:rsidR="00C30728" w:rsidRDefault="00C30728" w:rsidP="00073A7B">
            <w:pPr>
              <w:pStyle w:val="TableText"/>
              <w:numPr>
                <w:ilvl w:val="0"/>
                <w:numId w:val="3"/>
              </w:numPr>
              <w:ind w:left="451"/>
            </w:pPr>
            <w:r>
              <w:t>Manage complex negotiations from industry and or</w:t>
            </w:r>
            <w:r>
              <w:rPr>
                <w:spacing w:val="-5"/>
              </w:rPr>
              <w:t xml:space="preserve"> </w:t>
            </w:r>
            <w:r>
              <w:t xml:space="preserve">Government stakeholder groups with an interest the supports the </w:t>
            </w:r>
            <w:r>
              <w:rPr>
                <w:spacing w:val="-3"/>
              </w:rPr>
              <w:t>Crown</w:t>
            </w:r>
            <w:r>
              <w:rPr>
                <w:spacing w:val="-2"/>
              </w:rPr>
              <w:t xml:space="preserve"> </w:t>
            </w:r>
            <w:r>
              <w:t>Estate.</w:t>
            </w:r>
          </w:p>
        </w:tc>
      </w:tr>
    </w:tbl>
    <w:p w14:paraId="2164402E" w14:textId="77777777" w:rsidR="00BB532F" w:rsidRDefault="00BB532F"/>
    <w:p w14:paraId="1DFEE560" w14:textId="77777777" w:rsidR="00603D53" w:rsidRDefault="00603D53" w:rsidP="00614552">
      <w:pPr>
        <w:pStyle w:val="Heading1"/>
        <w:rPr>
          <w:sz w:val="28"/>
        </w:rPr>
      </w:pPr>
      <w:r w:rsidRPr="00614552">
        <w:t>Role dimensions</w:t>
      </w:r>
    </w:p>
    <w:p w14:paraId="56B26459" w14:textId="77777777" w:rsidR="00603D53" w:rsidRPr="00614552" w:rsidRDefault="00603D53" w:rsidP="00614552">
      <w:pPr>
        <w:pStyle w:val="Heading2"/>
      </w:pPr>
      <w:r w:rsidRPr="00614552">
        <w:t>Decision making</w:t>
      </w:r>
    </w:p>
    <w:p w14:paraId="2651033E" w14:textId="77777777" w:rsidR="0003508F" w:rsidRPr="00720D06" w:rsidRDefault="000772BC" w:rsidP="00720D06">
      <w:pPr>
        <w:pStyle w:val="ListParagraph"/>
        <w:numPr>
          <w:ilvl w:val="0"/>
          <w:numId w:val="7"/>
        </w:numPr>
        <w:rPr>
          <w:rFonts w:cs="Arial"/>
          <w:szCs w:val="26"/>
        </w:rPr>
      </w:pPr>
      <w:r w:rsidRPr="00720D06">
        <w:rPr>
          <w:rFonts w:cs="Arial"/>
          <w:szCs w:val="26"/>
        </w:rPr>
        <w:t xml:space="preserve">The role operates with a high level of autonomy to develop and deliver programs, strategies and policies. Plans, leads and organises the work of teams and manages resources through appropriate procurement processes. </w:t>
      </w:r>
    </w:p>
    <w:p w14:paraId="14C08752" w14:textId="695615D3" w:rsidR="00603D53" w:rsidRPr="00720D06" w:rsidRDefault="000772BC" w:rsidP="00720D06">
      <w:pPr>
        <w:pStyle w:val="ListParagraph"/>
        <w:numPr>
          <w:ilvl w:val="0"/>
          <w:numId w:val="7"/>
        </w:numPr>
        <w:rPr>
          <w:rFonts w:cs="Arial"/>
          <w:szCs w:val="26"/>
        </w:rPr>
      </w:pPr>
      <w:r w:rsidRPr="00720D06">
        <w:rPr>
          <w:rFonts w:cs="Arial"/>
          <w:szCs w:val="26"/>
        </w:rPr>
        <w:t>Refers to Executive Director Strategy</w:t>
      </w:r>
      <w:r w:rsidR="00AA4C9C">
        <w:rPr>
          <w:rFonts w:cs="Arial"/>
          <w:szCs w:val="26"/>
        </w:rPr>
        <w:t xml:space="preserve">, </w:t>
      </w:r>
      <w:r w:rsidRPr="00720D06">
        <w:rPr>
          <w:rFonts w:cs="Arial"/>
          <w:szCs w:val="26"/>
        </w:rPr>
        <w:t xml:space="preserve">Policy </w:t>
      </w:r>
      <w:r w:rsidR="00F77860">
        <w:rPr>
          <w:rFonts w:cs="Arial"/>
          <w:szCs w:val="26"/>
        </w:rPr>
        <w:t>and</w:t>
      </w:r>
      <w:r w:rsidR="00AA4C9C">
        <w:rPr>
          <w:rFonts w:cs="Arial"/>
          <w:szCs w:val="26"/>
        </w:rPr>
        <w:t xml:space="preserve"> Transformation </w:t>
      </w:r>
      <w:r w:rsidRPr="00720D06">
        <w:rPr>
          <w:rFonts w:cs="Arial"/>
          <w:szCs w:val="26"/>
        </w:rPr>
        <w:t>those decisions that involve a significant change to government policy and legislation, or which require a higher delegation or approval.</w:t>
      </w:r>
    </w:p>
    <w:p w14:paraId="3914183A" w14:textId="77777777" w:rsidR="00603D53" w:rsidRPr="00614552" w:rsidRDefault="00603D53" w:rsidP="00614552">
      <w:pPr>
        <w:pStyle w:val="Heading2"/>
      </w:pPr>
      <w:r w:rsidRPr="00614552">
        <w:t>Reporting line</w:t>
      </w:r>
    </w:p>
    <w:p w14:paraId="52F22ED4" w14:textId="73B6E2BE" w:rsidR="00603D53" w:rsidRPr="00603D53" w:rsidRDefault="00603D53">
      <w:pPr>
        <w:rPr>
          <w:rFonts w:cs="Arial"/>
          <w:szCs w:val="26"/>
        </w:rPr>
      </w:pPr>
      <w:r w:rsidRPr="00603D53">
        <w:rPr>
          <w:rFonts w:cs="Arial"/>
          <w:szCs w:val="26"/>
        </w:rPr>
        <w:t>Executive Director, Strategy</w:t>
      </w:r>
      <w:r w:rsidR="00AA4C9C">
        <w:rPr>
          <w:rFonts w:cs="Arial"/>
          <w:szCs w:val="26"/>
        </w:rPr>
        <w:t>,</w:t>
      </w:r>
      <w:r w:rsidR="000772BC">
        <w:rPr>
          <w:rFonts w:cs="Arial"/>
          <w:szCs w:val="26"/>
        </w:rPr>
        <w:t xml:space="preserve"> Policy</w:t>
      </w:r>
      <w:r w:rsidR="00AA4C9C">
        <w:rPr>
          <w:rFonts w:cs="Arial"/>
          <w:szCs w:val="26"/>
        </w:rPr>
        <w:t xml:space="preserve"> and Transformation</w:t>
      </w:r>
    </w:p>
    <w:p w14:paraId="5891401E" w14:textId="1316350B" w:rsidR="00603D53" w:rsidRDefault="00603D53" w:rsidP="006D4BCC">
      <w:pPr>
        <w:pStyle w:val="Heading2"/>
      </w:pPr>
      <w:r w:rsidRPr="00614552">
        <w:t>Direct reports</w:t>
      </w:r>
    </w:p>
    <w:p w14:paraId="55FD9A8C" w14:textId="72B432B8" w:rsidR="006D4BCC" w:rsidRDefault="00FF413D" w:rsidP="006D4BCC">
      <w:pPr>
        <w:rPr>
          <w:lang w:val="en-AU"/>
        </w:rPr>
      </w:pPr>
      <w:r>
        <w:rPr>
          <w:lang w:val="en-AU"/>
        </w:rPr>
        <w:t>Up to 4 d</w:t>
      </w:r>
      <w:r w:rsidR="00E54EA3">
        <w:rPr>
          <w:lang w:val="en-AU"/>
        </w:rPr>
        <w:t>irect reports (</w:t>
      </w:r>
      <w:r w:rsidR="001F3C1B">
        <w:rPr>
          <w:lang w:val="en-AU"/>
        </w:rPr>
        <w:t>Team:</w:t>
      </w:r>
      <w:r>
        <w:rPr>
          <w:lang w:val="en-AU"/>
        </w:rPr>
        <w:t xml:space="preserve"> up to</w:t>
      </w:r>
      <w:r w:rsidR="001F3C1B">
        <w:rPr>
          <w:lang w:val="en-AU"/>
        </w:rPr>
        <w:t xml:space="preserve"> 3</w:t>
      </w:r>
      <w:r>
        <w:rPr>
          <w:lang w:val="en-AU"/>
        </w:rPr>
        <w:t>5</w:t>
      </w:r>
      <w:r w:rsidR="001F3C1B">
        <w:rPr>
          <w:lang w:val="en-AU"/>
        </w:rPr>
        <w:t>)</w:t>
      </w:r>
    </w:p>
    <w:p w14:paraId="0EB4E013" w14:textId="7EC6C417" w:rsidR="00CA59F6" w:rsidRDefault="00CA59F6" w:rsidP="00CA59F6">
      <w:pPr>
        <w:pStyle w:val="Heading2"/>
      </w:pPr>
      <w:r>
        <w:t>Budget</w:t>
      </w:r>
    </w:p>
    <w:p w14:paraId="4C04FE23" w14:textId="3A55E0D0" w:rsidR="00CA59F6" w:rsidRDefault="00CA59F6" w:rsidP="00CA59F6">
      <w:pPr>
        <w:rPr>
          <w:lang w:val="en-AU"/>
        </w:rPr>
      </w:pPr>
      <w:r>
        <w:rPr>
          <w:lang w:val="en-AU"/>
        </w:rPr>
        <w:t>N/A</w:t>
      </w:r>
    </w:p>
    <w:p w14:paraId="5867B873" w14:textId="233BD81F" w:rsidR="00004CFF" w:rsidRDefault="00073A7B" w:rsidP="00004CFF">
      <w:pPr>
        <w:pStyle w:val="Heading1"/>
      </w:pPr>
      <w:r>
        <w:t>Key knowledge and experience</w:t>
      </w:r>
    </w:p>
    <w:p w14:paraId="1E1BE97F" w14:textId="77777777" w:rsidR="00004CFF" w:rsidRDefault="00004CFF" w:rsidP="00004CFF">
      <w:pPr>
        <w:numPr>
          <w:ilvl w:val="0"/>
          <w:numId w:val="13"/>
        </w:numPr>
        <w:shd w:val="clear" w:color="auto" w:fill="FFFFFF"/>
        <w:spacing w:after="0" w:line="240" w:lineRule="auto"/>
        <w:rPr>
          <w:rFonts w:eastAsia="Times New Roman"/>
          <w:color w:val="242424"/>
        </w:rPr>
      </w:pPr>
      <w:r>
        <w:rPr>
          <w:rFonts w:eastAsia="Times New Roman"/>
          <w:color w:val="242424"/>
        </w:rPr>
        <w:t>Extensive experience leading, managing and motivating dispersed staff</w:t>
      </w:r>
    </w:p>
    <w:p w14:paraId="2FD97F2F" w14:textId="77777777" w:rsidR="00004CFF" w:rsidRDefault="00004CFF" w:rsidP="00004CFF">
      <w:pPr>
        <w:numPr>
          <w:ilvl w:val="0"/>
          <w:numId w:val="13"/>
        </w:numPr>
        <w:shd w:val="clear" w:color="auto" w:fill="FFFFFF"/>
        <w:spacing w:after="0" w:line="240" w:lineRule="auto"/>
        <w:rPr>
          <w:rFonts w:eastAsia="Times New Roman"/>
          <w:color w:val="242424"/>
        </w:rPr>
      </w:pPr>
      <w:r>
        <w:rPr>
          <w:rFonts w:eastAsia="Times New Roman"/>
          <w:color w:val="242424"/>
        </w:rPr>
        <w:t>Experience managing complex external stakeholder relationships</w:t>
      </w:r>
    </w:p>
    <w:p w14:paraId="6209EC7B" w14:textId="77777777" w:rsidR="00004CFF" w:rsidRDefault="00004CFF" w:rsidP="00994DCE">
      <w:pPr>
        <w:pStyle w:val="Heading1"/>
      </w:pPr>
    </w:p>
    <w:p w14:paraId="6916F7C9" w14:textId="37CA2C15" w:rsidR="00994DCE" w:rsidRPr="00C978B9" w:rsidRDefault="00994DCE" w:rsidP="00994DCE">
      <w:pPr>
        <w:pStyle w:val="Heading1"/>
      </w:pPr>
      <w:r w:rsidRPr="00C978B9">
        <w:t>Capabilities for the role</w:t>
      </w:r>
    </w:p>
    <w:p w14:paraId="68222360" w14:textId="77777777" w:rsidR="0008386E" w:rsidRPr="00175AAF" w:rsidRDefault="0008386E" w:rsidP="0008386E">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0B415D0" w14:textId="77777777" w:rsidR="0008386E" w:rsidRPr="00175AAF" w:rsidRDefault="0008386E" w:rsidP="0008386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7B56A50" w14:textId="77777777" w:rsidR="0008386E" w:rsidRPr="00C978B9" w:rsidRDefault="0008386E" w:rsidP="0008386E">
      <w:pPr>
        <w:pStyle w:val="Heading1"/>
      </w:pPr>
      <w:r w:rsidRPr="00C978B9">
        <w:lastRenderedPageBreak/>
        <w:t xml:space="preserve">Focus </w:t>
      </w:r>
      <w:r>
        <w:t>c</w:t>
      </w:r>
      <w:r w:rsidRPr="00C978B9">
        <w:t>apabilities</w:t>
      </w:r>
    </w:p>
    <w:p w14:paraId="25BC36D0" w14:textId="77777777" w:rsidR="0008386E" w:rsidRDefault="0008386E" w:rsidP="0008386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08F8DEF" w14:textId="77777777" w:rsidR="0008386E" w:rsidRDefault="0008386E" w:rsidP="0008386E">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5E44ED24" w14:textId="77777777" w:rsidR="0008386E" w:rsidRPr="00BB12E9" w:rsidRDefault="0008386E" w:rsidP="0008386E">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08386E" w:rsidRPr="00C978B9" w14:paraId="37EF194E" w14:textId="77777777" w:rsidTr="00CA59F6">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692EAA0" w14:textId="77777777" w:rsidR="0008386E" w:rsidRPr="00C978B9" w:rsidRDefault="0008386E" w:rsidP="00CA59F6">
            <w:pPr>
              <w:pStyle w:val="TableText"/>
              <w:rPr>
                <w:b/>
                <w:sz w:val="24"/>
                <w:szCs w:val="24"/>
              </w:rPr>
            </w:pPr>
            <w:r>
              <w:rPr>
                <w:b/>
              </w:rPr>
              <w:t>Capability group/sets</w:t>
            </w:r>
          </w:p>
        </w:tc>
        <w:tc>
          <w:tcPr>
            <w:tcW w:w="2881" w:type="dxa"/>
            <w:tcBorders>
              <w:bottom w:val="single" w:sz="12" w:space="0" w:color="auto"/>
            </w:tcBorders>
            <w:shd w:val="clear" w:color="auto" w:fill="BCBEC0"/>
          </w:tcPr>
          <w:p w14:paraId="0D3FD691" w14:textId="77777777" w:rsidR="0008386E" w:rsidRPr="00C978B9" w:rsidRDefault="0008386E" w:rsidP="00CA59F6">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517355E" w14:textId="77777777" w:rsidR="0008386E" w:rsidRDefault="0008386E" w:rsidP="00CA59F6">
            <w:pPr>
              <w:pStyle w:val="TableText"/>
              <w:rPr>
                <w:b/>
              </w:rPr>
            </w:pPr>
          </w:p>
        </w:tc>
        <w:tc>
          <w:tcPr>
            <w:tcW w:w="4770" w:type="dxa"/>
            <w:tcBorders>
              <w:bottom w:val="single" w:sz="12" w:space="0" w:color="auto"/>
            </w:tcBorders>
            <w:shd w:val="clear" w:color="auto" w:fill="BCBEC0"/>
          </w:tcPr>
          <w:p w14:paraId="466735EF" w14:textId="77777777" w:rsidR="0008386E" w:rsidRDefault="0008386E" w:rsidP="00CA59F6">
            <w:pPr>
              <w:pStyle w:val="TableText"/>
              <w:rPr>
                <w:b/>
              </w:rPr>
            </w:pPr>
            <w:r>
              <w:rPr>
                <w:b/>
              </w:rPr>
              <w:t>Behavioural indicators</w:t>
            </w:r>
          </w:p>
        </w:tc>
        <w:tc>
          <w:tcPr>
            <w:tcW w:w="1606" w:type="dxa"/>
            <w:tcBorders>
              <w:bottom w:val="single" w:sz="12" w:space="0" w:color="auto"/>
            </w:tcBorders>
            <w:shd w:val="clear" w:color="auto" w:fill="BCBEC0"/>
          </w:tcPr>
          <w:p w14:paraId="008CE30D" w14:textId="77777777" w:rsidR="0008386E" w:rsidRDefault="0008386E" w:rsidP="00CA59F6">
            <w:pPr>
              <w:pStyle w:val="TableText"/>
              <w:jc w:val="both"/>
              <w:rPr>
                <w:b/>
              </w:rPr>
            </w:pPr>
            <w:r>
              <w:rPr>
                <w:b/>
              </w:rPr>
              <w:t xml:space="preserve">Level </w:t>
            </w:r>
          </w:p>
        </w:tc>
      </w:tr>
      <w:tr w:rsidR="0008386E" w:rsidRPr="00C978B9" w14:paraId="2ACCF081" w14:textId="77777777" w:rsidTr="00CA59F6">
        <w:trPr>
          <w:cantSplit/>
          <w:jc w:val="center"/>
        </w:trPr>
        <w:tc>
          <w:tcPr>
            <w:tcW w:w="1406" w:type="dxa"/>
            <w:tcBorders>
              <w:bottom w:val="single" w:sz="4" w:space="0" w:color="BCBEC0"/>
            </w:tcBorders>
          </w:tcPr>
          <w:p w14:paraId="6AAA85EC" w14:textId="77777777" w:rsidR="0008386E" w:rsidRPr="00C978B9" w:rsidRDefault="0008386E" w:rsidP="00CA59F6">
            <w:r w:rsidRPr="00C978B9">
              <w:rPr>
                <w:noProof/>
                <w:lang w:eastAsia="en-AU"/>
              </w:rPr>
              <w:drawing>
                <wp:inline distT="0" distB="0" distL="0" distR="0" wp14:anchorId="36FE7E9F" wp14:editId="5C4C60F1">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AE0AA11" w14:textId="77777777" w:rsidR="0008386E" w:rsidRPr="00A8226F" w:rsidRDefault="0008386E" w:rsidP="00CA59F6">
            <w:pPr>
              <w:pStyle w:val="TableText"/>
              <w:rPr>
                <w:b/>
              </w:rPr>
            </w:pPr>
            <w:r>
              <w:rPr>
                <w:b/>
              </w:rPr>
              <w:t>Act with Integrity</w:t>
            </w:r>
          </w:p>
          <w:p w14:paraId="07E92745" w14:textId="77777777" w:rsidR="0008386E" w:rsidRPr="00AA57E3" w:rsidRDefault="0008386E" w:rsidP="00CA59F6">
            <w:pPr>
              <w:pStyle w:val="TableText"/>
            </w:pPr>
            <w:r>
              <w:t>Be ethical and professional, and uphold and promote the public sector values</w:t>
            </w:r>
          </w:p>
        </w:tc>
        <w:tc>
          <w:tcPr>
            <w:tcW w:w="4770" w:type="dxa"/>
            <w:tcBorders>
              <w:bottom w:val="single" w:sz="4" w:space="0" w:color="BCBEC0"/>
            </w:tcBorders>
          </w:tcPr>
          <w:p w14:paraId="1694346C" w14:textId="77777777" w:rsidR="0008386E" w:rsidRPr="00AA57E3" w:rsidRDefault="0008386E" w:rsidP="00CA59F6">
            <w:pPr>
              <w:pStyle w:val="TableBullet"/>
              <w:tabs>
                <w:tab w:val="clear" w:pos="284"/>
                <w:tab w:val="num" w:pos="360"/>
              </w:tabs>
              <w:ind w:left="360" w:hanging="360"/>
            </w:pPr>
            <w:r>
              <w:t>Model the highest standards of ethical and professional behaviour and reinforce their use</w:t>
            </w:r>
          </w:p>
          <w:p w14:paraId="4EABC91B" w14:textId="77777777" w:rsidR="0008386E" w:rsidRPr="00AA57E3" w:rsidRDefault="0008386E" w:rsidP="00CA59F6">
            <w:pPr>
              <w:pStyle w:val="TableBullet"/>
              <w:tabs>
                <w:tab w:val="clear" w:pos="284"/>
                <w:tab w:val="num" w:pos="360"/>
              </w:tabs>
              <w:ind w:left="360" w:hanging="360"/>
            </w:pPr>
            <w:r>
              <w:t>Represent the organisation in an honest, ethical and professional way and set an example for others to follow</w:t>
            </w:r>
          </w:p>
          <w:p w14:paraId="2F4F01A7" w14:textId="77777777" w:rsidR="0008386E" w:rsidRPr="00AA57E3" w:rsidRDefault="0008386E" w:rsidP="00CA59F6">
            <w:pPr>
              <w:pStyle w:val="TableBullet"/>
              <w:tabs>
                <w:tab w:val="clear" w:pos="284"/>
                <w:tab w:val="num" w:pos="360"/>
              </w:tabs>
              <w:ind w:left="360" w:hanging="360"/>
            </w:pPr>
            <w:r>
              <w:t>Promote a culture of integrity and professionalism within the organisation and in dealings external to government</w:t>
            </w:r>
          </w:p>
          <w:p w14:paraId="04FF2C47" w14:textId="77777777" w:rsidR="0008386E" w:rsidRPr="00AA57E3" w:rsidRDefault="0008386E" w:rsidP="00CA59F6">
            <w:pPr>
              <w:pStyle w:val="TableBullet"/>
              <w:tabs>
                <w:tab w:val="clear" w:pos="284"/>
                <w:tab w:val="num" w:pos="360"/>
              </w:tabs>
              <w:ind w:left="360" w:hanging="360"/>
            </w:pPr>
            <w:r>
              <w:t>Monitor ethical practices, standards and systems and reinforce their use</w:t>
            </w:r>
          </w:p>
          <w:p w14:paraId="4C5253A5" w14:textId="77777777" w:rsidR="0008386E" w:rsidRPr="00AA57E3" w:rsidRDefault="0008386E" w:rsidP="00CA59F6">
            <w:pPr>
              <w:pStyle w:val="TableBullet"/>
              <w:tabs>
                <w:tab w:val="clear" w:pos="284"/>
                <w:tab w:val="num" w:pos="360"/>
              </w:tabs>
              <w:ind w:left="360" w:hanging="360"/>
            </w:pPr>
            <w:r>
              <w:t>Act promptly on reported breaches of legislation, policies and guidelines</w:t>
            </w:r>
          </w:p>
        </w:tc>
        <w:tc>
          <w:tcPr>
            <w:tcW w:w="1606" w:type="dxa"/>
            <w:tcBorders>
              <w:bottom w:val="single" w:sz="4" w:space="0" w:color="BCBEC0"/>
            </w:tcBorders>
          </w:tcPr>
          <w:p w14:paraId="0D5FAF18" w14:textId="77777777" w:rsidR="0008386E" w:rsidRDefault="0008386E" w:rsidP="00CA59F6">
            <w:pPr>
              <w:pStyle w:val="TableBullet"/>
              <w:numPr>
                <w:ilvl w:val="0"/>
                <w:numId w:val="0"/>
              </w:numPr>
              <w:jc w:val="both"/>
            </w:pPr>
            <w:r>
              <w:t>Advanced</w:t>
            </w:r>
          </w:p>
        </w:tc>
      </w:tr>
      <w:tr w:rsidR="0008386E" w:rsidRPr="00C978B9" w14:paraId="3F4F7209" w14:textId="77777777" w:rsidTr="00CA59F6">
        <w:trPr>
          <w:cantSplit/>
          <w:jc w:val="center"/>
        </w:trPr>
        <w:tc>
          <w:tcPr>
            <w:tcW w:w="1406" w:type="dxa"/>
            <w:tcBorders>
              <w:bottom w:val="single" w:sz="4" w:space="0" w:color="BCBEC0"/>
            </w:tcBorders>
          </w:tcPr>
          <w:p w14:paraId="133354F7" w14:textId="29257094" w:rsidR="0008386E" w:rsidRDefault="00CA59F6" w:rsidP="00CA59F6">
            <w:pPr>
              <w:rPr>
                <w:noProof/>
                <w:lang w:eastAsia="en-AU"/>
              </w:rPr>
            </w:pPr>
            <w:r w:rsidRPr="00C978B9">
              <w:rPr>
                <w:noProof/>
                <w:lang w:eastAsia="en-AU"/>
              </w:rPr>
              <w:drawing>
                <wp:inline distT="0" distB="0" distL="0" distR="0" wp14:anchorId="1C5CB882" wp14:editId="2C1F056E">
                  <wp:extent cx="809625" cy="809625"/>
                  <wp:effectExtent l="0" t="0" r="0" b="0"/>
                  <wp:docPr id="1572077684"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34F41E0" w14:textId="77777777" w:rsidR="0008386E" w:rsidRPr="00A8226F" w:rsidRDefault="0008386E" w:rsidP="00CA59F6">
            <w:pPr>
              <w:pStyle w:val="TableText"/>
              <w:rPr>
                <w:b/>
              </w:rPr>
            </w:pPr>
            <w:r>
              <w:rPr>
                <w:b/>
              </w:rPr>
              <w:t>Manage Self</w:t>
            </w:r>
          </w:p>
          <w:p w14:paraId="029F066B" w14:textId="77777777" w:rsidR="0008386E" w:rsidRPr="00A8226F" w:rsidRDefault="0008386E" w:rsidP="00CA59F6">
            <w:pPr>
              <w:pStyle w:val="TableText"/>
              <w:rPr>
                <w:b/>
              </w:rPr>
            </w:pPr>
            <w:r>
              <w:t>Show drive and motivation, an ability to self-reflect and a commitment to learning</w:t>
            </w:r>
          </w:p>
        </w:tc>
        <w:tc>
          <w:tcPr>
            <w:tcW w:w="4770" w:type="dxa"/>
            <w:tcBorders>
              <w:bottom w:val="single" w:sz="4" w:space="0" w:color="BCBEC0"/>
            </w:tcBorders>
          </w:tcPr>
          <w:p w14:paraId="2B31ADAF" w14:textId="77777777" w:rsidR="0008386E" w:rsidRDefault="0008386E" w:rsidP="00CA59F6">
            <w:pPr>
              <w:pStyle w:val="TableBullet"/>
              <w:tabs>
                <w:tab w:val="clear" w:pos="284"/>
                <w:tab w:val="num" w:pos="360"/>
              </w:tabs>
              <w:ind w:left="360" w:hanging="360"/>
            </w:pPr>
            <w:r>
              <w:t>Act as a professional role model for colleagues, set high personal goals and take pride in their achievement</w:t>
            </w:r>
          </w:p>
          <w:p w14:paraId="2BE0EED0" w14:textId="77777777" w:rsidR="0008386E" w:rsidRDefault="0008386E" w:rsidP="00CA59F6">
            <w:pPr>
              <w:pStyle w:val="TableBullet"/>
              <w:tabs>
                <w:tab w:val="clear" w:pos="284"/>
                <w:tab w:val="num" w:pos="360"/>
              </w:tabs>
              <w:ind w:left="360" w:hanging="360"/>
            </w:pPr>
            <w:r>
              <w:t>Actively seek, reflect and act on feedback on own performance</w:t>
            </w:r>
          </w:p>
          <w:p w14:paraId="6F366C0A" w14:textId="77777777" w:rsidR="0008386E" w:rsidRDefault="0008386E" w:rsidP="00CA59F6">
            <w:pPr>
              <w:pStyle w:val="TableBullet"/>
              <w:tabs>
                <w:tab w:val="clear" w:pos="284"/>
                <w:tab w:val="num" w:pos="360"/>
              </w:tabs>
              <w:ind w:left="360" w:hanging="360"/>
            </w:pPr>
            <w:r>
              <w:t>Translate negative feedback into an opportunity to improve</w:t>
            </w:r>
          </w:p>
          <w:p w14:paraId="15DBAA9B" w14:textId="77777777" w:rsidR="0008386E" w:rsidRDefault="0008386E" w:rsidP="00CA59F6">
            <w:pPr>
              <w:pStyle w:val="TableBullet"/>
              <w:tabs>
                <w:tab w:val="clear" w:pos="284"/>
                <w:tab w:val="num" w:pos="360"/>
              </w:tabs>
              <w:ind w:left="360" w:hanging="360"/>
            </w:pPr>
            <w:r>
              <w:t>Take the initiative and act in a decisive way</w:t>
            </w:r>
          </w:p>
          <w:p w14:paraId="272CB03C" w14:textId="77777777" w:rsidR="0008386E" w:rsidRDefault="0008386E" w:rsidP="00CA59F6">
            <w:pPr>
              <w:pStyle w:val="TableBullet"/>
              <w:tabs>
                <w:tab w:val="clear" w:pos="284"/>
                <w:tab w:val="num" w:pos="360"/>
              </w:tabs>
              <w:ind w:left="360" w:hanging="360"/>
            </w:pPr>
            <w:r>
              <w:t>Demonstrate a strong interest in new knowledge and emerging practices relevant to the organisation</w:t>
            </w:r>
          </w:p>
        </w:tc>
        <w:tc>
          <w:tcPr>
            <w:tcW w:w="1606" w:type="dxa"/>
            <w:tcBorders>
              <w:bottom w:val="single" w:sz="4" w:space="0" w:color="BCBEC0"/>
            </w:tcBorders>
          </w:tcPr>
          <w:p w14:paraId="7871C2EA" w14:textId="77777777" w:rsidR="0008386E" w:rsidRDefault="0008386E" w:rsidP="00CA59F6">
            <w:pPr>
              <w:pStyle w:val="TableBullet"/>
              <w:numPr>
                <w:ilvl w:val="0"/>
                <w:numId w:val="0"/>
              </w:numPr>
              <w:jc w:val="both"/>
            </w:pPr>
            <w:r>
              <w:t>Advanced</w:t>
            </w:r>
          </w:p>
        </w:tc>
      </w:tr>
      <w:tr w:rsidR="0008386E" w:rsidRPr="00C978B9" w14:paraId="4675D8D9" w14:textId="77777777" w:rsidTr="00CA59F6">
        <w:trPr>
          <w:cantSplit/>
          <w:jc w:val="center"/>
        </w:trPr>
        <w:tc>
          <w:tcPr>
            <w:tcW w:w="1406" w:type="dxa"/>
            <w:tcBorders>
              <w:bottom w:val="single" w:sz="4" w:space="0" w:color="BCBEC0"/>
            </w:tcBorders>
          </w:tcPr>
          <w:p w14:paraId="65D693D1" w14:textId="77777777" w:rsidR="0008386E" w:rsidRPr="00C978B9" w:rsidRDefault="0008386E" w:rsidP="00CA59F6">
            <w:r w:rsidRPr="00C978B9">
              <w:rPr>
                <w:noProof/>
                <w:lang w:eastAsia="en-AU"/>
              </w:rPr>
              <w:drawing>
                <wp:inline distT="0" distB="0" distL="0" distR="0" wp14:anchorId="792FECD1" wp14:editId="3E9D0403">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3F19CE1" w14:textId="77777777" w:rsidR="0008386E" w:rsidRPr="00A8226F" w:rsidRDefault="0008386E" w:rsidP="00CA59F6">
            <w:pPr>
              <w:pStyle w:val="TableText"/>
              <w:rPr>
                <w:b/>
              </w:rPr>
            </w:pPr>
            <w:r>
              <w:rPr>
                <w:b/>
              </w:rPr>
              <w:t>Communicate Effectively</w:t>
            </w:r>
          </w:p>
          <w:p w14:paraId="171C496B" w14:textId="77777777" w:rsidR="0008386E" w:rsidRPr="00AA57E3" w:rsidRDefault="0008386E" w:rsidP="00CA59F6">
            <w:pPr>
              <w:pStyle w:val="TableText"/>
            </w:pPr>
            <w:r>
              <w:t>Communicate clearly, actively listen to others, and respond with understanding and respect</w:t>
            </w:r>
          </w:p>
        </w:tc>
        <w:tc>
          <w:tcPr>
            <w:tcW w:w="4770" w:type="dxa"/>
            <w:tcBorders>
              <w:bottom w:val="single" w:sz="4" w:space="0" w:color="BCBEC0"/>
            </w:tcBorders>
          </w:tcPr>
          <w:p w14:paraId="33395414" w14:textId="77777777" w:rsidR="0008386E" w:rsidRPr="00AA57E3" w:rsidRDefault="0008386E" w:rsidP="00CA59F6">
            <w:pPr>
              <w:pStyle w:val="TableBullet"/>
              <w:tabs>
                <w:tab w:val="clear" w:pos="284"/>
                <w:tab w:val="num" w:pos="360"/>
              </w:tabs>
              <w:ind w:left="360" w:hanging="360"/>
            </w:pPr>
            <w:r>
              <w:t>Articulate complex concepts and put forward compelling arguments and rationales to all levels and types of audiences</w:t>
            </w:r>
          </w:p>
          <w:p w14:paraId="395B64AC" w14:textId="77777777" w:rsidR="0008386E" w:rsidRPr="00AA57E3" w:rsidRDefault="0008386E" w:rsidP="00CA59F6">
            <w:pPr>
              <w:pStyle w:val="TableBullet"/>
              <w:tabs>
                <w:tab w:val="clear" w:pos="284"/>
                <w:tab w:val="num" w:pos="360"/>
              </w:tabs>
              <w:ind w:left="360" w:hanging="360"/>
            </w:pPr>
            <w:r>
              <w:t>Speak in a highly articulate and influential manner</w:t>
            </w:r>
          </w:p>
          <w:p w14:paraId="0231F96C" w14:textId="77777777" w:rsidR="0008386E" w:rsidRPr="00AA57E3" w:rsidRDefault="0008386E" w:rsidP="00CA59F6">
            <w:pPr>
              <w:pStyle w:val="TableBullet"/>
              <w:tabs>
                <w:tab w:val="clear" w:pos="284"/>
                <w:tab w:val="num" w:pos="360"/>
              </w:tabs>
              <w:ind w:left="360" w:hanging="360"/>
            </w:pPr>
            <w:r>
              <w:t>State the facts and explain their implications for the organisation and key stakeholders</w:t>
            </w:r>
          </w:p>
          <w:p w14:paraId="523A5D07" w14:textId="77777777" w:rsidR="0008386E" w:rsidRPr="00AA57E3" w:rsidRDefault="0008386E" w:rsidP="00CA59F6">
            <w:pPr>
              <w:pStyle w:val="TableBullet"/>
              <w:tabs>
                <w:tab w:val="clear" w:pos="284"/>
                <w:tab w:val="num" w:pos="360"/>
              </w:tabs>
              <w:ind w:left="360" w:hanging="360"/>
            </w:pPr>
            <w:r>
              <w:t>Promote the organisation’s position with authority and credibility across government, other jurisdictions and external organisations</w:t>
            </w:r>
          </w:p>
          <w:p w14:paraId="240FC99C" w14:textId="77777777" w:rsidR="0008386E" w:rsidRPr="00AA57E3" w:rsidRDefault="0008386E" w:rsidP="00CA59F6">
            <w:pPr>
              <w:pStyle w:val="TableBullet"/>
              <w:tabs>
                <w:tab w:val="clear" w:pos="284"/>
                <w:tab w:val="num" w:pos="360"/>
              </w:tabs>
              <w:ind w:left="360" w:hanging="360"/>
            </w:pPr>
            <w:r>
              <w:t>Anticipate and address key areas of interest for the audience and adapt style under pressure</w:t>
            </w:r>
          </w:p>
        </w:tc>
        <w:tc>
          <w:tcPr>
            <w:tcW w:w="1606" w:type="dxa"/>
            <w:tcBorders>
              <w:bottom w:val="single" w:sz="4" w:space="0" w:color="BCBEC0"/>
            </w:tcBorders>
          </w:tcPr>
          <w:p w14:paraId="0CB63E04" w14:textId="77777777" w:rsidR="0008386E" w:rsidRDefault="0008386E" w:rsidP="00CA59F6">
            <w:pPr>
              <w:pStyle w:val="TableBullet"/>
              <w:numPr>
                <w:ilvl w:val="0"/>
                <w:numId w:val="0"/>
              </w:numPr>
              <w:jc w:val="both"/>
            </w:pPr>
            <w:r>
              <w:t>Highly Advanced</w:t>
            </w:r>
          </w:p>
        </w:tc>
      </w:tr>
      <w:tr w:rsidR="0008386E" w:rsidRPr="00C978B9" w14:paraId="15C9A83D" w14:textId="77777777" w:rsidTr="00CA59F6">
        <w:trPr>
          <w:cantSplit/>
          <w:jc w:val="center"/>
        </w:trPr>
        <w:tc>
          <w:tcPr>
            <w:tcW w:w="1406" w:type="dxa"/>
            <w:tcBorders>
              <w:bottom w:val="single" w:sz="4" w:space="0" w:color="BCBEC0"/>
            </w:tcBorders>
          </w:tcPr>
          <w:p w14:paraId="320CDBEB" w14:textId="77777777" w:rsidR="0008386E" w:rsidRPr="00C978B9" w:rsidRDefault="0008386E" w:rsidP="00CA59F6">
            <w:r w:rsidRPr="00C978B9">
              <w:rPr>
                <w:noProof/>
                <w:lang w:eastAsia="en-AU"/>
              </w:rPr>
              <w:lastRenderedPageBreak/>
              <w:drawing>
                <wp:inline distT="0" distB="0" distL="0" distR="0" wp14:anchorId="28AFCB1F" wp14:editId="7B102A8B">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25D8D1B" w14:textId="77777777" w:rsidR="0008386E" w:rsidRPr="00A8226F" w:rsidRDefault="0008386E" w:rsidP="00CA59F6">
            <w:pPr>
              <w:pStyle w:val="TableText"/>
              <w:rPr>
                <w:b/>
              </w:rPr>
            </w:pPr>
            <w:r>
              <w:rPr>
                <w:b/>
              </w:rPr>
              <w:t>Plan and Prioritise</w:t>
            </w:r>
          </w:p>
          <w:p w14:paraId="49FB0A44" w14:textId="77777777" w:rsidR="0008386E" w:rsidRPr="00AA57E3" w:rsidRDefault="0008386E" w:rsidP="00CA59F6">
            <w:pPr>
              <w:pStyle w:val="TableText"/>
            </w:pPr>
            <w:r>
              <w:t>Plan to achieve priority outcomes and respond flexibly to changing circumstances</w:t>
            </w:r>
          </w:p>
        </w:tc>
        <w:tc>
          <w:tcPr>
            <w:tcW w:w="4770" w:type="dxa"/>
            <w:tcBorders>
              <w:bottom w:val="single" w:sz="4" w:space="0" w:color="BCBEC0"/>
            </w:tcBorders>
          </w:tcPr>
          <w:p w14:paraId="3EC5BB27" w14:textId="77777777" w:rsidR="0008386E" w:rsidRPr="00AA57E3" w:rsidRDefault="0008386E" w:rsidP="00CA59F6">
            <w:pPr>
              <w:pStyle w:val="TableBullet"/>
              <w:tabs>
                <w:tab w:val="clear" w:pos="284"/>
                <w:tab w:val="num" w:pos="360"/>
              </w:tabs>
              <w:ind w:left="360" w:hanging="360"/>
            </w:pPr>
            <w:r>
              <w:t>Establish broad organisational objectives, ensure that these are the focus for all planning activities and communicate these objectives to staff</w:t>
            </w:r>
          </w:p>
          <w:p w14:paraId="42A9A8F3" w14:textId="77777777" w:rsidR="0008386E" w:rsidRPr="00AA57E3" w:rsidRDefault="0008386E" w:rsidP="00CA59F6">
            <w:pPr>
              <w:pStyle w:val="TableBullet"/>
              <w:tabs>
                <w:tab w:val="clear" w:pos="284"/>
                <w:tab w:val="num" w:pos="360"/>
              </w:tabs>
              <w:ind w:left="360" w:hanging="360"/>
            </w:pPr>
            <w:r>
              <w:t>Influence the organisation’s current and potential future role within government and the community, and plan appropriately</w:t>
            </w:r>
          </w:p>
          <w:p w14:paraId="01C34DB2" w14:textId="77777777" w:rsidR="0008386E" w:rsidRPr="00AA57E3" w:rsidRDefault="0008386E" w:rsidP="00CA59F6">
            <w:pPr>
              <w:pStyle w:val="TableBullet"/>
              <w:tabs>
                <w:tab w:val="clear" w:pos="284"/>
                <w:tab w:val="num" w:pos="360"/>
              </w:tabs>
              <w:ind w:left="360" w:hanging="360"/>
            </w:pPr>
            <w:r>
              <w:t>Ensure effective governance frameworks and guidance enable high-quality strategic corporate, business and operational planning</w:t>
            </w:r>
          </w:p>
          <w:p w14:paraId="3C8849DB" w14:textId="77777777" w:rsidR="0008386E" w:rsidRPr="00AA57E3" w:rsidRDefault="0008386E" w:rsidP="00CA59F6">
            <w:pPr>
              <w:pStyle w:val="TableBullet"/>
              <w:tabs>
                <w:tab w:val="clear" w:pos="284"/>
                <w:tab w:val="num" w:pos="360"/>
              </w:tabs>
              <w:ind w:left="360" w:hanging="360"/>
            </w:pPr>
            <w:r>
              <w:t>Consider emerging trends, identify long-term opportunities and align organisational requirements with desired whole-of-government outcomes</w:t>
            </w:r>
          </w:p>
          <w:p w14:paraId="53862622" w14:textId="77777777" w:rsidR="0008386E" w:rsidRPr="00AA57E3" w:rsidRDefault="0008386E" w:rsidP="00CA59F6">
            <w:pPr>
              <w:pStyle w:val="TableBullet"/>
              <w:tabs>
                <w:tab w:val="clear" w:pos="284"/>
                <w:tab w:val="num" w:pos="360"/>
              </w:tabs>
              <w:ind w:left="360" w:hanging="360"/>
            </w:pPr>
            <w:r>
              <w:t>Drive initiatives in an environment of ongoing, widespread change with consideration given to policy directions set by the government</w:t>
            </w:r>
          </w:p>
        </w:tc>
        <w:tc>
          <w:tcPr>
            <w:tcW w:w="1606" w:type="dxa"/>
            <w:tcBorders>
              <w:bottom w:val="single" w:sz="4" w:space="0" w:color="BCBEC0"/>
            </w:tcBorders>
          </w:tcPr>
          <w:p w14:paraId="5C71D372" w14:textId="77777777" w:rsidR="0008386E" w:rsidRDefault="0008386E" w:rsidP="00CA59F6">
            <w:pPr>
              <w:pStyle w:val="TableBullet"/>
              <w:numPr>
                <w:ilvl w:val="0"/>
                <w:numId w:val="0"/>
              </w:numPr>
              <w:jc w:val="both"/>
            </w:pPr>
            <w:r>
              <w:t>Highly Advanced</w:t>
            </w:r>
          </w:p>
        </w:tc>
      </w:tr>
      <w:tr w:rsidR="0008386E" w:rsidRPr="00C978B9" w14:paraId="26703DA1" w14:textId="77777777" w:rsidTr="00CA59F6">
        <w:trPr>
          <w:cantSplit/>
          <w:jc w:val="center"/>
        </w:trPr>
        <w:tc>
          <w:tcPr>
            <w:tcW w:w="1406" w:type="dxa"/>
            <w:tcBorders>
              <w:bottom w:val="single" w:sz="4" w:space="0" w:color="BCBEC0"/>
            </w:tcBorders>
          </w:tcPr>
          <w:p w14:paraId="7447EE3E" w14:textId="67F6F7F0" w:rsidR="0008386E" w:rsidRDefault="00CA59F6" w:rsidP="00CA59F6">
            <w:pPr>
              <w:rPr>
                <w:noProof/>
                <w:lang w:eastAsia="en-AU"/>
              </w:rPr>
            </w:pPr>
            <w:r w:rsidRPr="00C978B9">
              <w:rPr>
                <w:noProof/>
                <w:lang w:eastAsia="en-AU"/>
              </w:rPr>
              <w:drawing>
                <wp:inline distT="0" distB="0" distL="0" distR="0" wp14:anchorId="0892A9C7" wp14:editId="7D87E6DE">
                  <wp:extent cx="809625" cy="809625"/>
                  <wp:effectExtent l="0" t="0" r="0" b="0"/>
                  <wp:docPr id="575782219"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68BC8AC" w14:textId="77777777" w:rsidR="0008386E" w:rsidRPr="00A8226F" w:rsidRDefault="0008386E" w:rsidP="00CA59F6">
            <w:pPr>
              <w:pStyle w:val="TableText"/>
              <w:rPr>
                <w:b/>
              </w:rPr>
            </w:pPr>
            <w:r>
              <w:rPr>
                <w:b/>
              </w:rPr>
              <w:t>Think and Solve Problems</w:t>
            </w:r>
          </w:p>
          <w:p w14:paraId="3B9E239C" w14:textId="77777777" w:rsidR="0008386E" w:rsidRPr="00A8226F" w:rsidRDefault="0008386E" w:rsidP="00CA59F6">
            <w:pPr>
              <w:pStyle w:val="TableText"/>
              <w:rPr>
                <w:b/>
              </w:rPr>
            </w:pPr>
            <w:r>
              <w:t>Think, analyse and consider the broader context to develop practical solutions</w:t>
            </w:r>
          </w:p>
        </w:tc>
        <w:tc>
          <w:tcPr>
            <w:tcW w:w="4770" w:type="dxa"/>
            <w:tcBorders>
              <w:bottom w:val="single" w:sz="4" w:space="0" w:color="BCBEC0"/>
            </w:tcBorders>
          </w:tcPr>
          <w:p w14:paraId="02A6EE9F" w14:textId="77777777" w:rsidR="0008386E" w:rsidRDefault="0008386E" w:rsidP="00CA59F6">
            <w:pPr>
              <w:pStyle w:val="TableBullet"/>
              <w:tabs>
                <w:tab w:val="clear" w:pos="284"/>
                <w:tab w:val="num" w:pos="360"/>
              </w:tabs>
              <w:ind w:left="360" w:hanging="360"/>
            </w:pPr>
            <w:r>
              <w:t>Undertake objective, critical analysis to draw accurate conclusions that recognise and manage contextual issues</w:t>
            </w:r>
          </w:p>
          <w:p w14:paraId="591CF9DD" w14:textId="77777777" w:rsidR="0008386E" w:rsidRDefault="0008386E" w:rsidP="00CA59F6">
            <w:pPr>
              <w:pStyle w:val="TableBullet"/>
              <w:tabs>
                <w:tab w:val="clear" w:pos="284"/>
                <w:tab w:val="num" w:pos="360"/>
              </w:tabs>
              <w:ind w:left="360" w:hanging="360"/>
            </w:pPr>
            <w:r>
              <w:t>Work through issues, weigh up alternatives and identify the most effective solutions in collaboration with others</w:t>
            </w:r>
          </w:p>
          <w:p w14:paraId="47AA84A7" w14:textId="77777777" w:rsidR="0008386E" w:rsidRDefault="0008386E" w:rsidP="00CA59F6">
            <w:pPr>
              <w:pStyle w:val="TableBullet"/>
              <w:tabs>
                <w:tab w:val="clear" w:pos="284"/>
                <w:tab w:val="num" w:pos="360"/>
              </w:tabs>
              <w:ind w:left="360" w:hanging="360"/>
            </w:pPr>
            <w:r>
              <w:t>Take account of the wider business context when considering options to resolve issues</w:t>
            </w:r>
          </w:p>
          <w:p w14:paraId="73AFE4B0" w14:textId="77777777" w:rsidR="0008386E" w:rsidRDefault="0008386E" w:rsidP="00CA59F6">
            <w:pPr>
              <w:pStyle w:val="TableBullet"/>
              <w:tabs>
                <w:tab w:val="clear" w:pos="284"/>
                <w:tab w:val="num" w:pos="360"/>
              </w:tabs>
              <w:ind w:left="360" w:hanging="360"/>
            </w:pPr>
            <w:r>
              <w:t>Explore a range of possibilities and creative alternatives to contribute to system, process and business improvements</w:t>
            </w:r>
          </w:p>
          <w:p w14:paraId="3DE534F7" w14:textId="77777777" w:rsidR="0008386E" w:rsidRDefault="0008386E" w:rsidP="00CA59F6">
            <w:pPr>
              <w:pStyle w:val="TableBullet"/>
              <w:tabs>
                <w:tab w:val="clear" w:pos="284"/>
                <w:tab w:val="num" w:pos="360"/>
              </w:tabs>
              <w:ind w:left="360" w:hanging="360"/>
            </w:pPr>
            <w:r>
              <w:t>Implement systems and processes that are underpinned by high-quality research and analysis</w:t>
            </w:r>
          </w:p>
          <w:p w14:paraId="1D2DB97B" w14:textId="77777777" w:rsidR="0008386E" w:rsidRDefault="0008386E" w:rsidP="00CA59F6">
            <w:pPr>
              <w:pStyle w:val="TableBullet"/>
              <w:tabs>
                <w:tab w:val="clear" w:pos="284"/>
                <w:tab w:val="num" w:pos="360"/>
              </w:tabs>
              <w:ind w:left="360" w:hanging="360"/>
            </w:pPr>
            <w:r>
              <w:t>Look for opportunities to design innovative solutions to meet user needs and service demands</w:t>
            </w:r>
          </w:p>
          <w:p w14:paraId="7E315DAD" w14:textId="77777777" w:rsidR="0008386E" w:rsidRDefault="0008386E" w:rsidP="00CA59F6">
            <w:pPr>
              <w:pStyle w:val="TableBullet"/>
              <w:tabs>
                <w:tab w:val="clear" w:pos="284"/>
                <w:tab w:val="num" w:pos="360"/>
              </w:tabs>
              <w:ind w:left="360" w:hanging="360"/>
            </w:pPr>
            <w:r>
              <w:t>Evaluate the performance and effectiveness of services, policies and programs against clear criteria</w:t>
            </w:r>
          </w:p>
        </w:tc>
        <w:tc>
          <w:tcPr>
            <w:tcW w:w="1606" w:type="dxa"/>
            <w:tcBorders>
              <w:bottom w:val="single" w:sz="4" w:space="0" w:color="BCBEC0"/>
            </w:tcBorders>
          </w:tcPr>
          <w:p w14:paraId="46E3A651" w14:textId="77777777" w:rsidR="0008386E" w:rsidRDefault="0008386E" w:rsidP="00CA59F6">
            <w:pPr>
              <w:pStyle w:val="TableBullet"/>
              <w:numPr>
                <w:ilvl w:val="0"/>
                <w:numId w:val="0"/>
              </w:numPr>
              <w:jc w:val="both"/>
            </w:pPr>
            <w:r>
              <w:t>Advanced</w:t>
            </w:r>
          </w:p>
        </w:tc>
      </w:tr>
      <w:tr w:rsidR="0008386E" w:rsidRPr="00C978B9" w14:paraId="036B4ED3" w14:textId="77777777" w:rsidTr="00CA59F6">
        <w:trPr>
          <w:cantSplit/>
          <w:jc w:val="center"/>
        </w:trPr>
        <w:tc>
          <w:tcPr>
            <w:tcW w:w="1406" w:type="dxa"/>
            <w:tcBorders>
              <w:bottom w:val="single" w:sz="4" w:space="0" w:color="BCBEC0"/>
            </w:tcBorders>
          </w:tcPr>
          <w:p w14:paraId="3AF918EA" w14:textId="2A05DB15" w:rsidR="0008386E" w:rsidRDefault="00CA59F6" w:rsidP="00CA59F6">
            <w:pPr>
              <w:rPr>
                <w:noProof/>
                <w:lang w:eastAsia="en-AU"/>
              </w:rPr>
            </w:pPr>
            <w:r w:rsidRPr="00C978B9">
              <w:rPr>
                <w:noProof/>
                <w:lang w:eastAsia="en-AU"/>
              </w:rPr>
              <w:lastRenderedPageBreak/>
              <w:drawing>
                <wp:inline distT="0" distB="0" distL="0" distR="0" wp14:anchorId="3DB27BE3" wp14:editId="03478358">
                  <wp:extent cx="809625" cy="809625"/>
                  <wp:effectExtent l="0" t="0" r="0" b="0"/>
                  <wp:docPr id="1435081567"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13D912B" w14:textId="77777777" w:rsidR="0008386E" w:rsidRPr="00A8226F" w:rsidRDefault="0008386E" w:rsidP="00CA59F6">
            <w:pPr>
              <w:pStyle w:val="TableText"/>
              <w:rPr>
                <w:b/>
              </w:rPr>
            </w:pPr>
            <w:r>
              <w:rPr>
                <w:b/>
              </w:rPr>
              <w:t>Demonstrate Accountability</w:t>
            </w:r>
          </w:p>
          <w:p w14:paraId="31F6CF07" w14:textId="77777777" w:rsidR="0008386E" w:rsidRPr="00A8226F" w:rsidRDefault="0008386E" w:rsidP="00CA59F6">
            <w:pPr>
              <w:pStyle w:val="TableText"/>
              <w:rPr>
                <w:b/>
              </w:rPr>
            </w:pPr>
            <w:r>
              <w:t>Be proactive and responsible for own actions, and adhere to legislation, policy and guidelines</w:t>
            </w:r>
          </w:p>
        </w:tc>
        <w:tc>
          <w:tcPr>
            <w:tcW w:w="4770" w:type="dxa"/>
            <w:tcBorders>
              <w:bottom w:val="single" w:sz="4" w:space="0" w:color="BCBEC0"/>
            </w:tcBorders>
          </w:tcPr>
          <w:p w14:paraId="5E1C0D7C" w14:textId="77777777" w:rsidR="0008386E" w:rsidRDefault="0008386E" w:rsidP="00CA59F6">
            <w:pPr>
              <w:pStyle w:val="TableBullet"/>
              <w:tabs>
                <w:tab w:val="clear" w:pos="284"/>
                <w:tab w:val="num" w:pos="360"/>
              </w:tabs>
              <w:ind w:left="360" w:hanging="360"/>
            </w:pPr>
            <w:r>
              <w:t>Design and develop systems to establish and measure accountabilities</w:t>
            </w:r>
          </w:p>
          <w:p w14:paraId="753E41E2" w14:textId="77777777" w:rsidR="0008386E" w:rsidRDefault="0008386E" w:rsidP="00CA59F6">
            <w:pPr>
              <w:pStyle w:val="TableBullet"/>
              <w:tabs>
                <w:tab w:val="clear" w:pos="284"/>
                <w:tab w:val="num" w:pos="360"/>
              </w:tabs>
              <w:ind w:left="360" w:hanging="360"/>
            </w:pPr>
            <w:r>
              <w:t>Ensure accountabilities are exercised in line with government and business goals</w:t>
            </w:r>
          </w:p>
          <w:p w14:paraId="70727442" w14:textId="77777777" w:rsidR="0008386E" w:rsidRDefault="0008386E" w:rsidP="00CA59F6">
            <w:pPr>
              <w:pStyle w:val="TableBullet"/>
              <w:tabs>
                <w:tab w:val="clear" w:pos="284"/>
                <w:tab w:val="num" w:pos="360"/>
              </w:tabs>
              <w:ind w:left="360" w:hanging="360"/>
            </w:pPr>
            <w:r>
              <w:t>Exercise due diligence to ensure work health and safety risks are addressed</w:t>
            </w:r>
          </w:p>
          <w:p w14:paraId="71E2FD3D" w14:textId="77777777" w:rsidR="0008386E" w:rsidRDefault="0008386E" w:rsidP="00CA59F6">
            <w:pPr>
              <w:pStyle w:val="TableBullet"/>
              <w:tabs>
                <w:tab w:val="clear" w:pos="284"/>
                <w:tab w:val="num" w:pos="360"/>
              </w:tabs>
              <w:ind w:left="360" w:hanging="360"/>
            </w:pPr>
            <w:r>
              <w:t>Oversee quality assurance practices</w:t>
            </w:r>
          </w:p>
          <w:p w14:paraId="2C19F157" w14:textId="77777777" w:rsidR="0008386E" w:rsidRDefault="0008386E" w:rsidP="00CA59F6">
            <w:pPr>
              <w:pStyle w:val="TableBullet"/>
              <w:tabs>
                <w:tab w:val="clear" w:pos="284"/>
                <w:tab w:val="num" w:pos="360"/>
              </w:tabs>
              <w:ind w:left="360" w:hanging="360"/>
            </w:pPr>
            <w:r>
              <w:t>Model the highest standards of financial probity, demonstrating respect for public monies and other resources</w:t>
            </w:r>
          </w:p>
          <w:p w14:paraId="7A4C6AE6" w14:textId="77777777" w:rsidR="0008386E" w:rsidRDefault="0008386E" w:rsidP="00CA59F6">
            <w:pPr>
              <w:pStyle w:val="TableBullet"/>
              <w:tabs>
                <w:tab w:val="clear" w:pos="284"/>
                <w:tab w:val="num" w:pos="360"/>
              </w:tabs>
              <w:ind w:left="360" w:hanging="360"/>
            </w:pPr>
            <w:r>
              <w:t>Monitor and maintain business-unit knowledge of and compliance with legislative and regulatory frameworks</w:t>
            </w:r>
          </w:p>
          <w:p w14:paraId="60ADE0A8" w14:textId="77777777" w:rsidR="0008386E" w:rsidRDefault="0008386E" w:rsidP="00CA59F6">
            <w:pPr>
              <w:pStyle w:val="TableBullet"/>
              <w:tabs>
                <w:tab w:val="clear" w:pos="284"/>
                <w:tab w:val="num" w:pos="360"/>
              </w:tabs>
              <w:ind w:left="360" w:hanging="360"/>
            </w:pPr>
            <w:r>
              <w:t>Incorporate sound risk management principles and strategies into business planning</w:t>
            </w:r>
          </w:p>
        </w:tc>
        <w:tc>
          <w:tcPr>
            <w:tcW w:w="1606" w:type="dxa"/>
            <w:tcBorders>
              <w:bottom w:val="single" w:sz="4" w:space="0" w:color="BCBEC0"/>
            </w:tcBorders>
          </w:tcPr>
          <w:p w14:paraId="0990647A" w14:textId="77777777" w:rsidR="0008386E" w:rsidRDefault="0008386E" w:rsidP="00CA59F6">
            <w:pPr>
              <w:pStyle w:val="TableBullet"/>
              <w:numPr>
                <w:ilvl w:val="0"/>
                <w:numId w:val="0"/>
              </w:numPr>
              <w:jc w:val="both"/>
            </w:pPr>
            <w:r>
              <w:t>Advanced</w:t>
            </w:r>
          </w:p>
        </w:tc>
      </w:tr>
      <w:tr w:rsidR="0008386E" w:rsidRPr="00C978B9" w14:paraId="7BEE22AA" w14:textId="77777777" w:rsidTr="00CA59F6">
        <w:trPr>
          <w:cantSplit/>
          <w:jc w:val="center"/>
        </w:trPr>
        <w:tc>
          <w:tcPr>
            <w:tcW w:w="1406" w:type="dxa"/>
            <w:tcBorders>
              <w:bottom w:val="single" w:sz="4" w:space="0" w:color="BCBEC0"/>
            </w:tcBorders>
          </w:tcPr>
          <w:p w14:paraId="46BBB876" w14:textId="77777777" w:rsidR="0008386E" w:rsidRPr="00C978B9" w:rsidRDefault="0008386E" w:rsidP="00CA59F6">
            <w:r w:rsidRPr="00C978B9">
              <w:rPr>
                <w:noProof/>
                <w:lang w:eastAsia="en-AU"/>
              </w:rPr>
              <w:drawing>
                <wp:inline distT="0" distB="0" distL="0" distR="0" wp14:anchorId="363CFEDF" wp14:editId="5D0A8BE6">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AA06F78" w14:textId="77777777" w:rsidR="0008386E" w:rsidRPr="00A8226F" w:rsidRDefault="0008386E" w:rsidP="00CA59F6">
            <w:pPr>
              <w:pStyle w:val="TableText"/>
              <w:rPr>
                <w:b/>
              </w:rPr>
            </w:pPr>
            <w:r>
              <w:rPr>
                <w:b/>
              </w:rPr>
              <w:t>Project Management</w:t>
            </w:r>
          </w:p>
          <w:p w14:paraId="67E117F2" w14:textId="77777777" w:rsidR="0008386E" w:rsidRPr="00AA57E3" w:rsidRDefault="0008386E" w:rsidP="00CA59F6">
            <w:pPr>
              <w:pStyle w:val="TableText"/>
            </w:pPr>
            <w:r>
              <w:t>Understand and apply effective planning, coordination and control methods</w:t>
            </w:r>
          </w:p>
        </w:tc>
        <w:tc>
          <w:tcPr>
            <w:tcW w:w="4770" w:type="dxa"/>
            <w:tcBorders>
              <w:bottom w:val="single" w:sz="4" w:space="0" w:color="BCBEC0"/>
            </w:tcBorders>
          </w:tcPr>
          <w:p w14:paraId="41609873" w14:textId="77777777" w:rsidR="0008386E" w:rsidRPr="00AA57E3" w:rsidRDefault="0008386E" w:rsidP="00CA59F6">
            <w:pPr>
              <w:pStyle w:val="TableBullet"/>
              <w:tabs>
                <w:tab w:val="clear" w:pos="284"/>
                <w:tab w:val="num" w:pos="360"/>
              </w:tabs>
              <w:ind w:left="360" w:hanging="360"/>
            </w:pPr>
            <w:r>
              <w:t>Prepare and review project scope and business cases for projects with multiple interdependencies</w:t>
            </w:r>
          </w:p>
          <w:p w14:paraId="31C53F15" w14:textId="77777777" w:rsidR="0008386E" w:rsidRPr="00AA57E3" w:rsidRDefault="0008386E" w:rsidP="00CA59F6">
            <w:pPr>
              <w:pStyle w:val="TableBullet"/>
              <w:tabs>
                <w:tab w:val="clear" w:pos="284"/>
                <w:tab w:val="num" w:pos="360"/>
              </w:tabs>
              <w:ind w:left="360" w:hanging="360"/>
            </w:pPr>
            <w:r>
              <w:t>Access key subject-matter experts’ knowledge to inform project plans and directions</w:t>
            </w:r>
          </w:p>
          <w:p w14:paraId="7711D128" w14:textId="77777777" w:rsidR="0008386E" w:rsidRPr="00AA57E3" w:rsidRDefault="0008386E" w:rsidP="00CA59F6">
            <w:pPr>
              <w:pStyle w:val="TableBullet"/>
              <w:tabs>
                <w:tab w:val="clear" w:pos="284"/>
                <w:tab w:val="num" w:pos="360"/>
              </w:tabs>
              <w:ind w:left="360" w:hanging="360"/>
            </w:pPr>
            <w:r>
              <w:t>Design and implement effective stakeholder engagement and communications strategies for all project stages</w:t>
            </w:r>
          </w:p>
          <w:p w14:paraId="0191E525" w14:textId="77777777" w:rsidR="0008386E" w:rsidRPr="00AA57E3" w:rsidRDefault="0008386E" w:rsidP="00CA59F6">
            <w:pPr>
              <w:pStyle w:val="TableBullet"/>
              <w:tabs>
                <w:tab w:val="clear" w:pos="284"/>
                <w:tab w:val="num" w:pos="360"/>
              </w:tabs>
              <w:ind w:left="360" w:hanging="360"/>
            </w:pPr>
            <w:r>
              <w:t>Monitor project completion and implement effective and rigorous project evaluation methodologies to inform future planning</w:t>
            </w:r>
          </w:p>
          <w:p w14:paraId="5510686C" w14:textId="77777777" w:rsidR="0008386E" w:rsidRPr="00AA57E3" w:rsidRDefault="0008386E" w:rsidP="00CA59F6">
            <w:pPr>
              <w:pStyle w:val="TableBullet"/>
              <w:tabs>
                <w:tab w:val="clear" w:pos="284"/>
                <w:tab w:val="num" w:pos="360"/>
              </w:tabs>
              <w:ind w:left="360" w:hanging="360"/>
            </w:pPr>
            <w:r>
              <w:t>Develop effective strategies to remedy variances from project plans and minimise impact</w:t>
            </w:r>
          </w:p>
          <w:p w14:paraId="7182E8F9" w14:textId="77777777" w:rsidR="0008386E" w:rsidRPr="00AA57E3" w:rsidRDefault="0008386E" w:rsidP="00CA59F6">
            <w:pPr>
              <w:pStyle w:val="TableBullet"/>
              <w:tabs>
                <w:tab w:val="clear" w:pos="284"/>
                <w:tab w:val="num" w:pos="360"/>
              </w:tabs>
              <w:ind w:left="360" w:hanging="360"/>
            </w:pPr>
            <w:r>
              <w:t>Manage transitions between project stages and ensure that changes are consistent with organisational goals</w:t>
            </w:r>
          </w:p>
          <w:p w14:paraId="463099C9" w14:textId="77777777" w:rsidR="0008386E" w:rsidRPr="00AA57E3" w:rsidRDefault="0008386E" w:rsidP="00CA59F6">
            <w:pPr>
              <w:pStyle w:val="TableBullet"/>
              <w:tabs>
                <w:tab w:val="clear" w:pos="284"/>
                <w:tab w:val="num" w:pos="360"/>
              </w:tabs>
              <w:ind w:left="360" w:hanging="360"/>
            </w:pPr>
            <w:r>
              <w:t>Participate in governance processes such as project steering groups</w:t>
            </w:r>
          </w:p>
        </w:tc>
        <w:tc>
          <w:tcPr>
            <w:tcW w:w="1606" w:type="dxa"/>
            <w:tcBorders>
              <w:bottom w:val="single" w:sz="4" w:space="0" w:color="BCBEC0"/>
            </w:tcBorders>
          </w:tcPr>
          <w:p w14:paraId="51887B47" w14:textId="77777777" w:rsidR="0008386E" w:rsidRDefault="0008386E" w:rsidP="00CA59F6">
            <w:pPr>
              <w:pStyle w:val="TableBullet"/>
              <w:numPr>
                <w:ilvl w:val="0"/>
                <w:numId w:val="0"/>
              </w:numPr>
              <w:jc w:val="both"/>
            </w:pPr>
            <w:r>
              <w:t>Advanced</w:t>
            </w:r>
          </w:p>
        </w:tc>
      </w:tr>
      <w:tr w:rsidR="0008386E" w:rsidRPr="00C978B9" w14:paraId="19A0B430" w14:textId="77777777" w:rsidTr="00CA59F6">
        <w:trPr>
          <w:cantSplit/>
          <w:jc w:val="center"/>
        </w:trPr>
        <w:tc>
          <w:tcPr>
            <w:tcW w:w="1406" w:type="dxa"/>
            <w:tcBorders>
              <w:bottom w:val="single" w:sz="4" w:space="0" w:color="BCBEC0"/>
            </w:tcBorders>
          </w:tcPr>
          <w:p w14:paraId="79B4C5B8" w14:textId="77777777" w:rsidR="0008386E" w:rsidRPr="00C978B9" w:rsidRDefault="0008386E" w:rsidP="00CA59F6">
            <w:r w:rsidRPr="00C978B9">
              <w:rPr>
                <w:noProof/>
                <w:lang w:eastAsia="en-AU"/>
              </w:rPr>
              <w:lastRenderedPageBreak/>
              <w:drawing>
                <wp:inline distT="0" distB="0" distL="0" distR="0" wp14:anchorId="78A5DD0E" wp14:editId="0E1E4E83">
                  <wp:extent cx="809625" cy="809625"/>
                  <wp:effectExtent l="0" t="0" r="0" b="0"/>
                  <wp:docPr id="5"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7"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7122EB0" w14:textId="77777777" w:rsidR="0008386E" w:rsidRPr="00A8226F" w:rsidRDefault="0008386E" w:rsidP="00CA59F6">
            <w:pPr>
              <w:pStyle w:val="TableText"/>
              <w:rPr>
                <w:b/>
              </w:rPr>
            </w:pPr>
            <w:r>
              <w:rPr>
                <w:b/>
              </w:rPr>
              <w:t>Manage and Develop People</w:t>
            </w:r>
          </w:p>
          <w:p w14:paraId="7F95DFBD" w14:textId="77777777" w:rsidR="0008386E" w:rsidRPr="00AA57E3" w:rsidRDefault="0008386E" w:rsidP="00CA59F6">
            <w:pPr>
              <w:pStyle w:val="TableText"/>
            </w:pPr>
            <w:r>
              <w:t>Engage and motivate staff, and develop capability and potential in others</w:t>
            </w:r>
          </w:p>
        </w:tc>
        <w:tc>
          <w:tcPr>
            <w:tcW w:w="4770" w:type="dxa"/>
            <w:tcBorders>
              <w:bottom w:val="single" w:sz="4" w:space="0" w:color="BCBEC0"/>
            </w:tcBorders>
          </w:tcPr>
          <w:p w14:paraId="33B552A4" w14:textId="77777777" w:rsidR="0008386E" w:rsidRPr="00AA57E3" w:rsidRDefault="0008386E" w:rsidP="00CA59F6">
            <w:pPr>
              <w:pStyle w:val="TableBullet"/>
              <w:tabs>
                <w:tab w:val="clear" w:pos="284"/>
                <w:tab w:val="num" w:pos="360"/>
              </w:tabs>
              <w:ind w:left="360" w:hanging="360"/>
            </w:pPr>
            <w:r>
              <w:t>Refine roles and responsibilities over time to achieve better business outcomes</w:t>
            </w:r>
          </w:p>
          <w:p w14:paraId="4E303684" w14:textId="77777777" w:rsidR="0008386E" w:rsidRPr="00AA57E3" w:rsidRDefault="0008386E" w:rsidP="00CA59F6">
            <w:pPr>
              <w:pStyle w:val="TableBullet"/>
              <w:tabs>
                <w:tab w:val="clear" w:pos="284"/>
                <w:tab w:val="num" w:pos="360"/>
              </w:tabs>
              <w:ind w:left="360" w:hanging="360"/>
            </w:pPr>
            <w:r>
              <w:t>Recognise talent, develop team capability and undertake succession planning</w:t>
            </w:r>
          </w:p>
          <w:p w14:paraId="2AA85719" w14:textId="77777777" w:rsidR="0008386E" w:rsidRPr="00AA57E3" w:rsidRDefault="0008386E" w:rsidP="00CA59F6">
            <w:pPr>
              <w:pStyle w:val="TableBullet"/>
              <w:tabs>
                <w:tab w:val="clear" w:pos="284"/>
                <w:tab w:val="num" w:pos="360"/>
              </w:tabs>
              <w:ind w:left="360" w:hanging="360"/>
            </w:pPr>
            <w:r>
              <w:t>Coach and mentor staff and encourage professional development and continuous learning</w:t>
            </w:r>
          </w:p>
          <w:p w14:paraId="17221833" w14:textId="77777777" w:rsidR="0008386E" w:rsidRPr="00AA57E3" w:rsidRDefault="0008386E" w:rsidP="00CA59F6">
            <w:pPr>
              <w:pStyle w:val="TableBullet"/>
              <w:tabs>
                <w:tab w:val="clear" w:pos="284"/>
                <w:tab w:val="num" w:pos="360"/>
              </w:tabs>
              <w:ind w:left="360" w:hanging="360"/>
            </w:pPr>
            <w:r>
              <w:t>Prioritise addressing and resolving team and individual performance issues and ensure that this approach is cascaded throughout the organisation</w:t>
            </w:r>
          </w:p>
          <w:p w14:paraId="12072643" w14:textId="77777777" w:rsidR="0008386E" w:rsidRPr="00AA57E3" w:rsidRDefault="0008386E" w:rsidP="00CA59F6">
            <w:pPr>
              <w:pStyle w:val="TableBullet"/>
              <w:tabs>
                <w:tab w:val="clear" w:pos="284"/>
                <w:tab w:val="num" w:pos="360"/>
              </w:tabs>
              <w:ind w:left="360" w:hanging="360"/>
            </w:pPr>
            <w:r>
              <w:t>Implement performance development frameworks to align workforce capability with the organisation’s current and future priorities and objectives</w:t>
            </w:r>
          </w:p>
        </w:tc>
        <w:tc>
          <w:tcPr>
            <w:tcW w:w="1606" w:type="dxa"/>
            <w:tcBorders>
              <w:bottom w:val="single" w:sz="4" w:space="0" w:color="BCBEC0"/>
            </w:tcBorders>
          </w:tcPr>
          <w:p w14:paraId="375381A0" w14:textId="77777777" w:rsidR="0008386E" w:rsidRDefault="0008386E" w:rsidP="00CA59F6">
            <w:pPr>
              <w:pStyle w:val="TableBullet"/>
              <w:numPr>
                <w:ilvl w:val="0"/>
                <w:numId w:val="0"/>
              </w:numPr>
              <w:jc w:val="both"/>
            </w:pPr>
            <w:r>
              <w:t>Advanced</w:t>
            </w:r>
          </w:p>
        </w:tc>
      </w:tr>
      <w:tr w:rsidR="0008386E" w:rsidRPr="00C978B9" w14:paraId="1BE30891" w14:textId="77777777" w:rsidTr="00CA59F6">
        <w:trPr>
          <w:cantSplit/>
          <w:jc w:val="center"/>
        </w:trPr>
        <w:tc>
          <w:tcPr>
            <w:tcW w:w="1406" w:type="dxa"/>
            <w:tcBorders>
              <w:bottom w:val="single" w:sz="4" w:space="0" w:color="BCBEC0"/>
            </w:tcBorders>
          </w:tcPr>
          <w:p w14:paraId="452D5FD7" w14:textId="6F9C9D19" w:rsidR="0008386E" w:rsidRDefault="00CA59F6" w:rsidP="00CA59F6">
            <w:pPr>
              <w:rPr>
                <w:noProof/>
                <w:lang w:eastAsia="en-AU"/>
              </w:rPr>
            </w:pPr>
            <w:r w:rsidRPr="00C978B9">
              <w:rPr>
                <w:noProof/>
                <w:lang w:eastAsia="en-AU"/>
              </w:rPr>
              <w:drawing>
                <wp:inline distT="0" distB="0" distL="0" distR="0" wp14:anchorId="6643C9DB" wp14:editId="51A3C77A">
                  <wp:extent cx="809625" cy="809625"/>
                  <wp:effectExtent l="0" t="0" r="0" b="0"/>
                  <wp:docPr id="109925854"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7"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8C2A31A" w14:textId="77777777" w:rsidR="0008386E" w:rsidRPr="00A8226F" w:rsidRDefault="0008386E" w:rsidP="00CA59F6">
            <w:pPr>
              <w:pStyle w:val="TableText"/>
              <w:rPr>
                <w:b/>
              </w:rPr>
            </w:pPr>
            <w:r>
              <w:rPr>
                <w:b/>
              </w:rPr>
              <w:t>Manage Reform and Change</w:t>
            </w:r>
          </w:p>
          <w:p w14:paraId="5DF82124" w14:textId="77777777" w:rsidR="0008386E" w:rsidRPr="00A8226F" w:rsidRDefault="0008386E" w:rsidP="00CA59F6">
            <w:pPr>
              <w:pStyle w:val="TableText"/>
              <w:rPr>
                <w:b/>
              </w:rPr>
            </w:pPr>
            <w:r>
              <w:t>Support, promote and champion change, and assist others to engage with change</w:t>
            </w:r>
          </w:p>
        </w:tc>
        <w:tc>
          <w:tcPr>
            <w:tcW w:w="4770" w:type="dxa"/>
            <w:tcBorders>
              <w:bottom w:val="single" w:sz="4" w:space="0" w:color="BCBEC0"/>
            </w:tcBorders>
          </w:tcPr>
          <w:p w14:paraId="41274A85" w14:textId="77777777" w:rsidR="0008386E" w:rsidRDefault="0008386E" w:rsidP="00CA59F6">
            <w:pPr>
              <w:pStyle w:val="TableBullet"/>
              <w:tabs>
                <w:tab w:val="clear" w:pos="284"/>
                <w:tab w:val="num" w:pos="360"/>
              </w:tabs>
              <w:ind w:left="360" w:hanging="360"/>
            </w:pPr>
            <w:r>
              <w:t>Clarify the purpose and benefits of continuous improvement for staff and provide coaching and leadership in times of uncertainty</w:t>
            </w:r>
          </w:p>
          <w:p w14:paraId="1B62B0E7" w14:textId="77777777" w:rsidR="0008386E" w:rsidRDefault="0008386E" w:rsidP="00CA59F6">
            <w:pPr>
              <w:pStyle w:val="TableBullet"/>
              <w:tabs>
                <w:tab w:val="clear" w:pos="284"/>
                <w:tab w:val="num" w:pos="360"/>
              </w:tabs>
              <w:ind w:left="360" w:hanging="360"/>
            </w:pPr>
            <w:r>
              <w:t>Assist others to address emerging challenges and risks and generate support for change initiatives</w:t>
            </w:r>
          </w:p>
          <w:p w14:paraId="34294691" w14:textId="77777777" w:rsidR="0008386E" w:rsidRDefault="0008386E" w:rsidP="00CA59F6">
            <w:pPr>
              <w:pStyle w:val="TableBullet"/>
              <w:tabs>
                <w:tab w:val="clear" w:pos="284"/>
                <w:tab w:val="num" w:pos="360"/>
              </w:tabs>
              <w:ind w:left="360" w:hanging="360"/>
            </w:pPr>
            <w:r>
              <w:t>Translate change initiatives into practical strategies and explain these to staff, and their role in implementing them</w:t>
            </w:r>
          </w:p>
          <w:p w14:paraId="2E84E871" w14:textId="77777777" w:rsidR="0008386E" w:rsidRDefault="0008386E" w:rsidP="00CA59F6">
            <w:pPr>
              <w:pStyle w:val="TableBullet"/>
              <w:tabs>
                <w:tab w:val="clear" w:pos="284"/>
                <w:tab w:val="num" w:pos="360"/>
              </w:tabs>
              <w:ind w:left="360" w:hanging="360"/>
            </w:pPr>
            <w:r>
              <w:t>Implement structured change management processes to identify and develop responses to cultural barriers</w:t>
            </w:r>
          </w:p>
        </w:tc>
        <w:tc>
          <w:tcPr>
            <w:tcW w:w="1606" w:type="dxa"/>
            <w:tcBorders>
              <w:bottom w:val="single" w:sz="4" w:space="0" w:color="BCBEC0"/>
            </w:tcBorders>
          </w:tcPr>
          <w:p w14:paraId="3BD600A2" w14:textId="77777777" w:rsidR="0008386E" w:rsidRDefault="0008386E" w:rsidP="00CA59F6">
            <w:pPr>
              <w:pStyle w:val="TableBullet"/>
              <w:numPr>
                <w:ilvl w:val="0"/>
                <w:numId w:val="0"/>
              </w:numPr>
              <w:jc w:val="both"/>
            </w:pPr>
            <w:r>
              <w:t>Advanced</w:t>
            </w:r>
          </w:p>
        </w:tc>
      </w:tr>
    </w:tbl>
    <w:p w14:paraId="6FCC619D" w14:textId="77777777" w:rsidR="0008386E" w:rsidRDefault="0008386E" w:rsidP="0008386E"/>
    <w:p w14:paraId="0EC9B40E" w14:textId="77777777" w:rsidR="0008386E" w:rsidRDefault="0008386E" w:rsidP="0008386E">
      <w:pPr>
        <w:pStyle w:val="Heading1"/>
      </w:pPr>
      <w:r>
        <w:t>Complementary capabilities</w:t>
      </w:r>
    </w:p>
    <w:p w14:paraId="6B0D45D7" w14:textId="77777777" w:rsidR="0008386E" w:rsidRPr="003927AE" w:rsidRDefault="0008386E" w:rsidP="0008386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73D3141" w14:textId="77777777" w:rsidR="0008386E" w:rsidRDefault="0008386E" w:rsidP="0008386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0197770A" w14:textId="77777777" w:rsidR="0008386E" w:rsidRDefault="0008386E" w:rsidP="0008386E">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08386E" w:rsidRPr="00C978B9" w14:paraId="39A8C30A" w14:textId="77777777" w:rsidTr="00CA59F6">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006CF98C" w14:textId="77777777" w:rsidR="0008386E" w:rsidRPr="00C978B9" w:rsidRDefault="0008386E" w:rsidP="00CA59F6">
            <w:pPr>
              <w:pStyle w:val="TableText"/>
              <w:rPr>
                <w:b/>
                <w:sz w:val="24"/>
                <w:szCs w:val="24"/>
              </w:rPr>
            </w:pPr>
            <w:r>
              <w:rPr>
                <w:b/>
              </w:rPr>
              <w:t>Capability group/sets</w:t>
            </w:r>
          </w:p>
        </w:tc>
        <w:tc>
          <w:tcPr>
            <w:tcW w:w="2881" w:type="dxa"/>
            <w:tcBorders>
              <w:bottom w:val="single" w:sz="12" w:space="0" w:color="auto"/>
            </w:tcBorders>
            <w:shd w:val="clear" w:color="auto" w:fill="BCBEC0"/>
          </w:tcPr>
          <w:p w14:paraId="6FAE2D4C" w14:textId="77777777" w:rsidR="0008386E" w:rsidRPr="00C978B9" w:rsidRDefault="0008386E" w:rsidP="00CA59F6">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80CBAB8" w14:textId="77777777" w:rsidR="0008386E" w:rsidRDefault="0008386E" w:rsidP="00CA59F6">
            <w:pPr>
              <w:pStyle w:val="TableText"/>
              <w:rPr>
                <w:b/>
              </w:rPr>
            </w:pPr>
          </w:p>
        </w:tc>
        <w:tc>
          <w:tcPr>
            <w:tcW w:w="4770" w:type="dxa"/>
            <w:tcBorders>
              <w:bottom w:val="single" w:sz="12" w:space="0" w:color="auto"/>
            </w:tcBorders>
            <w:shd w:val="clear" w:color="auto" w:fill="BCBEC0"/>
          </w:tcPr>
          <w:p w14:paraId="6B63D878" w14:textId="77777777" w:rsidR="0008386E" w:rsidRDefault="0008386E" w:rsidP="00CA59F6">
            <w:pPr>
              <w:pStyle w:val="TableText"/>
              <w:rPr>
                <w:b/>
              </w:rPr>
            </w:pPr>
            <w:r>
              <w:rPr>
                <w:b/>
              </w:rPr>
              <w:t>Description</w:t>
            </w:r>
          </w:p>
        </w:tc>
        <w:tc>
          <w:tcPr>
            <w:tcW w:w="1606" w:type="dxa"/>
            <w:tcBorders>
              <w:bottom w:val="single" w:sz="12" w:space="0" w:color="auto"/>
            </w:tcBorders>
            <w:shd w:val="clear" w:color="auto" w:fill="BCBEC0"/>
          </w:tcPr>
          <w:p w14:paraId="70745333" w14:textId="77777777" w:rsidR="0008386E" w:rsidRDefault="0008386E" w:rsidP="00CA59F6">
            <w:pPr>
              <w:pStyle w:val="TableText"/>
              <w:jc w:val="both"/>
              <w:rPr>
                <w:b/>
              </w:rPr>
            </w:pPr>
            <w:r>
              <w:rPr>
                <w:b/>
              </w:rPr>
              <w:t xml:space="preserve">Level </w:t>
            </w:r>
          </w:p>
        </w:tc>
      </w:tr>
      <w:tr w:rsidR="0008386E" w:rsidRPr="00C978B9" w14:paraId="60A26B59" w14:textId="77777777" w:rsidTr="00CA59F6">
        <w:trPr>
          <w:cantSplit/>
          <w:jc w:val="center"/>
        </w:trPr>
        <w:tc>
          <w:tcPr>
            <w:tcW w:w="1406" w:type="dxa"/>
            <w:tcBorders>
              <w:bottom w:val="single" w:sz="4" w:space="0" w:color="BCBEC0"/>
            </w:tcBorders>
          </w:tcPr>
          <w:p w14:paraId="1A4F25AF" w14:textId="77777777" w:rsidR="0008386E" w:rsidRPr="00C978B9" w:rsidRDefault="0008386E" w:rsidP="00CA59F6">
            <w:r w:rsidRPr="00C978B9">
              <w:rPr>
                <w:noProof/>
                <w:lang w:eastAsia="en-AU"/>
              </w:rPr>
              <w:drawing>
                <wp:inline distT="0" distB="0" distL="0" distR="0" wp14:anchorId="3BB6A4C6" wp14:editId="746EB598">
                  <wp:extent cx="417600" cy="417600"/>
                  <wp:effectExtent l="0" t="0" r="1905" b="1905"/>
                  <wp:docPr id="12"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69657640" w14:textId="77777777" w:rsidR="0008386E" w:rsidRPr="00AA57E3" w:rsidRDefault="0008386E" w:rsidP="00CA59F6">
            <w:r>
              <w:t>Display Resilience and Courage</w:t>
            </w:r>
          </w:p>
        </w:tc>
        <w:tc>
          <w:tcPr>
            <w:tcW w:w="4770" w:type="dxa"/>
            <w:tcBorders>
              <w:bottom w:val="single" w:sz="4" w:space="0" w:color="BCBEC0"/>
            </w:tcBorders>
          </w:tcPr>
          <w:p w14:paraId="7476609F" w14:textId="77777777" w:rsidR="0008386E" w:rsidRPr="00AA57E3" w:rsidRDefault="0008386E" w:rsidP="00CA59F6">
            <w:r>
              <w:t>Be open and honest, prepared to express your views, and willing to accept and commit to change</w:t>
            </w:r>
          </w:p>
        </w:tc>
        <w:tc>
          <w:tcPr>
            <w:tcW w:w="1606" w:type="dxa"/>
            <w:tcBorders>
              <w:bottom w:val="single" w:sz="4" w:space="0" w:color="BCBEC0"/>
            </w:tcBorders>
          </w:tcPr>
          <w:p w14:paraId="7C6598C3" w14:textId="77777777" w:rsidR="0008386E" w:rsidRDefault="0008386E" w:rsidP="00CA59F6">
            <w:pPr>
              <w:pStyle w:val="TableBullet"/>
              <w:numPr>
                <w:ilvl w:val="0"/>
                <w:numId w:val="0"/>
              </w:numPr>
              <w:jc w:val="both"/>
            </w:pPr>
            <w:r>
              <w:t>Advanced</w:t>
            </w:r>
          </w:p>
        </w:tc>
      </w:tr>
      <w:tr w:rsidR="0008386E" w:rsidRPr="00C978B9" w14:paraId="47848A8A" w14:textId="77777777" w:rsidTr="00CA59F6">
        <w:trPr>
          <w:cantSplit/>
          <w:jc w:val="center"/>
        </w:trPr>
        <w:tc>
          <w:tcPr>
            <w:tcW w:w="1406" w:type="dxa"/>
            <w:tcBorders>
              <w:bottom w:val="single" w:sz="4" w:space="0" w:color="BCBEC0"/>
            </w:tcBorders>
          </w:tcPr>
          <w:p w14:paraId="51FD0E92" w14:textId="3EBACFE1" w:rsidR="0008386E" w:rsidRDefault="00E55439" w:rsidP="00CA59F6">
            <w:pPr>
              <w:rPr>
                <w:noProof/>
                <w:lang w:eastAsia="en-AU"/>
              </w:rPr>
            </w:pPr>
            <w:r w:rsidRPr="00C978B9">
              <w:rPr>
                <w:noProof/>
                <w:lang w:eastAsia="en-AU"/>
              </w:rPr>
              <w:drawing>
                <wp:inline distT="0" distB="0" distL="0" distR="0" wp14:anchorId="1FC5C7CD" wp14:editId="018ECDE1">
                  <wp:extent cx="417600" cy="417600"/>
                  <wp:effectExtent l="0" t="0" r="1905" b="1905"/>
                  <wp:docPr id="1293082808"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7424DDB0" w14:textId="77777777" w:rsidR="0008386E" w:rsidRPr="00A8226F" w:rsidRDefault="0008386E" w:rsidP="00CA59F6">
            <w:r>
              <w:t>Value Diversity and Inclusion</w:t>
            </w:r>
          </w:p>
        </w:tc>
        <w:tc>
          <w:tcPr>
            <w:tcW w:w="4770" w:type="dxa"/>
            <w:tcBorders>
              <w:bottom w:val="single" w:sz="4" w:space="0" w:color="BCBEC0"/>
            </w:tcBorders>
          </w:tcPr>
          <w:p w14:paraId="4559A34C" w14:textId="77777777" w:rsidR="0008386E" w:rsidRDefault="0008386E" w:rsidP="00CA59F6">
            <w:r>
              <w:t>Demonstrate inclusive behaviour and show respect for diverse backgrounds, experiences and perspectives</w:t>
            </w:r>
          </w:p>
        </w:tc>
        <w:tc>
          <w:tcPr>
            <w:tcW w:w="1606" w:type="dxa"/>
            <w:tcBorders>
              <w:bottom w:val="single" w:sz="4" w:space="0" w:color="BCBEC0"/>
            </w:tcBorders>
          </w:tcPr>
          <w:p w14:paraId="1ADA65EA" w14:textId="77777777" w:rsidR="0008386E" w:rsidRDefault="0008386E" w:rsidP="00CA59F6">
            <w:pPr>
              <w:pStyle w:val="TableBullet"/>
              <w:numPr>
                <w:ilvl w:val="0"/>
                <w:numId w:val="0"/>
              </w:numPr>
              <w:jc w:val="both"/>
            </w:pPr>
            <w:r>
              <w:t>Adept</w:t>
            </w:r>
          </w:p>
        </w:tc>
      </w:tr>
      <w:tr w:rsidR="0008386E" w:rsidRPr="00C978B9" w14:paraId="27CB3983" w14:textId="77777777" w:rsidTr="00CA59F6">
        <w:trPr>
          <w:cantSplit/>
          <w:jc w:val="center"/>
        </w:trPr>
        <w:tc>
          <w:tcPr>
            <w:tcW w:w="1406" w:type="dxa"/>
            <w:tcBorders>
              <w:bottom w:val="single" w:sz="4" w:space="0" w:color="BCBEC0"/>
            </w:tcBorders>
          </w:tcPr>
          <w:p w14:paraId="42C3A361" w14:textId="77777777" w:rsidR="0008386E" w:rsidRPr="00C978B9" w:rsidRDefault="0008386E" w:rsidP="00CA59F6">
            <w:r w:rsidRPr="00C978B9">
              <w:rPr>
                <w:noProof/>
                <w:lang w:eastAsia="en-AU"/>
              </w:rPr>
              <w:drawing>
                <wp:inline distT="0" distB="0" distL="0" distR="0" wp14:anchorId="5C20AB68" wp14:editId="0D42077E">
                  <wp:extent cx="417600" cy="417600"/>
                  <wp:effectExtent l="0" t="0" r="1905" b="1905"/>
                  <wp:docPr id="7"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665F9282" w14:textId="77777777" w:rsidR="0008386E" w:rsidRPr="00AA57E3" w:rsidRDefault="0008386E" w:rsidP="00CA59F6">
            <w:r>
              <w:t>Commit to Customer Service</w:t>
            </w:r>
          </w:p>
        </w:tc>
        <w:tc>
          <w:tcPr>
            <w:tcW w:w="4770" w:type="dxa"/>
            <w:tcBorders>
              <w:bottom w:val="single" w:sz="4" w:space="0" w:color="BCBEC0"/>
            </w:tcBorders>
          </w:tcPr>
          <w:p w14:paraId="7B846FFF" w14:textId="77777777" w:rsidR="0008386E" w:rsidRPr="00AA57E3" w:rsidRDefault="0008386E" w:rsidP="00CA59F6">
            <w:r>
              <w:t>Provide customer-focused services in line with public sector and organisational objectives</w:t>
            </w:r>
          </w:p>
        </w:tc>
        <w:tc>
          <w:tcPr>
            <w:tcW w:w="1606" w:type="dxa"/>
            <w:tcBorders>
              <w:bottom w:val="single" w:sz="4" w:space="0" w:color="BCBEC0"/>
            </w:tcBorders>
          </w:tcPr>
          <w:p w14:paraId="22C9839F" w14:textId="77777777" w:rsidR="0008386E" w:rsidRDefault="0008386E" w:rsidP="00CA59F6">
            <w:pPr>
              <w:pStyle w:val="TableBullet"/>
              <w:numPr>
                <w:ilvl w:val="0"/>
                <w:numId w:val="0"/>
              </w:numPr>
              <w:jc w:val="both"/>
            </w:pPr>
            <w:r>
              <w:t>Advanced</w:t>
            </w:r>
          </w:p>
        </w:tc>
      </w:tr>
      <w:tr w:rsidR="0008386E" w:rsidRPr="00C978B9" w14:paraId="5A78E16C" w14:textId="77777777" w:rsidTr="00CA59F6">
        <w:trPr>
          <w:cantSplit/>
          <w:jc w:val="center"/>
        </w:trPr>
        <w:tc>
          <w:tcPr>
            <w:tcW w:w="1406" w:type="dxa"/>
            <w:tcBorders>
              <w:bottom w:val="single" w:sz="4" w:space="0" w:color="BCBEC0"/>
            </w:tcBorders>
          </w:tcPr>
          <w:p w14:paraId="3A6A2CC2" w14:textId="2561211F" w:rsidR="0008386E" w:rsidRDefault="00E55439" w:rsidP="00CA59F6">
            <w:pPr>
              <w:rPr>
                <w:noProof/>
                <w:lang w:eastAsia="en-AU"/>
              </w:rPr>
            </w:pPr>
            <w:r w:rsidRPr="00C978B9">
              <w:rPr>
                <w:noProof/>
                <w:lang w:eastAsia="en-AU"/>
              </w:rPr>
              <w:lastRenderedPageBreak/>
              <w:drawing>
                <wp:inline distT="0" distB="0" distL="0" distR="0" wp14:anchorId="1A406E77" wp14:editId="34DA9AA8">
                  <wp:extent cx="417600" cy="417600"/>
                  <wp:effectExtent l="0" t="0" r="1905" b="1905"/>
                  <wp:docPr id="1609788407"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1643E3F9" w14:textId="77777777" w:rsidR="0008386E" w:rsidRPr="00A8226F" w:rsidRDefault="0008386E" w:rsidP="00CA59F6">
            <w:r>
              <w:t>Work Collaboratively</w:t>
            </w:r>
          </w:p>
        </w:tc>
        <w:tc>
          <w:tcPr>
            <w:tcW w:w="4770" w:type="dxa"/>
            <w:tcBorders>
              <w:bottom w:val="single" w:sz="4" w:space="0" w:color="BCBEC0"/>
            </w:tcBorders>
          </w:tcPr>
          <w:p w14:paraId="458D8499" w14:textId="77777777" w:rsidR="0008386E" w:rsidRDefault="0008386E" w:rsidP="00CA59F6">
            <w:r>
              <w:t>Collaborate with others and value their contribution</w:t>
            </w:r>
          </w:p>
        </w:tc>
        <w:tc>
          <w:tcPr>
            <w:tcW w:w="1606" w:type="dxa"/>
            <w:tcBorders>
              <w:bottom w:val="single" w:sz="4" w:space="0" w:color="BCBEC0"/>
            </w:tcBorders>
          </w:tcPr>
          <w:p w14:paraId="6124C3D0" w14:textId="77777777" w:rsidR="0008386E" w:rsidRDefault="0008386E" w:rsidP="00CA59F6">
            <w:pPr>
              <w:pStyle w:val="TableBullet"/>
              <w:numPr>
                <w:ilvl w:val="0"/>
                <w:numId w:val="0"/>
              </w:numPr>
              <w:jc w:val="both"/>
            </w:pPr>
            <w:r>
              <w:t>Advanced</w:t>
            </w:r>
          </w:p>
        </w:tc>
      </w:tr>
      <w:tr w:rsidR="0008386E" w:rsidRPr="00C978B9" w14:paraId="48E12717" w14:textId="77777777" w:rsidTr="00CA59F6">
        <w:trPr>
          <w:cantSplit/>
          <w:jc w:val="center"/>
        </w:trPr>
        <w:tc>
          <w:tcPr>
            <w:tcW w:w="1406" w:type="dxa"/>
            <w:tcBorders>
              <w:bottom w:val="single" w:sz="4" w:space="0" w:color="BCBEC0"/>
            </w:tcBorders>
          </w:tcPr>
          <w:p w14:paraId="6A6CC46C" w14:textId="4C938B77" w:rsidR="0008386E" w:rsidRDefault="00E55439" w:rsidP="00CA59F6">
            <w:pPr>
              <w:rPr>
                <w:noProof/>
                <w:lang w:eastAsia="en-AU"/>
              </w:rPr>
            </w:pPr>
            <w:r w:rsidRPr="00C978B9">
              <w:rPr>
                <w:noProof/>
                <w:lang w:eastAsia="en-AU"/>
              </w:rPr>
              <w:drawing>
                <wp:inline distT="0" distB="0" distL="0" distR="0" wp14:anchorId="535A2DFF" wp14:editId="45A365CE">
                  <wp:extent cx="417600" cy="417600"/>
                  <wp:effectExtent l="0" t="0" r="1905" b="1905"/>
                  <wp:docPr id="878993227"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69B85B6B" w14:textId="77777777" w:rsidR="0008386E" w:rsidRPr="00A8226F" w:rsidRDefault="0008386E" w:rsidP="00CA59F6">
            <w:r>
              <w:t>Influence and Negotiate</w:t>
            </w:r>
          </w:p>
        </w:tc>
        <w:tc>
          <w:tcPr>
            <w:tcW w:w="4770" w:type="dxa"/>
            <w:tcBorders>
              <w:bottom w:val="single" w:sz="4" w:space="0" w:color="BCBEC0"/>
            </w:tcBorders>
          </w:tcPr>
          <w:p w14:paraId="6097FF32" w14:textId="77777777" w:rsidR="0008386E" w:rsidRDefault="0008386E" w:rsidP="00CA59F6">
            <w:r>
              <w:t>Gain consensus and commitment from others, and resolve issues and conflicts</w:t>
            </w:r>
          </w:p>
        </w:tc>
        <w:tc>
          <w:tcPr>
            <w:tcW w:w="1606" w:type="dxa"/>
            <w:tcBorders>
              <w:bottom w:val="single" w:sz="4" w:space="0" w:color="BCBEC0"/>
            </w:tcBorders>
          </w:tcPr>
          <w:p w14:paraId="42260D83" w14:textId="77777777" w:rsidR="0008386E" w:rsidRDefault="0008386E" w:rsidP="00CA59F6">
            <w:pPr>
              <w:pStyle w:val="TableBullet"/>
              <w:numPr>
                <w:ilvl w:val="0"/>
                <w:numId w:val="0"/>
              </w:numPr>
              <w:jc w:val="both"/>
            </w:pPr>
            <w:r>
              <w:t>Advanced</w:t>
            </w:r>
          </w:p>
        </w:tc>
      </w:tr>
      <w:tr w:rsidR="0008386E" w:rsidRPr="00C978B9" w14:paraId="73BB8DB4" w14:textId="77777777" w:rsidTr="00CA59F6">
        <w:trPr>
          <w:cantSplit/>
          <w:jc w:val="center"/>
        </w:trPr>
        <w:tc>
          <w:tcPr>
            <w:tcW w:w="1406" w:type="dxa"/>
            <w:tcBorders>
              <w:bottom w:val="single" w:sz="4" w:space="0" w:color="BCBEC0"/>
            </w:tcBorders>
          </w:tcPr>
          <w:p w14:paraId="00A588A8" w14:textId="77777777" w:rsidR="0008386E" w:rsidRPr="00C978B9" w:rsidRDefault="0008386E" w:rsidP="00CA59F6">
            <w:r w:rsidRPr="00C978B9">
              <w:rPr>
                <w:noProof/>
                <w:lang w:eastAsia="en-AU"/>
              </w:rPr>
              <w:drawing>
                <wp:inline distT="0" distB="0" distL="0" distR="0" wp14:anchorId="35232395" wp14:editId="1413FEFE">
                  <wp:extent cx="417600" cy="417600"/>
                  <wp:effectExtent l="0" t="0" r="1905" b="1905"/>
                  <wp:docPr id="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69784CB3" w14:textId="77777777" w:rsidR="0008386E" w:rsidRPr="00AA57E3" w:rsidRDefault="0008386E" w:rsidP="00CA59F6">
            <w:r>
              <w:t>Deliver Results</w:t>
            </w:r>
          </w:p>
        </w:tc>
        <w:tc>
          <w:tcPr>
            <w:tcW w:w="4770" w:type="dxa"/>
            <w:tcBorders>
              <w:bottom w:val="single" w:sz="4" w:space="0" w:color="BCBEC0"/>
            </w:tcBorders>
          </w:tcPr>
          <w:p w14:paraId="47236DA8" w14:textId="77777777" w:rsidR="0008386E" w:rsidRPr="00AA57E3" w:rsidRDefault="0008386E" w:rsidP="00CA59F6">
            <w:r>
              <w:t>Achieve results through the efficient use of resources and a commitment to quality outcomes</w:t>
            </w:r>
          </w:p>
        </w:tc>
        <w:tc>
          <w:tcPr>
            <w:tcW w:w="1606" w:type="dxa"/>
            <w:tcBorders>
              <w:bottom w:val="single" w:sz="4" w:space="0" w:color="BCBEC0"/>
            </w:tcBorders>
          </w:tcPr>
          <w:p w14:paraId="3532AA49" w14:textId="77777777" w:rsidR="0008386E" w:rsidRDefault="0008386E" w:rsidP="00CA59F6">
            <w:pPr>
              <w:pStyle w:val="TableBullet"/>
              <w:numPr>
                <w:ilvl w:val="0"/>
                <w:numId w:val="0"/>
              </w:numPr>
              <w:jc w:val="both"/>
            </w:pPr>
            <w:r>
              <w:t>Adept</w:t>
            </w:r>
          </w:p>
        </w:tc>
      </w:tr>
      <w:tr w:rsidR="0008386E" w:rsidRPr="00C978B9" w14:paraId="05127442" w14:textId="77777777" w:rsidTr="00CA59F6">
        <w:trPr>
          <w:cantSplit/>
          <w:jc w:val="center"/>
        </w:trPr>
        <w:tc>
          <w:tcPr>
            <w:tcW w:w="1406" w:type="dxa"/>
            <w:tcBorders>
              <w:bottom w:val="single" w:sz="4" w:space="0" w:color="BCBEC0"/>
            </w:tcBorders>
          </w:tcPr>
          <w:p w14:paraId="7D3834C3" w14:textId="77777777" w:rsidR="0008386E" w:rsidRPr="00C978B9" w:rsidRDefault="0008386E" w:rsidP="00CA59F6">
            <w:r w:rsidRPr="00C978B9">
              <w:rPr>
                <w:noProof/>
                <w:lang w:eastAsia="en-AU"/>
              </w:rPr>
              <w:drawing>
                <wp:inline distT="0" distB="0" distL="0" distR="0" wp14:anchorId="74B05FCD" wp14:editId="268556FF">
                  <wp:extent cx="417600" cy="417600"/>
                  <wp:effectExtent l="0" t="0" r="1905" b="1905"/>
                  <wp:docPr id="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704D1F23" w14:textId="77777777" w:rsidR="0008386E" w:rsidRPr="00AA57E3" w:rsidRDefault="0008386E" w:rsidP="00CA59F6">
            <w:r>
              <w:t>Finance</w:t>
            </w:r>
          </w:p>
        </w:tc>
        <w:tc>
          <w:tcPr>
            <w:tcW w:w="4770" w:type="dxa"/>
            <w:tcBorders>
              <w:bottom w:val="single" w:sz="4" w:space="0" w:color="BCBEC0"/>
            </w:tcBorders>
          </w:tcPr>
          <w:p w14:paraId="59B07D1F" w14:textId="77777777" w:rsidR="0008386E" w:rsidRPr="00AA57E3" w:rsidRDefault="0008386E" w:rsidP="00CA59F6">
            <w:r>
              <w:t>Understand and apply financial processes to achieve value for money and minimise financial risk</w:t>
            </w:r>
          </w:p>
        </w:tc>
        <w:tc>
          <w:tcPr>
            <w:tcW w:w="1606" w:type="dxa"/>
            <w:tcBorders>
              <w:bottom w:val="single" w:sz="4" w:space="0" w:color="BCBEC0"/>
            </w:tcBorders>
          </w:tcPr>
          <w:p w14:paraId="62BCEE65" w14:textId="77777777" w:rsidR="0008386E" w:rsidRDefault="0008386E" w:rsidP="00CA59F6">
            <w:pPr>
              <w:pStyle w:val="TableBullet"/>
              <w:numPr>
                <w:ilvl w:val="0"/>
                <w:numId w:val="0"/>
              </w:numPr>
              <w:jc w:val="both"/>
            </w:pPr>
            <w:r>
              <w:t>Adept</w:t>
            </w:r>
          </w:p>
        </w:tc>
      </w:tr>
      <w:tr w:rsidR="0008386E" w:rsidRPr="00C978B9" w14:paraId="7D2EBFB4" w14:textId="77777777" w:rsidTr="00CA59F6">
        <w:trPr>
          <w:cantSplit/>
          <w:jc w:val="center"/>
        </w:trPr>
        <w:tc>
          <w:tcPr>
            <w:tcW w:w="1406" w:type="dxa"/>
            <w:tcBorders>
              <w:bottom w:val="single" w:sz="4" w:space="0" w:color="BCBEC0"/>
            </w:tcBorders>
          </w:tcPr>
          <w:p w14:paraId="3002BA1B" w14:textId="4D29D2DD" w:rsidR="0008386E" w:rsidRDefault="00E55439" w:rsidP="00CA59F6">
            <w:pPr>
              <w:rPr>
                <w:noProof/>
                <w:lang w:eastAsia="en-AU"/>
              </w:rPr>
            </w:pPr>
            <w:r w:rsidRPr="00C978B9">
              <w:rPr>
                <w:noProof/>
                <w:lang w:eastAsia="en-AU"/>
              </w:rPr>
              <w:drawing>
                <wp:inline distT="0" distB="0" distL="0" distR="0" wp14:anchorId="588B34F0" wp14:editId="6F7AAE0E">
                  <wp:extent cx="417600" cy="417600"/>
                  <wp:effectExtent l="0" t="0" r="1905" b="1905"/>
                  <wp:docPr id="1544339742"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73AA6523" w14:textId="77777777" w:rsidR="0008386E" w:rsidRPr="00A8226F" w:rsidRDefault="0008386E" w:rsidP="00CA59F6">
            <w:r>
              <w:t>Technology</w:t>
            </w:r>
          </w:p>
        </w:tc>
        <w:tc>
          <w:tcPr>
            <w:tcW w:w="4770" w:type="dxa"/>
            <w:tcBorders>
              <w:bottom w:val="single" w:sz="4" w:space="0" w:color="BCBEC0"/>
            </w:tcBorders>
          </w:tcPr>
          <w:p w14:paraId="6AF6ECEB" w14:textId="77777777" w:rsidR="0008386E" w:rsidRDefault="0008386E" w:rsidP="00CA59F6">
            <w:r>
              <w:t>Understand and use available technologies to maximise efficiencies and effectiveness</w:t>
            </w:r>
          </w:p>
        </w:tc>
        <w:tc>
          <w:tcPr>
            <w:tcW w:w="1606" w:type="dxa"/>
            <w:tcBorders>
              <w:bottom w:val="single" w:sz="4" w:space="0" w:color="BCBEC0"/>
            </w:tcBorders>
          </w:tcPr>
          <w:p w14:paraId="1DEBE14B" w14:textId="77777777" w:rsidR="0008386E" w:rsidRDefault="0008386E" w:rsidP="00CA59F6">
            <w:pPr>
              <w:pStyle w:val="TableBullet"/>
              <w:numPr>
                <w:ilvl w:val="0"/>
                <w:numId w:val="0"/>
              </w:numPr>
              <w:jc w:val="both"/>
            </w:pPr>
            <w:r>
              <w:t>Adept</w:t>
            </w:r>
          </w:p>
        </w:tc>
      </w:tr>
      <w:tr w:rsidR="0008386E" w:rsidRPr="00C978B9" w14:paraId="7C5BFF39" w14:textId="77777777" w:rsidTr="00CA59F6">
        <w:trPr>
          <w:cantSplit/>
          <w:jc w:val="center"/>
        </w:trPr>
        <w:tc>
          <w:tcPr>
            <w:tcW w:w="1406" w:type="dxa"/>
            <w:tcBorders>
              <w:bottom w:val="single" w:sz="4" w:space="0" w:color="BCBEC0"/>
            </w:tcBorders>
          </w:tcPr>
          <w:p w14:paraId="057D44D8" w14:textId="7CA910BE" w:rsidR="0008386E" w:rsidRDefault="00E55439" w:rsidP="00CA59F6">
            <w:pPr>
              <w:rPr>
                <w:noProof/>
                <w:lang w:eastAsia="en-AU"/>
              </w:rPr>
            </w:pPr>
            <w:r w:rsidRPr="00C978B9">
              <w:rPr>
                <w:noProof/>
                <w:lang w:eastAsia="en-AU"/>
              </w:rPr>
              <w:drawing>
                <wp:inline distT="0" distB="0" distL="0" distR="0" wp14:anchorId="7CF4427B" wp14:editId="41A75375">
                  <wp:extent cx="417600" cy="417600"/>
                  <wp:effectExtent l="0" t="0" r="1905" b="1905"/>
                  <wp:docPr id="1423647747"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31C6CE0A" w14:textId="77777777" w:rsidR="0008386E" w:rsidRPr="00A8226F" w:rsidRDefault="0008386E" w:rsidP="00CA59F6">
            <w:r>
              <w:t>Procurement and Contract Management</w:t>
            </w:r>
          </w:p>
        </w:tc>
        <w:tc>
          <w:tcPr>
            <w:tcW w:w="4770" w:type="dxa"/>
            <w:tcBorders>
              <w:bottom w:val="single" w:sz="4" w:space="0" w:color="BCBEC0"/>
            </w:tcBorders>
          </w:tcPr>
          <w:p w14:paraId="32DB189F" w14:textId="77777777" w:rsidR="0008386E" w:rsidRDefault="0008386E" w:rsidP="00CA59F6">
            <w:r>
              <w:t>Understand and apply procurement processes to ensure effective purchasing and contract performance</w:t>
            </w:r>
          </w:p>
        </w:tc>
        <w:tc>
          <w:tcPr>
            <w:tcW w:w="1606" w:type="dxa"/>
            <w:tcBorders>
              <w:bottom w:val="single" w:sz="4" w:space="0" w:color="BCBEC0"/>
            </w:tcBorders>
          </w:tcPr>
          <w:p w14:paraId="1A4C4E13" w14:textId="77777777" w:rsidR="0008386E" w:rsidRDefault="0008386E" w:rsidP="00CA59F6">
            <w:pPr>
              <w:pStyle w:val="TableBullet"/>
              <w:numPr>
                <w:ilvl w:val="0"/>
                <w:numId w:val="0"/>
              </w:numPr>
              <w:jc w:val="both"/>
            </w:pPr>
            <w:r>
              <w:t>Adept</w:t>
            </w:r>
          </w:p>
        </w:tc>
      </w:tr>
      <w:tr w:rsidR="0008386E" w:rsidRPr="00C978B9" w14:paraId="4AF9FDC0" w14:textId="77777777" w:rsidTr="00CA59F6">
        <w:trPr>
          <w:cantSplit/>
          <w:jc w:val="center"/>
        </w:trPr>
        <w:tc>
          <w:tcPr>
            <w:tcW w:w="1406" w:type="dxa"/>
            <w:tcBorders>
              <w:bottom w:val="single" w:sz="4" w:space="0" w:color="BCBEC0"/>
            </w:tcBorders>
          </w:tcPr>
          <w:p w14:paraId="705B231E" w14:textId="77777777" w:rsidR="0008386E" w:rsidRPr="00C978B9" w:rsidRDefault="0008386E" w:rsidP="00CA59F6">
            <w:r w:rsidRPr="00C978B9">
              <w:rPr>
                <w:noProof/>
                <w:lang w:eastAsia="en-AU"/>
              </w:rPr>
              <w:drawing>
                <wp:inline distT="0" distB="0" distL="0" distR="0" wp14:anchorId="28FC9B61" wp14:editId="265A6B3C">
                  <wp:extent cx="417600" cy="417600"/>
                  <wp:effectExtent l="0" t="0" r="1905" b="1905"/>
                  <wp:docPr id="13"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7"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735F2803" w14:textId="77777777" w:rsidR="0008386E" w:rsidRPr="00AA57E3" w:rsidRDefault="0008386E" w:rsidP="00CA59F6">
            <w:r>
              <w:t>Inspire Direction and Purpose</w:t>
            </w:r>
          </w:p>
        </w:tc>
        <w:tc>
          <w:tcPr>
            <w:tcW w:w="4770" w:type="dxa"/>
            <w:tcBorders>
              <w:bottom w:val="single" w:sz="4" w:space="0" w:color="BCBEC0"/>
            </w:tcBorders>
          </w:tcPr>
          <w:p w14:paraId="248EED82" w14:textId="77777777" w:rsidR="0008386E" w:rsidRPr="00AA57E3" w:rsidRDefault="0008386E" w:rsidP="00CA59F6">
            <w:r>
              <w:t>Communicate goals, priorities and vision, and recognise achievements</w:t>
            </w:r>
          </w:p>
        </w:tc>
        <w:tc>
          <w:tcPr>
            <w:tcW w:w="1606" w:type="dxa"/>
            <w:tcBorders>
              <w:bottom w:val="single" w:sz="4" w:space="0" w:color="BCBEC0"/>
            </w:tcBorders>
          </w:tcPr>
          <w:p w14:paraId="1A3A55CB" w14:textId="77777777" w:rsidR="0008386E" w:rsidRDefault="0008386E" w:rsidP="00CA59F6">
            <w:pPr>
              <w:pStyle w:val="TableBullet"/>
              <w:numPr>
                <w:ilvl w:val="0"/>
                <w:numId w:val="0"/>
              </w:numPr>
              <w:jc w:val="both"/>
            </w:pPr>
            <w:r>
              <w:t>Adept</w:t>
            </w:r>
          </w:p>
        </w:tc>
      </w:tr>
      <w:tr w:rsidR="0008386E" w:rsidRPr="00C978B9" w14:paraId="298765DD" w14:textId="77777777" w:rsidTr="00CA59F6">
        <w:trPr>
          <w:cantSplit/>
          <w:jc w:val="center"/>
        </w:trPr>
        <w:tc>
          <w:tcPr>
            <w:tcW w:w="1406" w:type="dxa"/>
            <w:tcBorders>
              <w:bottom w:val="single" w:sz="4" w:space="0" w:color="BCBEC0"/>
            </w:tcBorders>
          </w:tcPr>
          <w:p w14:paraId="738880A5" w14:textId="5D5FAA77" w:rsidR="0008386E" w:rsidRDefault="00E55439" w:rsidP="00CA59F6">
            <w:pPr>
              <w:rPr>
                <w:noProof/>
                <w:lang w:eastAsia="en-AU"/>
              </w:rPr>
            </w:pPr>
            <w:r w:rsidRPr="00C978B9">
              <w:rPr>
                <w:noProof/>
                <w:lang w:eastAsia="en-AU"/>
              </w:rPr>
              <w:drawing>
                <wp:inline distT="0" distB="0" distL="0" distR="0" wp14:anchorId="3A1B84A0" wp14:editId="4CBBCF75">
                  <wp:extent cx="417600" cy="417600"/>
                  <wp:effectExtent l="0" t="0" r="1905" b="1905"/>
                  <wp:docPr id="1202860821"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7"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56BC283C" w14:textId="77777777" w:rsidR="0008386E" w:rsidRPr="00A8226F" w:rsidRDefault="0008386E" w:rsidP="00CA59F6">
            <w:r>
              <w:t>Optimise Business Outcomes</w:t>
            </w:r>
          </w:p>
        </w:tc>
        <w:tc>
          <w:tcPr>
            <w:tcW w:w="4770" w:type="dxa"/>
            <w:tcBorders>
              <w:bottom w:val="single" w:sz="4" w:space="0" w:color="BCBEC0"/>
            </w:tcBorders>
          </w:tcPr>
          <w:p w14:paraId="0B606E07" w14:textId="77777777" w:rsidR="0008386E" w:rsidRDefault="0008386E" w:rsidP="00CA59F6">
            <w:r>
              <w:t>Manage people and resources effectively to achieve public value</w:t>
            </w:r>
          </w:p>
        </w:tc>
        <w:tc>
          <w:tcPr>
            <w:tcW w:w="1606" w:type="dxa"/>
            <w:tcBorders>
              <w:bottom w:val="single" w:sz="4" w:space="0" w:color="BCBEC0"/>
            </w:tcBorders>
          </w:tcPr>
          <w:p w14:paraId="0D69A90F" w14:textId="77777777" w:rsidR="0008386E" w:rsidRDefault="0008386E" w:rsidP="00CA59F6">
            <w:pPr>
              <w:pStyle w:val="TableBullet"/>
              <w:numPr>
                <w:ilvl w:val="0"/>
                <w:numId w:val="0"/>
              </w:numPr>
              <w:jc w:val="both"/>
            </w:pPr>
            <w:r>
              <w:t>Adept</w:t>
            </w:r>
          </w:p>
        </w:tc>
      </w:tr>
    </w:tbl>
    <w:p w14:paraId="4A5B98B7" w14:textId="77777777" w:rsidR="0008386E" w:rsidRPr="003927AE" w:rsidRDefault="0008386E" w:rsidP="0008386E"/>
    <w:p w14:paraId="2F6C6769" w14:textId="77777777" w:rsidR="00CF0402" w:rsidRDefault="00CF0402" w:rsidP="0008386E"/>
    <w:sectPr w:rsidR="00CF0402"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57DE" w14:textId="77777777" w:rsidR="009B5357" w:rsidRDefault="009B5357" w:rsidP="00BB532F">
      <w:pPr>
        <w:spacing w:after="0" w:line="240" w:lineRule="auto"/>
      </w:pPr>
      <w:r>
        <w:separator/>
      </w:r>
    </w:p>
  </w:endnote>
  <w:endnote w:type="continuationSeparator" w:id="0">
    <w:p w14:paraId="3F352DD8" w14:textId="77777777" w:rsidR="009B5357" w:rsidRDefault="009B535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1B998304" w14:textId="77777777" w:rsidTr="00C03AFD">
      <w:tc>
        <w:tcPr>
          <w:tcW w:w="2250" w:type="pct"/>
          <w:vAlign w:val="center"/>
        </w:tcPr>
        <w:p w14:paraId="29618CCD" w14:textId="1E9F67D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00E54EA3">
            <w:rPr>
              <w:color w:val="000000" w:themeColor="text1"/>
              <w:sz w:val="18"/>
            </w:rPr>
            <w:t>Director Programs and Partnerships</w:t>
          </w:r>
          <w:r w:rsidR="00C30728">
            <w:rPr>
              <w:color w:val="000000" w:themeColor="text1"/>
              <w:sz w:val="18"/>
            </w:rPr>
            <w:t xml:space="preserve"> </w:t>
          </w:r>
        </w:p>
      </w:tc>
      <w:tc>
        <w:tcPr>
          <w:tcW w:w="250" w:type="pct"/>
          <w:vAlign w:val="center"/>
        </w:tcPr>
        <w:p w14:paraId="1E63694B" w14:textId="05AEB59B"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4744D">
            <w:rPr>
              <w:noProof/>
              <w:color w:val="928B81"/>
              <w:sz w:val="18"/>
              <w:lang w:eastAsia="en-AU"/>
            </w:rPr>
            <w:t>6</w:t>
          </w:r>
          <w:r w:rsidRPr="00C03AFD">
            <w:rPr>
              <w:noProof/>
              <w:color w:val="928B81"/>
              <w:sz w:val="18"/>
              <w:lang w:eastAsia="en-AU"/>
            </w:rPr>
            <w:fldChar w:fldCharType="end"/>
          </w:r>
        </w:p>
      </w:tc>
      <w:tc>
        <w:tcPr>
          <w:tcW w:w="2350" w:type="pct"/>
        </w:tcPr>
        <w:p w14:paraId="66CB2D66" w14:textId="77777777" w:rsidR="00C03AFD" w:rsidRDefault="00C03AFD" w:rsidP="00C03AFD">
          <w:pPr>
            <w:pStyle w:val="Footer"/>
            <w:jc w:val="right"/>
          </w:pPr>
          <w:r>
            <w:rPr>
              <w:noProof/>
              <w:lang w:val="en-AU" w:eastAsia="en-AU"/>
            </w:rPr>
            <w:drawing>
              <wp:inline distT="0" distB="0" distL="0" distR="0" wp14:anchorId="78CB8D6A" wp14:editId="33FD18CA">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B43E593"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F1D2B5E" w14:textId="77777777" w:rsidTr="0047547E">
      <w:trPr>
        <w:trHeight w:val="811"/>
      </w:trPr>
      <w:tc>
        <w:tcPr>
          <w:tcW w:w="10005" w:type="dxa"/>
          <w:vAlign w:val="bottom"/>
        </w:tcPr>
        <w:p w14:paraId="53C7ACCE" w14:textId="3643C622"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E54EA3">
            <w:rPr>
              <w:noProof/>
              <w:lang w:eastAsia="en-AU"/>
            </w:rPr>
            <w:t>1</w:t>
          </w:r>
          <w:r>
            <w:rPr>
              <w:noProof/>
              <w:lang w:eastAsia="en-AU"/>
            </w:rPr>
            <w:fldChar w:fldCharType="end"/>
          </w:r>
        </w:p>
      </w:tc>
      <w:tc>
        <w:tcPr>
          <w:tcW w:w="875" w:type="dxa"/>
        </w:tcPr>
        <w:p w14:paraId="2E3D4217" w14:textId="77777777" w:rsidR="00BB532F" w:rsidRDefault="00BB532F" w:rsidP="00BD7BA7">
          <w:pPr>
            <w:pStyle w:val="Footer"/>
            <w:jc w:val="right"/>
          </w:pPr>
          <w:r>
            <w:rPr>
              <w:noProof/>
              <w:lang w:val="en-AU" w:eastAsia="en-AU"/>
            </w:rPr>
            <w:drawing>
              <wp:inline distT="0" distB="0" distL="0" distR="0" wp14:anchorId="7626BE3E" wp14:editId="475D58F8">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D15AC2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9C660" w14:textId="77777777" w:rsidR="009B5357" w:rsidRDefault="009B5357" w:rsidP="00BB532F">
      <w:pPr>
        <w:spacing w:after="0" w:line="240" w:lineRule="auto"/>
      </w:pPr>
      <w:r>
        <w:separator/>
      </w:r>
    </w:p>
  </w:footnote>
  <w:footnote w:type="continuationSeparator" w:id="0">
    <w:p w14:paraId="019DE3C3" w14:textId="77777777" w:rsidR="009B5357" w:rsidRDefault="009B535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19268049" w14:textId="77777777" w:rsidTr="009D747B">
      <w:trPr>
        <w:trHeight w:val="1337"/>
      </w:trPr>
      <w:tc>
        <w:tcPr>
          <w:tcW w:w="7038" w:type="dxa"/>
        </w:tcPr>
        <w:p w14:paraId="5C085256"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464B83B6" w14:textId="5950837F" w:rsidR="007E2FB7" w:rsidRPr="001E49B2" w:rsidRDefault="001C2248" w:rsidP="001C2248">
          <w:pPr>
            <w:pStyle w:val="TitleSub"/>
            <w:spacing w:after="0"/>
            <w:rPr>
              <w:rFonts w:ascii="Arial" w:hAnsi="Arial" w:cs="Arial"/>
              <w:b/>
            </w:rPr>
          </w:pPr>
          <w:r w:rsidRPr="001E49B2">
            <w:rPr>
              <w:rFonts w:ascii="Arial" w:hAnsi="Arial" w:cs="Arial"/>
              <w:b/>
            </w:rPr>
            <w:t xml:space="preserve">Director </w:t>
          </w:r>
          <w:r w:rsidR="00AA4C9C">
            <w:rPr>
              <w:rFonts w:ascii="Arial" w:hAnsi="Arial" w:cs="Arial"/>
              <w:b/>
            </w:rPr>
            <w:t xml:space="preserve">Programs and Partnerships </w:t>
          </w:r>
        </w:p>
      </w:tc>
      <w:tc>
        <w:tcPr>
          <w:tcW w:w="3665" w:type="dxa"/>
        </w:tcPr>
        <w:p w14:paraId="5A08A81F" w14:textId="6507400A" w:rsidR="000477E1" w:rsidRPr="000477E1" w:rsidRDefault="00CA59F6" w:rsidP="00030565">
          <w:pPr>
            <w:jc w:val="right"/>
          </w:pPr>
          <w:r>
            <w:rPr>
              <w:noProof/>
            </w:rPr>
            <w:drawing>
              <wp:inline distT="0" distB="0" distL="0" distR="0" wp14:anchorId="6230BAAA" wp14:editId="19DD6126">
                <wp:extent cx="847458" cy="900000"/>
                <wp:effectExtent l="0" t="0" r="0" b="0"/>
                <wp:docPr id="56219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98315" name="Picture 562198315"/>
                        <pic:cNvPicPr/>
                      </pic:nvPicPr>
                      <pic:blipFill>
                        <a:blip r:embed="rId1">
                          <a:extLst>
                            <a:ext uri="{28A0092B-C50C-407E-A947-70E740481C1C}">
                              <a14:useLocalDpi xmlns:a14="http://schemas.microsoft.com/office/drawing/2010/main" val="0"/>
                            </a:ext>
                          </a:extLst>
                        </a:blip>
                        <a:stretch>
                          <a:fillRect/>
                        </a:stretch>
                      </pic:blipFill>
                      <pic:spPr>
                        <a:xfrm>
                          <a:off x="0" y="0"/>
                          <a:ext cx="847458" cy="900000"/>
                        </a:xfrm>
                        <a:prstGeom prst="rect">
                          <a:avLst/>
                        </a:prstGeom>
                      </pic:spPr>
                    </pic:pic>
                  </a:graphicData>
                </a:graphic>
              </wp:inline>
            </w:drawing>
          </w:r>
        </w:p>
      </w:tc>
    </w:tr>
  </w:tbl>
  <w:p w14:paraId="75142DE2"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9133FD"/>
    <w:multiLevelType w:val="multilevel"/>
    <w:tmpl w:val="750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5058A"/>
    <w:multiLevelType w:val="hybridMultilevel"/>
    <w:tmpl w:val="6AF0D422"/>
    <w:lvl w:ilvl="0" w:tplc="D5606CF4">
      <w:start w:val="1"/>
      <w:numFmt w:val="bullet"/>
      <w:lvlText w:val=""/>
      <w:lvlJc w:val="left"/>
      <w:pPr>
        <w:ind w:left="676" w:hanging="360"/>
      </w:pPr>
      <w:rPr>
        <w:rFonts w:ascii="Symbol" w:eastAsia="Symbol" w:hAnsi="Symbol" w:hint="default"/>
        <w:w w:val="100"/>
        <w:sz w:val="20"/>
        <w:szCs w:val="20"/>
      </w:rPr>
    </w:lvl>
    <w:lvl w:ilvl="1" w:tplc="2CB20A92">
      <w:start w:val="1"/>
      <w:numFmt w:val="bullet"/>
      <w:lvlText w:val="•"/>
      <w:lvlJc w:val="left"/>
      <w:pPr>
        <w:ind w:left="1301" w:hanging="360"/>
      </w:pPr>
      <w:rPr>
        <w:rFonts w:hint="default"/>
      </w:rPr>
    </w:lvl>
    <w:lvl w:ilvl="2" w:tplc="E1FE5C9A">
      <w:start w:val="1"/>
      <w:numFmt w:val="bullet"/>
      <w:lvlText w:val="•"/>
      <w:lvlJc w:val="left"/>
      <w:pPr>
        <w:ind w:left="1922" w:hanging="360"/>
      </w:pPr>
      <w:rPr>
        <w:rFonts w:hint="default"/>
      </w:rPr>
    </w:lvl>
    <w:lvl w:ilvl="3" w:tplc="E61201E0">
      <w:start w:val="1"/>
      <w:numFmt w:val="bullet"/>
      <w:lvlText w:val="•"/>
      <w:lvlJc w:val="left"/>
      <w:pPr>
        <w:ind w:left="2543" w:hanging="360"/>
      </w:pPr>
      <w:rPr>
        <w:rFonts w:hint="default"/>
      </w:rPr>
    </w:lvl>
    <w:lvl w:ilvl="4" w:tplc="60E24F92">
      <w:start w:val="1"/>
      <w:numFmt w:val="bullet"/>
      <w:lvlText w:val="•"/>
      <w:lvlJc w:val="left"/>
      <w:pPr>
        <w:ind w:left="3164" w:hanging="360"/>
      </w:pPr>
      <w:rPr>
        <w:rFonts w:hint="default"/>
      </w:rPr>
    </w:lvl>
    <w:lvl w:ilvl="5" w:tplc="FCE69002">
      <w:start w:val="1"/>
      <w:numFmt w:val="bullet"/>
      <w:lvlText w:val="•"/>
      <w:lvlJc w:val="left"/>
      <w:pPr>
        <w:ind w:left="3785" w:hanging="360"/>
      </w:pPr>
      <w:rPr>
        <w:rFonts w:hint="default"/>
      </w:rPr>
    </w:lvl>
    <w:lvl w:ilvl="6" w:tplc="4164004E">
      <w:start w:val="1"/>
      <w:numFmt w:val="bullet"/>
      <w:lvlText w:val="•"/>
      <w:lvlJc w:val="left"/>
      <w:pPr>
        <w:ind w:left="4406" w:hanging="360"/>
      </w:pPr>
      <w:rPr>
        <w:rFonts w:hint="default"/>
      </w:rPr>
    </w:lvl>
    <w:lvl w:ilvl="7" w:tplc="0B147490">
      <w:start w:val="1"/>
      <w:numFmt w:val="bullet"/>
      <w:lvlText w:val="•"/>
      <w:lvlJc w:val="left"/>
      <w:pPr>
        <w:ind w:left="5027" w:hanging="360"/>
      </w:pPr>
      <w:rPr>
        <w:rFonts w:hint="default"/>
      </w:rPr>
    </w:lvl>
    <w:lvl w:ilvl="8" w:tplc="4E5C8604">
      <w:start w:val="1"/>
      <w:numFmt w:val="bullet"/>
      <w:lvlText w:val="•"/>
      <w:lvlJc w:val="left"/>
      <w:pPr>
        <w:ind w:left="5648" w:hanging="360"/>
      </w:pPr>
      <w:rPr>
        <w:rFonts w:hint="default"/>
      </w:rPr>
    </w:lvl>
  </w:abstractNum>
  <w:abstractNum w:abstractNumId="4" w15:restartNumberingAfterBreak="0">
    <w:nsid w:val="23BE60CB"/>
    <w:multiLevelType w:val="multilevel"/>
    <w:tmpl w:val="53567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32EE6"/>
    <w:multiLevelType w:val="multilevel"/>
    <w:tmpl w:val="BADC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C55AF"/>
    <w:multiLevelType w:val="hybridMultilevel"/>
    <w:tmpl w:val="CDAC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072949"/>
    <w:multiLevelType w:val="hybridMultilevel"/>
    <w:tmpl w:val="45E02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FFE2519"/>
    <w:multiLevelType w:val="hybridMultilevel"/>
    <w:tmpl w:val="B640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C561A7"/>
    <w:multiLevelType w:val="hybridMultilevel"/>
    <w:tmpl w:val="41DCFFB6"/>
    <w:lvl w:ilvl="0" w:tplc="A9D6FA1A">
      <w:start w:val="1"/>
      <w:numFmt w:val="bullet"/>
      <w:lvlText w:val=""/>
      <w:lvlJc w:val="left"/>
      <w:pPr>
        <w:ind w:left="2802" w:hanging="360"/>
      </w:pPr>
      <w:rPr>
        <w:rFonts w:ascii="Symbol" w:eastAsia="Symbol" w:hAnsi="Symbol" w:hint="default"/>
        <w:w w:val="100"/>
        <w:sz w:val="20"/>
        <w:szCs w:val="20"/>
      </w:rPr>
    </w:lvl>
    <w:lvl w:ilvl="1" w:tplc="5086BC18">
      <w:start w:val="1"/>
      <w:numFmt w:val="bullet"/>
      <w:lvlText w:val=""/>
      <w:lvlJc w:val="left"/>
      <w:pPr>
        <w:ind w:left="2876" w:hanging="360"/>
      </w:pPr>
      <w:rPr>
        <w:rFonts w:ascii="Symbol" w:eastAsia="Symbol" w:hAnsi="Symbol" w:hint="default"/>
        <w:w w:val="100"/>
        <w:sz w:val="20"/>
        <w:szCs w:val="20"/>
      </w:rPr>
    </w:lvl>
    <w:lvl w:ilvl="2" w:tplc="9A7AA974">
      <w:start w:val="1"/>
      <w:numFmt w:val="bullet"/>
      <w:lvlText w:val=""/>
      <w:lvlJc w:val="left"/>
      <w:pPr>
        <w:ind w:left="5580" w:hanging="360"/>
      </w:pPr>
      <w:rPr>
        <w:rFonts w:ascii="Symbol" w:eastAsia="Symbol" w:hAnsi="Symbol" w:hint="default"/>
        <w:w w:val="100"/>
        <w:sz w:val="20"/>
        <w:szCs w:val="20"/>
      </w:rPr>
    </w:lvl>
    <w:lvl w:ilvl="3" w:tplc="58A4EB2C">
      <w:start w:val="1"/>
      <w:numFmt w:val="bullet"/>
      <w:lvlText w:val="•"/>
      <w:lvlJc w:val="left"/>
      <w:pPr>
        <w:ind w:left="5920" w:hanging="360"/>
      </w:pPr>
      <w:rPr>
        <w:rFonts w:hint="default"/>
      </w:rPr>
    </w:lvl>
    <w:lvl w:ilvl="4" w:tplc="AA868226">
      <w:start w:val="1"/>
      <w:numFmt w:val="bullet"/>
      <w:lvlText w:val="•"/>
      <w:lvlJc w:val="left"/>
      <w:pPr>
        <w:ind w:left="6260" w:hanging="360"/>
      </w:pPr>
      <w:rPr>
        <w:rFonts w:hint="default"/>
      </w:rPr>
    </w:lvl>
    <w:lvl w:ilvl="5" w:tplc="4998D61E">
      <w:start w:val="1"/>
      <w:numFmt w:val="bullet"/>
      <w:lvlText w:val="•"/>
      <w:lvlJc w:val="left"/>
      <w:pPr>
        <w:ind w:left="6601" w:hanging="360"/>
      </w:pPr>
      <w:rPr>
        <w:rFonts w:hint="default"/>
      </w:rPr>
    </w:lvl>
    <w:lvl w:ilvl="6" w:tplc="D676F752">
      <w:start w:val="1"/>
      <w:numFmt w:val="bullet"/>
      <w:lvlText w:val="•"/>
      <w:lvlJc w:val="left"/>
      <w:pPr>
        <w:ind w:left="6941" w:hanging="360"/>
      </w:pPr>
      <w:rPr>
        <w:rFonts w:hint="default"/>
      </w:rPr>
    </w:lvl>
    <w:lvl w:ilvl="7" w:tplc="A9A818AE">
      <w:start w:val="1"/>
      <w:numFmt w:val="bullet"/>
      <w:lvlText w:val="•"/>
      <w:lvlJc w:val="left"/>
      <w:pPr>
        <w:ind w:left="7281" w:hanging="360"/>
      </w:pPr>
      <w:rPr>
        <w:rFonts w:hint="default"/>
      </w:rPr>
    </w:lvl>
    <w:lvl w:ilvl="8" w:tplc="32600F7E">
      <w:start w:val="1"/>
      <w:numFmt w:val="bullet"/>
      <w:lvlText w:val="•"/>
      <w:lvlJc w:val="left"/>
      <w:pPr>
        <w:ind w:left="7622" w:hanging="360"/>
      </w:pPr>
      <w:rPr>
        <w:rFonts w:hint="default"/>
      </w:rPr>
    </w:lvl>
  </w:abstractNum>
  <w:abstractNum w:abstractNumId="11" w15:restartNumberingAfterBreak="0">
    <w:nsid w:val="54091B1B"/>
    <w:multiLevelType w:val="hybridMultilevel"/>
    <w:tmpl w:val="10E4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5E615A"/>
    <w:multiLevelType w:val="multilevel"/>
    <w:tmpl w:val="E4C4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6333546">
    <w:abstractNumId w:val="0"/>
  </w:num>
  <w:num w:numId="2" w16cid:durableId="398290418">
    <w:abstractNumId w:val="2"/>
  </w:num>
  <w:num w:numId="3" w16cid:durableId="204801491">
    <w:abstractNumId w:val="6"/>
  </w:num>
  <w:num w:numId="4" w16cid:durableId="1514417599">
    <w:abstractNumId w:val="8"/>
  </w:num>
  <w:num w:numId="5" w16cid:durableId="1339772540">
    <w:abstractNumId w:val="10"/>
  </w:num>
  <w:num w:numId="6" w16cid:durableId="1069184828">
    <w:abstractNumId w:val="3"/>
  </w:num>
  <w:num w:numId="7" w16cid:durableId="1516728146">
    <w:abstractNumId w:val="9"/>
  </w:num>
  <w:num w:numId="8" w16cid:durableId="1980962662">
    <w:abstractNumId w:val="5"/>
  </w:num>
  <w:num w:numId="9" w16cid:durableId="69428791">
    <w:abstractNumId w:val="12"/>
  </w:num>
  <w:num w:numId="10" w16cid:durableId="1614819425">
    <w:abstractNumId w:val="1"/>
  </w:num>
  <w:num w:numId="11" w16cid:durableId="1814369870">
    <w:abstractNumId w:val="11"/>
  </w:num>
  <w:num w:numId="12" w16cid:durableId="994529552">
    <w:abstractNumId w:val="7"/>
  </w:num>
  <w:num w:numId="13" w16cid:durableId="623580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4CFF"/>
    <w:rsid w:val="00005219"/>
    <w:rsid w:val="000079CF"/>
    <w:rsid w:val="0001016C"/>
    <w:rsid w:val="0001706E"/>
    <w:rsid w:val="00017215"/>
    <w:rsid w:val="00020023"/>
    <w:rsid w:val="00022223"/>
    <w:rsid w:val="00026543"/>
    <w:rsid w:val="00027E23"/>
    <w:rsid w:val="00030565"/>
    <w:rsid w:val="0003263C"/>
    <w:rsid w:val="0003508F"/>
    <w:rsid w:val="00035639"/>
    <w:rsid w:val="0003564E"/>
    <w:rsid w:val="00037FD5"/>
    <w:rsid w:val="000477E1"/>
    <w:rsid w:val="00060B58"/>
    <w:rsid w:val="000645C8"/>
    <w:rsid w:val="00067161"/>
    <w:rsid w:val="00067CB5"/>
    <w:rsid w:val="00073A7B"/>
    <w:rsid w:val="000772BC"/>
    <w:rsid w:val="000803B3"/>
    <w:rsid w:val="0008386E"/>
    <w:rsid w:val="000A0249"/>
    <w:rsid w:val="000A2621"/>
    <w:rsid w:val="000A7F44"/>
    <w:rsid w:val="000C14E9"/>
    <w:rsid w:val="000C3CC8"/>
    <w:rsid w:val="000D12B3"/>
    <w:rsid w:val="000D799A"/>
    <w:rsid w:val="000F231F"/>
    <w:rsid w:val="00103D22"/>
    <w:rsid w:val="00104EC7"/>
    <w:rsid w:val="001336E8"/>
    <w:rsid w:val="0013413E"/>
    <w:rsid w:val="00134F5E"/>
    <w:rsid w:val="00135A9C"/>
    <w:rsid w:val="00153F10"/>
    <w:rsid w:val="00165754"/>
    <w:rsid w:val="001671DC"/>
    <w:rsid w:val="0018091E"/>
    <w:rsid w:val="001815E8"/>
    <w:rsid w:val="00185ABC"/>
    <w:rsid w:val="00194A32"/>
    <w:rsid w:val="001A00F1"/>
    <w:rsid w:val="001A1AA1"/>
    <w:rsid w:val="001A1EC8"/>
    <w:rsid w:val="001A4F0B"/>
    <w:rsid w:val="001A6F0F"/>
    <w:rsid w:val="001B1F0F"/>
    <w:rsid w:val="001B5DFD"/>
    <w:rsid w:val="001B75A6"/>
    <w:rsid w:val="001C0E5F"/>
    <w:rsid w:val="001C2248"/>
    <w:rsid w:val="001C5166"/>
    <w:rsid w:val="001C5A46"/>
    <w:rsid w:val="001D097C"/>
    <w:rsid w:val="001E2792"/>
    <w:rsid w:val="001E27DB"/>
    <w:rsid w:val="001E49B2"/>
    <w:rsid w:val="001F2503"/>
    <w:rsid w:val="001F3C1B"/>
    <w:rsid w:val="00201E8B"/>
    <w:rsid w:val="00205A8A"/>
    <w:rsid w:val="00211F68"/>
    <w:rsid w:val="00226A06"/>
    <w:rsid w:val="00230B3D"/>
    <w:rsid w:val="00237421"/>
    <w:rsid w:val="00240A8E"/>
    <w:rsid w:val="002466F9"/>
    <w:rsid w:val="00263ACB"/>
    <w:rsid w:val="0028314F"/>
    <w:rsid w:val="00285B43"/>
    <w:rsid w:val="00287C54"/>
    <w:rsid w:val="002970F4"/>
    <w:rsid w:val="002A1F27"/>
    <w:rsid w:val="002A5114"/>
    <w:rsid w:val="002A648F"/>
    <w:rsid w:val="002B0B83"/>
    <w:rsid w:val="002B1F76"/>
    <w:rsid w:val="002C2823"/>
    <w:rsid w:val="002D36BB"/>
    <w:rsid w:val="00301747"/>
    <w:rsid w:val="00325E9D"/>
    <w:rsid w:val="00327F5C"/>
    <w:rsid w:val="00340ADC"/>
    <w:rsid w:val="00343491"/>
    <w:rsid w:val="00345199"/>
    <w:rsid w:val="00346D51"/>
    <w:rsid w:val="00351826"/>
    <w:rsid w:val="00361546"/>
    <w:rsid w:val="00372A99"/>
    <w:rsid w:val="00373737"/>
    <w:rsid w:val="00375289"/>
    <w:rsid w:val="00377118"/>
    <w:rsid w:val="0039395B"/>
    <w:rsid w:val="003A2AFA"/>
    <w:rsid w:val="003A3538"/>
    <w:rsid w:val="003B0F42"/>
    <w:rsid w:val="003B403A"/>
    <w:rsid w:val="003C00FD"/>
    <w:rsid w:val="003C031F"/>
    <w:rsid w:val="003C5EB3"/>
    <w:rsid w:val="003D5227"/>
    <w:rsid w:val="003D59A3"/>
    <w:rsid w:val="003E2663"/>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35A23"/>
    <w:rsid w:val="00545AC6"/>
    <w:rsid w:val="00551038"/>
    <w:rsid w:val="005659BF"/>
    <w:rsid w:val="0059035B"/>
    <w:rsid w:val="00595CB5"/>
    <w:rsid w:val="005B10E1"/>
    <w:rsid w:val="005B5053"/>
    <w:rsid w:val="005B68FC"/>
    <w:rsid w:val="005C20FF"/>
    <w:rsid w:val="005C7AF5"/>
    <w:rsid w:val="005D71EA"/>
    <w:rsid w:val="005E2132"/>
    <w:rsid w:val="005E6C59"/>
    <w:rsid w:val="005E75FC"/>
    <w:rsid w:val="005F5FD1"/>
    <w:rsid w:val="005F7EE8"/>
    <w:rsid w:val="006022B4"/>
    <w:rsid w:val="00603D53"/>
    <w:rsid w:val="00612673"/>
    <w:rsid w:val="00612AFA"/>
    <w:rsid w:val="00614552"/>
    <w:rsid w:val="00621D45"/>
    <w:rsid w:val="00623950"/>
    <w:rsid w:val="00626492"/>
    <w:rsid w:val="0063544E"/>
    <w:rsid w:val="00647611"/>
    <w:rsid w:val="006538BF"/>
    <w:rsid w:val="00674D4C"/>
    <w:rsid w:val="00683870"/>
    <w:rsid w:val="006A2280"/>
    <w:rsid w:val="006B723B"/>
    <w:rsid w:val="006C2473"/>
    <w:rsid w:val="006C4218"/>
    <w:rsid w:val="006D1FBC"/>
    <w:rsid w:val="006D4BCC"/>
    <w:rsid w:val="006E28E7"/>
    <w:rsid w:val="006F6652"/>
    <w:rsid w:val="006F7124"/>
    <w:rsid w:val="00701F8B"/>
    <w:rsid w:val="007041EA"/>
    <w:rsid w:val="007153D5"/>
    <w:rsid w:val="00720D06"/>
    <w:rsid w:val="007249EC"/>
    <w:rsid w:val="00735B28"/>
    <w:rsid w:val="00735E89"/>
    <w:rsid w:val="00742966"/>
    <w:rsid w:val="00744C2F"/>
    <w:rsid w:val="00753EEE"/>
    <w:rsid w:val="00767553"/>
    <w:rsid w:val="007701B7"/>
    <w:rsid w:val="007736B4"/>
    <w:rsid w:val="00773975"/>
    <w:rsid w:val="00776DCB"/>
    <w:rsid w:val="00780299"/>
    <w:rsid w:val="007862DE"/>
    <w:rsid w:val="00786A0F"/>
    <w:rsid w:val="00792A3E"/>
    <w:rsid w:val="00794CC1"/>
    <w:rsid w:val="00794E0E"/>
    <w:rsid w:val="007B7C1F"/>
    <w:rsid w:val="007C21C8"/>
    <w:rsid w:val="007D0E2E"/>
    <w:rsid w:val="007D1B3C"/>
    <w:rsid w:val="007D44E8"/>
    <w:rsid w:val="007E2FB7"/>
    <w:rsid w:val="00802636"/>
    <w:rsid w:val="00805561"/>
    <w:rsid w:val="00805738"/>
    <w:rsid w:val="00806FE1"/>
    <w:rsid w:val="00807ED1"/>
    <w:rsid w:val="00814655"/>
    <w:rsid w:val="00817B11"/>
    <w:rsid w:val="008203EE"/>
    <w:rsid w:val="008267A0"/>
    <w:rsid w:val="008273D1"/>
    <w:rsid w:val="0083547C"/>
    <w:rsid w:val="00836013"/>
    <w:rsid w:val="00845246"/>
    <w:rsid w:val="008476E6"/>
    <w:rsid w:val="00851108"/>
    <w:rsid w:val="0085706D"/>
    <w:rsid w:val="00860904"/>
    <w:rsid w:val="008958D6"/>
    <w:rsid w:val="008A0EBB"/>
    <w:rsid w:val="008A13AC"/>
    <w:rsid w:val="008B74C1"/>
    <w:rsid w:val="008C0B4D"/>
    <w:rsid w:val="008C37C8"/>
    <w:rsid w:val="008D7766"/>
    <w:rsid w:val="008E08E3"/>
    <w:rsid w:val="008F0398"/>
    <w:rsid w:val="008F7289"/>
    <w:rsid w:val="00902EC0"/>
    <w:rsid w:val="009077E2"/>
    <w:rsid w:val="00910F45"/>
    <w:rsid w:val="00911725"/>
    <w:rsid w:val="0092768C"/>
    <w:rsid w:val="009351E9"/>
    <w:rsid w:val="00940C04"/>
    <w:rsid w:val="009458C5"/>
    <w:rsid w:val="00957666"/>
    <w:rsid w:val="00964A6C"/>
    <w:rsid w:val="00970179"/>
    <w:rsid w:val="00977E40"/>
    <w:rsid w:val="00981328"/>
    <w:rsid w:val="00985984"/>
    <w:rsid w:val="00985ADA"/>
    <w:rsid w:val="00994D97"/>
    <w:rsid w:val="00994DCE"/>
    <w:rsid w:val="0099587E"/>
    <w:rsid w:val="009979FA"/>
    <w:rsid w:val="009B3103"/>
    <w:rsid w:val="009B5357"/>
    <w:rsid w:val="009C12FA"/>
    <w:rsid w:val="009D72FE"/>
    <w:rsid w:val="009D747B"/>
    <w:rsid w:val="00A00C30"/>
    <w:rsid w:val="00A02AEF"/>
    <w:rsid w:val="00A049FA"/>
    <w:rsid w:val="00A14A03"/>
    <w:rsid w:val="00A2122C"/>
    <w:rsid w:val="00A41E4E"/>
    <w:rsid w:val="00A4412E"/>
    <w:rsid w:val="00A464F5"/>
    <w:rsid w:val="00A47353"/>
    <w:rsid w:val="00A4744D"/>
    <w:rsid w:val="00A73C38"/>
    <w:rsid w:val="00A77B0C"/>
    <w:rsid w:val="00A83932"/>
    <w:rsid w:val="00A85305"/>
    <w:rsid w:val="00A8686E"/>
    <w:rsid w:val="00A8732A"/>
    <w:rsid w:val="00A970A2"/>
    <w:rsid w:val="00AA4C9C"/>
    <w:rsid w:val="00AB120A"/>
    <w:rsid w:val="00AB50E4"/>
    <w:rsid w:val="00AC1AF9"/>
    <w:rsid w:val="00AC742D"/>
    <w:rsid w:val="00AC7DC9"/>
    <w:rsid w:val="00AE14D7"/>
    <w:rsid w:val="00AF01AC"/>
    <w:rsid w:val="00AF7D0C"/>
    <w:rsid w:val="00B0574B"/>
    <w:rsid w:val="00B133AC"/>
    <w:rsid w:val="00B2037F"/>
    <w:rsid w:val="00B30054"/>
    <w:rsid w:val="00B32691"/>
    <w:rsid w:val="00B33D3B"/>
    <w:rsid w:val="00B407F6"/>
    <w:rsid w:val="00B635E3"/>
    <w:rsid w:val="00B71E12"/>
    <w:rsid w:val="00B72B4F"/>
    <w:rsid w:val="00B73598"/>
    <w:rsid w:val="00B835C0"/>
    <w:rsid w:val="00B876AF"/>
    <w:rsid w:val="00BA759E"/>
    <w:rsid w:val="00BB532F"/>
    <w:rsid w:val="00BC162D"/>
    <w:rsid w:val="00BC2FE4"/>
    <w:rsid w:val="00BC5F53"/>
    <w:rsid w:val="00BD4DDA"/>
    <w:rsid w:val="00BE4EAE"/>
    <w:rsid w:val="00C03AFD"/>
    <w:rsid w:val="00C23C8B"/>
    <w:rsid w:val="00C271F9"/>
    <w:rsid w:val="00C30728"/>
    <w:rsid w:val="00C517B6"/>
    <w:rsid w:val="00C63F0F"/>
    <w:rsid w:val="00C70636"/>
    <w:rsid w:val="00C70842"/>
    <w:rsid w:val="00CA1B66"/>
    <w:rsid w:val="00CA59F6"/>
    <w:rsid w:val="00CA78CB"/>
    <w:rsid w:val="00CC76F2"/>
    <w:rsid w:val="00CE105E"/>
    <w:rsid w:val="00CE1E5E"/>
    <w:rsid w:val="00CF0402"/>
    <w:rsid w:val="00D451BC"/>
    <w:rsid w:val="00D519D2"/>
    <w:rsid w:val="00D55E55"/>
    <w:rsid w:val="00D663ED"/>
    <w:rsid w:val="00D66F07"/>
    <w:rsid w:val="00D67A17"/>
    <w:rsid w:val="00D71EB1"/>
    <w:rsid w:val="00D74882"/>
    <w:rsid w:val="00D759EE"/>
    <w:rsid w:val="00D956AA"/>
    <w:rsid w:val="00DA1B3E"/>
    <w:rsid w:val="00DA543F"/>
    <w:rsid w:val="00DC0173"/>
    <w:rsid w:val="00DC11EA"/>
    <w:rsid w:val="00DC4056"/>
    <w:rsid w:val="00DE2472"/>
    <w:rsid w:val="00DE58C6"/>
    <w:rsid w:val="00DE6C80"/>
    <w:rsid w:val="00DF1540"/>
    <w:rsid w:val="00DF5EB4"/>
    <w:rsid w:val="00E05369"/>
    <w:rsid w:val="00E079C1"/>
    <w:rsid w:val="00E25470"/>
    <w:rsid w:val="00E27471"/>
    <w:rsid w:val="00E36DF8"/>
    <w:rsid w:val="00E44564"/>
    <w:rsid w:val="00E54EA3"/>
    <w:rsid w:val="00E55439"/>
    <w:rsid w:val="00E72D70"/>
    <w:rsid w:val="00E80A46"/>
    <w:rsid w:val="00E83B02"/>
    <w:rsid w:val="00E85FA0"/>
    <w:rsid w:val="00E87997"/>
    <w:rsid w:val="00E95F38"/>
    <w:rsid w:val="00EA7A67"/>
    <w:rsid w:val="00EC0B04"/>
    <w:rsid w:val="00EC4A51"/>
    <w:rsid w:val="00EC5C1D"/>
    <w:rsid w:val="00ED176B"/>
    <w:rsid w:val="00EE4523"/>
    <w:rsid w:val="00F006F5"/>
    <w:rsid w:val="00F11CF5"/>
    <w:rsid w:val="00F31B35"/>
    <w:rsid w:val="00F339CD"/>
    <w:rsid w:val="00F33A43"/>
    <w:rsid w:val="00F41650"/>
    <w:rsid w:val="00F47143"/>
    <w:rsid w:val="00F77860"/>
    <w:rsid w:val="00F8723F"/>
    <w:rsid w:val="00F9569D"/>
    <w:rsid w:val="00F96DB0"/>
    <w:rsid w:val="00FC306C"/>
    <w:rsid w:val="00FC6457"/>
    <w:rsid w:val="00FD3076"/>
    <w:rsid w:val="00FD46BA"/>
    <w:rsid w:val="00FE1CBC"/>
    <w:rsid w:val="00FE2E58"/>
    <w:rsid w:val="00FE5458"/>
    <w:rsid w:val="00FF413D"/>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A0C3"/>
  <w15:docId w15:val="{E6501522-061B-4C78-B8F9-CC6CC446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TableParagraph">
    <w:name w:val="Table Paragraph"/>
    <w:basedOn w:val="Normal"/>
    <w:uiPriority w:val="1"/>
    <w:qFormat/>
    <w:rsid w:val="00C30728"/>
    <w:pPr>
      <w:widowControl w:val="0"/>
      <w:spacing w:after="0" w:line="240" w:lineRule="auto"/>
    </w:pPr>
    <w:rPr>
      <w:rFonts w:asciiTheme="minorHAnsi" w:eastAsiaTheme="minorHAnsi" w:hAnsiTheme="minorHAnsi"/>
    </w:rPr>
  </w:style>
  <w:style w:type="character" w:styleId="CommentReference">
    <w:name w:val="annotation reference"/>
    <w:basedOn w:val="DefaultParagraphFont"/>
    <w:uiPriority w:val="99"/>
    <w:semiHidden/>
    <w:unhideWhenUsed/>
    <w:rsid w:val="00C30728"/>
    <w:rPr>
      <w:sz w:val="16"/>
      <w:szCs w:val="16"/>
    </w:rPr>
  </w:style>
  <w:style w:type="paragraph" w:styleId="CommentText">
    <w:name w:val="annotation text"/>
    <w:basedOn w:val="Normal"/>
    <w:link w:val="CommentTextChar"/>
    <w:uiPriority w:val="99"/>
    <w:unhideWhenUsed/>
    <w:rsid w:val="00C30728"/>
    <w:pPr>
      <w:spacing w:line="240" w:lineRule="auto"/>
    </w:pPr>
    <w:rPr>
      <w:sz w:val="20"/>
      <w:szCs w:val="20"/>
    </w:rPr>
  </w:style>
  <w:style w:type="character" w:customStyle="1" w:styleId="CommentTextChar">
    <w:name w:val="Comment Text Char"/>
    <w:basedOn w:val="DefaultParagraphFont"/>
    <w:link w:val="CommentText"/>
    <w:uiPriority w:val="99"/>
    <w:rsid w:val="00C30728"/>
    <w:rPr>
      <w:sz w:val="20"/>
      <w:szCs w:val="20"/>
    </w:rPr>
  </w:style>
  <w:style w:type="paragraph" w:styleId="CommentSubject">
    <w:name w:val="annotation subject"/>
    <w:basedOn w:val="CommentText"/>
    <w:next w:val="CommentText"/>
    <w:link w:val="CommentSubjectChar"/>
    <w:uiPriority w:val="99"/>
    <w:semiHidden/>
    <w:unhideWhenUsed/>
    <w:rsid w:val="00C30728"/>
    <w:rPr>
      <w:b/>
      <w:bCs/>
    </w:rPr>
  </w:style>
  <w:style w:type="character" w:customStyle="1" w:styleId="CommentSubjectChar">
    <w:name w:val="Comment Subject Char"/>
    <w:basedOn w:val="CommentTextChar"/>
    <w:link w:val="CommentSubject"/>
    <w:uiPriority w:val="99"/>
    <w:semiHidden/>
    <w:rsid w:val="00C30728"/>
    <w:rPr>
      <w:b/>
      <w:bCs/>
      <w:sz w:val="20"/>
      <w:szCs w:val="20"/>
    </w:rPr>
  </w:style>
  <w:style w:type="paragraph" w:styleId="BodyText3">
    <w:name w:val="Body Text 3"/>
    <w:basedOn w:val="Normal"/>
    <w:link w:val="BodyText3Char"/>
    <w:uiPriority w:val="97"/>
    <w:semiHidden/>
    <w:rsid w:val="0003508F"/>
    <w:pPr>
      <w:spacing w:after="120" w:line="260" w:lineRule="atLeast"/>
    </w:pPr>
    <w:rPr>
      <w:rFonts w:ascii="Georgia" w:eastAsiaTheme="minorHAnsi" w:hAnsi="Georgia" w:cs="Times New Roman"/>
      <w:sz w:val="16"/>
      <w:szCs w:val="16"/>
      <w:lang w:val="en-AU"/>
    </w:rPr>
  </w:style>
  <w:style w:type="character" w:customStyle="1" w:styleId="BodyText3Char">
    <w:name w:val="Body Text 3 Char"/>
    <w:basedOn w:val="DefaultParagraphFont"/>
    <w:link w:val="BodyText3"/>
    <w:uiPriority w:val="97"/>
    <w:semiHidden/>
    <w:rsid w:val="0003508F"/>
    <w:rPr>
      <w:rFonts w:ascii="Georgia" w:eastAsiaTheme="minorHAnsi" w:hAnsi="Georgia" w:cs="Times New Roman"/>
      <w:sz w:val="16"/>
      <w:szCs w:val="16"/>
      <w:lang w:val="en-AU"/>
    </w:rPr>
  </w:style>
  <w:style w:type="paragraph" w:styleId="PlainText">
    <w:name w:val="Plain Text"/>
    <w:basedOn w:val="Normal"/>
    <w:link w:val="PlainTextChar"/>
    <w:uiPriority w:val="99"/>
    <w:unhideWhenUsed/>
    <w:rsid w:val="0008386E"/>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08386E"/>
    <w:rPr>
      <w:rFonts w:ascii="Calibri" w:eastAsiaTheme="minorHAnsi" w:hAnsi="Calibri"/>
      <w:szCs w:val="21"/>
      <w:lang w:val="en-AU"/>
    </w:rPr>
  </w:style>
  <w:style w:type="paragraph" w:styleId="Revision">
    <w:name w:val="Revision"/>
    <w:hidden/>
    <w:uiPriority w:val="99"/>
    <w:semiHidden/>
    <w:rsid w:val="008273D1"/>
    <w:pPr>
      <w:spacing w:after="0" w:line="240" w:lineRule="auto"/>
    </w:pPr>
  </w:style>
  <w:style w:type="character" w:customStyle="1" w:styleId="normaltextrun1">
    <w:name w:val="normaltextrun1"/>
    <w:basedOn w:val="DefaultParagraphFont"/>
    <w:rsid w:val="00E54EA3"/>
  </w:style>
  <w:style w:type="character" w:customStyle="1" w:styleId="eop">
    <w:name w:val="eop"/>
    <w:basedOn w:val="DefaultParagraphFont"/>
    <w:rsid w:val="00E54EA3"/>
  </w:style>
  <w:style w:type="paragraph" w:customStyle="1" w:styleId="elementtoproof">
    <w:name w:val="elementtoproof"/>
    <w:basedOn w:val="Normal"/>
    <w:rsid w:val="00004CFF"/>
    <w:pPr>
      <w:spacing w:after="0" w:line="240" w:lineRule="auto"/>
    </w:pPr>
    <w:rPr>
      <w:rFonts w:ascii="Aptos" w:eastAsiaTheme="minorHAnsi" w:hAnsi="Aptos" w:cs="Apto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7789">
      <w:bodyDiv w:val="1"/>
      <w:marLeft w:val="0"/>
      <w:marRight w:val="0"/>
      <w:marTop w:val="0"/>
      <w:marBottom w:val="0"/>
      <w:divBdr>
        <w:top w:val="none" w:sz="0" w:space="0" w:color="auto"/>
        <w:left w:val="none" w:sz="0" w:space="0" w:color="auto"/>
        <w:bottom w:val="none" w:sz="0" w:space="0" w:color="auto"/>
        <w:right w:val="none" w:sz="0" w:space="0" w:color="auto"/>
      </w:divBdr>
      <w:divsChild>
        <w:div w:id="875778468">
          <w:marLeft w:val="0"/>
          <w:marRight w:val="0"/>
          <w:marTop w:val="0"/>
          <w:marBottom w:val="0"/>
          <w:divBdr>
            <w:top w:val="none" w:sz="0" w:space="0" w:color="auto"/>
            <w:left w:val="none" w:sz="0" w:space="0" w:color="auto"/>
            <w:bottom w:val="none" w:sz="0" w:space="0" w:color="auto"/>
            <w:right w:val="none" w:sz="0" w:space="0" w:color="auto"/>
          </w:divBdr>
        </w:div>
        <w:div w:id="357126515">
          <w:marLeft w:val="0"/>
          <w:marRight w:val="0"/>
          <w:marTop w:val="0"/>
          <w:marBottom w:val="0"/>
          <w:divBdr>
            <w:top w:val="none" w:sz="0" w:space="0" w:color="auto"/>
            <w:left w:val="none" w:sz="0" w:space="0" w:color="auto"/>
            <w:bottom w:val="none" w:sz="0" w:space="0" w:color="auto"/>
            <w:right w:val="none" w:sz="0" w:space="0" w:color="auto"/>
          </w:divBdr>
        </w:div>
        <w:div w:id="1450512737">
          <w:marLeft w:val="0"/>
          <w:marRight w:val="0"/>
          <w:marTop w:val="0"/>
          <w:marBottom w:val="0"/>
          <w:divBdr>
            <w:top w:val="none" w:sz="0" w:space="0" w:color="auto"/>
            <w:left w:val="none" w:sz="0" w:space="0" w:color="auto"/>
            <w:bottom w:val="none" w:sz="0" w:space="0" w:color="auto"/>
            <w:right w:val="none" w:sz="0" w:space="0" w:color="auto"/>
          </w:divBdr>
        </w:div>
        <w:div w:id="2112580903">
          <w:marLeft w:val="0"/>
          <w:marRight w:val="0"/>
          <w:marTop w:val="0"/>
          <w:marBottom w:val="0"/>
          <w:divBdr>
            <w:top w:val="none" w:sz="0" w:space="0" w:color="auto"/>
            <w:left w:val="none" w:sz="0" w:space="0" w:color="auto"/>
            <w:bottom w:val="none" w:sz="0" w:space="0" w:color="auto"/>
            <w:right w:val="none" w:sz="0" w:space="0" w:color="auto"/>
          </w:divBdr>
        </w:div>
        <w:div w:id="1496648728">
          <w:marLeft w:val="0"/>
          <w:marRight w:val="0"/>
          <w:marTop w:val="0"/>
          <w:marBottom w:val="0"/>
          <w:divBdr>
            <w:top w:val="none" w:sz="0" w:space="0" w:color="auto"/>
            <w:left w:val="none" w:sz="0" w:space="0" w:color="auto"/>
            <w:bottom w:val="none" w:sz="0" w:space="0" w:color="auto"/>
            <w:right w:val="none" w:sz="0" w:space="0" w:color="auto"/>
          </w:divBdr>
        </w:div>
        <w:div w:id="2029989904">
          <w:marLeft w:val="0"/>
          <w:marRight w:val="0"/>
          <w:marTop w:val="0"/>
          <w:marBottom w:val="0"/>
          <w:divBdr>
            <w:top w:val="none" w:sz="0" w:space="0" w:color="auto"/>
            <w:left w:val="none" w:sz="0" w:space="0" w:color="auto"/>
            <w:bottom w:val="none" w:sz="0" w:space="0" w:color="auto"/>
            <w:right w:val="none" w:sz="0" w:space="0" w:color="auto"/>
          </w:divBdr>
        </w:div>
        <w:div w:id="2134328905">
          <w:marLeft w:val="0"/>
          <w:marRight w:val="0"/>
          <w:marTop w:val="0"/>
          <w:marBottom w:val="0"/>
          <w:divBdr>
            <w:top w:val="none" w:sz="0" w:space="0" w:color="auto"/>
            <w:left w:val="none" w:sz="0" w:space="0" w:color="auto"/>
            <w:bottom w:val="none" w:sz="0" w:space="0" w:color="auto"/>
            <w:right w:val="none" w:sz="0" w:space="0" w:color="auto"/>
          </w:divBdr>
        </w:div>
        <w:div w:id="2017228786">
          <w:marLeft w:val="0"/>
          <w:marRight w:val="0"/>
          <w:marTop w:val="0"/>
          <w:marBottom w:val="0"/>
          <w:divBdr>
            <w:top w:val="none" w:sz="0" w:space="0" w:color="auto"/>
            <w:left w:val="none" w:sz="0" w:space="0" w:color="auto"/>
            <w:bottom w:val="none" w:sz="0" w:space="0" w:color="auto"/>
            <w:right w:val="none" w:sz="0" w:space="0" w:color="auto"/>
          </w:divBdr>
        </w:div>
        <w:div w:id="567226918">
          <w:marLeft w:val="0"/>
          <w:marRight w:val="0"/>
          <w:marTop w:val="0"/>
          <w:marBottom w:val="0"/>
          <w:divBdr>
            <w:top w:val="none" w:sz="0" w:space="0" w:color="auto"/>
            <w:left w:val="none" w:sz="0" w:space="0" w:color="auto"/>
            <w:bottom w:val="none" w:sz="0" w:space="0" w:color="auto"/>
            <w:right w:val="none" w:sz="0" w:space="0" w:color="auto"/>
          </w:divBdr>
        </w:div>
        <w:div w:id="1913153560">
          <w:marLeft w:val="0"/>
          <w:marRight w:val="0"/>
          <w:marTop w:val="0"/>
          <w:marBottom w:val="0"/>
          <w:divBdr>
            <w:top w:val="none" w:sz="0" w:space="0" w:color="auto"/>
            <w:left w:val="none" w:sz="0" w:space="0" w:color="auto"/>
            <w:bottom w:val="none" w:sz="0" w:space="0" w:color="auto"/>
            <w:right w:val="none" w:sz="0" w:space="0" w:color="auto"/>
          </w:divBdr>
        </w:div>
      </w:divsChild>
    </w:div>
    <w:div w:id="75056785">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626279746">
      <w:bodyDiv w:val="1"/>
      <w:marLeft w:val="0"/>
      <w:marRight w:val="0"/>
      <w:marTop w:val="0"/>
      <w:marBottom w:val="0"/>
      <w:divBdr>
        <w:top w:val="none" w:sz="0" w:space="0" w:color="auto"/>
        <w:left w:val="none" w:sz="0" w:space="0" w:color="auto"/>
        <w:bottom w:val="none" w:sz="0" w:space="0" w:color="auto"/>
        <w:right w:val="none" w:sz="0" w:space="0" w:color="auto"/>
      </w:divBdr>
    </w:div>
    <w:div w:id="905727839">
      <w:bodyDiv w:val="1"/>
      <w:marLeft w:val="0"/>
      <w:marRight w:val="0"/>
      <w:marTop w:val="0"/>
      <w:marBottom w:val="0"/>
      <w:divBdr>
        <w:top w:val="none" w:sz="0" w:space="0" w:color="auto"/>
        <w:left w:val="none" w:sz="0" w:space="0" w:color="auto"/>
        <w:bottom w:val="none" w:sz="0" w:space="0" w:color="auto"/>
        <w:right w:val="none" w:sz="0" w:space="0" w:color="auto"/>
      </w:divBdr>
      <w:divsChild>
        <w:div w:id="303970286">
          <w:marLeft w:val="0"/>
          <w:marRight w:val="0"/>
          <w:marTop w:val="0"/>
          <w:marBottom w:val="0"/>
          <w:divBdr>
            <w:top w:val="none" w:sz="0" w:space="0" w:color="auto"/>
            <w:left w:val="none" w:sz="0" w:space="0" w:color="auto"/>
            <w:bottom w:val="none" w:sz="0" w:space="0" w:color="auto"/>
            <w:right w:val="none" w:sz="0" w:space="0" w:color="auto"/>
          </w:divBdr>
          <w:divsChild>
            <w:div w:id="1019743777">
              <w:marLeft w:val="0"/>
              <w:marRight w:val="0"/>
              <w:marTop w:val="0"/>
              <w:marBottom w:val="0"/>
              <w:divBdr>
                <w:top w:val="none" w:sz="0" w:space="0" w:color="auto"/>
                <w:left w:val="none" w:sz="0" w:space="0" w:color="auto"/>
                <w:bottom w:val="none" w:sz="0" w:space="0" w:color="auto"/>
                <w:right w:val="none" w:sz="0" w:space="0" w:color="auto"/>
              </w:divBdr>
              <w:divsChild>
                <w:div w:id="2128615634">
                  <w:marLeft w:val="0"/>
                  <w:marRight w:val="0"/>
                  <w:marTop w:val="0"/>
                  <w:marBottom w:val="0"/>
                  <w:divBdr>
                    <w:top w:val="none" w:sz="0" w:space="0" w:color="auto"/>
                    <w:left w:val="none" w:sz="0" w:space="0" w:color="auto"/>
                    <w:bottom w:val="none" w:sz="0" w:space="0" w:color="auto"/>
                    <w:right w:val="none" w:sz="0" w:space="0" w:color="auto"/>
                  </w:divBdr>
                  <w:divsChild>
                    <w:div w:id="967659512">
                      <w:marLeft w:val="0"/>
                      <w:marRight w:val="0"/>
                      <w:marTop w:val="0"/>
                      <w:marBottom w:val="0"/>
                      <w:divBdr>
                        <w:top w:val="none" w:sz="0" w:space="0" w:color="auto"/>
                        <w:left w:val="none" w:sz="0" w:space="0" w:color="auto"/>
                        <w:bottom w:val="none" w:sz="0" w:space="0" w:color="auto"/>
                        <w:right w:val="none" w:sz="0" w:space="0" w:color="auto"/>
                      </w:divBdr>
                      <w:divsChild>
                        <w:div w:id="1944876732">
                          <w:marLeft w:val="0"/>
                          <w:marRight w:val="0"/>
                          <w:marTop w:val="0"/>
                          <w:marBottom w:val="0"/>
                          <w:divBdr>
                            <w:top w:val="none" w:sz="0" w:space="0" w:color="auto"/>
                            <w:left w:val="none" w:sz="0" w:space="0" w:color="auto"/>
                            <w:bottom w:val="none" w:sz="0" w:space="0" w:color="auto"/>
                            <w:right w:val="none" w:sz="0" w:space="0" w:color="auto"/>
                          </w:divBdr>
                          <w:divsChild>
                            <w:div w:id="2131047727">
                              <w:marLeft w:val="0"/>
                              <w:marRight w:val="0"/>
                              <w:marTop w:val="0"/>
                              <w:marBottom w:val="0"/>
                              <w:divBdr>
                                <w:top w:val="none" w:sz="0" w:space="0" w:color="auto"/>
                                <w:left w:val="none" w:sz="0" w:space="0" w:color="auto"/>
                                <w:bottom w:val="none" w:sz="0" w:space="0" w:color="auto"/>
                                <w:right w:val="none" w:sz="0" w:space="0" w:color="auto"/>
                              </w:divBdr>
                              <w:divsChild>
                                <w:div w:id="1603535315">
                                  <w:marLeft w:val="0"/>
                                  <w:marRight w:val="0"/>
                                  <w:marTop w:val="0"/>
                                  <w:marBottom w:val="0"/>
                                  <w:divBdr>
                                    <w:top w:val="none" w:sz="0" w:space="0" w:color="auto"/>
                                    <w:left w:val="none" w:sz="0" w:space="0" w:color="auto"/>
                                    <w:bottom w:val="none" w:sz="0" w:space="0" w:color="auto"/>
                                    <w:right w:val="none" w:sz="0" w:space="0" w:color="auto"/>
                                  </w:divBdr>
                                  <w:divsChild>
                                    <w:div w:id="300885754">
                                      <w:marLeft w:val="0"/>
                                      <w:marRight w:val="0"/>
                                      <w:marTop w:val="0"/>
                                      <w:marBottom w:val="0"/>
                                      <w:divBdr>
                                        <w:top w:val="none" w:sz="0" w:space="0" w:color="auto"/>
                                        <w:left w:val="none" w:sz="0" w:space="0" w:color="auto"/>
                                        <w:bottom w:val="none" w:sz="0" w:space="0" w:color="auto"/>
                                        <w:right w:val="none" w:sz="0" w:space="0" w:color="auto"/>
                                      </w:divBdr>
                                      <w:divsChild>
                                        <w:div w:id="1148205808">
                                          <w:marLeft w:val="0"/>
                                          <w:marRight w:val="0"/>
                                          <w:marTop w:val="0"/>
                                          <w:marBottom w:val="0"/>
                                          <w:divBdr>
                                            <w:top w:val="none" w:sz="0" w:space="0" w:color="auto"/>
                                            <w:left w:val="none" w:sz="0" w:space="0" w:color="auto"/>
                                            <w:bottom w:val="none" w:sz="0" w:space="0" w:color="auto"/>
                                            <w:right w:val="none" w:sz="0" w:space="0" w:color="auto"/>
                                          </w:divBdr>
                                          <w:divsChild>
                                            <w:div w:id="382143781">
                                              <w:marLeft w:val="0"/>
                                              <w:marRight w:val="0"/>
                                              <w:marTop w:val="0"/>
                                              <w:marBottom w:val="0"/>
                                              <w:divBdr>
                                                <w:top w:val="none" w:sz="0" w:space="0" w:color="auto"/>
                                                <w:left w:val="none" w:sz="0" w:space="0" w:color="auto"/>
                                                <w:bottom w:val="none" w:sz="0" w:space="0" w:color="auto"/>
                                                <w:right w:val="none" w:sz="0" w:space="0" w:color="auto"/>
                                              </w:divBdr>
                                              <w:divsChild>
                                                <w:div w:id="1382947092">
                                                  <w:marLeft w:val="0"/>
                                                  <w:marRight w:val="0"/>
                                                  <w:marTop w:val="0"/>
                                                  <w:marBottom w:val="540"/>
                                                  <w:divBdr>
                                                    <w:top w:val="none" w:sz="0" w:space="0" w:color="auto"/>
                                                    <w:left w:val="none" w:sz="0" w:space="0" w:color="auto"/>
                                                    <w:bottom w:val="none" w:sz="0" w:space="0" w:color="auto"/>
                                                    <w:right w:val="none" w:sz="0" w:space="0" w:color="auto"/>
                                                  </w:divBdr>
                                                  <w:divsChild>
                                                    <w:div w:id="1920551840">
                                                      <w:marLeft w:val="0"/>
                                                      <w:marRight w:val="0"/>
                                                      <w:marTop w:val="0"/>
                                                      <w:marBottom w:val="0"/>
                                                      <w:divBdr>
                                                        <w:top w:val="none" w:sz="0" w:space="0" w:color="auto"/>
                                                        <w:left w:val="none" w:sz="0" w:space="0" w:color="auto"/>
                                                        <w:bottom w:val="none" w:sz="0" w:space="0" w:color="auto"/>
                                                        <w:right w:val="none" w:sz="0" w:space="0" w:color="auto"/>
                                                      </w:divBdr>
                                                      <w:divsChild>
                                                        <w:div w:id="1381586653">
                                                          <w:marLeft w:val="0"/>
                                                          <w:marRight w:val="0"/>
                                                          <w:marTop w:val="0"/>
                                                          <w:marBottom w:val="0"/>
                                                          <w:divBdr>
                                                            <w:top w:val="single" w:sz="6" w:space="0" w:color="ABABAB"/>
                                                            <w:left w:val="single" w:sz="6" w:space="0" w:color="ABABAB"/>
                                                            <w:bottom w:val="single" w:sz="6" w:space="0" w:color="ABABAB"/>
                                                            <w:right w:val="single" w:sz="6" w:space="0" w:color="ABABAB"/>
                                                          </w:divBdr>
                                                          <w:divsChild>
                                                            <w:div w:id="922448956">
                                                              <w:marLeft w:val="0"/>
                                                              <w:marRight w:val="0"/>
                                                              <w:marTop w:val="0"/>
                                                              <w:marBottom w:val="0"/>
                                                              <w:divBdr>
                                                                <w:top w:val="none" w:sz="0" w:space="0" w:color="auto"/>
                                                                <w:left w:val="none" w:sz="0" w:space="0" w:color="auto"/>
                                                                <w:bottom w:val="none" w:sz="0" w:space="0" w:color="auto"/>
                                                                <w:right w:val="none" w:sz="0" w:space="0" w:color="auto"/>
                                                              </w:divBdr>
                                                              <w:divsChild>
                                                                <w:div w:id="1818034691">
                                                                  <w:marLeft w:val="0"/>
                                                                  <w:marRight w:val="0"/>
                                                                  <w:marTop w:val="0"/>
                                                                  <w:marBottom w:val="0"/>
                                                                  <w:divBdr>
                                                                    <w:top w:val="none" w:sz="0" w:space="0" w:color="auto"/>
                                                                    <w:left w:val="none" w:sz="0" w:space="0" w:color="auto"/>
                                                                    <w:bottom w:val="none" w:sz="0" w:space="0" w:color="auto"/>
                                                                    <w:right w:val="none" w:sz="0" w:space="0" w:color="auto"/>
                                                                  </w:divBdr>
                                                                  <w:divsChild>
                                                                    <w:div w:id="602497647">
                                                                      <w:marLeft w:val="0"/>
                                                                      <w:marRight w:val="0"/>
                                                                      <w:marTop w:val="0"/>
                                                                      <w:marBottom w:val="0"/>
                                                                      <w:divBdr>
                                                                        <w:top w:val="none" w:sz="0" w:space="0" w:color="auto"/>
                                                                        <w:left w:val="none" w:sz="0" w:space="0" w:color="auto"/>
                                                                        <w:bottom w:val="none" w:sz="0" w:space="0" w:color="auto"/>
                                                                        <w:right w:val="none" w:sz="0" w:space="0" w:color="auto"/>
                                                                      </w:divBdr>
                                                                      <w:divsChild>
                                                                        <w:div w:id="2088763947">
                                                                          <w:marLeft w:val="0"/>
                                                                          <w:marRight w:val="0"/>
                                                                          <w:marTop w:val="0"/>
                                                                          <w:marBottom w:val="0"/>
                                                                          <w:divBdr>
                                                                            <w:top w:val="none" w:sz="0" w:space="0" w:color="auto"/>
                                                                            <w:left w:val="none" w:sz="0" w:space="0" w:color="auto"/>
                                                                            <w:bottom w:val="none" w:sz="0" w:space="0" w:color="auto"/>
                                                                            <w:right w:val="none" w:sz="0" w:space="0" w:color="auto"/>
                                                                          </w:divBdr>
                                                                          <w:divsChild>
                                                                            <w:div w:id="2030251238">
                                                                              <w:marLeft w:val="-75"/>
                                                                              <w:marRight w:val="0"/>
                                                                              <w:marTop w:val="30"/>
                                                                              <w:marBottom w:val="30"/>
                                                                              <w:divBdr>
                                                                                <w:top w:val="none" w:sz="0" w:space="0" w:color="auto"/>
                                                                                <w:left w:val="none" w:sz="0" w:space="0" w:color="auto"/>
                                                                                <w:bottom w:val="none" w:sz="0" w:space="0" w:color="auto"/>
                                                                                <w:right w:val="none" w:sz="0" w:space="0" w:color="auto"/>
                                                                              </w:divBdr>
                                                                              <w:divsChild>
                                                                                <w:div w:id="373582573">
                                                                                  <w:marLeft w:val="0"/>
                                                                                  <w:marRight w:val="0"/>
                                                                                  <w:marTop w:val="0"/>
                                                                                  <w:marBottom w:val="0"/>
                                                                                  <w:divBdr>
                                                                                    <w:top w:val="none" w:sz="0" w:space="0" w:color="auto"/>
                                                                                    <w:left w:val="none" w:sz="0" w:space="0" w:color="auto"/>
                                                                                    <w:bottom w:val="none" w:sz="0" w:space="0" w:color="auto"/>
                                                                                    <w:right w:val="none" w:sz="0" w:space="0" w:color="auto"/>
                                                                                  </w:divBdr>
                                                                                  <w:divsChild>
                                                                                    <w:div w:id="839124950">
                                                                                      <w:marLeft w:val="0"/>
                                                                                      <w:marRight w:val="0"/>
                                                                                      <w:marTop w:val="0"/>
                                                                                      <w:marBottom w:val="0"/>
                                                                                      <w:divBdr>
                                                                                        <w:top w:val="none" w:sz="0" w:space="0" w:color="auto"/>
                                                                                        <w:left w:val="none" w:sz="0" w:space="0" w:color="auto"/>
                                                                                        <w:bottom w:val="none" w:sz="0" w:space="0" w:color="auto"/>
                                                                                        <w:right w:val="none" w:sz="0" w:space="0" w:color="auto"/>
                                                                                      </w:divBdr>
                                                                                      <w:divsChild>
                                                                                        <w:div w:id="602373300">
                                                                                          <w:marLeft w:val="0"/>
                                                                                          <w:marRight w:val="0"/>
                                                                                          <w:marTop w:val="0"/>
                                                                                          <w:marBottom w:val="0"/>
                                                                                          <w:divBdr>
                                                                                            <w:top w:val="none" w:sz="0" w:space="0" w:color="auto"/>
                                                                                            <w:left w:val="none" w:sz="0" w:space="0" w:color="auto"/>
                                                                                            <w:bottom w:val="none" w:sz="0" w:space="0" w:color="auto"/>
                                                                                            <w:right w:val="none" w:sz="0" w:space="0" w:color="auto"/>
                                                                                          </w:divBdr>
                                                                                          <w:divsChild>
                                                                                            <w:div w:id="1174609990">
                                                                                              <w:marLeft w:val="0"/>
                                                                                              <w:marRight w:val="0"/>
                                                                                              <w:marTop w:val="0"/>
                                                                                              <w:marBottom w:val="0"/>
                                                                                              <w:divBdr>
                                                                                                <w:top w:val="none" w:sz="0" w:space="0" w:color="auto"/>
                                                                                                <w:left w:val="none" w:sz="0" w:space="0" w:color="auto"/>
                                                                                                <w:bottom w:val="none" w:sz="0" w:space="0" w:color="auto"/>
                                                                                                <w:right w:val="none" w:sz="0" w:space="0" w:color="auto"/>
                                                                                              </w:divBdr>
                                                                                              <w:divsChild>
                                                                                                <w:div w:id="16809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210333">
      <w:bodyDiv w:val="1"/>
      <w:marLeft w:val="0"/>
      <w:marRight w:val="0"/>
      <w:marTop w:val="0"/>
      <w:marBottom w:val="0"/>
      <w:divBdr>
        <w:top w:val="none" w:sz="0" w:space="0" w:color="auto"/>
        <w:left w:val="none" w:sz="0" w:space="0" w:color="auto"/>
        <w:bottom w:val="none" w:sz="0" w:space="0" w:color="auto"/>
        <w:right w:val="none" w:sz="0" w:space="0" w:color="auto"/>
      </w:divBdr>
      <w:divsChild>
        <w:div w:id="828129863">
          <w:marLeft w:val="0"/>
          <w:marRight w:val="0"/>
          <w:marTop w:val="0"/>
          <w:marBottom w:val="0"/>
          <w:divBdr>
            <w:top w:val="none" w:sz="0" w:space="0" w:color="auto"/>
            <w:left w:val="none" w:sz="0" w:space="0" w:color="auto"/>
            <w:bottom w:val="none" w:sz="0" w:space="0" w:color="auto"/>
            <w:right w:val="none" w:sz="0" w:space="0" w:color="auto"/>
          </w:divBdr>
        </w:div>
        <w:div w:id="1249384651">
          <w:marLeft w:val="0"/>
          <w:marRight w:val="0"/>
          <w:marTop w:val="0"/>
          <w:marBottom w:val="0"/>
          <w:divBdr>
            <w:top w:val="none" w:sz="0" w:space="0" w:color="auto"/>
            <w:left w:val="none" w:sz="0" w:space="0" w:color="auto"/>
            <w:bottom w:val="none" w:sz="0" w:space="0" w:color="auto"/>
            <w:right w:val="none" w:sz="0" w:space="0" w:color="auto"/>
          </w:divBdr>
        </w:div>
        <w:div w:id="1236470707">
          <w:marLeft w:val="0"/>
          <w:marRight w:val="0"/>
          <w:marTop w:val="0"/>
          <w:marBottom w:val="0"/>
          <w:divBdr>
            <w:top w:val="none" w:sz="0" w:space="0" w:color="auto"/>
            <w:left w:val="none" w:sz="0" w:space="0" w:color="auto"/>
            <w:bottom w:val="none" w:sz="0" w:space="0" w:color="auto"/>
            <w:right w:val="none" w:sz="0" w:space="0" w:color="auto"/>
          </w:divBdr>
        </w:div>
        <w:div w:id="688918910">
          <w:marLeft w:val="0"/>
          <w:marRight w:val="0"/>
          <w:marTop w:val="0"/>
          <w:marBottom w:val="0"/>
          <w:divBdr>
            <w:top w:val="none" w:sz="0" w:space="0" w:color="auto"/>
            <w:left w:val="none" w:sz="0" w:space="0" w:color="auto"/>
            <w:bottom w:val="none" w:sz="0" w:space="0" w:color="auto"/>
            <w:right w:val="none" w:sz="0" w:space="0" w:color="auto"/>
          </w:divBdr>
        </w:div>
        <w:div w:id="751778993">
          <w:marLeft w:val="0"/>
          <w:marRight w:val="0"/>
          <w:marTop w:val="0"/>
          <w:marBottom w:val="0"/>
          <w:divBdr>
            <w:top w:val="none" w:sz="0" w:space="0" w:color="auto"/>
            <w:left w:val="none" w:sz="0" w:space="0" w:color="auto"/>
            <w:bottom w:val="none" w:sz="0" w:space="0" w:color="auto"/>
            <w:right w:val="none" w:sz="0" w:space="0" w:color="auto"/>
          </w:divBdr>
        </w:div>
        <w:div w:id="1966959373">
          <w:marLeft w:val="0"/>
          <w:marRight w:val="0"/>
          <w:marTop w:val="0"/>
          <w:marBottom w:val="0"/>
          <w:divBdr>
            <w:top w:val="none" w:sz="0" w:space="0" w:color="auto"/>
            <w:left w:val="none" w:sz="0" w:space="0" w:color="auto"/>
            <w:bottom w:val="none" w:sz="0" w:space="0" w:color="auto"/>
            <w:right w:val="none" w:sz="0" w:space="0" w:color="auto"/>
          </w:divBdr>
        </w:div>
        <w:div w:id="176770994">
          <w:marLeft w:val="0"/>
          <w:marRight w:val="0"/>
          <w:marTop w:val="0"/>
          <w:marBottom w:val="0"/>
          <w:divBdr>
            <w:top w:val="none" w:sz="0" w:space="0" w:color="auto"/>
            <w:left w:val="none" w:sz="0" w:space="0" w:color="auto"/>
            <w:bottom w:val="none" w:sz="0" w:space="0" w:color="auto"/>
            <w:right w:val="none" w:sz="0" w:space="0" w:color="auto"/>
          </w:divBdr>
        </w:div>
        <w:div w:id="82193495">
          <w:marLeft w:val="0"/>
          <w:marRight w:val="0"/>
          <w:marTop w:val="0"/>
          <w:marBottom w:val="0"/>
          <w:divBdr>
            <w:top w:val="none" w:sz="0" w:space="0" w:color="auto"/>
            <w:left w:val="none" w:sz="0" w:space="0" w:color="auto"/>
            <w:bottom w:val="none" w:sz="0" w:space="0" w:color="auto"/>
            <w:right w:val="none" w:sz="0" w:space="0" w:color="auto"/>
          </w:divBdr>
        </w:div>
        <w:div w:id="464467385">
          <w:marLeft w:val="0"/>
          <w:marRight w:val="0"/>
          <w:marTop w:val="0"/>
          <w:marBottom w:val="0"/>
          <w:divBdr>
            <w:top w:val="none" w:sz="0" w:space="0" w:color="auto"/>
            <w:left w:val="none" w:sz="0" w:space="0" w:color="auto"/>
            <w:bottom w:val="none" w:sz="0" w:space="0" w:color="auto"/>
            <w:right w:val="none" w:sz="0" w:space="0" w:color="auto"/>
          </w:divBdr>
        </w:div>
        <w:div w:id="591937659">
          <w:marLeft w:val="0"/>
          <w:marRight w:val="0"/>
          <w:marTop w:val="0"/>
          <w:marBottom w:val="0"/>
          <w:divBdr>
            <w:top w:val="none" w:sz="0" w:space="0" w:color="auto"/>
            <w:left w:val="none" w:sz="0" w:space="0" w:color="auto"/>
            <w:bottom w:val="none" w:sz="0" w:space="0" w:color="auto"/>
            <w:right w:val="none" w:sz="0" w:space="0" w:color="auto"/>
          </w:divBdr>
        </w:div>
      </w:divsChild>
    </w:div>
    <w:div w:id="14367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dpie.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Props1.xml><?xml version="1.0" encoding="utf-8"?>
<ds:datastoreItem xmlns:ds="http://schemas.openxmlformats.org/officeDocument/2006/customXml" ds:itemID="{7670F236-E29C-40A5-B5B8-94C053D39FCA}">
  <ds:schemaRefs>
    <ds:schemaRef ds:uri="http://schemas.microsoft.com/sharepoint/v3/contenttype/forms"/>
  </ds:schemaRefs>
</ds:datastoreItem>
</file>

<file path=customXml/itemProps2.xml><?xml version="1.0" encoding="utf-8"?>
<ds:datastoreItem xmlns:ds="http://schemas.openxmlformats.org/officeDocument/2006/customXml" ds:itemID="{11B5D1CB-A7B0-4000-A4B9-7DB01EAA8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05437-485F-4F55-A908-E0ACB157FDE3}">
  <ds:schemaRefs>
    <ds:schemaRef ds:uri="http://schemas.openxmlformats.org/officeDocument/2006/bibliography"/>
  </ds:schemaRefs>
</ds:datastoreItem>
</file>

<file path=customXml/itemProps4.xml><?xml version="1.0" encoding="utf-8"?>
<ds:datastoreItem xmlns:ds="http://schemas.openxmlformats.org/officeDocument/2006/customXml" ds:itemID="{5F928087-7B64-4CFD-B260-4C638EA6437F}">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9</TotalTime>
  <Pages>8</Pages>
  <Words>2000</Words>
  <Characters>12764</Characters>
  <Application>Microsoft Office Word</Application>
  <DocSecurity>0</DocSecurity>
  <Lines>397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 Penwill</cp:lastModifiedBy>
  <cp:revision>9</cp:revision>
  <cp:lastPrinted>2020-03-09T23:27:00Z</cp:lastPrinted>
  <dcterms:created xsi:type="dcterms:W3CDTF">2024-10-20T22:07:00Z</dcterms:created>
  <dcterms:modified xsi:type="dcterms:W3CDTF">2024-10-21T04:10:00Z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