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Pr>
      <w:tblGrid>
        <w:gridCol w:w="4026"/>
        <w:gridCol w:w="6561"/>
      </w:tblGrid>
      <w:tr w:rsidR="00CF0B12" w:rsidRPr="00DC0173" w14:paraId="062638DF" w14:textId="77777777" w:rsidTr="00FD42A1">
        <w:trPr>
          <w:cnfStyle w:val="100000000000" w:firstRow="1" w:lastRow="0" w:firstColumn="0" w:lastColumn="0" w:oddVBand="0" w:evenVBand="0" w:oddHBand="0" w:evenHBand="0" w:firstRowFirstColumn="0" w:firstRowLastColumn="0" w:lastRowFirstColumn="0" w:lastRowLastColumn="0"/>
        </w:trPr>
        <w:tc>
          <w:tcPr>
            <w:tcW w:w="4026" w:type="dxa"/>
          </w:tcPr>
          <w:p w14:paraId="062638DD" w14:textId="77777777" w:rsidR="00CF0B12" w:rsidRPr="00FD42A1" w:rsidRDefault="00CF0B12" w:rsidP="00CF0B12">
            <w:pPr>
              <w:pStyle w:val="TableTextWhite"/>
            </w:pPr>
            <w:r w:rsidRPr="008E5A58">
              <w:rPr>
                <w:b/>
                <w:bCs/>
              </w:rPr>
              <w:t>Cluster</w:t>
            </w:r>
          </w:p>
        </w:tc>
        <w:tc>
          <w:tcPr>
            <w:tcW w:w="6561" w:type="dxa"/>
          </w:tcPr>
          <w:p w14:paraId="062638DE" w14:textId="37026D04" w:rsidR="00CF0B12" w:rsidRPr="00DC0173" w:rsidRDefault="00CF0B12" w:rsidP="00CF0B12">
            <w:pPr>
              <w:pStyle w:val="TableTextWhite"/>
            </w:pPr>
            <w:r>
              <w:t>Climate Change, Energy, The Environment and Water</w:t>
            </w:r>
          </w:p>
        </w:tc>
      </w:tr>
      <w:tr w:rsidR="00CF0B12" w:rsidRPr="00DC0173" w14:paraId="062638E2" w14:textId="77777777" w:rsidTr="00FD42A1">
        <w:tc>
          <w:tcPr>
            <w:tcW w:w="4026" w:type="dxa"/>
          </w:tcPr>
          <w:p w14:paraId="062638E0" w14:textId="77777777" w:rsidR="00CF0B12" w:rsidRPr="00FD42A1" w:rsidRDefault="00CF0B12" w:rsidP="00CF0B12">
            <w:pPr>
              <w:pStyle w:val="TableTextWhite"/>
            </w:pPr>
            <w:r w:rsidRPr="008E5A58">
              <w:rPr>
                <w:b/>
                <w:bCs/>
              </w:rPr>
              <w:t>Agency</w:t>
            </w:r>
          </w:p>
        </w:tc>
        <w:tc>
          <w:tcPr>
            <w:tcW w:w="6561" w:type="dxa"/>
          </w:tcPr>
          <w:p w14:paraId="062638E1" w14:textId="3CD4E643" w:rsidR="00CF0B12" w:rsidRPr="00DC0173" w:rsidRDefault="00CF0B12" w:rsidP="00CF0B12">
            <w:pPr>
              <w:pStyle w:val="TableTextWhite"/>
            </w:pPr>
            <w:r w:rsidRPr="00833677">
              <w:t>Department of Climate Change, Energy, the Environment and Water (DCCEEW)</w:t>
            </w:r>
          </w:p>
        </w:tc>
      </w:tr>
      <w:tr w:rsidR="009077E2" w:rsidRPr="00DC0173" w14:paraId="062638E5" w14:textId="77777777" w:rsidTr="00FD42A1">
        <w:tc>
          <w:tcPr>
            <w:tcW w:w="4026" w:type="dxa"/>
          </w:tcPr>
          <w:p w14:paraId="062638E3" w14:textId="77777777" w:rsidR="009077E2" w:rsidRPr="00FD42A1" w:rsidRDefault="00E95F38">
            <w:pPr>
              <w:pStyle w:val="TableTextWhite"/>
            </w:pPr>
            <w:r w:rsidRPr="008E5A58">
              <w:rPr>
                <w:b/>
                <w:bCs/>
              </w:rPr>
              <w:t>Division/Branch/Unit</w:t>
            </w:r>
          </w:p>
        </w:tc>
        <w:tc>
          <w:tcPr>
            <w:tcW w:w="6561" w:type="dxa"/>
          </w:tcPr>
          <w:p w14:paraId="062638E4" w14:textId="63EB181B" w:rsidR="009077E2" w:rsidRPr="00DC0173" w:rsidRDefault="00E95F38" w:rsidP="00754DEB">
            <w:pPr>
              <w:pStyle w:val="TableTextWhite"/>
            </w:pPr>
            <w:r>
              <w:t xml:space="preserve">National Parks </w:t>
            </w:r>
            <w:r w:rsidR="00754DEB">
              <w:t xml:space="preserve">&amp; </w:t>
            </w:r>
            <w:r>
              <w:t>Wildlife Service</w:t>
            </w:r>
            <w:r w:rsidR="0008512D">
              <w:t xml:space="preserve"> / Park Operations</w:t>
            </w:r>
          </w:p>
        </w:tc>
      </w:tr>
      <w:tr w:rsidR="009077E2" w:rsidRPr="00DC0173" w14:paraId="062638E8" w14:textId="77777777" w:rsidTr="00FD42A1">
        <w:tc>
          <w:tcPr>
            <w:tcW w:w="4026" w:type="dxa"/>
          </w:tcPr>
          <w:p w14:paraId="062638E6" w14:textId="77777777" w:rsidR="009077E2" w:rsidRPr="00FD42A1" w:rsidRDefault="00E95F38">
            <w:pPr>
              <w:pStyle w:val="TableTextWhite"/>
            </w:pPr>
            <w:r w:rsidRPr="008E5A58">
              <w:rPr>
                <w:b/>
                <w:bCs/>
              </w:rPr>
              <w:t>Location</w:t>
            </w:r>
          </w:p>
        </w:tc>
        <w:tc>
          <w:tcPr>
            <w:tcW w:w="6561" w:type="dxa"/>
          </w:tcPr>
          <w:p w14:paraId="062638E7" w14:textId="77777777" w:rsidR="009077E2" w:rsidRPr="00DC0173" w:rsidRDefault="00E95F38" w:rsidP="00DC0173">
            <w:pPr>
              <w:pStyle w:val="TableTextWhite"/>
            </w:pPr>
            <w:r>
              <w:t>Various</w:t>
            </w:r>
          </w:p>
        </w:tc>
      </w:tr>
      <w:tr w:rsidR="009077E2" w:rsidRPr="00DC0173" w14:paraId="062638EB" w14:textId="77777777" w:rsidTr="00FD42A1">
        <w:tc>
          <w:tcPr>
            <w:tcW w:w="4026" w:type="dxa"/>
          </w:tcPr>
          <w:p w14:paraId="062638E9" w14:textId="77777777" w:rsidR="009077E2" w:rsidRPr="00FD42A1" w:rsidRDefault="00E95F38">
            <w:pPr>
              <w:pStyle w:val="TableTextWhite"/>
            </w:pPr>
            <w:r w:rsidRPr="008E5A58">
              <w:rPr>
                <w:b/>
                <w:bCs/>
              </w:rPr>
              <w:t>Classification/Grade/Band</w:t>
            </w:r>
          </w:p>
        </w:tc>
        <w:tc>
          <w:tcPr>
            <w:tcW w:w="6561" w:type="dxa"/>
          </w:tcPr>
          <w:p w14:paraId="062638EA" w14:textId="6F55B74F" w:rsidR="009077E2" w:rsidRPr="00DC0173" w:rsidRDefault="00E95F38" w:rsidP="00DC0173">
            <w:pPr>
              <w:pStyle w:val="TableTextWhite"/>
            </w:pPr>
            <w:r>
              <w:t xml:space="preserve">Clerk </w:t>
            </w:r>
            <w:r w:rsidR="00FD42A1">
              <w:t xml:space="preserve">Grade </w:t>
            </w:r>
            <w:r>
              <w:t>9/10</w:t>
            </w:r>
          </w:p>
        </w:tc>
      </w:tr>
      <w:tr w:rsidR="009077E2" w:rsidRPr="00DC0173" w14:paraId="062638EE" w14:textId="77777777" w:rsidTr="00FD42A1">
        <w:tc>
          <w:tcPr>
            <w:tcW w:w="4026" w:type="dxa"/>
          </w:tcPr>
          <w:p w14:paraId="062638EC" w14:textId="77777777" w:rsidR="009077E2" w:rsidRPr="00FD42A1" w:rsidRDefault="00E95F38">
            <w:pPr>
              <w:pStyle w:val="TableTextWhite"/>
            </w:pPr>
            <w:r w:rsidRPr="008E5A58">
              <w:rPr>
                <w:b/>
                <w:bCs/>
              </w:rPr>
              <w:t>Role Number</w:t>
            </w:r>
          </w:p>
        </w:tc>
        <w:tc>
          <w:tcPr>
            <w:tcW w:w="6561" w:type="dxa"/>
          </w:tcPr>
          <w:p w14:paraId="062638ED" w14:textId="24713A19" w:rsidR="009077E2" w:rsidRPr="00DC0173" w:rsidRDefault="00970D01" w:rsidP="00DC0173">
            <w:pPr>
              <w:pStyle w:val="TableTextWhite"/>
            </w:pPr>
            <w:r>
              <w:t>Generic</w:t>
            </w:r>
          </w:p>
        </w:tc>
      </w:tr>
      <w:tr w:rsidR="009077E2" w:rsidRPr="00DC0173" w14:paraId="062638F1" w14:textId="77777777" w:rsidTr="00FD42A1">
        <w:tc>
          <w:tcPr>
            <w:tcW w:w="4026" w:type="dxa"/>
          </w:tcPr>
          <w:p w14:paraId="062638EF" w14:textId="77777777" w:rsidR="009077E2" w:rsidRPr="00FD42A1" w:rsidRDefault="00E95F38">
            <w:pPr>
              <w:pStyle w:val="TableTextWhite"/>
            </w:pPr>
            <w:r w:rsidRPr="008E5A58">
              <w:rPr>
                <w:b/>
                <w:bCs/>
              </w:rPr>
              <w:t>ANZSCO Code</w:t>
            </w:r>
          </w:p>
        </w:tc>
        <w:tc>
          <w:tcPr>
            <w:tcW w:w="6561" w:type="dxa"/>
          </w:tcPr>
          <w:p w14:paraId="062638F0" w14:textId="06202ABE" w:rsidR="009077E2" w:rsidRPr="00DC0173" w:rsidRDefault="00523175" w:rsidP="00DC0173">
            <w:pPr>
              <w:pStyle w:val="TableTextWhite"/>
            </w:pPr>
            <w:r>
              <w:t>234314</w:t>
            </w:r>
          </w:p>
        </w:tc>
      </w:tr>
      <w:tr w:rsidR="009077E2" w:rsidRPr="00DC0173" w14:paraId="062638F4" w14:textId="77777777" w:rsidTr="00FD42A1">
        <w:tc>
          <w:tcPr>
            <w:tcW w:w="4026" w:type="dxa"/>
          </w:tcPr>
          <w:p w14:paraId="062638F2" w14:textId="77777777" w:rsidR="009077E2" w:rsidRPr="00FD42A1" w:rsidRDefault="00E95F38">
            <w:pPr>
              <w:pStyle w:val="TableTextWhite"/>
            </w:pPr>
            <w:r w:rsidRPr="008E5A58">
              <w:rPr>
                <w:b/>
                <w:bCs/>
              </w:rPr>
              <w:t>PCAT Code</w:t>
            </w:r>
          </w:p>
        </w:tc>
        <w:tc>
          <w:tcPr>
            <w:tcW w:w="6561" w:type="dxa"/>
          </w:tcPr>
          <w:p w14:paraId="062638F3" w14:textId="575ED268" w:rsidR="009077E2" w:rsidRPr="00DC0173" w:rsidRDefault="00BE6028" w:rsidP="00DC0173">
            <w:pPr>
              <w:pStyle w:val="TableTextWhite"/>
            </w:pPr>
            <w:r>
              <w:t>121</w:t>
            </w:r>
            <w:r w:rsidR="00523175">
              <w:t>91</w:t>
            </w:r>
            <w:r>
              <w:t>92</w:t>
            </w:r>
          </w:p>
        </w:tc>
      </w:tr>
      <w:tr w:rsidR="009077E2" w:rsidRPr="00DC0173" w14:paraId="062638F7" w14:textId="77777777" w:rsidTr="00FD42A1">
        <w:tc>
          <w:tcPr>
            <w:tcW w:w="4026" w:type="dxa"/>
          </w:tcPr>
          <w:p w14:paraId="062638F5" w14:textId="77777777" w:rsidR="009077E2" w:rsidRPr="00FD42A1" w:rsidRDefault="00E95F38">
            <w:pPr>
              <w:pStyle w:val="TableTextWhite"/>
            </w:pPr>
            <w:r w:rsidRPr="008E5A58">
              <w:rPr>
                <w:b/>
                <w:bCs/>
              </w:rPr>
              <w:t>Date of Approval</w:t>
            </w:r>
          </w:p>
        </w:tc>
        <w:tc>
          <w:tcPr>
            <w:tcW w:w="6561" w:type="dxa"/>
          </w:tcPr>
          <w:p w14:paraId="062638F6" w14:textId="53F136F2" w:rsidR="009077E2" w:rsidRPr="00DC0173" w:rsidRDefault="00523175" w:rsidP="00DC0173">
            <w:pPr>
              <w:pStyle w:val="TableTextWhite"/>
            </w:pPr>
            <w:r>
              <w:t>November 2022</w:t>
            </w:r>
            <w:r w:rsidR="00CF0B12">
              <w:t xml:space="preserve"> (updated Jan 2024)</w:t>
            </w:r>
          </w:p>
        </w:tc>
      </w:tr>
      <w:tr w:rsidR="009077E2" w:rsidRPr="00DC0173" w14:paraId="062638FA" w14:textId="77777777" w:rsidTr="00FD42A1">
        <w:tc>
          <w:tcPr>
            <w:tcW w:w="4026" w:type="dxa"/>
          </w:tcPr>
          <w:p w14:paraId="062638F8" w14:textId="77777777" w:rsidR="009077E2" w:rsidRPr="00FD42A1" w:rsidRDefault="00E95F38">
            <w:pPr>
              <w:pStyle w:val="TableTextWhite"/>
            </w:pPr>
            <w:r w:rsidRPr="008E5A58">
              <w:rPr>
                <w:b/>
                <w:bCs/>
              </w:rPr>
              <w:t>Agency Website</w:t>
            </w:r>
          </w:p>
        </w:tc>
        <w:tc>
          <w:tcPr>
            <w:tcW w:w="6561" w:type="dxa"/>
          </w:tcPr>
          <w:p w14:paraId="062638F9" w14:textId="4D33CF30" w:rsidR="00C925D1" w:rsidRPr="00DC0173" w:rsidRDefault="00CF0B12" w:rsidP="00C925D1">
            <w:pPr>
              <w:pStyle w:val="TableTextWhite"/>
            </w:pPr>
            <w:hyperlink r:id="rId11" w:history="1">
              <w:r w:rsidRPr="00016A27">
                <w:rPr>
                  <w:rStyle w:val="Hyperlink"/>
                  <w:rFonts w:cs="Arial"/>
                </w:rPr>
                <w:t>www.dcceew.nsw.gov.au</w:t>
              </w:r>
            </w:hyperlink>
            <w:r w:rsidRPr="00C31A0E">
              <w:rPr>
                <w:rFonts w:cs="Arial"/>
                <w:color w:val="0000FF"/>
              </w:rPr>
              <w:t xml:space="preserve"> </w:t>
            </w:r>
            <w:r>
              <w:rPr>
                <w:rFonts w:cs="Arial"/>
                <w:color w:val="0000FF"/>
              </w:rPr>
              <w:t>&amp; www.nationalparks.nsw.gov.au</w:t>
            </w:r>
          </w:p>
        </w:tc>
        <w:bookmarkStart w:id="0" w:name="Cluster"/>
        <w:bookmarkEnd w:id="0"/>
      </w:tr>
    </w:tbl>
    <w:p w14:paraId="7454A9C6" w14:textId="77777777" w:rsidR="00CF0B12" w:rsidRPr="00E5710C" w:rsidRDefault="00CF0B12" w:rsidP="00CF0B12">
      <w:pPr>
        <w:tabs>
          <w:tab w:val="left" w:pos="2925"/>
        </w:tabs>
        <w:spacing w:before="240"/>
        <w:rPr>
          <w:rFonts w:eastAsia="Times New Roman"/>
          <w:bCs/>
        </w:rPr>
      </w:pPr>
      <w:r w:rsidRPr="000B67E0">
        <w:rPr>
          <w:rFonts w:eastAsia="Times New Roman"/>
          <w:bCs/>
          <w:i/>
        </w:rPr>
        <w:t xml:space="preserve">Ensuring a sustainable NSW through climate change and energy action, water management, environment and heritage conservation and protection. </w:t>
      </w:r>
    </w:p>
    <w:p w14:paraId="6F020B5C" w14:textId="77777777" w:rsidR="00CF0B12" w:rsidRPr="00441F69" w:rsidRDefault="00CF0B12" w:rsidP="00CF0B12">
      <w:pPr>
        <w:tabs>
          <w:tab w:val="left" w:pos="2925"/>
        </w:tabs>
        <w:spacing w:before="240"/>
        <w:rPr>
          <w:rFonts w:eastAsia="Times New Roman"/>
          <w:b/>
          <w:bCs/>
        </w:rPr>
      </w:pPr>
      <w:r>
        <w:rPr>
          <w:rFonts w:cs="Arial"/>
          <w:b/>
          <w:bCs/>
          <w:kern w:val="32"/>
          <w:sz w:val="26"/>
          <w:szCs w:val="32"/>
        </w:rPr>
        <w:t>Who we are</w:t>
      </w:r>
    </w:p>
    <w:p w14:paraId="3C7AC122" w14:textId="77777777" w:rsidR="00CF0B12" w:rsidRPr="000B67E0" w:rsidRDefault="00CF0B12" w:rsidP="00CF0B12">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4C5000CE" w14:textId="77777777" w:rsidR="00CF0B12" w:rsidRPr="000B67E0" w:rsidRDefault="00CF0B12" w:rsidP="00CF0B12">
      <w:pPr>
        <w:tabs>
          <w:tab w:val="left" w:pos="2925"/>
        </w:tabs>
        <w:spacing w:before="240"/>
        <w:rPr>
          <w:rFonts w:eastAsia="Times New Roman"/>
          <w:bCs/>
        </w:rPr>
      </w:pPr>
      <w:r>
        <w:rPr>
          <w:rFonts w:eastAsia="Times New Roman"/>
          <w:bCs/>
        </w:rPr>
        <w:t xml:space="preserve">NSW </w:t>
      </w: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343BB54E" w14:textId="77777777" w:rsidR="00CF0B12" w:rsidRPr="000B67E0" w:rsidRDefault="00CF0B12" w:rsidP="00CF0B12">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71A73C56" w14:textId="77777777" w:rsidR="00CF0B12" w:rsidRPr="00964A0C" w:rsidRDefault="00CF0B12" w:rsidP="00CF0B12">
      <w:pPr>
        <w:pStyle w:val="Heading1"/>
        <w:spacing w:before="240"/>
      </w:pPr>
      <w:r w:rsidRPr="00964A0C">
        <w:t>National Park</w:t>
      </w:r>
      <w:r>
        <w:t>s</w:t>
      </w:r>
      <w:r w:rsidRPr="00964A0C">
        <w:t xml:space="preserve"> &amp; Wildlife Service overview</w:t>
      </w:r>
    </w:p>
    <w:p w14:paraId="37C2A8A0" w14:textId="77777777" w:rsidR="00CF0B12" w:rsidRPr="00F30B0F" w:rsidRDefault="00CF0B12" w:rsidP="00CF0B12">
      <w:pPr>
        <w:rPr>
          <w:rFonts w:cs="Arial"/>
          <w:color w:val="242424"/>
          <w:shd w:val="clear" w:color="auto" w:fill="FFFFFF"/>
        </w:rPr>
      </w:pPr>
      <w:r w:rsidRPr="00F30B0F">
        <w:rPr>
          <w:rFonts w:cs="Arial"/>
          <w:color w:val="242424"/>
          <w:shd w:val="clear" w:color="auto" w:fill="FFFFFF"/>
        </w:rPr>
        <w:t>National Parks &amp; Wildlife Service (NPWS) is one of the world’s oldest and most respected national parks agencies.  We manage more than 890 national p</w:t>
      </w:r>
      <w:r w:rsidRPr="0040345E">
        <w:rPr>
          <w:rFonts w:cs="Arial"/>
          <w:color w:val="242424"/>
          <w:shd w:val="clear" w:color="auto" w:fill="FFFFFF"/>
        </w:rPr>
        <w:t>arks and reserves, covering over 7.6 million hectares or 9.5% of the landmass of NSW</w:t>
      </w:r>
      <w:r w:rsidRPr="00F30B0F">
        <w:rPr>
          <w:rFonts w:cs="Arial"/>
          <w:color w:val="242424"/>
          <w:shd w:val="clear" w:color="auto" w:fill="FFFFFF"/>
        </w:rPr>
        <w:t xml:space="preserve">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062638FE" w14:textId="7D00448C" w:rsidR="00037FD5" w:rsidRPr="00614552" w:rsidRDefault="00037FD5" w:rsidP="006A2280">
      <w:pPr>
        <w:tabs>
          <w:tab w:val="left" w:pos="2925"/>
        </w:tabs>
        <w:rPr>
          <w:rStyle w:val="Heading1Char"/>
        </w:rPr>
      </w:pPr>
      <w:r w:rsidRPr="00614552">
        <w:rPr>
          <w:rStyle w:val="Heading1Char"/>
        </w:rPr>
        <w:lastRenderedPageBreak/>
        <w:t>Primary purpose of the role</w:t>
      </w:r>
    </w:p>
    <w:p w14:paraId="4F3233E3" w14:textId="0CF4481B" w:rsidR="008E5A58" w:rsidRDefault="008E5A58" w:rsidP="00FD42A1">
      <w:pPr>
        <w:rPr>
          <w:rFonts w:ascii="Georgia" w:hAnsi="Georgia"/>
        </w:rPr>
      </w:pPr>
      <w:r w:rsidRPr="00FD42A1">
        <w:t>The Team Leader Rangers is responsible for managing the day to day operational works within the area to ensure the delivery of quality integrated frontline services through leadership of the team and the fostering a culture of professionalism and high performance. The role facilitates the management of natural, historic and Aboriginal heritage on and off reserve.</w:t>
      </w:r>
    </w:p>
    <w:p w14:paraId="06263900" w14:textId="77777777" w:rsidR="00F339CD" w:rsidRDefault="00F339CD" w:rsidP="00614552">
      <w:pPr>
        <w:pStyle w:val="Heading1"/>
      </w:pPr>
      <w:r w:rsidRPr="00A14A03">
        <w:t>Key accountabilities</w:t>
      </w:r>
    </w:p>
    <w:p w14:paraId="06263901" w14:textId="2C2A377F" w:rsidR="00F339CD" w:rsidRPr="00F339CD" w:rsidRDefault="000F597E" w:rsidP="00F339CD">
      <w:pPr>
        <w:pStyle w:val="ListParagraph"/>
        <w:numPr>
          <w:ilvl w:val="0"/>
          <w:numId w:val="3"/>
        </w:numPr>
        <w:tabs>
          <w:tab w:val="left" w:pos="2925"/>
        </w:tabs>
        <w:rPr>
          <w:rFonts w:ascii="Georgia" w:hAnsi="Georgia"/>
        </w:rPr>
      </w:pPr>
      <w:r w:rsidRPr="7E1B3C18">
        <w:rPr>
          <w:rFonts w:cs="Arial"/>
        </w:rPr>
        <w:t>Lead, motivate and develop the team’s professional and technical capabilities and meet agreed performance outcomes as defined in corporate, strategic and business plans</w:t>
      </w:r>
      <w:r>
        <w:rPr>
          <w:rFonts w:cs="Arial"/>
        </w:rPr>
        <w:t xml:space="preserve">. Support development of a positive working culture through </w:t>
      </w:r>
      <w:r w:rsidR="00F339CD" w:rsidRPr="00614552">
        <w:rPr>
          <w:rFonts w:cs="Arial"/>
        </w:rPr>
        <w:t>provid</w:t>
      </w:r>
      <w:r>
        <w:rPr>
          <w:rFonts w:cs="Arial"/>
        </w:rPr>
        <w:t>ing</w:t>
      </w:r>
      <w:r w:rsidR="00F339CD" w:rsidRPr="00614552">
        <w:rPr>
          <w:rFonts w:cs="Arial"/>
        </w:rPr>
        <w:t xml:space="preserve"> guidance </w:t>
      </w:r>
      <w:r>
        <w:rPr>
          <w:rFonts w:cs="Arial"/>
        </w:rPr>
        <w:t xml:space="preserve">on priorities and goals </w:t>
      </w:r>
      <w:r w:rsidR="00F339CD" w:rsidRPr="00614552">
        <w:rPr>
          <w:rFonts w:cs="Arial"/>
        </w:rPr>
        <w:t>and promot</w:t>
      </w:r>
      <w:r>
        <w:rPr>
          <w:rFonts w:cs="Arial"/>
        </w:rPr>
        <w:t>ing</w:t>
      </w:r>
      <w:r w:rsidR="00F339CD" w:rsidRPr="00614552">
        <w:rPr>
          <w:rFonts w:cs="Arial"/>
        </w:rPr>
        <w:t xml:space="preserve"> learning and development opportunities, to ensure staff are capable of achieving high levels of service delivery</w:t>
      </w:r>
      <w:r>
        <w:rPr>
          <w:rFonts w:cs="Arial"/>
        </w:rPr>
        <w:t xml:space="preserve"> and meet the demands of a dynamic, changing environment</w:t>
      </w:r>
      <w:r w:rsidR="00F339CD" w:rsidRPr="00614552">
        <w:rPr>
          <w:rFonts w:cs="Arial"/>
        </w:rPr>
        <w:t>.</w:t>
      </w:r>
    </w:p>
    <w:p w14:paraId="06263902" w14:textId="03824352" w:rsidR="00F339CD" w:rsidRPr="00943D52" w:rsidRDefault="00F339CD" w:rsidP="00F339CD">
      <w:pPr>
        <w:pStyle w:val="ListParagraph"/>
        <w:numPr>
          <w:ilvl w:val="0"/>
          <w:numId w:val="3"/>
        </w:numPr>
        <w:tabs>
          <w:tab w:val="left" w:pos="2925"/>
        </w:tabs>
        <w:rPr>
          <w:rFonts w:ascii="Georgia" w:hAnsi="Georgia"/>
        </w:rPr>
      </w:pPr>
      <w:r w:rsidRPr="00614552">
        <w:rPr>
          <w:rFonts w:cs="Arial"/>
        </w:rPr>
        <w:t>Lead the development of Area</w:t>
      </w:r>
      <w:r w:rsidR="002379E7">
        <w:rPr>
          <w:rFonts w:cs="Arial"/>
        </w:rPr>
        <w:t xml:space="preserve"> Operational Plans and </w:t>
      </w:r>
      <w:r w:rsidRPr="00614552">
        <w:rPr>
          <w:rFonts w:cs="Arial"/>
        </w:rPr>
        <w:t>implementation of park management programs across pest and weed control, threatened species and environmental restoration, visitor and recreation, interpretation and education and community engagement and joint management.</w:t>
      </w:r>
      <w:r w:rsidR="000F597E">
        <w:rPr>
          <w:rFonts w:cs="Arial"/>
        </w:rPr>
        <w:t xml:space="preserve"> Ensure the application of relevant legislation and environmental standards across all areas of work.</w:t>
      </w:r>
    </w:p>
    <w:p w14:paraId="06263903"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Lead the strategic management of park assets and delivery of natural, cultural heritage and visitor experience programs in a changing environment including seeking out opportunities to enhance program delivery through community engagement and partnerships.</w:t>
      </w:r>
    </w:p>
    <w:p w14:paraId="06263904" w14:textId="011B1778"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Manage and build collaborative relationships with key stakeholders, identify opportunities and partnerships to increase community participation and engagement and to promote the products, services and programs of </w:t>
      </w:r>
      <w:r w:rsidR="00CF0B12">
        <w:rPr>
          <w:rFonts w:cs="Arial"/>
        </w:rPr>
        <w:t>the Department</w:t>
      </w:r>
      <w:r w:rsidRPr="00614552">
        <w:rPr>
          <w:rFonts w:cs="Arial"/>
        </w:rPr>
        <w:t xml:space="preserve"> and partner entities.</w:t>
      </w:r>
    </w:p>
    <w:p w14:paraId="06263905" w14:textId="08574268" w:rsidR="00F339CD" w:rsidRPr="00A14EBE" w:rsidRDefault="00F339CD" w:rsidP="00F339CD">
      <w:pPr>
        <w:pStyle w:val="ListParagraph"/>
        <w:numPr>
          <w:ilvl w:val="0"/>
          <w:numId w:val="3"/>
        </w:numPr>
        <w:tabs>
          <w:tab w:val="left" w:pos="2925"/>
        </w:tabs>
        <w:rPr>
          <w:rFonts w:cs="Arial"/>
        </w:rPr>
      </w:pPr>
      <w:r w:rsidRPr="00614552">
        <w:rPr>
          <w:rFonts w:cs="Arial"/>
        </w:rPr>
        <w:t>Provide expert advice on the delivery and implementation of park management programs including identify</w:t>
      </w:r>
      <w:r w:rsidR="001C282F">
        <w:rPr>
          <w:rFonts w:cs="Arial"/>
        </w:rPr>
        <w:t>ing</w:t>
      </w:r>
      <w:r w:rsidRPr="00614552">
        <w:rPr>
          <w:rFonts w:cs="Arial"/>
        </w:rPr>
        <w:t xml:space="preserve"> operational issues, risks and opportunities to inform high level decision making and planning activities within the organisation.</w:t>
      </w:r>
    </w:p>
    <w:p w14:paraId="169B40F0" w14:textId="37C1AFD5" w:rsidR="00A14EBE" w:rsidRPr="00A14EBE" w:rsidRDefault="00A14EBE" w:rsidP="00A14EBE">
      <w:pPr>
        <w:pStyle w:val="ListParagraph"/>
        <w:numPr>
          <w:ilvl w:val="0"/>
          <w:numId w:val="3"/>
        </w:numPr>
        <w:tabs>
          <w:tab w:val="left" w:pos="2925"/>
        </w:tabs>
        <w:rPr>
          <w:rFonts w:cs="Arial"/>
        </w:rPr>
      </w:pPr>
      <w:r w:rsidRPr="00A14EBE">
        <w:rPr>
          <w:rFonts w:cs="Arial"/>
        </w:rPr>
        <w:t xml:space="preserve">Contribute and participate in incident planning and control on a needs basis, including fire fighting and other emergency situations. </w:t>
      </w:r>
    </w:p>
    <w:p w14:paraId="6AE944AE" w14:textId="07F5BA6C" w:rsidR="000F597E" w:rsidRPr="00B93664" w:rsidRDefault="00F339CD" w:rsidP="002735E0">
      <w:pPr>
        <w:pStyle w:val="ListParagraph"/>
        <w:numPr>
          <w:ilvl w:val="0"/>
          <w:numId w:val="3"/>
        </w:numPr>
        <w:tabs>
          <w:tab w:val="left" w:pos="2925"/>
        </w:tabs>
        <w:rPr>
          <w:rFonts w:ascii="Georgia" w:hAnsi="Georgia"/>
        </w:rPr>
      </w:pPr>
      <w:r w:rsidRPr="00B93664">
        <w:rPr>
          <w:rFonts w:cs="Arial"/>
        </w:rPr>
        <w:t xml:space="preserve">Assist in managing emerging contentious issues, incidents and risks including </w:t>
      </w:r>
      <w:r w:rsidR="001C282F" w:rsidRPr="00B93664">
        <w:rPr>
          <w:rFonts w:cs="Arial"/>
        </w:rPr>
        <w:t xml:space="preserve">resource coordination, </w:t>
      </w:r>
      <w:r w:rsidRPr="00B93664">
        <w:rPr>
          <w:rFonts w:cs="Arial"/>
        </w:rPr>
        <w:t>proactive engagement and consultation with key stakeholders, and the provision of timely, accurate advice to senior management on the application of appropriate response and risk mitigation strategies.</w:t>
      </w:r>
    </w:p>
    <w:p w14:paraId="06263909" w14:textId="77777777" w:rsidR="001D097C" w:rsidRPr="00614552" w:rsidRDefault="001D097C" w:rsidP="006A2280">
      <w:pPr>
        <w:tabs>
          <w:tab w:val="left" w:pos="2925"/>
        </w:tabs>
        <w:rPr>
          <w:rStyle w:val="Heading1Char"/>
        </w:rPr>
      </w:pPr>
      <w:r w:rsidRPr="00614552">
        <w:rPr>
          <w:rStyle w:val="Heading1Char"/>
        </w:rPr>
        <w:t>Key challenges</w:t>
      </w:r>
    </w:p>
    <w:p w14:paraId="0626390A" w14:textId="34DB4F5C" w:rsidR="0013413E" w:rsidRPr="00FD42A1" w:rsidRDefault="006E58B7" w:rsidP="65FD81DB">
      <w:pPr>
        <w:pStyle w:val="ListParagraph"/>
        <w:numPr>
          <w:ilvl w:val="0"/>
          <w:numId w:val="3"/>
        </w:numPr>
        <w:tabs>
          <w:tab w:val="left" w:pos="2925"/>
        </w:tabs>
        <w:rPr>
          <w:rFonts w:ascii="Georgia" w:hAnsi="Georgia"/>
        </w:rPr>
      </w:pPr>
      <w:r>
        <w:rPr>
          <w:rFonts w:cs="Arial"/>
        </w:rPr>
        <w:t>Identifying and pursuing appropriate cultural change support</w:t>
      </w:r>
      <w:r w:rsidR="001C282F">
        <w:rPr>
          <w:rFonts w:cs="Arial"/>
        </w:rPr>
        <w:t xml:space="preserve"> to drive</w:t>
      </w:r>
      <w:r>
        <w:rPr>
          <w:rFonts w:cs="Arial"/>
        </w:rPr>
        <w:t xml:space="preserve"> in team performance, service delivery, resource and priority allocation in a complex, geographically and functionally diverse and changing environment.</w:t>
      </w:r>
    </w:p>
    <w:p w14:paraId="0626390B" w14:textId="41B0E311" w:rsidR="0013413E" w:rsidRPr="001D097C" w:rsidRDefault="006E58B7" w:rsidP="001D097C">
      <w:pPr>
        <w:pStyle w:val="ListParagraph"/>
        <w:numPr>
          <w:ilvl w:val="0"/>
          <w:numId w:val="3"/>
        </w:numPr>
        <w:tabs>
          <w:tab w:val="left" w:pos="2925"/>
        </w:tabs>
        <w:rPr>
          <w:rFonts w:ascii="Georgia" w:hAnsi="Georgia"/>
        </w:rPr>
      </w:pPr>
      <w:r>
        <w:rPr>
          <w:rFonts w:cs="Arial"/>
        </w:rPr>
        <w:t xml:space="preserve">Ensuring that service delivery aligns with complex and diverse strategic and business priorities through effective working relationships and </w:t>
      </w:r>
      <w:r w:rsidR="001C282F">
        <w:rPr>
          <w:rFonts w:cs="Arial"/>
        </w:rPr>
        <w:t>engagement</w:t>
      </w:r>
      <w:r>
        <w:rPr>
          <w:rFonts w:cs="Arial"/>
        </w:rPr>
        <w:t xml:space="preserve"> with key internal and external stakeholders.</w:t>
      </w:r>
    </w:p>
    <w:p w14:paraId="0626390C" w14:textId="29B4CC92" w:rsidR="0013413E" w:rsidRPr="001D097C" w:rsidRDefault="001D097C" w:rsidP="001D097C">
      <w:pPr>
        <w:pStyle w:val="ListParagraph"/>
        <w:numPr>
          <w:ilvl w:val="0"/>
          <w:numId w:val="3"/>
        </w:numPr>
        <w:tabs>
          <w:tab w:val="left" w:pos="2925"/>
        </w:tabs>
        <w:rPr>
          <w:rFonts w:ascii="Georgia" w:hAnsi="Georgia"/>
        </w:rPr>
      </w:pPr>
      <w:r w:rsidRPr="00614552">
        <w:rPr>
          <w:rFonts w:cs="Arial"/>
        </w:rPr>
        <w:t>Producing programs, project plans, presentations and substantial written reports, submissions and recommendations</w:t>
      </w:r>
      <w:r w:rsidR="006E58B7">
        <w:rPr>
          <w:rFonts w:cs="Arial"/>
        </w:rPr>
        <w:t xml:space="preserve"> that comply with natural and cultural values and priorities.</w:t>
      </w:r>
    </w:p>
    <w:p w14:paraId="7CCCA724" w14:textId="77777777" w:rsidR="00523175" w:rsidRDefault="00523175">
      <w:pPr>
        <w:rPr>
          <w:rStyle w:val="Heading1Char"/>
        </w:rPr>
      </w:pPr>
      <w:r>
        <w:rPr>
          <w:rStyle w:val="Heading1Char"/>
        </w:rPr>
        <w:br w:type="page"/>
      </w:r>
    </w:p>
    <w:p w14:paraId="0626390D" w14:textId="77777777" w:rsidR="00F339CD" w:rsidRPr="00FD42A1" w:rsidRDefault="00EC5C1D" w:rsidP="00FD42A1">
      <w:pPr>
        <w:tabs>
          <w:tab w:val="left" w:pos="2925"/>
        </w:tabs>
      </w:pPr>
      <w:r w:rsidRPr="00614552">
        <w:rPr>
          <w:rStyle w:val="Heading1Char"/>
        </w:rPr>
        <w:lastRenderedPageBreak/>
        <w:t>Key relationships</w:t>
      </w:r>
    </w:p>
    <w:tbl>
      <w:tblPr>
        <w:tblStyle w:val="PSCPurple"/>
        <w:tblW w:w="10587" w:type="dxa"/>
        <w:tblLayout w:type="fixed"/>
        <w:tblLook w:val="04A0" w:firstRow="1" w:lastRow="0" w:firstColumn="1" w:lastColumn="0" w:noHBand="0" w:noVBand="1"/>
      </w:tblPr>
      <w:tblGrid>
        <w:gridCol w:w="3601"/>
        <w:gridCol w:w="6986"/>
      </w:tblGrid>
      <w:tr w:rsidR="00BB532F" w:rsidRPr="00C978B9" w14:paraId="06263910" w14:textId="77777777" w:rsidTr="00FD42A1">
        <w:trPr>
          <w:cnfStyle w:val="100000000000" w:firstRow="1" w:lastRow="0" w:firstColumn="0" w:lastColumn="0" w:oddVBand="0" w:evenVBand="0" w:oddHBand="0" w:evenHBand="0" w:firstRowFirstColumn="0" w:firstRowLastColumn="0" w:lastRowFirstColumn="0" w:lastRowLastColumn="0"/>
        </w:trPr>
        <w:tc>
          <w:tcPr>
            <w:tcW w:w="3601" w:type="dxa"/>
          </w:tcPr>
          <w:p w14:paraId="0626390E" w14:textId="77777777" w:rsidR="00BB532F" w:rsidRPr="00C978B9" w:rsidRDefault="00BB532F" w:rsidP="00BD7BA7">
            <w:pPr>
              <w:pStyle w:val="TableTextWhite0"/>
            </w:pPr>
            <w:r w:rsidRPr="00C978B9">
              <w:t>Who</w:t>
            </w:r>
          </w:p>
        </w:tc>
        <w:tc>
          <w:tcPr>
            <w:tcW w:w="6986" w:type="dxa"/>
          </w:tcPr>
          <w:p w14:paraId="0626390F" w14:textId="648C87BC" w:rsidR="00BB532F" w:rsidRPr="00C978B9" w:rsidRDefault="00523175" w:rsidP="00022223">
            <w:pPr>
              <w:pStyle w:val="TableTextWhite0"/>
            </w:pPr>
            <w:r>
              <w:t>Why</w:t>
            </w:r>
          </w:p>
        </w:tc>
      </w:tr>
      <w:tr w:rsidR="00BB532F" w:rsidRPr="00A8245E" w14:paraId="06263913" w14:textId="77777777" w:rsidTr="00FD42A1">
        <w:tc>
          <w:tcPr>
            <w:tcW w:w="3601" w:type="dxa"/>
            <w:shd w:val="clear" w:color="auto" w:fill="BCBEC0"/>
          </w:tcPr>
          <w:p w14:paraId="06263911" w14:textId="77777777" w:rsidR="00BB532F" w:rsidRPr="00FD42A1" w:rsidRDefault="00BB532F">
            <w:pPr>
              <w:pStyle w:val="TableText"/>
              <w:keepNext/>
            </w:pPr>
            <w:r w:rsidRPr="008E5A58">
              <w:rPr>
                <w:b/>
                <w:bCs/>
              </w:rPr>
              <w:t>Internal</w:t>
            </w:r>
          </w:p>
        </w:tc>
        <w:tc>
          <w:tcPr>
            <w:tcW w:w="6986" w:type="dxa"/>
            <w:shd w:val="clear" w:color="auto" w:fill="BCBEC0"/>
          </w:tcPr>
          <w:p w14:paraId="06263912" w14:textId="77777777" w:rsidR="00BB532F" w:rsidRPr="00A8245E" w:rsidRDefault="00BB532F" w:rsidP="00BD7BA7">
            <w:pPr>
              <w:pStyle w:val="TableText"/>
              <w:keepNext/>
              <w:rPr>
                <w:b/>
              </w:rPr>
            </w:pPr>
          </w:p>
        </w:tc>
      </w:tr>
      <w:tr w:rsidR="00BB532F" w:rsidRPr="00C978B9" w14:paraId="06263916" w14:textId="77777777" w:rsidTr="00FD42A1">
        <w:tc>
          <w:tcPr>
            <w:tcW w:w="3601" w:type="dxa"/>
            <w:tcBorders>
              <w:top w:val="single" w:sz="8" w:space="0" w:color="auto"/>
              <w:bottom w:val="single" w:sz="8" w:space="0" w:color="BCBEC0"/>
            </w:tcBorders>
          </w:tcPr>
          <w:p w14:paraId="06263914" w14:textId="77777777" w:rsidR="00BB532F" w:rsidRPr="00A15CDB" w:rsidRDefault="001336E8" w:rsidP="002B1F76">
            <w:pPr>
              <w:pStyle w:val="TableText"/>
            </w:pPr>
            <w:r>
              <w:t>Area Manager</w:t>
            </w:r>
          </w:p>
        </w:tc>
        <w:tc>
          <w:tcPr>
            <w:tcW w:w="6986" w:type="dxa"/>
            <w:tcBorders>
              <w:top w:val="single" w:sz="8" w:space="0" w:color="auto"/>
              <w:bottom w:val="single" w:sz="8" w:space="0" w:color="BCBEC0"/>
            </w:tcBorders>
          </w:tcPr>
          <w:p w14:paraId="06263915" w14:textId="77777777" w:rsidR="00BB532F" w:rsidRPr="00A15CDB" w:rsidRDefault="001336E8" w:rsidP="00022223">
            <w:pPr>
              <w:pStyle w:val="TableText"/>
              <w:numPr>
                <w:ilvl w:val="0"/>
                <w:numId w:val="3"/>
              </w:numPr>
            </w:pPr>
            <w:r>
              <w:t>Receive broad guidance, provide expert advice, consult and negotiate on key operational priorities and exchange information</w:t>
            </w:r>
          </w:p>
        </w:tc>
      </w:tr>
      <w:tr w:rsidR="00BB532F" w:rsidRPr="00C978B9" w14:paraId="06263919" w14:textId="77777777" w:rsidTr="00FD42A1">
        <w:tc>
          <w:tcPr>
            <w:tcW w:w="3601" w:type="dxa"/>
            <w:tcBorders>
              <w:top w:val="single" w:sz="8" w:space="0" w:color="auto"/>
              <w:bottom w:val="single" w:sz="8" w:space="0" w:color="BCBEC0"/>
            </w:tcBorders>
          </w:tcPr>
          <w:p w14:paraId="06263917" w14:textId="77777777" w:rsidR="00BB532F" w:rsidRPr="00A15CDB" w:rsidRDefault="001336E8" w:rsidP="002B1F76">
            <w:pPr>
              <w:pStyle w:val="TableText"/>
            </w:pPr>
            <w:r>
              <w:t>Staff</w:t>
            </w:r>
          </w:p>
        </w:tc>
        <w:tc>
          <w:tcPr>
            <w:tcW w:w="6986" w:type="dxa"/>
            <w:tcBorders>
              <w:top w:val="single" w:sz="8" w:space="0" w:color="auto"/>
              <w:bottom w:val="single" w:sz="8" w:space="0" w:color="BCBEC0"/>
            </w:tcBorders>
          </w:tcPr>
          <w:p w14:paraId="06263918" w14:textId="77777777" w:rsidR="00BB532F" w:rsidRPr="00A15CDB" w:rsidRDefault="001336E8" w:rsidP="00022223">
            <w:pPr>
              <w:pStyle w:val="TableText"/>
              <w:numPr>
                <w:ilvl w:val="0"/>
                <w:numId w:val="3"/>
              </w:numPr>
            </w:pPr>
            <w:r>
              <w:t>Provide guidance and leadership, exchange information and promote their ongoing professional development</w:t>
            </w:r>
          </w:p>
        </w:tc>
      </w:tr>
      <w:tr w:rsidR="00BB532F" w:rsidRPr="00C978B9" w14:paraId="0626391C" w14:textId="77777777" w:rsidTr="00FD42A1">
        <w:tc>
          <w:tcPr>
            <w:tcW w:w="3601" w:type="dxa"/>
            <w:tcBorders>
              <w:top w:val="single" w:sz="8" w:space="0" w:color="auto"/>
              <w:bottom w:val="single" w:sz="8" w:space="0" w:color="BCBEC0"/>
            </w:tcBorders>
          </w:tcPr>
          <w:p w14:paraId="0626391A" w14:textId="77777777" w:rsidR="00BB532F" w:rsidRPr="00A15CDB" w:rsidRDefault="001336E8" w:rsidP="002B1F76">
            <w:pPr>
              <w:pStyle w:val="TableText"/>
            </w:pPr>
            <w:r>
              <w:t>Branch/Divisions</w:t>
            </w:r>
          </w:p>
        </w:tc>
        <w:tc>
          <w:tcPr>
            <w:tcW w:w="6986" w:type="dxa"/>
            <w:tcBorders>
              <w:top w:val="single" w:sz="8" w:space="0" w:color="auto"/>
              <w:bottom w:val="single" w:sz="8" w:space="0" w:color="BCBEC0"/>
            </w:tcBorders>
          </w:tcPr>
          <w:p w14:paraId="0626391B" w14:textId="77777777" w:rsidR="00BB532F" w:rsidRPr="00A15CDB" w:rsidRDefault="001336E8" w:rsidP="00022223">
            <w:pPr>
              <w:pStyle w:val="TableText"/>
              <w:numPr>
                <w:ilvl w:val="0"/>
                <w:numId w:val="3"/>
              </w:numPr>
            </w:pPr>
            <w:r>
              <w:t>Collaborate and consult on cross branch/divisional programs and projects, exchange information</w:t>
            </w:r>
          </w:p>
        </w:tc>
      </w:tr>
      <w:tr w:rsidR="00BB532F" w:rsidRPr="00A8245E" w14:paraId="0626391F" w14:textId="77777777" w:rsidTr="00FD42A1">
        <w:tc>
          <w:tcPr>
            <w:tcW w:w="3601" w:type="dxa"/>
            <w:shd w:val="clear" w:color="auto" w:fill="BCBEC0"/>
          </w:tcPr>
          <w:p w14:paraId="0626391D" w14:textId="77777777" w:rsidR="00BB532F" w:rsidRPr="00FD42A1" w:rsidRDefault="00BB532F">
            <w:pPr>
              <w:pStyle w:val="TableText"/>
              <w:keepNext/>
            </w:pPr>
            <w:r w:rsidRPr="008E5A58">
              <w:rPr>
                <w:b/>
                <w:bCs/>
              </w:rPr>
              <w:t>External</w:t>
            </w:r>
          </w:p>
        </w:tc>
        <w:tc>
          <w:tcPr>
            <w:tcW w:w="6986" w:type="dxa"/>
            <w:shd w:val="clear" w:color="auto" w:fill="BCBEC0"/>
          </w:tcPr>
          <w:p w14:paraId="0626391E" w14:textId="77777777" w:rsidR="00BB532F" w:rsidRPr="00A8245E" w:rsidRDefault="00BB532F" w:rsidP="00BD7BA7">
            <w:pPr>
              <w:pStyle w:val="TableText"/>
              <w:keepNext/>
              <w:rPr>
                <w:b/>
              </w:rPr>
            </w:pPr>
          </w:p>
        </w:tc>
      </w:tr>
      <w:tr w:rsidR="00BB532F" w:rsidRPr="00C978B9" w14:paraId="06263922" w14:textId="77777777" w:rsidTr="00FD42A1">
        <w:tc>
          <w:tcPr>
            <w:tcW w:w="3601" w:type="dxa"/>
            <w:tcBorders>
              <w:top w:val="single" w:sz="8" w:space="0" w:color="auto"/>
              <w:bottom w:val="single" w:sz="8" w:space="0" w:color="BCBEC0"/>
            </w:tcBorders>
          </w:tcPr>
          <w:p w14:paraId="06263920" w14:textId="77777777" w:rsidR="00BB532F" w:rsidRPr="00A15CDB" w:rsidRDefault="001336E8" w:rsidP="002B1F76">
            <w:pPr>
              <w:pStyle w:val="TableText"/>
            </w:pPr>
            <w:r>
              <w:t>Stakeholders/Clients</w:t>
            </w:r>
          </w:p>
        </w:tc>
        <w:tc>
          <w:tcPr>
            <w:tcW w:w="6986" w:type="dxa"/>
            <w:tcBorders>
              <w:top w:val="single" w:sz="8" w:space="0" w:color="auto"/>
              <w:bottom w:val="single" w:sz="8" w:space="0" w:color="BCBEC0"/>
            </w:tcBorders>
          </w:tcPr>
          <w:p w14:paraId="06263921" w14:textId="31354F83" w:rsidR="00BB532F" w:rsidRPr="00A15CDB" w:rsidRDefault="001336E8" w:rsidP="00022223">
            <w:pPr>
              <w:pStyle w:val="TableText"/>
              <w:numPr>
                <w:ilvl w:val="0"/>
                <w:numId w:val="3"/>
              </w:numPr>
            </w:pPr>
            <w:r>
              <w:t xml:space="preserve">Develop and maintain effective relationships and explore collaborative opportunities and other partnerships to increase volunteer and community participation and engagement and promote the products, services and programs of </w:t>
            </w:r>
            <w:r w:rsidR="00CF0B12">
              <w:t>the Department</w:t>
            </w:r>
            <w:r>
              <w:t xml:space="preserve"> and partner entities</w:t>
            </w:r>
          </w:p>
        </w:tc>
      </w:tr>
    </w:tbl>
    <w:p w14:paraId="06263928" w14:textId="77777777" w:rsidR="00603D53" w:rsidRPr="00FD42A1" w:rsidRDefault="00603D53" w:rsidP="00754DEB">
      <w:pPr>
        <w:pStyle w:val="Heading1"/>
        <w:spacing w:before="240"/>
      </w:pPr>
      <w:r w:rsidRPr="00614552">
        <w:t>Role dimensions</w:t>
      </w:r>
    </w:p>
    <w:p w14:paraId="06263929" w14:textId="77777777" w:rsidR="00603D53" w:rsidRPr="00614552" w:rsidRDefault="00603D53" w:rsidP="00614552">
      <w:pPr>
        <w:pStyle w:val="Heading2"/>
      </w:pPr>
      <w:r w:rsidRPr="00614552">
        <w:t>Decision making</w:t>
      </w:r>
    </w:p>
    <w:p w14:paraId="0626392A" w14:textId="52B1EDF3" w:rsidR="00603D53" w:rsidRPr="00FD42A1" w:rsidRDefault="00603D53">
      <w:pPr>
        <w:rPr>
          <w:rFonts w:cs="Arial"/>
        </w:rPr>
      </w:pPr>
      <w:r w:rsidRPr="008E5A58">
        <w:rPr>
          <w:rFonts w:cs="Arial"/>
        </w:rPr>
        <w:t xml:space="preserve">The Team Leader Rangers operates independently on a day to day basis but has an agreed work program using established policies and procedures. The role is required to provide advice to the Area Manager, other section managers and officers within the Branch and senior management on environmental matters, prepare briefing notes and make recommendations. The role makes day to day decisions required to supervise multi-disciplinary staff and is responsible for </w:t>
      </w:r>
      <w:r w:rsidRPr="00FD42A1">
        <w:rPr>
          <w:rFonts w:cs="Arial"/>
        </w:rPr>
        <w:t>developing and negotiating performance agreements with the Section’s staff.</w:t>
      </w:r>
    </w:p>
    <w:p w14:paraId="0626392B" w14:textId="77777777" w:rsidR="00603D53" w:rsidRPr="00614552" w:rsidRDefault="00603D53" w:rsidP="00614552">
      <w:pPr>
        <w:pStyle w:val="Heading2"/>
      </w:pPr>
      <w:r w:rsidRPr="00614552">
        <w:t>Reporting line</w:t>
      </w:r>
    </w:p>
    <w:p w14:paraId="0626392C" w14:textId="77777777" w:rsidR="00603D53" w:rsidRPr="008E5A58" w:rsidRDefault="00603D53">
      <w:pPr>
        <w:rPr>
          <w:rFonts w:cs="Arial"/>
        </w:rPr>
      </w:pPr>
      <w:r w:rsidRPr="008E5A58">
        <w:rPr>
          <w:rFonts w:cs="Arial"/>
        </w:rPr>
        <w:t>Area Manager</w:t>
      </w:r>
    </w:p>
    <w:p w14:paraId="0626392D" w14:textId="77777777" w:rsidR="00603D53" w:rsidRPr="00614552" w:rsidRDefault="00603D53" w:rsidP="00614552">
      <w:pPr>
        <w:pStyle w:val="Heading2"/>
      </w:pPr>
      <w:r w:rsidRPr="00614552">
        <w:t>Direct reports</w:t>
      </w:r>
    </w:p>
    <w:p w14:paraId="0626392E" w14:textId="65B416C3" w:rsidR="00603D53" w:rsidRPr="008E5A58" w:rsidRDefault="00980A2C">
      <w:pPr>
        <w:rPr>
          <w:rFonts w:cs="Arial"/>
        </w:rPr>
      </w:pPr>
      <w:r w:rsidRPr="008E5A58">
        <w:rPr>
          <w:rFonts w:cs="Arial"/>
        </w:rPr>
        <w:t>U</w:t>
      </w:r>
      <w:r w:rsidR="00603D53" w:rsidRPr="008E5A58">
        <w:rPr>
          <w:rFonts w:cs="Arial"/>
        </w:rPr>
        <w:t>p to 8 direct reports</w:t>
      </w:r>
    </w:p>
    <w:p w14:paraId="0626392F" w14:textId="77777777" w:rsidR="00603D53" w:rsidRPr="00614552" w:rsidRDefault="00603D53" w:rsidP="00614552">
      <w:pPr>
        <w:pStyle w:val="Heading2"/>
      </w:pPr>
      <w:r w:rsidRPr="00614552">
        <w:t>Budget/Expenditure</w:t>
      </w:r>
    </w:p>
    <w:p w14:paraId="06263930" w14:textId="5281833C" w:rsidR="00603D53" w:rsidRPr="008E5A58" w:rsidRDefault="006E58B7">
      <w:pPr>
        <w:rPr>
          <w:rFonts w:cs="Arial"/>
        </w:rPr>
      </w:pPr>
      <w:r w:rsidRPr="008E5A58">
        <w:rPr>
          <w:rFonts w:cs="Arial"/>
        </w:rPr>
        <w:t>Relevant operational project budget</w:t>
      </w:r>
    </w:p>
    <w:p w14:paraId="06263931" w14:textId="119EF014" w:rsidR="00205A8A" w:rsidRPr="00614552" w:rsidRDefault="002379E7" w:rsidP="00205A8A">
      <w:pPr>
        <w:tabs>
          <w:tab w:val="left" w:pos="2925"/>
        </w:tabs>
        <w:rPr>
          <w:rStyle w:val="Heading1Char"/>
        </w:rPr>
      </w:pPr>
      <w:r>
        <w:rPr>
          <w:rStyle w:val="Heading1Char"/>
        </w:rPr>
        <w:t>Key knowledge and experience</w:t>
      </w:r>
    </w:p>
    <w:p w14:paraId="06263932" w14:textId="079459FB" w:rsidR="00205A8A" w:rsidRPr="00FC06C8" w:rsidRDefault="00205A8A" w:rsidP="00FC06C8">
      <w:pPr>
        <w:pStyle w:val="ListParagraph"/>
        <w:numPr>
          <w:ilvl w:val="0"/>
          <w:numId w:val="5"/>
        </w:numPr>
        <w:tabs>
          <w:tab w:val="left" w:pos="2925"/>
        </w:tabs>
        <w:rPr>
          <w:rFonts w:cs="Arial"/>
        </w:rPr>
      </w:pPr>
      <w:r w:rsidRPr="00FC06C8">
        <w:rPr>
          <w:rFonts w:cs="Arial"/>
        </w:rPr>
        <w:t xml:space="preserve">Knowledge of and experience in the implementation of current relevant environmental legislation, with demonstrated ability to interpret </w:t>
      </w:r>
      <w:r w:rsidR="006E58B7" w:rsidRPr="00FC06C8">
        <w:rPr>
          <w:rFonts w:cs="Arial"/>
        </w:rPr>
        <w:t xml:space="preserve">and apply </w:t>
      </w:r>
      <w:r w:rsidR="001C282F" w:rsidRPr="00FC06C8">
        <w:rPr>
          <w:rFonts w:cs="Arial"/>
        </w:rPr>
        <w:t xml:space="preserve">relevant </w:t>
      </w:r>
      <w:r w:rsidRPr="00FC06C8">
        <w:rPr>
          <w:rFonts w:cs="Arial"/>
        </w:rPr>
        <w:t>environmental legislation.</w:t>
      </w:r>
    </w:p>
    <w:p w14:paraId="01844D7C" w14:textId="77777777" w:rsidR="00523175" w:rsidRPr="00523175" w:rsidRDefault="006E58B7" w:rsidP="00523175">
      <w:pPr>
        <w:pStyle w:val="ListParagraph"/>
        <w:numPr>
          <w:ilvl w:val="0"/>
          <w:numId w:val="5"/>
        </w:numPr>
        <w:tabs>
          <w:tab w:val="left" w:pos="2925"/>
        </w:tabs>
        <w:rPr>
          <w:rFonts w:ascii="Georgia" w:hAnsi="Georgia"/>
        </w:rPr>
      </w:pPr>
      <w:r w:rsidRPr="00FC06C8">
        <w:rPr>
          <w:rFonts w:cs="Arial"/>
        </w:rPr>
        <w:t>Demonstrated experience in managing diverse, dispersed and/or multi-disciplinary teams in a changing environment.</w:t>
      </w:r>
    </w:p>
    <w:p w14:paraId="21DF7A9A" w14:textId="77777777" w:rsidR="00523175" w:rsidRDefault="002B399B" w:rsidP="00523175">
      <w:pPr>
        <w:tabs>
          <w:tab w:val="left" w:pos="2925"/>
        </w:tabs>
        <w:rPr>
          <w:rStyle w:val="Heading1Char"/>
        </w:rPr>
      </w:pPr>
      <w:r w:rsidRPr="00523175">
        <w:rPr>
          <w:rStyle w:val="Heading1Char"/>
        </w:rPr>
        <w:t>Essential requirements</w:t>
      </w:r>
    </w:p>
    <w:p w14:paraId="377704FE" w14:textId="6AB0F623" w:rsidR="00FC06C8" w:rsidRPr="00523175" w:rsidRDefault="001D52DF" w:rsidP="00523175">
      <w:pPr>
        <w:pStyle w:val="ListParagraph"/>
        <w:numPr>
          <w:ilvl w:val="0"/>
          <w:numId w:val="5"/>
        </w:numPr>
        <w:tabs>
          <w:tab w:val="left" w:pos="2925"/>
        </w:tabs>
        <w:rPr>
          <w:rFonts w:cs="Arial"/>
        </w:rPr>
      </w:pPr>
      <w:r w:rsidRPr="00523175">
        <w:rPr>
          <w:rFonts w:cs="Arial"/>
        </w:rPr>
        <w:t>Current Australian Class C Drivers licence or equivalent</w:t>
      </w:r>
    </w:p>
    <w:p w14:paraId="67BD096F" w14:textId="77777777" w:rsidR="00AB2CDC" w:rsidRPr="00523175" w:rsidRDefault="00AB2CDC" w:rsidP="00523175">
      <w:pPr>
        <w:shd w:val="clear" w:color="auto" w:fill="FFFFFF"/>
        <w:rPr>
          <w:rFonts w:cs="Arial"/>
          <w:i/>
          <w:color w:val="000000"/>
          <w:lang w:eastAsia="en-AU"/>
        </w:rPr>
      </w:pPr>
      <w:r w:rsidRPr="00523175">
        <w:rPr>
          <w:rFonts w:cs="Arial"/>
          <w:i/>
          <w:color w:val="000000"/>
        </w:rPr>
        <w:lastRenderedPageBreak/>
        <w:t>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w:t>
      </w:r>
    </w:p>
    <w:p w14:paraId="5A1FE0A2" w14:textId="07AA11A6" w:rsidR="00AB2CDC" w:rsidRDefault="560D77C6" w:rsidP="00523175">
      <w:pPr>
        <w:pStyle w:val="Default"/>
        <w:rPr>
          <w:i/>
          <w:iCs/>
          <w:sz w:val="22"/>
          <w:szCs w:val="22"/>
        </w:rPr>
      </w:pPr>
      <w:r w:rsidRPr="1791758E">
        <w:rPr>
          <w:i/>
          <w:iCs/>
          <w:sz w:val="22"/>
          <w:szCs w:val="22"/>
        </w:rPr>
        <w:t>A</w:t>
      </w:r>
      <w:r w:rsidR="00AB2CDC" w:rsidRPr="1791758E">
        <w:rPr>
          <w:i/>
          <w:iCs/>
          <w:sz w:val="22"/>
          <w:szCs w:val="22"/>
        </w:rPr>
        <w:t xml:space="preserve">pplicants must meet the requirements of a firefighting medical which is inclusive of a clearance to undertake frontline firefighting roles. The applicant must pass the task based fitness assessment to a moderate level within the probationary period (up to 12 months) and annually thereafter. </w:t>
      </w:r>
    </w:p>
    <w:p w14:paraId="2273CC52" w14:textId="77777777" w:rsidR="00523175" w:rsidRPr="006348F6" w:rsidRDefault="00523175" w:rsidP="00523175">
      <w:pPr>
        <w:pStyle w:val="Default"/>
        <w:rPr>
          <w:i/>
          <w:iCs/>
        </w:rPr>
      </w:pPr>
    </w:p>
    <w:p w14:paraId="009788C4" w14:textId="77777777" w:rsidR="00C20020" w:rsidRPr="003C720A" w:rsidRDefault="00C20020" w:rsidP="00523175">
      <w:pPr>
        <w:tabs>
          <w:tab w:val="left" w:pos="2925"/>
        </w:tabs>
        <w:rPr>
          <w:rFonts w:cs="Arial"/>
          <w:i/>
        </w:rPr>
      </w:pPr>
      <w:r w:rsidRPr="00C566EB">
        <w:rPr>
          <w:i/>
          <w:iCs/>
        </w:rPr>
        <w:t>The role holder must obtain certification at the appropriate level prior to undertaking firefighting/incident control duties.</w:t>
      </w:r>
    </w:p>
    <w:p w14:paraId="2488C73C" w14:textId="5603D90E" w:rsidR="00214F0B" w:rsidRPr="00C978B9" w:rsidRDefault="00214F0B" w:rsidP="00214F0B">
      <w:pPr>
        <w:pStyle w:val="Heading1"/>
      </w:pPr>
      <w:r w:rsidRPr="00C978B9">
        <w:t>Capabilities for the role</w:t>
      </w:r>
    </w:p>
    <w:p w14:paraId="2E500EDB" w14:textId="77777777" w:rsidR="00214F0B" w:rsidRPr="00175AAF" w:rsidRDefault="00214F0B" w:rsidP="00214F0B">
      <w:r w:rsidRPr="00B93664">
        <w:t xml:space="preserve">The </w:t>
      </w:r>
      <w:hyperlink r:id="rId12" w:history="1">
        <w:r w:rsidRPr="00B93664">
          <w:rPr>
            <w:rStyle w:val="Hyperlink"/>
            <w:sz w:val="22"/>
          </w:rPr>
          <w:t>NSW public sector capability framework</w:t>
        </w:r>
      </w:hyperlink>
      <w:r w:rsidRPr="00B93664">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056BB07" w14:textId="77777777" w:rsidR="00214F0B" w:rsidRPr="00175AAF" w:rsidRDefault="00214F0B" w:rsidP="00214F0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A51E2B9" w14:textId="77777777" w:rsidR="00214F0B" w:rsidRPr="00C978B9" w:rsidRDefault="00214F0B" w:rsidP="00214F0B">
      <w:pPr>
        <w:pStyle w:val="Heading1"/>
      </w:pPr>
      <w:r w:rsidRPr="00C978B9">
        <w:t xml:space="preserve">Focus </w:t>
      </w:r>
      <w:r>
        <w:t>c</w:t>
      </w:r>
      <w:r w:rsidRPr="00C978B9">
        <w:t>apabilities</w:t>
      </w:r>
    </w:p>
    <w:p w14:paraId="22738B41" w14:textId="77777777" w:rsidR="00214F0B" w:rsidRDefault="00214F0B" w:rsidP="00214F0B">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5B2115B" w14:textId="77777777" w:rsidR="00214F0B" w:rsidRDefault="00214F0B" w:rsidP="00214F0B">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B50BA9B" w14:textId="77777777" w:rsidR="00214F0B" w:rsidRPr="00BB12E9" w:rsidRDefault="00214F0B" w:rsidP="00214F0B">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214F0B" w:rsidRPr="00C978B9" w14:paraId="0F01DAFE" w14:textId="77777777" w:rsidTr="00523175">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53881A4F" w14:textId="77777777" w:rsidR="00214F0B" w:rsidRPr="00C978B9" w:rsidRDefault="00214F0B" w:rsidP="00523175">
            <w:pPr>
              <w:pStyle w:val="TableText"/>
              <w:rPr>
                <w:b/>
                <w:sz w:val="24"/>
                <w:szCs w:val="24"/>
              </w:rPr>
            </w:pPr>
            <w:r>
              <w:rPr>
                <w:b/>
              </w:rPr>
              <w:t>Capability group/sets</w:t>
            </w:r>
          </w:p>
        </w:tc>
        <w:tc>
          <w:tcPr>
            <w:tcW w:w="2881" w:type="dxa"/>
            <w:tcBorders>
              <w:bottom w:val="single" w:sz="12" w:space="0" w:color="auto"/>
            </w:tcBorders>
            <w:shd w:val="clear" w:color="auto" w:fill="BCBEC0"/>
          </w:tcPr>
          <w:p w14:paraId="276628C2" w14:textId="77777777" w:rsidR="00214F0B" w:rsidRPr="00C978B9" w:rsidRDefault="00214F0B" w:rsidP="00523175">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5366F13" w14:textId="77777777" w:rsidR="00214F0B" w:rsidRDefault="00214F0B" w:rsidP="00523175">
            <w:pPr>
              <w:pStyle w:val="TableText"/>
              <w:rPr>
                <w:b/>
              </w:rPr>
            </w:pPr>
          </w:p>
        </w:tc>
        <w:tc>
          <w:tcPr>
            <w:tcW w:w="4770" w:type="dxa"/>
            <w:tcBorders>
              <w:bottom w:val="single" w:sz="12" w:space="0" w:color="auto"/>
            </w:tcBorders>
            <w:shd w:val="clear" w:color="auto" w:fill="BCBEC0"/>
          </w:tcPr>
          <w:p w14:paraId="644FE226" w14:textId="77777777" w:rsidR="00214F0B" w:rsidRDefault="00214F0B" w:rsidP="00523175">
            <w:pPr>
              <w:pStyle w:val="TableText"/>
              <w:rPr>
                <w:b/>
              </w:rPr>
            </w:pPr>
            <w:r>
              <w:rPr>
                <w:b/>
              </w:rPr>
              <w:t>Behavioural indicators</w:t>
            </w:r>
          </w:p>
        </w:tc>
        <w:tc>
          <w:tcPr>
            <w:tcW w:w="1606" w:type="dxa"/>
            <w:tcBorders>
              <w:bottom w:val="single" w:sz="12" w:space="0" w:color="auto"/>
            </w:tcBorders>
            <w:shd w:val="clear" w:color="auto" w:fill="BCBEC0"/>
          </w:tcPr>
          <w:p w14:paraId="67A3B91F" w14:textId="77777777" w:rsidR="00214F0B" w:rsidRDefault="00214F0B" w:rsidP="00523175">
            <w:pPr>
              <w:pStyle w:val="TableText"/>
              <w:jc w:val="both"/>
              <w:rPr>
                <w:b/>
              </w:rPr>
            </w:pPr>
            <w:r>
              <w:rPr>
                <w:b/>
              </w:rPr>
              <w:t xml:space="preserve">Level </w:t>
            </w:r>
          </w:p>
        </w:tc>
      </w:tr>
      <w:tr w:rsidR="00214F0B" w:rsidRPr="00C978B9" w14:paraId="197318A9" w14:textId="77777777" w:rsidTr="00523175">
        <w:trPr>
          <w:cantSplit/>
          <w:jc w:val="center"/>
        </w:trPr>
        <w:tc>
          <w:tcPr>
            <w:tcW w:w="1406" w:type="dxa"/>
            <w:tcBorders>
              <w:bottom w:val="single" w:sz="4" w:space="0" w:color="BCBEC0"/>
            </w:tcBorders>
          </w:tcPr>
          <w:p w14:paraId="553AF7FF" w14:textId="77777777" w:rsidR="00214F0B" w:rsidRPr="00C978B9" w:rsidRDefault="00214F0B" w:rsidP="00523175">
            <w:r w:rsidRPr="00C978B9">
              <w:rPr>
                <w:noProof/>
                <w:lang w:eastAsia="en-AU"/>
              </w:rPr>
              <w:drawing>
                <wp:inline distT="0" distB="0" distL="0" distR="0" wp14:anchorId="3B47D378" wp14:editId="4D886A99">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248D48B" w14:textId="77777777" w:rsidR="00214F0B" w:rsidRPr="00A8226F" w:rsidRDefault="00214F0B" w:rsidP="00523175">
            <w:pPr>
              <w:pStyle w:val="TableText"/>
              <w:rPr>
                <w:b/>
              </w:rPr>
            </w:pPr>
            <w:r>
              <w:rPr>
                <w:b/>
              </w:rPr>
              <w:t>Act with Integrity</w:t>
            </w:r>
          </w:p>
          <w:p w14:paraId="4F0EA958" w14:textId="77777777" w:rsidR="00214F0B" w:rsidRPr="00AA57E3" w:rsidRDefault="00214F0B" w:rsidP="00523175">
            <w:pPr>
              <w:pStyle w:val="TableText"/>
            </w:pPr>
            <w:r>
              <w:t>Be ethical and professional, and uphold and promote the public sector values</w:t>
            </w:r>
          </w:p>
        </w:tc>
        <w:tc>
          <w:tcPr>
            <w:tcW w:w="4770" w:type="dxa"/>
            <w:tcBorders>
              <w:bottom w:val="single" w:sz="4" w:space="0" w:color="BCBEC0"/>
            </w:tcBorders>
          </w:tcPr>
          <w:p w14:paraId="00836E70" w14:textId="77777777" w:rsidR="00214F0B" w:rsidRPr="00AA57E3" w:rsidRDefault="00214F0B" w:rsidP="00523175">
            <w:pPr>
              <w:pStyle w:val="TableBullet"/>
              <w:tabs>
                <w:tab w:val="clear" w:pos="284"/>
                <w:tab w:val="num" w:pos="360"/>
              </w:tabs>
              <w:ind w:left="360" w:hanging="360"/>
            </w:pPr>
            <w:r>
              <w:t>Represent the organisation in an honest, ethical and professional way and encourage others to do so</w:t>
            </w:r>
          </w:p>
          <w:p w14:paraId="4D306D84" w14:textId="77777777" w:rsidR="00214F0B" w:rsidRPr="00AA57E3" w:rsidRDefault="00214F0B" w:rsidP="00523175">
            <w:pPr>
              <w:pStyle w:val="TableBullet"/>
              <w:tabs>
                <w:tab w:val="clear" w:pos="284"/>
                <w:tab w:val="num" w:pos="360"/>
              </w:tabs>
              <w:ind w:left="360" w:hanging="360"/>
            </w:pPr>
            <w:r>
              <w:t>Act professionally and support a culture of integrity</w:t>
            </w:r>
          </w:p>
          <w:p w14:paraId="55E64EF3" w14:textId="77777777" w:rsidR="00214F0B" w:rsidRPr="00AA57E3" w:rsidRDefault="00214F0B" w:rsidP="00523175">
            <w:pPr>
              <w:pStyle w:val="TableBullet"/>
              <w:tabs>
                <w:tab w:val="clear" w:pos="284"/>
                <w:tab w:val="num" w:pos="360"/>
              </w:tabs>
              <w:ind w:left="360" w:hanging="360"/>
            </w:pPr>
            <w:r>
              <w:t>Identify and explain ethical issues and set an example for others to follow</w:t>
            </w:r>
          </w:p>
          <w:p w14:paraId="7F6F9817" w14:textId="77777777" w:rsidR="00214F0B" w:rsidRPr="00AA57E3" w:rsidRDefault="00214F0B" w:rsidP="00523175">
            <w:pPr>
              <w:pStyle w:val="TableBullet"/>
              <w:tabs>
                <w:tab w:val="clear" w:pos="284"/>
                <w:tab w:val="num" w:pos="360"/>
              </w:tabs>
              <w:ind w:left="360" w:hanging="360"/>
            </w:pPr>
            <w:r>
              <w:t>Ensure that others are aware of and understand the legislation and policy framework within which they operate</w:t>
            </w:r>
          </w:p>
          <w:p w14:paraId="772AA60F" w14:textId="77777777" w:rsidR="00214F0B" w:rsidRPr="00AA57E3" w:rsidRDefault="00214F0B" w:rsidP="00523175">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3A318975" w14:textId="77777777" w:rsidR="00214F0B" w:rsidRDefault="00214F0B" w:rsidP="00523175">
            <w:pPr>
              <w:pStyle w:val="TableBullet"/>
              <w:numPr>
                <w:ilvl w:val="0"/>
                <w:numId w:val="0"/>
              </w:numPr>
              <w:jc w:val="both"/>
            </w:pPr>
            <w:r>
              <w:t>Adept</w:t>
            </w:r>
          </w:p>
        </w:tc>
      </w:tr>
      <w:tr w:rsidR="00214F0B" w:rsidRPr="00C978B9" w14:paraId="02516939" w14:textId="77777777" w:rsidTr="00523175">
        <w:trPr>
          <w:cantSplit/>
          <w:jc w:val="center"/>
        </w:trPr>
        <w:tc>
          <w:tcPr>
            <w:tcW w:w="1406" w:type="dxa"/>
            <w:tcBorders>
              <w:bottom w:val="single" w:sz="4" w:space="0" w:color="BCBEC0"/>
            </w:tcBorders>
          </w:tcPr>
          <w:p w14:paraId="6F85C5FC" w14:textId="7998F470" w:rsidR="00214F0B" w:rsidRDefault="00523175" w:rsidP="00523175">
            <w:pPr>
              <w:rPr>
                <w:noProof/>
                <w:lang w:eastAsia="en-AU"/>
              </w:rPr>
            </w:pPr>
            <w:r w:rsidRPr="00C978B9">
              <w:rPr>
                <w:noProof/>
                <w:lang w:eastAsia="en-AU"/>
              </w:rPr>
              <w:lastRenderedPageBreak/>
              <w:drawing>
                <wp:inline distT="0" distB="0" distL="0" distR="0" wp14:anchorId="7BE66F95" wp14:editId="5253B3EB">
                  <wp:extent cx="848995" cy="848995"/>
                  <wp:effectExtent l="0" t="0" r="8255" b="8255"/>
                  <wp:docPr id="3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7A095665" w14:textId="77777777" w:rsidR="00214F0B" w:rsidRPr="00A8226F" w:rsidRDefault="00214F0B" w:rsidP="00523175">
            <w:pPr>
              <w:pStyle w:val="TableText"/>
              <w:rPr>
                <w:b/>
              </w:rPr>
            </w:pPr>
            <w:r>
              <w:rPr>
                <w:b/>
              </w:rPr>
              <w:t>Manage Self</w:t>
            </w:r>
          </w:p>
          <w:p w14:paraId="534458A7" w14:textId="77777777" w:rsidR="00214F0B" w:rsidRPr="00A8226F" w:rsidRDefault="00214F0B" w:rsidP="00523175">
            <w:pPr>
              <w:pStyle w:val="TableText"/>
              <w:rPr>
                <w:b/>
              </w:rPr>
            </w:pPr>
            <w:r>
              <w:t>Show drive and motivation, an ability to self-reflect and a commitment to learning</w:t>
            </w:r>
          </w:p>
        </w:tc>
        <w:tc>
          <w:tcPr>
            <w:tcW w:w="4770" w:type="dxa"/>
            <w:tcBorders>
              <w:bottom w:val="single" w:sz="4" w:space="0" w:color="BCBEC0"/>
            </w:tcBorders>
          </w:tcPr>
          <w:p w14:paraId="13AA1193" w14:textId="77777777" w:rsidR="00214F0B" w:rsidRDefault="00214F0B" w:rsidP="00523175">
            <w:pPr>
              <w:pStyle w:val="TableBullet"/>
              <w:tabs>
                <w:tab w:val="clear" w:pos="284"/>
                <w:tab w:val="num" w:pos="360"/>
              </w:tabs>
              <w:ind w:left="360" w:hanging="360"/>
            </w:pPr>
            <w:r>
              <w:t>Keep up to date with relevant contemporary knowledge and practices</w:t>
            </w:r>
          </w:p>
          <w:p w14:paraId="7E70FBA8" w14:textId="77777777" w:rsidR="00214F0B" w:rsidRDefault="00214F0B" w:rsidP="00523175">
            <w:pPr>
              <w:pStyle w:val="TableBullet"/>
              <w:tabs>
                <w:tab w:val="clear" w:pos="284"/>
                <w:tab w:val="num" w:pos="360"/>
              </w:tabs>
              <w:ind w:left="360" w:hanging="360"/>
            </w:pPr>
            <w:r>
              <w:t>Look for and take advantage of opportunities to learn new skills and develop strengths</w:t>
            </w:r>
          </w:p>
          <w:p w14:paraId="4F735FEC" w14:textId="77777777" w:rsidR="00214F0B" w:rsidRDefault="00214F0B" w:rsidP="00523175">
            <w:pPr>
              <w:pStyle w:val="TableBullet"/>
              <w:tabs>
                <w:tab w:val="clear" w:pos="284"/>
                <w:tab w:val="num" w:pos="360"/>
              </w:tabs>
              <w:ind w:left="360" w:hanging="360"/>
            </w:pPr>
            <w:r>
              <w:t>Show commitment to achieving challenging goals</w:t>
            </w:r>
          </w:p>
          <w:p w14:paraId="1833CD29" w14:textId="77777777" w:rsidR="00214F0B" w:rsidRDefault="00214F0B" w:rsidP="00523175">
            <w:pPr>
              <w:pStyle w:val="TableBullet"/>
              <w:tabs>
                <w:tab w:val="clear" w:pos="284"/>
                <w:tab w:val="num" w:pos="360"/>
              </w:tabs>
              <w:ind w:left="360" w:hanging="360"/>
            </w:pPr>
            <w:r>
              <w:t>Examine and reflect on own performance</w:t>
            </w:r>
          </w:p>
          <w:p w14:paraId="16524B01" w14:textId="77777777" w:rsidR="00214F0B" w:rsidRDefault="00214F0B" w:rsidP="00523175">
            <w:pPr>
              <w:pStyle w:val="TableBullet"/>
              <w:tabs>
                <w:tab w:val="clear" w:pos="284"/>
                <w:tab w:val="num" w:pos="360"/>
              </w:tabs>
              <w:ind w:left="360" w:hanging="360"/>
            </w:pPr>
            <w:r>
              <w:t>Seek and respond positively to constructive feedback and guidance</w:t>
            </w:r>
          </w:p>
          <w:p w14:paraId="6E14262C" w14:textId="77777777" w:rsidR="00214F0B" w:rsidRDefault="00214F0B" w:rsidP="00523175">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16096AC3" w14:textId="77777777" w:rsidR="00214F0B" w:rsidRDefault="00214F0B" w:rsidP="00523175">
            <w:pPr>
              <w:pStyle w:val="TableBullet"/>
              <w:numPr>
                <w:ilvl w:val="0"/>
                <w:numId w:val="0"/>
              </w:numPr>
              <w:jc w:val="both"/>
            </w:pPr>
            <w:r>
              <w:t>Adept</w:t>
            </w:r>
          </w:p>
        </w:tc>
      </w:tr>
      <w:tr w:rsidR="00214F0B" w:rsidRPr="00C978B9" w14:paraId="1D6DD142" w14:textId="77777777" w:rsidTr="00523175">
        <w:trPr>
          <w:cantSplit/>
          <w:jc w:val="center"/>
        </w:trPr>
        <w:tc>
          <w:tcPr>
            <w:tcW w:w="1406" w:type="dxa"/>
            <w:tcBorders>
              <w:bottom w:val="single" w:sz="4" w:space="0" w:color="BCBEC0"/>
            </w:tcBorders>
          </w:tcPr>
          <w:p w14:paraId="083E73E5" w14:textId="77777777" w:rsidR="00214F0B" w:rsidRPr="00C978B9" w:rsidRDefault="00214F0B" w:rsidP="00523175">
            <w:r w:rsidRPr="00C978B9">
              <w:rPr>
                <w:noProof/>
                <w:lang w:eastAsia="en-AU"/>
              </w:rPr>
              <w:drawing>
                <wp:inline distT="0" distB="0" distL="0" distR="0" wp14:anchorId="056E5EC8" wp14:editId="7636C10C">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EF0D6E8" w14:textId="77777777" w:rsidR="00214F0B" w:rsidRPr="00A8226F" w:rsidRDefault="00214F0B" w:rsidP="00523175">
            <w:pPr>
              <w:pStyle w:val="TableText"/>
              <w:rPr>
                <w:b/>
              </w:rPr>
            </w:pPr>
            <w:r>
              <w:rPr>
                <w:b/>
              </w:rPr>
              <w:t>Communicate Effectively</w:t>
            </w:r>
          </w:p>
          <w:p w14:paraId="58717463" w14:textId="77777777" w:rsidR="00214F0B" w:rsidRPr="00AA57E3" w:rsidRDefault="00214F0B" w:rsidP="00523175">
            <w:pPr>
              <w:pStyle w:val="TableText"/>
            </w:pPr>
            <w:r>
              <w:t>Communicate clearly, actively listen to others, and respond with understanding and respect</w:t>
            </w:r>
          </w:p>
        </w:tc>
        <w:tc>
          <w:tcPr>
            <w:tcW w:w="4770" w:type="dxa"/>
            <w:tcBorders>
              <w:bottom w:val="single" w:sz="4" w:space="0" w:color="BCBEC0"/>
            </w:tcBorders>
          </w:tcPr>
          <w:p w14:paraId="138ADD06" w14:textId="77777777" w:rsidR="00214F0B" w:rsidRPr="00AA57E3" w:rsidRDefault="00214F0B" w:rsidP="00523175">
            <w:pPr>
              <w:pStyle w:val="TableBullet"/>
              <w:tabs>
                <w:tab w:val="clear" w:pos="284"/>
                <w:tab w:val="num" w:pos="360"/>
              </w:tabs>
              <w:ind w:left="360" w:hanging="360"/>
            </w:pPr>
            <w:r>
              <w:t>Present with credibility, engage diverse audiences and test levels of understanding</w:t>
            </w:r>
          </w:p>
          <w:p w14:paraId="514DE79A" w14:textId="77777777" w:rsidR="00214F0B" w:rsidRPr="00AA57E3" w:rsidRDefault="00214F0B" w:rsidP="00523175">
            <w:pPr>
              <w:pStyle w:val="TableBullet"/>
              <w:tabs>
                <w:tab w:val="clear" w:pos="284"/>
                <w:tab w:val="num" w:pos="360"/>
              </w:tabs>
              <w:ind w:left="360" w:hanging="360"/>
            </w:pPr>
            <w:r>
              <w:t>Translate technical and complex information clearly and concisely for diverse audiences</w:t>
            </w:r>
          </w:p>
          <w:p w14:paraId="34BAD02B" w14:textId="77777777" w:rsidR="00214F0B" w:rsidRPr="00AA57E3" w:rsidRDefault="00214F0B" w:rsidP="00523175">
            <w:pPr>
              <w:pStyle w:val="TableBullet"/>
              <w:tabs>
                <w:tab w:val="clear" w:pos="284"/>
                <w:tab w:val="num" w:pos="360"/>
              </w:tabs>
              <w:ind w:left="360" w:hanging="360"/>
            </w:pPr>
            <w:r>
              <w:t>Create opportunities for others to contribute to discussion and debate</w:t>
            </w:r>
          </w:p>
          <w:p w14:paraId="7DD0D78F" w14:textId="77777777" w:rsidR="00214F0B" w:rsidRPr="00AA57E3" w:rsidRDefault="00214F0B" w:rsidP="00523175">
            <w:pPr>
              <w:pStyle w:val="TableBullet"/>
              <w:tabs>
                <w:tab w:val="clear" w:pos="284"/>
                <w:tab w:val="num" w:pos="360"/>
              </w:tabs>
              <w:ind w:left="360" w:hanging="360"/>
            </w:pPr>
            <w:r>
              <w:t>Contribute to and promote information sharing across the organisation</w:t>
            </w:r>
          </w:p>
          <w:p w14:paraId="4FEA9643" w14:textId="77777777" w:rsidR="00214F0B" w:rsidRPr="00AA57E3" w:rsidRDefault="00214F0B" w:rsidP="00523175">
            <w:pPr>
              <w:pStyle w:val="TableBullet"/>
              <w:tabs>
                <w:tab w:val="clear" w:pos="284"/>
                <w:tab w:val="num" w:pos="360"/>
              </w:tabs>
              <w:ind w:left="360" w:hanging="360"/>
            </w:pPr>
            <w:r>
              <w:t>Manage complex communications that involve understanding and responding to multiple and divergent viewpoints</w:t>
            </w:r>
          </w:p>
          <w:p w14:paraId="7593785B" w14:textId="77777777" w:rsidR="00214F0B" w:rsidRPr="00AA57E3" w:rsidRDefault="00214F0B" w:rsidP="00523175">
            <w:pPr>
              <w:pStyle w:val="TableBullet"/>
              <w:tabs>
                <w:tab w:val="clear" w:pos="284"/>
                <w:tab w:val="num" w:pos="360"/>
              </w:tabs>
              <w:ind w:left="360" w:hanging="360"/>
            </w:pPr>
            <w:r>
              <w:t>Explore creative ways to engage diverse audiences and communicate information</w:t>
            </w:r>
          </w:p>
          <w:p w14:paraId="357D2A1A" w14:textId="77777777" w:rsidR="00214F0B" w:rsidRPr="00AA57E3" w:rsidRDefault="00214F0B" w:rsidP="00523175">
            <w:pPr>
              <w:pStyle w:val="TableBullet"/>
              <w:tabs>
                <w:tab w:val="clear" w:pos="284"/>
                <w:tab w:val="num" w:pos="360"/>
              </w:tabs>
              <w:ind w:left="360" w:hanging="360"/>
            </w:pPr>
            <w:r>
              <w:t>Adjust style and approach to optimise outcomes</w:t>
            </w:r>
          </w:p>
          <w:p w14:paraId="1DC508C8" w14:textId="77777777" w:rsidR="00214F0B" w:rsidRPr="00AA57E3" w:rsidRDefault="00214F0B" w:rsidP="00523175">
            <w:pPr>
              <w:pStyle w:val="TableBullet"/>
              <w:tabs>
                <w:tab w:val="clear" w:pos="284"/>
                <w:tab w:val="num" w:pos="360"/>
              </w:tabs>
              <w:ind w:left="360" w:hanging="360"/>
            </w:pPr>
            <w:r>
              <w:t>Write fluently and persuasively in plain English and in a range of styles and formats</w:t>
            </w:r>
          </w:p>
        </w:tc>
        <w:tc>
          <w:tcPr>
            <w:tcW w:w="1606" w:type="dxa"/>
            <w:tcBorders>
              <w:bottom w:val="single" w:sz="4" w:space="0" w:color="BCBEC0"/>
            </w:tcBorders>
          </w:tcPr>
          <w:p w14:paraId="2AEE9243" w14:textId="77777777" w:rsidR="00214F0B" w:rsidRDefault="00214F0B" w:rsidP="00523175">
            <w:pPr>
              <w:pStyle w:val="TableBullet"/>
              <w:numPr>
                <w:ilvl w:val="0"/>
                <w:numId w:val="0"/>
              </w:numPr>
              <w:jc w:val="both"/>
            </w:pPr>
            <w:r>
              <w:t>Advanced</w:t>
            </w:r>
          </w:p>
        </w:tc>
      </w:tr>
      <w:tr w:rsidR="00214F0B" w:rsidRPr="00C978B9" w14:paraId="7875716B" w14:textId="77777777" w:rsidTr="00523175">
        <w:trPr>
          <w:cantSplit/>
          <w:jc w:val="center"/>
        </w:trPr>
        <w:tc>
          <w:tcPr>
            <w:tcW w:w="1406" w:type="dxa"/>
            <w:tcBorders>
              <w:bottom w:val="single" w:sz="4" w:space="0" w:color="BCBEC0"/>
            </w:tcBorders>
          </w:tcPr>
          <w:p w14:paraId="19019E4E" w14:textId="09951970" w:rsidR="00214F0B" w:rsidRDefault="00523175" w:rsidP="00523175">
            <w:pPr>
              <w:rPr>
                <w:noProof/>
                <w:lang w:eastAsia="en-AU"/>
              </w:rPr>
            </w:pPr>
            <w:r w:rsidRPr="00C978B9">
              <w:rPr>
                <w:noProof/>
                <w:lang w:eastAsia="en-AU"/>
              </w:rPr>
              <w:drawing>
                <wp:inline distT="0" distB="0" distL="0" distR="0" wp14:anchorId="37FD924A" wp14:editId="15E1E7FE">
                  <wp:extent cx="854016" cy="854016"/>
                  <wp:effectExtent l="0" t="0" r="3810" b="3810"/>
                  <wp:docPr id="32"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E22DB31" w14:textId="77777777" w:rsidR="00214F0B" w:rsidRPr="00A8226F" w:rsidRDefault="00214F0B" w:rsidP="00523175">
            <w:pPr>
              <w:pStyle w:val="TableText"/>
              <w:rPr>
                <w:b/>
              </w:rPr>
            </w:pPr>
            <w:r>
              <w:rPr>
                <w:b/>
              </w:rPr>
              <w:t>Work Collaboratively</w:t>
            </w:r>
          </w:p>
          <w:p w14:paraId="4A3FE43B" w14:textId="77777777" w:rsidR="00214F0B" w:rsidRPr="00A8226F" w:rsidRDefault="00214F0B" w:rsidP="00523175">
            <w:pPr>
              <w:pStyle w:val="TableText"/>
              <w:rPr>
                <w:b/>
              </w:rPr>
            </w:pPr>
            <w:r>
              <w:t>Collaborate with others and value their contribution</w:t>
            </w:r>
          </w:p>
        </w:tc>
        <w:tc>
          <w:tcPr>
            <w:tcW w:w="4770" w:type="dxa"/>
            <w:tcBorders>
              <w:bottom w:val="single" w:sz="4" w:space="0" w:color="BCBEC0"/>
            </w:tcBorders>
          </w:tcPr>
          <w:p w14:paraId="3E241B72" w14:textId="77777777" w:rsidR="00214F0B" w:rsidRDefault="00214F0B" w:rsidP="00523175">
            <w:pPr>
              <w:pStyle w:val="TableBullet"/>
              <w:tabs>
                <w:tab w:val="clear" w:pos="284"/>
                <w:tab w:val="num" w:pos="360"/>
              </w:tabs>
              <w:ind w:left="360" w:hanging="360"/>
            </w:pPr>
            <w:r>
              <w:t>Encourage a culture that recognises the value of collaboration</w:t>
            </w:r>
          </w:p>
          <w:p w14:paraId="0A3DC2E7" w14:textId="77777777" w:rsidR="00214F0B" w:rsidRDefault="00214F0B" w:rsidP="00523175">
            <w:pPr>
              <w:pStyle w:val="TableBullet"/>
              <w:tabs>
                <w:tab w:val="clear" w:pos="284"/>
                <w:tab w:val="num" w:pos="360"/>
              </w:tabs>
              <w:ind w:left="360" w:hanging="360"/>
            </w:pPr>
            <w:r>
              <w:t>Build cooperation and overcome barriers to information sharing and communication across teams and units</w:t>
            </w:r>
          </w:p>
          <w:p w14:paraId="7E6ACD43" w14:textId="77777777" w:rsidR="00214F0B" w:rsidRDefault="00214F0B" w:rsidP="00523175">
            <w:pPr>
              <w:pStyle w:val="TableBullet"/>
              <w:tabs>
                <w:tab w:val="clear" w:pos="284"/>
                <w:tab w:val="num" w:pos="360"/>
              </w:tabs>
              <w:ind w:left="360" w:hanging="360"/>
            </w:pPr>
            <w:r>
              <w:t>Share lessons learned across teams and units</w:t>
            </w:r>
          </w:p>
          <w:p w14:paraId="62519021" w14:textId="77777777" w:rsidR="00214F0B" w:rsidRDefault="00214F0B" w:rsidP="00523175">
            <w:pPr>
              <w:pStyle w:val="TableBullet"/>
              <w:tabs>
                <w:tab w:val="clear" w:pos="284"/>
                <w:tab w:val="num" w:pos="360"/>
              </w:tabs>
              <w:ind w:left="360" w:hanging="360"/>
            </w:pPr>
            <w:r>
              <w:t>Identify opportunities to leverage the strengths of others to solve issues and develop better processes and approaches to work</w:t>
            </w:r>
          </w:p>
          <w:p w14:paraId="6E132783" w14:textId="77777777" w:rsidR="00214F0B" w:rsidRDefault="00214F0B" w:rsidP="00523175">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6FDFD183" w14:textId="77777777" w:rsidR="00214F0B" w:rsidRDefault="00214F0B" w:rsidP="00523175">
            <w:pPr>
              <w:pStyle w:val="TableBullet"/>
              <w:numPr>
                <w:ilvl w:val="0"/>
                <w:numId w:val="0"/>
              </w:numPr>
              <w:jc w:val="both"/>
            </w:pPr>
            <w:r>
              <w:t>Adept</w:t>
            </w:r>
          </w:p>
        </w:tc>
      </w:tr>
      <w:tr w:rsidR="00214F0B" w:rsidRPr="00C978B9" w14:paraId="12B4502D" w14:textId="77777777" w:rsidTr="00523175">
        <w:trPr>
          <w:cantSplit/>
          <w:jc w:val="center"/>
        </w:trPr>
        <w:tc>
          <w:tcPr>
            <w:tcW w:w="1406" w:type="dxa"/>
            <w:tcBorders>
              <w:bottom w:val="single" w:sz="4" w:space="0" w:color="BCBEC0"/>
            </w:tcBorders>
          </w:tcPr>
          <w:p w14:paraId="4C8D0630" w14:textId="77777777" w:rsidR="00214F0B" w:rsidRPr="00C978B9" w:rsidRDefault="00214F0B" w:rsidP="00523175">
            <w:r w:rsidRPr="00C978B9">
              <w:rPr>
                <w:noProof/>
                <w:lang w:eastAsia="en-AU"/>
              </w:rPr>
              <w:lastRenderedPageBreak/>
              <w:drawing>
                <wp:inline distT="0" distB="0" distL="0" distR="0" wp14:anchorId="2D98D183" wp14:editId="5AAA54A6">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9334411" w14:textId="77777777" w:rsidR="00214F0B" w:rsidRPr="00A8226F" w:rsidRDefault="00214F0B" w:rsidP="00523175">
            <w:pPr>
              <w:pStyle w:val="TableText"/>
              <w:rPr>
                <w:b/>
              </w:rPr>
            </w:pPr>
            <w:r>
              <w:rPr>
                <w:b/>
              </w:rPr>
              <w:t>Deliver Results</w:t>
            </w:r>
          </w:p>
          <w:p w14:paraId="1EC717D8" w14:textId="77777777" w:rsidR="00214F0B" w:rsidRPr="00AA57E3" w:rsidRDefault="00214F0B" w:rsidP="00523175">
            <w:pPr>
              <w:pStyle w:val="TableText"/>
            </w:pPr>
            <w:r>
              <w:t>Achieve results through the efficient use of resources and a commitment to quality outcomes</w:t>
            </w:r>
          </w:p>
        </w:tc>
        <w:tc>
          <w:tcPr>
            <w:tcW w:w="4770" w:type="dxa"/>
            <w:tcBorders>
              <w:bottom w:val="single" w:sz="4" w:space="0" w:color="BCBEC0"/>
            </w:tcBorders>
          </w:tcPr>
          <w:p w14:paraId="56EA80E0" w14:textId="77777777" w:rsidR="00214F0B" w:rsidRPr="00AA57E3" w:rsidRDefault="00214F0B" w:rsidP="00523175">
            <w:pPr>
              <w:pStyle w:val="TableBullet"/>
              <w:tabs>
                <w:tab w:val="clear" w:pos="284"/>
                <w:tab w:val="num" w:pos="360"/>
              </w:tabs>
              <w:ind w:left="360" w:hanging="360"/>
            </w:pPr>
            <w:r>
              <w:t>Use own and others’ expertise to achieve outcomes, and take responsibility for delivering intended outcomes</w:t>
            </w:r>
          </w:p>
          <w:p w14:paraId="7D5EEF2F" w14:textId="77777777" w:rsidR="00214F0B" w:rsidRPr="00AA57E3" w:rsidRDefault="00214F0B" w:rsidP="00523175">
            <w:pPr>
              <w:pStyle w:val="TableBullet"/>
              <w:tabs>
                <w:tab w:val="clear" w:pos="284"/>
                <w:tab w:val="num" w:pos="360"/>
              </w:tabs>
              <w:ind w:left="360" w:hanging="360"/>
            </w:pPr>
            <w:r>
              <w:t>Make sure staff understand expected goals and acknowledge staff success in achieving these</w:t>
            </w:r>
          </w:p>
          <w:p w14:paraId="3E0AC7CC" w14:textId="77777777" w:rsidR="00214F0B" w:rsidRPr="00AA57E3" w:rsidRDefault="00214F0B" w:rsidP="00523175">
            <w:pPr>
              <w:pStyle w:val="TableBullet"/>
              <w:tabs>
                <w:tab w:val="clear" w:pos="284"/>
                <w:tab w:val="num" w:pos="360"/>
              </w:tabs>
              <w:ind w:left="360" w:hanging="360"/>
            </w:pPr>
            <w:r>
              <w:t>Identify resource needs and ensure goals are achieved within set budgets and deadlines</w:t>
            </w:r>
          </w:p>
          <w:p w14:paraId="3E9FC257" w14:textId="77777777" w:rsidR="00214F0B" w:rsidRPr="00AA57E3" w:rsidRDefault="00214F0B" w:rsidP="00523175">
            <w:pPr>
              <w:pStyle w:val="TableBullet"/>
              <w:tabs>
                <w:tab w:val="clear" w:pos="284"/>
                <w:tab w:val="num" w:pos="360"/>
              </w:tabs>
              <w:ind w:left="360" w:hanging="360"/>
            </w:pPr>
            <w:r>
              <w:t>Use business data to evaluate outcomes and inform continuous improvement</w:t>
            </w:r>
          </w:p>
          <w:p w14:paraId="11EF464B" w14:textId="77777777" w:rsidR="00214F0B" w:rsidRPr="00AA57E3" w:rsidRDefault="00214F0B" w:rsidP="00523175">
            <w:pPr>
              <w:pStyle w:val="TableBullet"/>
              <w:tabs>
                <w:tab w:val="clear" w:pos="284"/>
                <w:tab w:val="num" w:pos="360"/>
              </w:tabs>
              <w:ind w:left="360" w:hanging="360"/>
            </w:pPr>
            <w:r>
              <w:t>Identify priorities that need to change and ensure the allocation of resources meets new business needs</w:t>
            </w:r>
          </w:p>
          <w:p w14:paraId="2368780D" w14:textId="77777777" w:rsidR="00214F0B" w:rsidRPr="00AA57E3" w:rsidRDefault="00214F0B" w:rsidP="00523175">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79D2452A" w14:textId="77777777" w:rsidR="00214F0B" w:rsidRDefault="00214F0B" w:rsidP="00523175">
            <w:pPr>
              <w:pStyle w:val="TableBullet"/>
              <w:numPr>
                <w:ilvl w:val="0"/>
                <w:numId w:val="0"/>
              </w:numPr>
              <w:jc w:val="both"/>
            </w:pPr>
            <w:r>
              <w:t>Adept</w:t>
            </w:r>
          </w:p>
        </w:tc>
      </w:tr>
      <w:tr w:rsidR="00214F0B" w:rsidRPr="00C978B9" w14:paraId="44D379BD" w14:textId="77777777" w:rsidTr="00523175">
        <w:trPr>
          <w:cantSplit/>
          <w:jc w:val="center"/>
        </w:trPr>
        <w:tc>
          <w:tcPr>
            <w:tcW w:w="1406" w:type="dxa"/>
            <w:tcBorders>
              <w:bottom w:val="single" w:sz="4" w:space="0" w:color="BCBEC0"/>
            </w:tcBorders>
          </w:tcPr>
          <w:p w14:paraId="2A7481D3" w14:textId="7A436512" w:rsidR="00214F0B" w:rsidRDefault="00523175" w:rsidP="00523175">
            <w:pPr>
              <w:rPr>
                <w:noProof/>
                <w:lang w:eastAsia="en-AU"/>
              </w:rPr>
            </w:pPr>
            <w:r w:rsidRPr="00C978B9">
              <w:rPr>
                <w:noProof/>
                <w:lang w:eastAsia="en-AU"/>
              </w:rPr>
              <w:drawing>
                <wp:inline distT="0" distB="0" distL="0" distR="0" wp14:anchorId="068957AF" wp14:editId="5DF576AA">
                  <wp:extent cx="854015" cy="854015"/>
                  <wp:effectExtent l="0" t="0" r="3810" b="3810"/>
                  <wp:docPr id="33"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2A54D53" w14:textId="77777777" w:rsidR="00214F0B" w:rsidRPr="00A8226F" w:rsidRDefault="00214F0B" w:rsidP="00523175">
            <w:pPr>
              <w:pStyle w:val="TableText"/>
              <w:rPr>
                <w:b/>
              </w:rPr>
            </w:pPr>
            <w:r>
              <w:rPr>
                <w:b/>
              </w:rPr>
              <w:t>Think and Solve Problems</w:t>
            </w:r>
          </w:p>
          <w:p w14:paraId="2A94428B" w14:textId="77777777" w:rsidR="00214F0B" w:rsidRPr="00A8226F" w:rsidRDefault="00214F0B" w:rsidP="00523175">
            <w:pPr>
              <w:pStyle w:val="TableText"/>
              <w:rPr>
                <w:b/>
              </w:rPr>
            </w:pPr>
            <w:r>
              <w:t>Think, analyse and consider the broader context to develop practical solutions</w:t>
            </w:r>
          </w:p>
        </w:tc>
        <w:tc>
          <w:tcPr>
            <w:tcW w:w="4770" w:type="dxa"/>
            <w:tcBorders>
              <w:bottom w:val="single" w:sz="4" w:space="0" w:color="BCBEC0"/>
            </w:tcBorders>
          </w:tcPr>
          <w:p w14:paraId="158E30F6" w14:textId="77777777" w:rsidR="00214F0B" w:rsidRDefault="00214F0B" w:rsidP="00523175">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0AF91959" w14:textId="77777777" w:rsidR="00214F0B" w:rsidRDefault="00214F0B" w:rsidP="00523175">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114E25DB" w14:textId="77777777" w:rsidR="00214F0B" w:rsidRDefault="00214F0B" w:rsidP="00523175">
            <w:pPr>
              <w:pStyle w:val="TableBullet"/>
              <w:tabs>
                <w:tab w:val="clear" w:pos="284"/>
                <w:tab w:val="num" w:pos="360"/>
              </w:tabs>
              <w:ind w:left="360" w:hanging="360"/>
            </w:pPr>
            <w:r>
              <w:t>Apply creative-thinking techniques to generate new ideas and options to address issues and improve the user experience</w:t>
            </w:r>
          </w:p>
          <w:p w14:paraId="7E0EF0B6" w14:textId="77777777" w:rsidR="00214F0B" w:rsidRDefault="00214F0B" w:rsidP="00523175">
            <w:pPr>
              <w:pStyle w:val="TableBullet"/>
              <w:tabs>
                <w:tab w:val="clear" w:pos="284"/>
                <w:tab w:val="num" w:pos="360"/>
              </w:tabs>
              <w:ind w:left="360" w:hanging="360"/>
            </w:pPr>
            <w:r>
              <w:t>Seek contributions and ideas from people with diverse backgrounds and experience</w:t>
            </w:r>
          </w:p>
          <w:p w14:paraId="1E357220" w14:textId="77777777" w:rsidR="00214F0B" w:rsidRDefault="00214F0B" w:rsidP="00523175">
            <w:pPr>
              <w:pStyle w:val="TableBullet"/>
              <w:tabs>
                <w:tab w:val="clear" w:pos="284"/>
                <w:tab w:val="num" w:pos="360"/>
              </w:tabs>
              <w:ind w:left="360" w:hanging="360"/>
            </w:pPr>
            <w:r>
              <w:t>Participate in and contribute to team or unit initiatives to resolve common issues or barriers to effectiveness</w:t>
            </w:r>
          </w:p>
          <w:p w14:paraId="036800C8" w14:textId="77777777" w:rsidR="00214F0B" w:rsidRDefault="00214F0B" w:rsidP="00523175">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47F2B340" w14:textId="77777777" w:rsidR="00214F0B" w:rsidRDefault="00214F0B" w:rsidP="00523175">
            <w:pPr>
              <w:pStyle w:val="TableBullet"/>
              <w:numPr>
                <w:ilvl w:val="0"/>
                <w:numId w:val="0"/>
              </w:numPr>
              <w:jc w:val="both"/>
            </w:pPr>
            <w:r>
              <w:t>Adept</w:t>
            </w:r>
          </w:p>
        </w:tc>
      </w:tr>
      <w:tr w:rsidR="00214F0B" w:rsidRPr="00C978B9" w14:paraId="19B4BB01" w14:textId="77777777" w:rsidTr="00523175">
        <w:trPr>
          <w:cantSplit/>
          <w:jc w:val="center"/>
        </w:trPr>
        <w:tc>
          <w:tcPr>
            <w:tcW w:w="1406" w:type="dxa"/>
            <w:tcBorders>
              <w:bottom w:val="single" w:sz="4" w:space="0" w:color="BCBEC0"/>
            </w:tcBorders>
          </w:tcPr>
          <w:p w14:paraId="7FF2192E" w14:textId="77777777" w:rsidR="00214F0B" w:rsidRPr="00C978B9" w:rsidRDefault="00214F0B" w:rsidP="00523175">
            <w:r w:rsidRPr="00C978B9">
              <w:rPr>
                <w:noProof/>
                <w:lang w:eastAsia="en-AU"/>
              </w:rPr>
              <w:lastRenderedPageBreak/>
              <w:drawing>
                <wp:inline distT="0" distB="0" distL="0" distR="0" wp14:anchorId="537E37C6" wp14:editId="2C2E8E1C">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5BCEB88" w14:textId="77777777" w:rsidR="00214F0B" w:rsidRPr="00A8226F" w:rsidRDefault="00214F0B" w:rsidP="00523175">
            <w:pPr>
              <w:pStyle w:val="TableText"/>
              <w:rPr>
                <w:b/>
              </w:rPr>
            </w:pPr>
            <w:r>
              <w:rPr>
                <w:b/>
              </w:rPr>
              <w:t>Project Management</w:t>
            </w:r>
          </w:p>
          <w:p w14:paraId="3BA47096" w14:textId="77777777" w:rsidR="00214F0B" w:rsidRPr="00AA57E3" w:rsidRDefault="00214F0B" w:rsidP="00523175">
            <w:pPr>
              <w:pStyle w:val="TableText"/>
            </w:pPr>
            <w:r>
              <w:t>Understand and apply effective planning, coordination and control methods</w:t>
            </w:r>
          </w:p>
        </w:tc>
        <w:tc>
          <w:tcPr>
            <w:tcW w:w="4770" w:type="dxa"/>
            <w:tcBorders>
              <w:bottom w:val="single" w:sz="4" w:space="0" w:color="BCBEC0"/>
            </w:tcBorders>
          </w:tcPr>
          <w:p w14:paraId="2E7FFC77" w14:textId="77777777" w:rsidR="00214F0B" w:rsidRPr="00AA57E3" w:rsidRDefault="00214F0B" w:rsidP="00523175">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7F053020" w14:textId="77777777" w:rsidR="00214F0B" w:rsidRPr="00AA57E3" w:rsidRDefault="00214F0B" w:rsidP="00523175">
            <w:pPr>
              <w:pStyle w:val="TableBullet"/>
              <w:tabs>
                <w:tab w:val="clear" w:pos="284"/>
                <w:tab w:val="num" w:pos="360"/>
              </w:tabs>
              <w:ind w:left="360" w:hanging="360"/>
            </w:pPr>
            <w:r>
              <w:t>Prepare clear project proposals and accurate estimates of required costs and resources</w:t>
            </w:r>
          </w:p>
          <w:p w14:paraId="05144619" w14:textId="77777777" w:rsidR="00214F0B" w:rsidRPr="00AA57E3" w:rsidRDefault="00214F0B" w:rsidP="00523175">
            <w:pPr>
              <w:pStyle w:val="TableBullet"/>
              <w:tabs>
                <w:tab w:val="clear" w:pos="284"/>
                <w:tab w:val="num" w:pos="360"/>
              </w:tabs>
              <w:ind w:left="360" w:hanging="360"/>
            </w:pPr>
            <w:r>
              <w:t>Establish performance outcomes and measures for key project goals, and define monitoring, reporting and communication requirements</w:t>
            </w:r>
          </w:p>
          <w:p w14:paraId="75D1D3F8" w14:textId="77777777" w:rsidR="00214F0B" w:rsidRPr="00AA57E3" w:rsidRDefault="00214F0B" w:rsidP="00523175">
            <w:pPr>
              <w:pStyle w:val="TableBullet"/>
              <w:tabs>
                <w:tab w:val="clear" w:pos="284"/>
                <w:tab w:val="num" w:pos="360"/>
              </w:tabs>
              <w:ind w:left="360" w:hanging="360"/>
            </w:pPr>
            <w:r>
              <w:t>Identify and evaluate risks associated with the project and develop mitigation strategies</w:t>
            </w:r>
          </w:p>
          <w:p w14:paraId="0DBDB55A" w14:textId="77777777" w:rsidR="00214F0B" w:rsidRPr="00AA57E3" w:rsidRDefault="00214F0B" w:rsidP="00523175">
            <w:pPr>
              <w:pStyle w:val="TableBullet"/>
              <w:tabs>
                <w:tab w:val="clear" w:pos="284"/>
                <w:tab w:val="num" w:pos="360"/>
              </w:tabs>
              <w:ind w:left="360" w:hanging="360"/>
            </w:pPr>
            <w:r>
              <w:t>Identify and consult stakeholders to inform the project strategy</w:t>
            </w:r>
          </w:p>
          <w:p w14:paraId="41E2F2AB" w14:textId="77777777" w:rsidR="00214F0B" w:rsidRPr="00AA57E3" w:rsidRDefault="00214F0B" w:rsidP="00523175">
            <w:pPr>
              <w:pStyle w:val="TableBullet"/>
              <w:tabs>
                <w:tab w:val="clear" w:pos="284"/>
                <w:tab w:val="num" w:pos="360"/>
              </w:tabs>
              <w:ind w:left="360" w:hanging="360"/>
            </w:pPr>
            <w:r>
              <w:t>Communicate the project’s objectives and its expected benefits</w:t>
            </w:r>
          </w:p>
          <w:p w14:paraId="3A847412" w14:textId="77777777" w:rsidR="00214F0B" w:rsidRPr="00AA57E3" w:rsidRDefault="00214F0B" w:rsidP="00523175">
            <w:pPr>
              <w:pStyle w:val="TableBullet"/>
              <w:tabs>
                <w:tab w:val="clear" w:pos="284"/>
                <w:tab w:val="num" w:pos="360"/>
              </w:tabs>
              <w:ind w:left="360" w:hanging="360"/>
            </w:pPr>
            <w:r>
              <w:t>Monitor the completion of project milestones against goals and take necessary action</w:t>
            </w:r>
          </w:p>
          <w:p w14:paraId="0665AA3D" w14:textId="77777777" w:rsidR="00214F0B" w:rsidRPr="00AA57E3" w:rsidRDefault="00214F0B" w:rsidP="00523175">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05409585" w14:textId="77777777" w:rsidR="00214F0B" w:rsidRDefault="00214F0B" w:rsidP="00523175">
            <w:pPr>
              <w:pStyle w:val="TableBullet"/>
              <w:numPr>
                <w:ilvl w:val="0"/>
                <w:numId w:val="0"/>
              </w:numPr>
              <w:jc w:val="both"/>
            </w:pPr>
            <w:r>
              <w:t>Adept</w:t>
            </w:r>
          </w:p>
        </w:tc>
      </w:tr>
      <w:tr w:rsidR="00214F0B" w:rsidRPr="00C978B9" w14:paraId="422F0CD3" w14:textId="77777777" w:rsidTr="00523175">
        <w:trPr>
          <w:cantSplit/>
          <w:jc w:val="center"/>
        </w:trPr>
        <w:tc>
          <w:tcPr>
            <w:tcW w:w="1406" w:type="dxa"/>
            <w:tcBorders>
              <w:bottom w:val="single" w:sz="4" w:space="0" w:color="BCBEC0"/>
            </w:tcBorders>
          </w:tcPr>
          <w:p w14:paraId="4576C4DE" w14:textId="77777777" w:rsidR="00214F0B" w:rsidRPr="00C978B9" w:rsidRDefault="00214F0B" w:rsidP="00523175">
            <w:r w:rsidRPr="00C978B9">
              <w:rPr>
                <w:noProof/>
                <w:lang w:eastAsia="en-AU"/>
              </w:rPr>
              <w:drawing>
                <wp:inline distT="0" distB="0" distL="0" distR="0" wp14:anchorId="110E8039" wp14:editId="7459B916">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786B58A1" w14:textId="77777777" w:rsidR="00214F0B" w:rsidRPr="00A8226F" w:rsidRDefault="00214F0B" w:rsidP="00523175">
            <w:pPr>
              <w:pStyle w:val="TableText"/>
              <w:rPr>
                <w:b/>
              </w:rPr>
            </w:pPr>
            <w:r>
              <w:rPr>
                <w:b/>
              </w:rPr>
              <w:t>Manage and Develop People</w:t>
            </w:r>
          </w:p>
          <w:p w14:paraId="49340C7A" w14:textId="77777777" w:rsidR="00214F0B" w:rsidRPr="00AA57E3" w:rsidRDefault="00214F0B" w:rsidP="00523175">
            <w:pPr>
              <w:pStyle w:val="TableText"/>
            </w:pPr>
            <w:r>
              <w:t>Engage and motivate staff, and develop capability and potential in others</w:t>
            </w:r>
          </w:p>
        </w:tc>
        <w:tc>
          <w:tcPr>
            <w:tcW w:w="4770" w:type="dxa"/>
            <w:tcBorders>
              <w:bottom w:val="single" w:sz="4" w:space="0" w:color="BCBEC0"/>
            </w:tcBorders>
          </w:tcPr>
          <w:p w14:paraId="6CCF850D" w14:textId="77777777" w:rsidR="00214F0B" w:rsidRPr="00AA57E3" w:rsidRDefault="00214F0B" w:rsidP="00523175">
            <w:pPr>
              <w:pStyle w:val="TableBullet"/>
              <w:tabs>
                <w:tab w:val="clear" w:pos="284"/>
                <w:tab w:val="num" w:pos="360"/>
              </w:tabs>
              <w:ind w:left="360" w:hanging="360"/>
            </w:pPr>
            <w:r>
              <w:t>Define and clearly communicate roles, responsibilities and performance standards to achieve team outcomes</w:t>
            </w:r>
          </w:p>
          <w:p w14:paraId="703030AA" w14:textId="77777777" w:rsidR="00214F0B" w:rsidRPr="00AA57E3" w:rsidRDefault="00214F0B" w:rsidP="00523175">
            <w:pPr>
              <w:pStyle w:val="TableBullet"/>
              <w:tabs>
                <w:tab w:val="clear" w:pos="284"/>
                <w:tab w:val="num" w:pos="360"/>
              </w:tabs>
              <w:ind w:left="360" w:hanging="360"/>
            </w:pPr>
            <w:r>
              <w:t>Adjust performance development processes to meet the diverse abilities and needs of individuals and teams</w:t>
            </w:r>
          </w:p>
          <w:p w14:paraId="03C7EE29" w14:textId="77777777" w:rsidR="00214F0B" w:rsidRPr="00AA57E3" w:rsidRDefault="00214F0B" w:rsidP="00523175">
            <w:pPr>
              <w:pStyle w:val="TableBullet"/>
              <w:tabs>
                <w:tab w:val="clear" w:pos="284"/>
                <w:tab w:val="num" w:pos="360"/>
              </w:tabs>
              <w:ind w:left="360" w:hanging="360"/>
            </w:pPr>
            <w:r>
              <w:t>Develop work plans that consider capability, strengths and opportunities for development</w:t>
            </w:r>
          </w:p>
          <w:p w14:paraId="28084CE0" w14:textId="77777777" w:rsidR="00214F0B" w:rsidRPr="00AA57E3" w:rsidRDefault="00214F0B" w:rsidP="00523175">
            <w:pPr>
              <w:pStyle w:val="TableBullet"/>
              <w:tabs>
                <w:tab w:val="clear" w:pos="284"/>
                <w:tab w:val="num" w:pos="360"/>
              </w:tabs>
              <w:ind w:left="360" w:hanging="360"/>
            </w:pPr>
            <w:r>
              <w:t>Be aware of the influences of bias when managing team members</w:t>
            </w:r>
          </w:p>
          <w:p w14:paraId="6179E6C5" w14:textId="77777777" w:rsidR="00214F0B" w:rsidRPr="00AA57E3" w:rsidRDefault="00214F0B" w:rsidP="00523175">
            <w:pPr>
              <w:pStyle w:val="TableBullet"/>
              <w:tabs>
                <w:tab w:val="clear" w:pos="284"/>
                <w:tab w:val="num" w:pos="360"/>
              </w:tabs>
              <w:ind w:left="360" w:hanging="360"/>
            </w:pPr>
            <w:r>
              <w:t>Seek feedback on own management capabilities and develop strategies to address any gaps</w:t>
            </w:r>
          </w:p>
          <w:p w14:paraId="1C96F2A7" w14:textId="77777777" w:rsidR="00214F0B" w:rsidRPr="00AA57E3" w:rsidRDefault="00214F0B" w:rsidP="00523175">
            <w:pPr>
              <w:pStyle w:val="TableBullet"/>
              <w:tabs>
                <w:tab w:val="clear" w:pos="284"/>
                <w:tab w:val="num" w:pos="360"/>
              </w:tabs>
              <w:ind w:left="360" w:hanging="360"/>
            </w:pPr>
            <w:r>
              <w:t>Address and resolve team and individual performance issues, including unsatisfactory performance, in a timely and effective way</w:t>
            </w:r>
          </w:p>
          <w:p w14:paraId="65E7B766" w14:textId="77777777" w:rsidR="00214F0B" w:rsidRPr="00AA57E3" w:rsidRDefault="00214F0B" w:rsidP="00523175">
            <w:pPr>
              <w:pStyle w:val="TableBullet"/>
              <w:tabs>
                <w:tab w:val="clear" w:pos="284"/>
                <w:tab w:val="num" w:pos="360"/>
              </w:tabs>
              <w:ind w:left="360" w:hanging="360"/>
            </w:pPr>
            <w:r>
              <w:t>Monitor and report on team performance in line with established performance development frameworks</w:t>
            </w:r>
          </w:p>
        </w:tc>
        <w:tc>
          <w:tcPr>
            <w:tcW w:w="1606" w:type="dxa"/>
            <w:tcBorders>
              <w:bottom w:val="single" w:sz="4" w:space="0" w:color="BCBEC0"/>
            </w:tcBorders>
          </w:tcPr>
          <w:p w14:paraId="0573AFE1" w14:textId="77777777" w:rsidR="00214F0B" w:rsidRDefault="00214F0B" w:rsidP="00523175">
            <w:pPr>
              <w:pStyle w:val="TableBullet"/>
              <w:numPr>
                <w:ilvl w:val="0"/>
                <w:numId w:val="0"/>
              </w:numPr>
              <w:jc w:val="both"/>
            </w:pPr>
            <w:r>
              <w:t>Adept</w:t>
            </w:r>
          </w:p>
        </w:tc>
      </w:tr>
      <w:tr w:rsidR="00214F0B" w:rsidRPr="00C978B9" w14:paraId="12C86069" w14:textId="77777777" w:rsidTr="00523175">
        <w:trPr>
          <w:cantSplit/>
          <w:jc w:val="center"/>
        </w:trPr>
        <w:tc>
          <w:tcPr>
            <w:tcW w:w="1406" w:type="dxa"/>
            <w:tcBorders>
              <w:bottom w:val="single" w:sz="4" w:space="0" w:color="BCBEC0"/>
            </w:tcBorders>
          </w:tcPr>
          <w:p w14:paraId="220BDC70" w14:textId="53CC35E5" w:rsidR="00214F0B" w:rsidRDefault="00523175" w:rsidP="00523175">
            <w:pPr>
              <w:rPr>
                <w:noProof/>
                <w:lang w:eastAsia="en-AU"/>
              </w:rPr>
            </w:pPr>
            <w:r w:rsidRPr="00C978B9">
              <w:rPr>
                <w:noProof/>
                <w:lang w:eastAsia="en-AU"/>
              </w:rPr>
              <w:lastRenderedPageBreak/>
              <w:drawing>
                <wp:inline distT="0" distB="0" distL="0" distR="0" wp14:anchorId="5C3C7F10" wp14:editId="17E35FBB">
                  <wp:extent cx="847725" cy="847725"/>
                  <wp:effectExtent l="0" t="0" r="9525" b="9525"/>
                  <wp:docPr id="34"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C1469BD" w14:textId="77777777" w:rsidR="00214F0B" w:rsidRPr="00A8226F" w:rsidRDefault="00214F0B" w:rsidP="00523175">
            <w:pPr>
              <w:pStyle w:val="TableText"/>
              <w:rPr>
                <w:b/>
              </w:rPr>
            </w:pPr>
            <w:r>
              <w:rPr>
                <w:b/>
              </w:rPr>
              <w:t>Optimise Business Outcomes</w:t>
            </w:r>
          </w:p>
          <w:p w14:paraId="76294236" w14:textId="77777777" w:rsidR="00214F0B" w:rsidRPr="00A8226F" w:rsidRDefault="00214F0B" w:rsidP="00523175">
            <w:pPr>
              <w:pStyle w:val="TableText"/>
              <w:rPr>
                <w:b/>
              </w:rPr>
            </w:pPr>
            <w:r>
              <w:t>Manage people and resources effectively to achieve public value</w:t>
            </w:r>
          </w:p>
        </w:tc>
        <w:tc>
          <w:tcPr>
            <w:tcW w:w="4770" w:type="dxa"/>
            <w:tcBorders>
              <w:bottom w:val="single" w:sz="4" w:space="0" w:color="BCBEC0"/>
            </w:tcBorders>
          </w:tcPr>
          <w:p w14:paraId="0BD4A8D5" w14:textId="77777777" w:rsidR="00214F0B" w:rsidRDefault="00214F0B" w:rsidP="00523175">
            <w:pPr>
              <w:pStyle w:val="TableBullet"/>
              <w:tabs>
                <w:tab w:val="clear" w:pos="284"/>
                <w:tab w:val="num" w:pos="360"/>
              </w:tabs>
              <w:ind w:left="360" w:hanging="360"/>
            </w:pPr>
            <w:r>
              <w:t>Initiate and develop longer-term goals and plans to guide the work of the team in line with organisational objectives</w:t>
            </w:r>
          </w:p>
          <w:p w14:paraId="785DA979" w14:textId="77777777" w:rsidR="00214F0B" w:rsidRDefault="00214F0B" w:rsidP="00523175">
            <w:pPr>
              <w:pStyle w:val="TableBullet"/>
              <w:tabs>
                <w:tab w:val="clear" w:pos="284"/>
                <w:tab w:val="num" w:pos="360"/>
              </w:tabs>
              <w:ind w:left="360" w:hanging="360"/>
            </w:pPr>
            <w:r>
              <w:t>Allocate resources to ensure the achievement of business outcomes and contribute to wider workforce planning</w:t>
            </w:r>
          </w:p>
          <w:p w14:paraId="3C3B8CB4" w14:textId="77777777" w:rsidR="00214F0B" w:rsidRDefault="00214F0B" w:rsidP="00523175">
            <w:pPr>
              <w:pStyle w:val="TableBullet"/>
              <w:tabs>
                <w:tab w:val="clear" w:pos="284"/>
                <w:tab w:val="num" w:pos="360"/>
              </w:tabs>
              <w:ind w:left="360" w:hanging="360"/>
            </w:pPr>
            <w:r>
              <w:t>When planning resources, implement processes that encourage the attraction and retention of people of diverse cultures, backgrounds and experiences</w:t>
            </w:r>
          </w:p>
          <w:p w14:paraId="5391B812" w14:textId="77777777" w:rsidR="00214F0B" w:rsidRDefault="00214F0B" w:rsidP="00523175">
            <w:pPr>
              <w:pStyle w:val="TableBullet"/>
              <w:tabs>
                <w:tab w:val="clear" w:pos="284"/>
                <w:tab w:val="num" w:pos="360"/>
              </w:tabs>
              <w:ind w:left="360" w:hanging="360"/>
            </w:pPr>
            <w:r>
              <w:t>Ensure that team members base their decisions on a sound understanding of business and risk management principles, applied in a public sector context</w:t>
            </w:r>
          </w:p>
          <w:p w14:paraId="184F6CD9" w14:textId="77777777" w:rsidR="00214F0B" w:rsidRDefault="00214F0B" w:rsidP="00523175">
            <w:pPr>
              <w:pStyle w:val="TableBullet"/>
              <w:tabs>
                <w:tab w:val="clear" w:pos="284"/>
                <w:tab w:val="num" w:pos="360"/>
              </w:tabs>
              <w:ind w:left="360" w:hanging="360"/>
            </w:pPr>
            <w:r>
              <w:t>Monitor performance against standards and take timely corrective actions</w:t>
            </w:r>
          </w:p>
          <w:p w14:paraId="3A0F804C" w14:textId="77777777" w:rsidR="00214F0B" w:rsidRDefault="00214F0B" w:rsidP="00523175">
            <w:pPr>
              <w:pStyle w:val="TableBullet"/>
              <w:tabs>
                <w:tab w:val="clear" w:pos="284"/>
                <w:tab w:val="num" w:pos="360"/>
              </w:tabs>
              <w:ind w:left="360" w:hanging="360"/>
            </w:pPr>
            <w:r>
              <w:t>Keep others informed about progress and performance outcomes</w:t>
            </w:r>
          </w:p>
        </w:tc>
        <w:tc>
          <w:tcPr>
            <w:tcW w:w="1606" w:type="dxa"/>
            <w:tcBorders>
              <w:bottom w:val="single" w:sz="4" w:space="0" w:color="BCBEC0"/>
            </w:tcBorders>
          </w:tcPr>
          <w:p w14:paraId="7FB9B7AD" w14:textId="77777777" w:rsidR="00214F0B" w:rsidRDefault="00214F0B" w:rsidP="00523175">
            <w:pPr>
              <w:pStyle w:val="TableBullet"/>
              <w:numPr>
                <w:ilvl w:val="0"/>
                <w:numId w:val="0"/>
              </w:numPr>
              <w:jc w:val="both"/>
            </w:pPr>
            <w:r>
              <w:t>Adept</w:t>
            </w:r>
          </w:p>
        </w:tc>
      </w:tr>
    </w:tbl>
    <w:p w14:paraId="7CA7871A" w14:textId="77777777" w:rsidR="00214F0B" w:rsidRDefault="00214F0B" w:rsidP="00214F0B">
      <w:pPr>
        <w:pStyle w:val="Heading1"/>
      </w:pPr>
      <w:r>
        <w:t>Complementary capabilities</w:t>
      </w:r>
    </w:p>
    <w:p w14:paraId="41F6E110" w14:textId="77777777" w:rsidR="00214F0B" w:rsidRPr="003927AE" w:rsidRDefault="00214F0B" w:rsidP="00214F0B">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724FCF4" w14:textId="77777777" w:rsidR="00214F0B" w:rsidRDefault="00214F0B" w:rsidP="00214F0B">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108E3D3" w14:textId="77777777" w:rsidR="00214F0B" w:rsidRDefault="00214F0B" w:rsidP="00214F0B">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14F0B" w:rsidRPr="00C978B9" w14:paraId="2EADE37E" w14:textId="77777777" w:rsidTr="00523175">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32112184" w14:textId="77777777" w:rsidR="00214F0B" w:rsidRPr="00C978B9" w:rsidRDefault="00214F0B" w:rsidP="00523175">
            <w:pPr>
              <w:pStyle w:val="TableText"/>
              <w:rPr>
                <w:b/>
                <w:sz w:val="24"/>
                <w:szCs w:val="24"/>
              </w:rPr>
            </w:pPr>
            <w:r>
              <w:rPr>
                <w:b/>
              </w:rPr>
              <w:t>Capability group/sets</w:t>
            </w:r>
          </w:p>
        </w:tc>
        <w:tc>
          <w:tcPr>
            <w:tcW w:w="2881" w:type="dxa"/>
            <w:tcBorders>
              <w:bottom w:val="single" w:sz="12" w:space="0" w:color="auto"/>
            </w:tcBorders>
            <w:shd w:val="clear" w:color="auto" w:fill="BCBEC0"/>
          </w:tcPr>
          <w:p w14:paraId="563F8B4F" w14:textId="77777777" w:rsidR="00214F0B" w:rsidRPr="00C978B9" w:rsidRDefault="00214F0B" w:rsidP="00523175">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ED0450B" w14:textId="77777777" w:rsidR="00214F0B" w:rsidRDefault="00214F0B" w:rsidP="00523175">
            <w:pPr>
              <w:pStyle w:val="TableText"/>
              <w:rPr>
                <w:b/>
              </w:rPr>
            </w:pPr>
          </w:p>
        </w:tc>
        <w:tc>
          <w:tcPr>
            <w:tcW w:w="4770" w:type="dxa"/>
            <w:tcBorders>
              <w:bottom w:val="single" w:sz="12" w:space="0" w:color="auto"/>
            </w:tcBorders>
            <w:shd w:val="clear" w:color="auto" w:fill="BCBEC0"/>
          </w:tcPr>
          <w:p w14:paraId="76F58DAF" w14:textId="77777777" w:rsidR="00214F0B" w:rsidRDefault="00214F0B" w:rsidP="00523175">
            <w:pPr>
              <w:pStyle w:val="TableText"/>
              <w:rPr>
                <w:b/>
              </w:rPr>
            </w:pPr>
            <w:r>
              <w:rPr>
                <w:b/>
              </w:rPr>
              <w:t>Description</w:t>
            </w:r>
          </w:p>
        </w:tc>
        <w:tc>
          <w:tcPr>
            <w:tcW w:w="1606" w:type="dxa"/>
            <w:tcBorders>
              <w:bottom w:val="single" w:sz="12" w:space="0" w:color="auto"/>
            </w:tcBorders>
            <w:shd w:val="clear" w:color="auto" w:fill="BCBEC0"/>
          </w:tcPr>
          <w:p w14:paraId="454978D9" w14:textId="77777777" w:rsidR="00214F0B" w:rsidRDefault="00214F0B" w:rsidP="00523175">
            <w:pPr>
              <w:pStyle w:val="TableText"/>
              <w:jc w:val="both"/>
              <w:rPr>
                <w:b/>
              </w:rPr>
            </w:pPr>
            <w:r>
              <w:rPr>
                <w:b/>
              </w:rPr>
              <w:t xml:space="preserve">Level </w:t>
            </w:r>
          </w:p>
        </w:tc>
      </w:tr>
      <w:tr w:rsidR="00214F0B" w:rsidRPr="00C978B9" w14:paraId="4434BA31" w14:textId="77777777" w:rsidTr="00523175">
        <w:trPr>
          <w:cantSplit/>
          <w:jc w:val="center"/>
        </w:trPr>
        <w:tc>
          <w:tcPr>
            <w:tcW w:w="1406" w:type="dxa"/>
            <w:tcBorders>
              <w:bottom w:val="single" w:sz="4" w:space="0" w:color="BCBEC0"/>
            </w:tcBorders>
          </w:tcPr>
          <w:p w14:paraId="5FFD1743" w14:textId="77777777" w:rsidR="00214F0B" w:rsidRPr="00C978B9" w:rsidRDefault="00214F0B" w:rsidP="00523175">
            <w:r w:rsidRPr="00C978B9">
              <w:rPr>
                <w:noProof/>
                <w:lang w:eastAsia="en-AU"/>
              </w:rPr>
              <w:drawing>
                <wp:inline distT="0" distB="0" distL="0" distR="0" wp14:anchorId="311E6B8B" wp14:editId="01818E77">
                  <wp:extent cx="468000" cy="468000"/>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B7251EA" w14:textId="77777777" w:rsidR="00214F0B" w:rsidRPr="00AA57E3" w:rsidRDefault="00214F0B" w:rsidP="00523175">
            <w:r>
              <w:t>Display Resilience and Courage</w:t>
            </w:r>
          </w:p>
        </w:tc>
        <w:tc>
          <w:tcPr>
            <w:tcW w:w="4770" w:type="dxa"/>
            <w:tcBorders>
              <w:bottom w:val="single" w:sz="4" w:space="0" w:color="BCBEC0"/>
            </w:tcBorders>
          </w:tcPr>
          <w:p w14:paraId="3BBD390D" w14:textId="77777777" w:rsidR="00214F0B" w:rsidRPr="00AA57E3" w:rsidRDefault="00214F0B" w:rsidP="00523175">
            <w:r>
              <w:t>Be open and honest, prepared to express your views, and willing to accept and commit to change</w:t>
            </w:r>
          </w:p>
        </w:tc>
        <w:tc>
          <w:tcPr>
            <w:tcW w:w="1606" w:type="dxa"/>
            <w:tcBorders>
              <w:bottom w:val="single" w:sz="4" w:space="0" w:color="BCBEC0"/>
            </w:tcBorders>
          </w:tcPr>
          <w:p w14:paraId="654286A8" w14:textId="77777777" w:rsidR="00214F0B" w:rsidRDefault="00214F0B" w:rsidP="00523175">
            <w:pPr>
              <w:pStyle w:val="TableBullet"/>
              <w:numPr>
                <w:ilvl w:val="0"/>
                <w:numId w:val="0"/>
              </w:numPr>
              <w:jc w:val="both"/>
            </w:pPr>
            <w:r>
              <w:t>Adept</w:t>
            </w:r>
          </w:p>
        </w:tc>
      </w:tr>
      <w:tr w:rsidR="00214F0B" w:rsidRPr="00C978B9" w14:paraId="59E9B9CF" w14:textId="77777777" w:rsidTr="00523175">
        <w:trPr>
          <w:cantSplit/>
          <w:jc w:val="center"/>
        </w:trPr>
        <w:tc>
          <w:tcPr>
            <w:tcW w:w="1406" w:type="dxa"/>
            <w:tcBorders>
              <w:bottom w:val="single" w:sz="4" w:space="0" w:color="BCBEC0"/>
            </w:tcBorders>
          </w:tcPr>
          <w:p w14:paraId="35D7B781" w14:textId="0C871BE3" w:rsidR="00214F0B" w:rsidRDefault="00523175" w:rsidP="00523175">
            <w:pPr>
              <w:rPr>
                <w:noProof/>
                <w:lang w:eastAsia="en-AU"/>
              </w:rPr>
            </w:pPr>
            <w:r w:rsidRPr="00C978B9">
              <w:rPr>
                <w:noProof/>
                <w:lang w:eastAsia="en-AU"/>
              </w:rPr>
              <w:drawing>
                <wp:inline distT="0" distB="0" distL="0" distR="0" wp14:anchorId="3645904F" wp14:editId="25BDED0F">
                  <wp:extent cx="468000" cy="468000"/>
                  <wp:effectExtent l="0" t="0" r="8255" b="8255"/>
                  <wp:docPr id="35"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FA79134" w14:textId="77777777" w:rsidR="00214F0B" w:rsidRPr="00A8226F" w:rsidRDefault="00214F0B" w:rsidP="00523175">
            <w:r>
              <w:t>Value Diversity and Inclusion</w:t>
            </w:r>
          </w:p>
        </w:tc>
        <w:tc>
          <w:tcPr>
            <w:tcW w:w="4770" w:type="dxa"/>
            <w:tcBorders>
              <w:bottom w:val="single" w:sz="4" w:space="0" w:color="BCBEC0"/>
            </w:tcBorders>
          </w:tcPr>
          <w:p w14:paraId="4A7A3A5A" w14:textId="77777777" w:rsidR="00214F0B" w:rsidRDefault="00214F0B" w:rsidP="00523175">
            <w:r>
              <w:t>Demonstrate inclusive behaviour and show respect for diverse backgrounds, experiences and perspectives</w:t>
            </w:r>
          </w:p>
        </w:tc>
        <w:tc>
          <w:tcPr>
            <w:tcW w:w="1606" w:type="dxa"/>
            <w:tcBorders>
              <w:bottom w:val="single" w:sz="4" w:space="0" w:color="BCBEC0"/>
            </w:tcBorders>
          </w:tcPr>
          <w:p w14:paraId="4E1D6CF4" w14:textId="77777777" w:rsidR="00214F0B" w:rsidRDefault="00214F0B" w:rsidP="00523175">
            <w:pPr>
              <w:pStyle w:val="TableBullet"/>
              <w:numPr>
                <w:ilvl w:val="0"/>
                <w:numId w:val="0"/>
              </w:numPr>
              <w:jc w:val="both"/>
            </w:pPr>
            <w:r>
              <w:t>Intermediate</w:t>
            </w:r>
          </w:p>
        </w:tc>
      </w:tr>
      <w:tr w:rsidR="00214F0B" w:rsidRPr="00C978B9" w14:paraId="78DD40C6" w14:textId="77777777" w:rsidTr="00523175">
        <w:trPr>
          <w:cantSplit/>
          <w:jc w:val="center"/>
        </w:trPr>
        <w:tc>
          <w:tcPr>
            <w:tcW w:w="1406" w:type="dxa"/>
            <w:tcBorders>
              <w:bottom w:val="single" w:sz="4" w:space="0" w:color="BCBEC0"/>
            </w:tcBorders>
          </w:tcPr>
          <w:p w14:paraId="768A2CFD" w14:textId="77777777" w:rsidR="00214F0B" w:rsidRPr="00C978B9" w:rsidRDefault="00214F0B" w:rsidP="00523175">
            <w:r w:rsidRPr="00C978B9">
              <w:rPr>
                <w:noProof/>
                <w:lang w:eastAsia="en-AU"/>
              </w:rPr>
              <w:drawing>
                <wp:inline distT="0" distB="0" distL="0" distR="0" wp14:anchorId="4D001C79" wp14:editId="07C6CAF2">
                  <wp:extent cx="468000" cy="468000"/>
                  <wp:effectExtent l="0" t="0" r="8255" b="8255"/>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2DECCA3E" w14:textId="77777777" w:rsidR="00214F0B" w:rsidRPr="00AA57E3" w:rsidRDefault="00214F0B" w:rsidP="00523175">
            <w:r>
              <w:t>Commit to Customer Service</w:t>
            </w:r>
          </w:p>
        </w:tc>
        <w:tc>
          <w:tcPr>
            <w:tcW w:w="4770" w:type="dxa"/>
            <w:tcBorders>
              <w:bottom w:val="single" w:sz="4" w:space="0" w:color="BCBEC0"/>
            </w:tcBorders>
          </w:tcPr>
          <w:p w14:paraId="70176863" w14:textId="77777777" w:rsidR="00214F0B" w:rsidRPr="00AA57E3" w:rsidRDefault="00214F0B" w:rsidP="00523175">
            <w:r>
              <w:t>Provide customer-focused services in line with public sector and organisational objectives</w:t>
            </w:r>
          </w:p>
        </w:tc>
        <w:tc>
          <w:tcPr>
            <w:tcW w:w="1606" w:type="dxa"/>
            <w:tcBorders>
              <w:bottom w:val="single" w:sz="4" w:space="0" w:color="BCBEC0"/>
            </w:tcBorders>
          </w:tcPr>
          <w:p w14:paraId="4D0CA330" w14:textId="77777777" w:rsidR="00214F0B" w:rsidRDefault="00214F0B" w:rsidP="00523175">
            <w:pPr>
              <w:pStyle w:val="TableBullet"/>
              <w:numPr>
                <w:ilvl w:val="0"/>
                <w:numId w:val="0"/>
              </w:numPr>
              <w:jc w:val="both"/>
            </w:pPr>
            <w:r>
              <w:t>Intermediate</w:t>
            </w:r>
          </w:p>
        </w:tc>
      </w:tr>
      <w:tr w:rsidR="00214F0B" w:rsidRPr="00C978B9" w14:paraId="30BBDB03" w14:textId="77777777" w:rsidTr="00523175">
        <w:trPr>
          <w:cantSplit/>
          <w:jc w:val="center"/>
        </w:trPr>
        <w:tc>
          <w:tcPr>
            <w:tcW w:w="1406" w:type="dxa"/>
            <w:tcBorders>
              <w:bottom w:val="single" w:sz="4" w:space="0" w:color="BCBEC0"/>
            </w:tcBorders>
          </w:tcPr>
          <w:p w14:paraId="5B0AF20D" w14:textId="0511912F" w:rsidR="00214F0B" w:rsidRDefault="00523175" w:rsidP="00523175">
            <w:pPr>
              <w:rPr>
                <w:noProof/>
                <w:lang w:eastAsia="en-AU"/>
              </w:rPr>
            </w:pPr>
            <w:r w:rsidRPr="00C978B9">
              <w:rPr>
                <w:noProof/>
                <w:lang w:eastAsia="en-AU"/>
              </w:rPr>
              <w:drawing>
                <wp:inline distT="0" distB="0" distL="0" distR="0" wp14:anchorId="0DFB71B3" wp14:editId="0245874B">
                  <wp:extent cx="468000" cy="468000"/>
                  <wp:effectExtent l="0" t="0" r="8255" b="8255"/>
                  <wp:docPr id="36"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DF4BBF5" w14:textId="77777777" w:rsidR="00214F0B" w:rsidRPr="00A8226F" w:rsidRDefault="00214F0B" w:rsidP="00523175">
            <w:r>
              <w:t>Influence and Negotiate</w:t>
            </w:r>
          </w:p>
        </w:tc>
        <w:tc>
          <w:tcPr>
            <w:tcW w:w="4770" w:type="dxa"/>
            <w:tcBorders>
              <w:bottom w:val="single" w:sz="4" w:space="0" w:color="BCBEC0"/>
            </w:tcBorders>
          </w:tcPr>
          <w:p w14:paraId="40DB7AAC" w14:textId="77777777" w:rsidR="00214F0B" w:rsidRDefault="00214F0B" w:rsidP="00523175">
            <w:r>
              <w:t>Gain consensus and commitment from others, and resolve issues and conflicts</w:t>
            </w:r>
          </w:p>
        </w:tc>
        <w:tc>
          <w:tcPr>
            <w:tcW w:w="1606" w:type="dxa"/>
            <w:tcBorders>
              <w:bottom w:val="single" w:sz="4" w:space="0" w:color="BCBEC0"/>
            </w:tcBorders>
          </w:tcPr>
          <w:p w14:paraId="3EFDFC11" w14:textId="77777777" w:rsidR="00214F0B" w:rsidRDefault="00214F0B" w:rsidP="00523175">
            <w:pPr>
              <w:pStyle w:val="TableBullet"/>
              <w:numPr>
                <w:ilvl w:val="0"/>
                <w:numId w:val="0"/>
              </w:numPr>
              <w:jc w:val="both"/>
            </w:pPr>
            <w:r>
              <w:t>Intermediate</w:t>
            </w:r>
          </w:p>
        </w:tc>
      </w:tr>
      <w:tr w:rsidR="00214F0B" w:rsidRPr="00C978B9" w14:paraId="312BB66F" w14:textId="77777777" w:rsidTr="00523175">
        <w:trPr>
          <w:cantSplit/>
          <w:jc w:val="center"/>
        </w:trPr>
        <w:tc>
          <w:tcPr>
            <w:tcW w:w="1406" w:type="dxa"/>
            <w:tcBorders>
              <w:bottom w:val="single" w:sz="4" w:space="0" w:color="BCBEC0"/>
            </w:tcBorders>
          </w:tcPr>
          <w:p w14:paraId="31CDDCD4" w14:textId="77777777" w:rsidR="00214F0B" w:rsidRPr="00C978B9" w:rsidRDefault="00214F0B" w:rsidP="00523175">
            <w:r w:rsidRPr="00C978B9">
              <w:rPr>
                <w:noProof/>
                <w:lang w:eastAsia="en-AU"/>
              </w:rPr>
              <w:drawing>
                <wp:inline distT="0" distB="0" distL="0" distR="0" wp14:anchorId="7A822506" wp14:editId="20FFB48B">
                  <wp:extent cx="468000" cy="468000"/>
                  <wp:effectExtent l="0" t="0" r="8255" b="8255"/>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19D8995" w14:textId="77777777" w:rsidR="00214F0B" w:rsidRPr="00AA57E3" w:rsidRDefault="00214F0B" w:rsidP="00523175">
            <w:r>
              <w:t>Plan and Prioritise</w:t>
            </w:r>
          </w:p>
        </w:tc>
        <w:tc>
          <w:tcPr>
            <w:tcW w:w="4770" w:type="dxa"/>
            <w:tcBorders>
              <w:bottom w:val="single" w:sz="4" w:space="0" w:color="BCBEC0"/>
            </w:tcBorders>
          </w:tcPr>
          <w:p w14:paraId="53B3E76E" w14:textId="77777777" w:rsidR="00214F0B" w:rsidRPr="00AA57E3" w:rsidRDefault="00214F0B" w:rsidP="00523175">
            <w:r>
              <w:t>Plan to achieve priority outcomes and respond flexibly to changing circumstances</w:t>
            </w:r>
          </w:p>
        </w:tc>
        <w:tc>
          <w:tcPr>
            <w:tcW w:w="1606" w:type="dxa"/>
            <w:tcBorders>
              <w:bottom w:val="single" w:sz="4" w:space="0" w:color="BCBEC0"/>
            </w:tcBorders>
          </w:tcPr>
          <w:p w14:paraId="37C239AF" w14:textId="77777777" w:rsidR="00214F0B" w:rsidRDefault="00214F0B" w:rsidP="00523175">
            <w:pPr>
              <w:pStyle w:val="TableBullet"/>
              <w:numPr>
                <w:ilvl w:val="0"/>
                <w:numId w:val="0"/>
              </w:numPr>
              <w:jc w:val="both"/>
            </w:pPr>
            <w:r>
              <w:t>Intermediate</w:t>
            </w:r>
          </w:p>
        </w:tc>
      </w:tr>
      <w:tr w:rsidR="00214F0B" w:rsidRPr="00C978B9" w14:paraId="3A88E75B" w14:textId="77777777" w:rsidTr="00523175">
        <w:trPr>
          <w:cantSplit/>
          <w:jc w:val="center"/>
        </w:trPr>
        <w:tc>
          <w:tcPr>
            <w:tcW w:w="1406" w:type="dxa"/>
            <w:tcBorders>
              <w:bottom w:val="single" w:sz="4" w:space="0" w:color="BCBEC0"/>
            </w:tcBorders>
          </w:tcPr>
          <w:p w14:paraId="75027B37" w14:textId="3049B537" w:rsidR="00214F0B" w:rsidRDefault="00523175" w:rsidP="00523175">
            <w:pPr>
              <w:rPr>
                <w:noProof/>
                <w:lang w:eastAsia="en-AU"/>
              </w:rPr>
            </w:pPr>
            <w:r w:rsidRPr="00C978B9">
              <w:rPr>
                <w:noProof/>
                <w:lang w:eastAsia="en-AU"/>
              </w:rPr>
              <w:drawing>
                <wp:inline distT="0" distB="0" distL="0" distR="0" wp14:anchorId="16B9CF3B" wp14:editId="714FD283">
                  <wp:extent cx="468000" cy="468000"/>
                  <wp:effectExtent l="0" t="0" r="8255" b="8255"/>
                  <wp:docPr id="37"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7B3DE457" w14:textId="77777777" w:rsidR="00214F0B" w:rsidRPr="00A8226F" w:rsidRDefault="00214F0B" w:rsidP="00523175">
            <w:r>
              <w:t>Demonstrate Accountability</w:t>
            </w:r>
          </w:p>
        </w:tc>
        <w:tc>
          <w:tcPr>
            <w:tcW w:w="4770" w:type="dxa"/>
            <w:tcBorders>
              <w:bottom w:val="single" w:sz="4" w:space="0" w:color="BCBEC0"/>
            </w:tcBorders>
          </w:tcPr>
          <w:p w14:paraId="106DC516" w14:textId="77777777" w:rsidR="00214F0B" w:rsidRDefault="00214F0B" w:rsidP="00523175">
            <w:r>
              <w:t>Be proactive and responsible for own actions, and adhere to legislation, policy and guidelines</w:t>
            </w:r>
          </w:p>
        </w:tc>
        <w:tc>
          <w:tcPr>
            <w:tcW w:w="1606" w:type="dxa"/>
            <w:tcBorders>
              <w:bottom w:val="single" w:sz="4" w:space="0" w:color="BCBEC0"/>
            </w:tcBorders>
          </w:tcPr>
          <w:p w14:paraId="5E2E8A9F" w14:textId="77777777" w:rsidR="00214F0B" w:rsidRDefault="00214F0B" w:rsidP="00523175">
            <w:pPr>
              <w:pStyle w:val="TableBullet"/>
              <w:numPr>
                <w:ilvl w:val="0"/>
                <w:numId w:val="0"/>
              </w:numPr>
              <w:jc w:val="both"/>
            </w:pPr>
            <w:r>
              <w:t>Adept</w:t>
            </w:r>
          </w:p>
        </w:tc>
      </w:tr>
      <w:tr w:rsidR="00214F0B" w:rsidRPr="00C978B9" w14:paraId="61C617EA" w14:textId="77777777" w:rsidTr="00523175">
        <w:trPr>
          <w:cantSplit/>
          <w:jc w:val="center"/>
        </w:trPr>
        <w:tc>
          <w:tcPr>
            <w:tcW w:w="1406" w:type="dxa"/>
            <w:tcBorders>
              <w:bottom w:val="single" w:sz="4" w:space="0" w:color="BCBEC0"/>
            </w:tcBorders>
          </w:tcPr>
          <w:p w14:paraId="31204F9F" w14:textId="77777777" w:rsidR="00214F0B" w:rsidRPr="00C978B9" w:rsidRDefault="00214F0B" w:rsidP="00523175">
            <w:r w:rsidRPr="00C978B9">
              <w:rPr>
                <w:noProof/>
                <w:lang w:eastAsia="en-AU"/>
              </w:rPr>
              <w:lastRenderedPageBreak/>
              <w:drawing>
                <wp:inline distT="0" distB="0" distL="0" distR="0" wp14:anchorId="5CB87FC8" wp14:editId="65957F90">
                  <wp:extent cx="468000" cy="468000"/>
                  <wp:effectExtent l="0" t="0" r="8255" b="8255"/>
                  <wp:docPr id="7"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3F9B5E21" w14:textId="77777777" w:rsidR="00214F0B" w:rsidRPr="00AA57E3" w:rsidRDefault="00214F0B" w:rsidP="00523175">
            <w:r>
              <w:t>Finance</w:t>
            </w:r>
          </w:p>
        </w:tc>
        <w:tc>
          <w:tcPr>
            <w:tcW w:w="4770" w:type="dxa"/>
            <w:tcBorders>
              <w:bottom w:val="single" w:sz="4" w:space="0" w:color="BCBEC0"/>
            </w:tcBorders>
          </w:tcPr>
          <w:p w14:paraId="4676E9E3" w14:textId="77777777" w:rsidR="00214F0B" w:rsidRPr="00AA57E3" w:rsidRDefault="00214F0B" w:rsidP="00523175">
            <w:r>
              <w:t>Understand and apply financial processes to achieve value for money and minimise financial risk</w:t>
            </w:r>
          </w:p>
        </w:tc>
        <w:tc>
          <w:tcPr>
            <w:tcW w:w="1606" w:type="dxa"/>
            <w:tcBorders>
              <w:bottom w:val="single" w:sz="4" w:space="0" w:color="BCBEC0"/>
            </w:tcBorders>
          </w:tcPr>
          <w:p w14:paraId="5AF77165" w14:textId="77777777" w:rsidR="00214F0B" w:rsidRDefault="00214F0B" w:rsidP="00523175">
            <w:pPr>
              <w:pStyle w:val="TableBullet"/>
              <w:numPr>
                <w:ilvl w:val="0"/>
                <w:numId w:val="0"/>
              </w:numPr>
              <w:jc w:val="both"/>
            </w:pPr>
            <w:r>
              <w:t>Intermediate</w:t>
            </w:r>
          </w:p>
        </w:tc>
      </w:tr>
      <w:tr w:rsidR="00214F0B" w:rsidRPr="00C978B9" w14:paraId="1FD4D5F3" w14:textId="77777777" w:rsidTr="00523175">
        <w:trPr>
          <w:cantSplit/>
          <w:jc w:val="center"/>
        </w:trPr>
        <w:tc>
          <w:tcPr>
            <w:tcW w:w="1406" w:type="dxa"/>
            <w:tcBorders>
              <w:bottom w:val="single" w:sz="4" w:space="0" w:color="BCBEC0"/>
            </w:tcBorders>
          </w:tcPr>
          <w:p w14:paraId="07905F40" w14:textId="056251A5" w:rsidR="00214F0B" w:rsidRDefault="00523175" w:rsidP="00523175">
            <w:pPr>
              <w:rPr>
                <w:noProof/>
                <w:lang w:eastAsia="en-AU"/>
              </w:rPr>
            </w:pPr>
            <w:r w:rsidRPr="00C978B9">
              <w:rPr>
                <w:noProof/>
                <w:lang w:eastAsia="en-AU"/>
              </w:rPr>
              <w:drawing>
                <wp:inline distT="0" distB="0" distL="0" distR="0" wp14:anchorId="27E2E163" wp14:editId="45ED6084">
                  <wp:extent cx="468000" cy="468000"/>
                  <wp:effectExtent l="0" t="0" r="8255" b="8255"/>
                  <wp:docPr id="3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8A2DBAA" w14:textId="77777777" w:rsidR="00214F0B" w:rsidRPr="00A8226F" w:rsidRDefault="00214F0B" w:rsidP="00523175">
            <w:r>
              <w:t>Technology</w:t>
            </w:r>
          </w:p>
        </w:tc>
        <w:tc>
          <w:tcPr>
            <w:tcW w:w="4770" w:type="dxa"/>
            <w:tcBorders>
              <w:bottom w:val="single" w:sz="4" w:space="0" w:color="BCBEC0"/>
            </w:tcBorders>
          </w:tcPr>
          <w:p w14:paraId="2AD1D230" w14:textId="77777777" w:rsidR="00214F0B" w:rsidRDefault="00214F0B" w:rsidP="00523175">
            <w:r>
              <w:t>Understand and use available technologies to maximise efficiencies and effectiveness</w:t>
            </w:r>
          </w:p>
        </w:tc>
        <w:tc>
          <w:tcPr>
            <w:tcW w:w="1606" w:type="dxa"/>
            <w:tcBorders>
              <w:bottom w:val="single" w:sz="4" w:space="0" w:color="BCBEC0"/>
            </w:tcBorders>
          </w:tcPr>
          <w:p w14:paraId="4E795593" w14:textId="77777777" w:rsidR="00214F0B" w:rsidRDefault="00214F0B" w:rsidP="00523175">
            <w:pPr>
              <w:pStyle w:val="TableBullet"/>
              <w:numPr>
                <w:ilvl w:val="0"/>
                <w:numId w:val="0"/>
              </w:numPr>
              <w:jc w:val="both"/>
            </w:pPr>
            <w:r>
              <w:t>Intermediate</w:t>
            </w:r>
          </w:p>
        </w:tc>
      </w:tr>
      <w:tr w:rsidR="00214F0B" w:rsidRPr="00C978B9" w14:paraId="392C0CCC" w14:textId="77777777" w:rsidTr="00523175">
        <w:trPr>
          <w:cantSplit/>
          <w:jc w:val="center"/>
        </w:trPr>
        <w:tc>
          <w:tcPr>
            <w:tcW w:w="1406" w:type="dxa"/>
            <w:tcBorders>
              <w:bottom w:val="single" w:sz="4" w:space="0" w:color="BCBEC0"/>
            </w:tcBorders>
          </w:tcPr>
          <w:p w14:paraId="4320942F" w14:textId="69B7EA5E" w:rsidR="00214F0B" w:rsidRDefault="00523175" w:rsidP="00523175">
            <w:pPr>
              <w:rPr>
                <w:noProof/>
                <w:lang w:eastAsia="en-AU"/>
              </w:rPr>
            </w:pPr>
            <w:r w:rsidRPr="00C978B9">
              <w:rPr>
                <w:noProof/>
                <w:lang w:eastAsia="en-AU"/>
              </w:rPr>
              <w:drawing>
                <wp:inline distT="0" distB="0" distL="0" distR="0" wp14:anchorId="4FA70C5D" wp14:editId="56921B0F">
                  <wp:extent cx="468000" cy="468000"/>
                  <wp:effectExtent l="0" t="0" r="8255" b="8255"/>
                  <wp:docPr id="39"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3E19ECC" w14:textId="77777777" w:rsidR="00214F0B" w:rsidRPr="00A8226F" w:rsidRDefault="00214F0B" w:rsidP="00523175">
            <w:r>
              <w:t>Procurement and Contract Management</w:t>
            </w:r>
          </w:p>
        </w:tc>
        <w:tc>
          <w:tcPr>
            <w:tcW w:w="4770" w:type="dxa"/>
            <w:tcBorders>
              <w:bottom w:val="single" w:sz="4" w:space="0" w:color="BCBEC0"/>
            </w:tcBorders>
          </w:tcPr>
          <w:p w14:paraId="1195DC24" w14:textId="77777777" w:rsidR="00214F0B" w:rsidRDefault="00214F0B" w:rsidP="00523175">
            <w:r>
              <w:t>Understand and apply procurement processes to ensure effective purchasing and contract performance</w:t>
            </w:r>
          </w:p>
        </w:tc>
        <w:tc>
          <w:tcPr>
            <w:tcW w:w="1606" w:type="dxa"/>
            <w:tcBorders>
              <w:bottom w:val="single" w:sz="4" w:space="0" w:color="BCBEC0"/>
            </w:tcBorders>
          </w:tcPr>
          <w:p w14:paraId="3D2B175D" w14:textId="77777777" w:rsidR="00214F0B" w:rsidRDefault="00214F0B" w:rsidP="00523175">
            <w:pPr>
              <w:pStyle w:val="TableBullet"/>
              <w:numPr>
                <w:ilvl w:val="0"/>
                <w:numId w:val="0"/>
              </w:numPr>
              <w:jc w:val="both"/>
            </w:pPr>
            <w:r>
              <w:t>Intermediate</w:t>
            </w:r>
          </w:p>
        </w:tc>
      </w:tr>
      <w:tr w:rsidR="00214F0B" w:rsidRPr="00C978B9" w14:paraId="4BD840E2" w14:textId="77777777" w:rsidTr="00523175">
        <w:trPr>
          <w:cantSplit/>
          <w:jc w:val="center"/>
        </w:trPr>
        <w:tc>
          <w:tcPr>
            <w:tcW w:w="1406" w:type="dxa"/>
            <w:tcBorders>
              <w:bottom w:val="single" w:sz="4" w:space="0" w:color="BCBEC0"/>
            </w:tcBorders>
          </w:tcPr>
          <w:p w14:paraId="69F3C8EC" w14:textId="77777777" w:rsidR="00214F0B" w:rsidRPr="00C978B9" w:rsidRDefault="00214F0B" w:rsidP="00523175">
            <w:r w:rsidRPr="00C978B9">
              <w:rPr>
                <w:noProof/>
                <w:lang w:eastAsia="en-AU"/>
              </w:rPr>
              <w:drawing>
                <wp:inline distT="0" distB="0" distL="0" distR="0" wp14:anchorId="1BF3F2B8" wp14:editId="24870E50">
                  <wp:extent cx="468000" cy="468000"/>
                  <wp:effectExtent l="0" t="0" r="8255" b="8255"/>
                  <wp:docPr id="15"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86FE545" w14:textId="77777777" w:rsidR="00214F0B" w:rsidRPr="00AA57E3" w:rsidRDefault="00214F0B" w:rsidP="00523175">
            <w:r>
              <w:t>Inspire Direction and Purpose</w:t>
            </w:r>
          </w:p>
        </w:tc>
        <w:tc>
          <w:tcPr>
            <w:tcW w:w="4770" w:type="dxa"/>
            <w:tcBorders>
              <w:bottom w:val="single" w:sz="4" w:space="0" w:color="BCBEC0"/>
            </w:tcBorders>
          </w:tcPr>
          <w:p w14:paraId="07BB5240" w14:textId="77777777" w:rsidR="00214F0B" w:rsidRPr="00AA57E3" w:rsidRDefault="00214F0B" w:rsidP="00523175">
            <w:r>
              <w:t>Communicate goals, priorities and vision, and recognise achievements</w:t>
            </w:r>
          </w:p>
        </w:tc>
        <w:tc>
          <w:tcPr>
            <w:tcW w:w="1606" w:type="dxa"/>
            <w:tcBorders>
              <w:bottom w:val="single" w:sz="4" w:space="0" w:color="BCBEC0"/>
            </w:tcBorders>
          </w:tcPr>
          <w:p w14:paraId="384F0DFC" w14:textId="77777777" w:rsidR="00214F0B" w:rsidRDefault="00214F0B" w:rsidP="00523175">
            <w:pPr>
              <w:pStyle w:val="TableBullet"/>
              <w:numPr>
                <w:ilvl w:val="0"/>
                <w:numId w:val="0"/>
              </w:numPr>
              <w:jc w:val="both"/>
            </w:pPr>
            <w:r>
              <w:t>Intermediate</w:t>
            </w:r>
          </w:p>
        </w:tc>
      </w:tr>
      <w:tr w:rsidR="00214F0B" w:rsidRPr="00C978B9" w14:paraId="23B9A083" w14:textId="77777777" w:rsidTr="00523175">
        <w:trPr>
          <w:cantSplit/>
          <w:jc w:val="center"/>
        </w:trPr>
        <w:tc>
          <w:tcPr>
            <w:tcW w:w="1406" w:type="dxa"/>
            <w:tcBorders>
              <w:bottom w:val="single" w:sz="4" w:space="0" w:color="BCBEC0"/>
            </w:tcBorders>
          </w:tcPr>
          <w:p w14:paraId="423DEAC1" w14:textId="44A85CB9" w:rsidR="00214F0B" w:rsidRDefault="00523175" w:rsidP="00523175">
            <w:pPr>
              <w:rPr>
                <w:noProof/>
                <w:lang w:eastAsia="en-AU"/>
              </w:rPr>
            </w:pPr>
            <w:r w:rsidRPr="00C978B9">
              <w:rPr>
                <w:noProof/>
                <w:lang w:eastAsia="en-AU"/>
              </w:rPr>
              <w:drawing>
                <wp:inline distT="0" distB="0" distL="0" distR="0" wp14:anchorId="09F9FAA1" wp14:editId="5610A8A9">
                  <wp:extent cx="468000" cy="468000"/>
                  <wp:effectExtent l="0" t="0" r="8255" b="8255"/>
                  <wp:docPr id="40"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5C63C0FC" w14:textId="77777777" w:rsidR="00214F0B" w:rsidRPr="00A8226F" w:rsidRDefault="00214F0B" w:rsidP="00523175">
            <w:r>
              <w:t>Manage Reform and Change</w:t>
            </w:r>
          </w:p>
        </w:tc>
        <w:tc>
          <w:tcPr>
            <w:tcW w:w="4770" w:type="dxa"/>
            <w:tcBorders>
              <w:bottom w:val="single" w:sz="4" w:space="0" w:color="BCBEC0"/>
            </w:tcBorders>
          </w:tcPr>
          <w:p w14:paraId="79EF5956" w14:textId="77777777" w:rsidR="00214F0B" w:rsidRDefault="00214F0B" w:rsidP="00523175">
            <w:r>
              <w:t>Support, promote and champion change, and assist others to engage with change</w:t>
            </w:r>
          </w:p>
        </w:tc>
        <w:tc>
          <w:tcPr>
            <w:tcW w:w="1606" w:type="dxa"/>
            <w:tcBorders>
              <w:bottom w:val="single" w:sz="4" w:space="0" w:color="BCBEC0"/>
            </w:tcBorders>
          </w:tcPr>
          <w:p w14:paraId="6E43379E" w14:textId="77777777" w:rsidR="00214F0B" w:rsidRDefault="00214F0B" w:rsidP="00523175">
            <w:pPr>
              <w:pStyle w:val="TableBullet"/>
              <w:numPr>
                <w:ilvl w:val="0"/>
                <w:numId w:val="0"/>
              </w:numPr>
              <w:jc w:val="both"/>
            </w:pPr>
            <w:r>
              <w:t>Intermediate</w:t>
            </w:r>
          </w:p>
        </w:tc>
      </w:tr>
    </w:tbl>
    <w:p w14:paraId="646967BF" w14:textId="77777777" w:rsidR="00214F0B" w:rsidRPr="00214F0B" w:rsidRDefault="00214F0B" w:rsidP="00B93664">
      <w:pPr>
        <w:tabs>
          <w:tab w:val="left" w:pos="2925"/>
        </w:tabs>
        <w:rPr>
          <w:rFonts w:ascii="Georgia" w:hAnsi="Georgia"/>
        </w:rPr>
      </w:pPr>
    </w:p>
    <w:sectPr w:rsidR="00214F0B" w:rsidRPr="00214F0B" w:rsidSect="00523175">
      <w:footerReference w:type="default" r:id="rId23"/>
      <w:headerReference w:type="first" r:id="rId24"/>
      <w:footerReference w:type="first" r:id="rId25"/>
      <w:pgSz w:w="12240" w:h="15840"/>
      <w:pgMar w:top="851"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3A3D" w14:textId="77777777" w:rsidR="0011251D" w:rsidRDefault="0011251D" w:rsidP="00BB532F">
      <w:pPr>
        <w:spacing w:after="0" w:line="240" w:lineRule="auto"/>
      </w:pPr>
      <w:r>
        <w:separator/>
      </w:r>
    </w:p>
  </w:endnote>
  <w:endnote w:type="continuationSeparator" w:id="0">
    <w:p w14:paraId="50FFFAC3" w14:textId="77777777" w:rsidR="0011251D" w:rsidRDefault="0011251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
      <w:gridCol w:w="5400"/>
    </w:tblGrid>
    <w:tr w:rsidR="00C03AFD" w14:paraId="062639DD" w14:textId="77777777" w:rsidTr="00FD42A1">
      <w:tc>
        <w:tcPr>
          <w:tcW w:w="2250" w:type="pct"/>
        </w:tcPr>
        <w:p w14:paraId="062639DA" w14:textId="3E5AA0E6" w:rsidR="00C03AFD" w:rsidRDefault="00C03AFD" w:rsidP="00C03AFD">
          <w:pPr>
            <w:pStyle w:val="Footer"/>
          </w:pPr>
          <w:r w:rsidRPr="008E5A58">
            <w:rPr>
              <w:color w:val="928B81"/>
              <w:sz w:val="18"/>
              <w:szCs w:val="18"/>
            </w:rPr>
            <w:t>Role Description</w:t>
          </w:r>
          <w:r w:rsidRPr="008E5A58">
            <w:rPr>
              <w:color w:val="595959" w:themeColor="text1" w:themeTint="A6"/>
              <w:sz w:val="18"/>
              <w:szCs w:val="18"/>
            </w:rPr>
            <w:t xml:space="preserve">  </w:t>
          </w:r>
          <w:r w:rsidRPr="008E5A58">
            <w:rPr>
              <w:color w:val="000000" w:themeColor="text1"/>
              <w:sz w:val="18"/>
              <w:szCs w:val="18"/>
            </w:rPr>
            <w:t>Team Leader Rangers</w:t>
          </w:r>
        </w:p>
      </w:tc>
      <w:tc>
        <w:tcPr>
          <w:tcW w:w="250" w:type="pct"/>
        </w:tcPr>
        <w:p w14:paraId="062639DB" w14:textId="33708F0C" w:rsidR="00C03AFD" w:rsidRPr="00C03AFD" w:rsidRDefault="00EB1967"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E11ADA">
            <w:rPr>
              <w:noProof/>
              <w:color w:val="928B81"/>
              <w:sz w:val="18"/>
              <w:lang w:eastAsia="en-AU"/>
            </w:rPr>
            <w:t>7</w:t>
          </w:r>
          <w:r w:rsidRPr="00C03AFD">
            <w:rPr>
              <w:noProof/>
              <w:color w:val="928B81"/>
              <w:sz w:val="18"/>
              <w:lang w:eastAsia="en-AU"/>
            </w:rPr>
            <w:fldChar w:fldCharType="end"/>
          </w:r>
        </w:p>
      </w:tc>
      <w:tc>
        <w:tcPr>
          <w:tcW w:w="0" w:type="auto"/>
        </w:tcPr>
        <w:p w14:paraId="062639DC" w14:textId="77777777" w:rsidR="00C03AFD" w:rsidRDefault="00C03AFD" w:rsidP="00C03AFD">
          <w:pPr>
            <w:pStyle w:val="Footer"/>
            <w:jc w:val="right"/>
          </w:pPr>
          <w:r>
            <w:rPr>
              <w:noProof/>
              <w:lang w:val="en-AU" w:eastAsia="en-AU"/>
            </w:rPr>
            <w:drawing>
              <wp:inline distT="0" distB="0" distL="0" distR="0" wp14:anchorId="062639EA" wp14:editId="062639EB">
                <wp:extent cx="432000" cy="452144"/>
                <wp:effectExtent l="0" t="0" r="6350" b="508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062639D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62639E6" w14:textId="77777777" w:rsidTr="0047547E">
      <w:trPr>
        <w:trHeight w:val="811"/>
      </w:trPr>
      <w:tc>
        <w:tcPr>
          <w:tcW w:w="10005" w:type="dxa"/>
          <w:vAlign w:val="bottom"/>
        </w:tcPr>
        <w:p w14:paraId="062639E4" w14:textId="6CB74879"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EB1967">
            <w:rPr>
              <w:noProof/>
              <w:lang w:eastAsia="en-AU"/>
            </w:rPr>
            <w:fldChar w:fldCharType="begin"/>
          </w:r>
          <w:r>
            <w:rPr>
              <w:noProof/>
              <w:lang w:eastAsia="en-AU"/>
            </w:rPr>
            <w:instrText xml:space="preserve"> PAGE  \* Arabic </w:instrText>
          </w:r>
          <w:r w:rsidR="00EB1967">
            <w:rPr>
              <w:noProof/>
              <w:lang w:eastAsia="en-AU"/>
            </w:rPr>
            <w:fldChar w:fldCharType="separate"/>
          </w:r>
          <w:r w:rsidR="00E11ADA">
            <w:rPr>
              <w:noProof/>
              <w:lang w:eastAsia="en-AU"/>
            </w:rPr>
            <w:t>1</w:t>
          </w:r>
          <w:r w:rsidR="00EB1967">
            <w:rPr>
              <w:noProof/>
              <w:lang w:eastAsia="en-AU"/>
            </w:rPr>
            <w:fldChar w:fldCharType="end"/>
          </w:r>
        </w:p>
      </w:tc>
      <w:tc>
        <w:tcPr>
          <w:tcW w:w="875" w:type="dxa"/>
        </w:tcPr>
        <w:p w14:paraId="062639E5" w14:textId="77777777" w:rsidR="00BB532F" w:rsidRDefault="003A1185" w:rsidP="00BD7BA7">
          <w:pPr>
            <w:pStyle w:val="Footer"/>
            <w:jc w:val="right"/>
          </w:pPr>
          <w:r>
            <w:rPr>
              <w:noProof/>
              <w:lang w:val="en-AU" w:eastAsia="en-AU"/>
            </w:rPr>
            <w:drawing>
              <wp:inline distT="0" distB="0" distL="0" distR="0" wp14:anchorId="062639ED" wp14:editId="062639EE">
                <wp:extent cx="555625" cy="581660"/>
                <wp:effectExtent l="0" t="0" r="0" b="889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62639E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307D" w14:textId="77777777" w:rsidR="0011251D" w:rsidRDefault="0011251D" w:rsidP="00BB532F">
      <w:pPr>
        <w:spacing w:after="0" w:line="240" w:lineRule="auto"/>
      </w:pPr>
      <w:r>
        <w:separator/>
      </w:r>
    </w:p>
  </w:footnote>
  <w:footnote w:type="continuationSeparator" w:id="0">
    <w:p w14:paraId="532E1FF1" w14:textId="77777777" w:rsidR="0011251D" w:rsidRDefault="0011251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62639E2" w14:textId="77777777" w:rsidTr="00523175">
      <w:trPr>
        <w:trHeight w:val="1560"/>
      </w:trPr>
      <w:tc>
        <w:tcPr>
          <w:tcW w:w="7038" w:type="dxa"/>
        </w:tcPr>
        <w:p w14:paraId="062639DF" w14:textId="79F2F1AA"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62639E0" w14:textId="77777777" w:rsidR="007E2FB7" w:rsidRPr="00FD42A1" w:rsidRDefault="001C2248" w:rsidP="00FD42A1">
          <w:pPr>
            <w:pStyle w:val="TitleSub"/>
          </w:pPr>
          <w:r w:rsidRPr="008E5A58">
            <w:rPr>
              <w:rFonts w:ascii="Arial" w:hAnsi="Arial" w:cs="Arial"/>
              <w:b/>
              <w:bCs/>
            </w:rPr>
            <w:t>Team Leader Rangers</w:t>
          </w:r>
        </w:p>
      </w:tc>
      <w:tc>
        <w:tcPr>
          <w:tcW w:w="3665" w:type="dxa"/>
        </w:tcPr>
        <w:p w14:paraId="062639E1" w14:textId="6F79D820" w:rsidR="005D4A2C" w:rsidRPr="005D4A2C" w:rsidRDefault="00CF0B12" w:rsidP="00523175">
          <w:r>
            <w:rPr>
              <w:noProof/>
            </w:rPr>
            <w:drawing>
              <wp:anchor distT="0" distB="0" distL="114300" distR="114300" simplePos="0" relativeHeight="251658240" behindDoc="0" locked="0" layoutInCell="1" allowOverlap="1" wp14:anchorId="3065324C" wp14:editId="7F2D2055">
                <wp:simplePos x="0" y="0"/>
                <wp:positionH relativeFrom="column">
                  <wp:posOffset>711200</wp:posOffset>
                </wp:positionH>
                <wp:positionV relativeFrom="paragraph">
                  <wp:posOffset>99695</wp:posOffset>
                </wp:positionV>
                <wp:extent cx="1424172" cy="834277"/>
                <wp:effectExtent l="0" t="0" r="508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4172" cy="834277"/>
                        </a:xfrm>
                        <a:prstGeom prst="rect">
                          <a:avLst/>
                        </a:prstGeom>
                      </pic:spPr>
                    </pic:pic>
                  </a:graphicData>
                </a:graphic>
                <wp14:sizeRelH relativeFrom="page">
                  <wp14:pctWidth>0</wp14:pctWidth>
                </wp14:sizeRelH>
                <wp14:sizeRelV relativeFrom="page">
                  <wp14:pctHeight>0</wp14:pctHeight>
                </wp14:sizeRelV>
              </wp:anchor>
            </w:drawing>
          </w:r>
        </w:p>
      </w:tc>
    </w:tr>
  </w:tbl>
  <w:p w14:paraId="062639E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641418"/>
    <w:multiLevelType w:val="hybridMultilevel"/>
    <w:tmpl w:val="0ACC99B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060FD"/>
    <w:multiLevelType w:val="hybridMultilevel"/>
    <w:tmpl w:val="42B68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2373687">
    <w:abstractNumId w:val="0"/>
  </w:num>
  <w:num w:numId="2" w16cid:durableId="1629161168">
    <w:abstractNumId w:val="1"/>
  </w:num>
  <w:num w:numId="3" w16cid:durableId="525022956">
    <w:abstractNumId w:val="2"/>
  </w:num>
  <w:num w:numId="4" w16cid:durableId="1249802678">
    <w:abstractNumId w:val="3"/>
  </w:num>
  <w:num w:numId="5" w16cid:durableId="183714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328A"/>
    <w:rsid w:val="0001706E"/>
    <w:rsid w:val="00020023"/>
    <w:rsid w:val="00022223"/>
    <w:rsid w:val="00026543"/>
    <w:rsid w:val="00027E23"/>
    <w:rsid w:val="00030565"/>
    <w:rsid w:val="0003263C"/>
    <w:rsid w:val="00035639"/>
    <w:rsid w:val="0003564E"/>
    <w:rsid w:val="00037FD5"/>
    <w:rsid w:val="000477E1"/>
    <w:rsid w:val="0005354E"/>
    <w:rsid w:val="00054B53"/>
    <w:rsid w:val="00060B58"/>
    <w:rsid w:val="000645C8"/>
    <w:rsid w:val="00066F2B"/>
    <w:rsid w:val="00067161"/>
    <w:rsid w:val="0008512D"/>
    <w:rsid w:val="000A2621"/>
    <w:rsid w:val="000B7AC2"/>
    <w:rsid w:val="000C3CC8"/>
    <w:rsid w:val="000C5FA4"/>
    <w:rsid w:val="000D12B3"/>
    <w:rsid w:val="000D799A"/>
    <w:rsid w:val="000F231F"/>
    <w:rsid w:val="000F597E"/>
    <w:rsid w:val="00104EC7"/>
    <w:rsid w:val="00107455"/>
    <w:rsid w:val="0011251D"/>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82F"/>
    <w:rsid w:val="001C5166"/>
    <w:rsid w:val="001C5A46"/>
    <w:rsid w:val="001D097C"/>
    <w:rsid w:val="001D52DF"/>
    <w:rsid w:val="001E2792"/>
    <w:rsid w:val="001E27DB"/>
    <w:rsid w:val="001E4553"/>
    <w:rsid w:val="001E49B2"/>
    <w:rsid w:val="001F2503"/>
    <w:rsid w:val="00201E8B"/>
    <w:rsid w:val="00205A8A"/>
    <w:rsid w:val="00211F68"/>
    <w:rsid w:val="00214F0B"/>
    <w:rsid w:val="00237421"/>
    <w:rsid w:val="002379E7"/>
    <w:rsid w:val="00240A8E"/>
    <w:rsid w:val="00263ACB"/>
    <w:rsid w:val="0028314F"/>
    <w:rsid w:val="00287C54"/>
    <w:rsid w:val="002A1781"/>
    <w:rsid w:val="002A648F"/>
    <w:rsid w:val="002B0B83"/>
    <w:rsid w:val="002B1F76"/>
    <w:rsid w:val="002B399B"/>
    <w:rsid w:val="002C19CA"/>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1FE2"/>
    <w:rsid w:val="003E2663"/>
    <w:rsid w:val="0040373D"/>
    <w:rsid w:val="00411F3E"/>
    <w:rsid w:val="0041525E"/>
    <w:rsid w:val="004203B4"/>
    <w:rsid w:val="00436621"/>
    <w:rsid w:val="00442732"/>
    <w:rsid w:val="00466287"/>
    <w:rsid w:val="0047547E"/>
    <w:rsid w:val="00481619"/>
    <w:rsid w:val="00492AA6"/>
    <w:rsid w:val="004B05EC"/>
    <w:rsid w:val="004B6084"/>
    <w:rsid w:val="004C45E2"/>
    <w:rsid w:val="004D0C22"/>
    <w:rsid w:val="004D27C8"/>
    <w:rsid w:val="004D2EBD"/>
    <w:rsid w:val="004E44A5"/>
    <w:rsid w:val="004E474E"/>
    <w:rsid w:val="004E7F32"/>
    <w:rsid w:val="00502DBF"/>
    <w:rsid w:val="00521D19"/>
    <w:rsid w:val="00523175"/>
    <w:rsid w:val="00523CFF"/>
    <w:rsid w:val="0052602B"/>
    <w:rsid w:val="00527FCF"/>
    <w:rsid w:val="005307BA"/>
    <w:rsid w:val="00531F30"/>
    <w:rsid w:val="00545AC6"/>
    <w:rsid w:val="00551038"/>
    <w:rsid w:val="0059035B"/>
    <w:rsid w:val="005927A3"/>
    <w:rsid w:val="005B10E1"/>
    <w:rsid w:val="005B5053"/>
    <w:rsid w:val="005B7E7C"/>
    <w:rsid w:val="005C7AF5"/>
    <w:rsid w:val="005D4A2C"/>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70EC7"/>
    <w:rsid w:val="00674D4C"/>
    <w:rsid w:val="00683870"/>
    <w:rsid w:val="006978B4"/>
    <w:rsid w:val="006A2280"/>
    <w:rsid w:val="006B723B"/>
    <w:rsid w:val="006C2473"/>
    <w:rsid w:val="006C4218"/>
    <w:rsid w:val="006D1FBC"/>
    <w:rsid w:val="006E28E7"/>
    <w:rsid w:val="006E58B7"/>
    <w:rsid w:val="006F6652"/>
    <w:rsid w:val="006F7124"/>
    <w:rsid w:val="00701F8B"/>
    <w:rsid w:val="007041EA"/>
    <w:rsid w:val="00716683"/>
    <w:rsid w:val="007249EC"/>
    <w:rsid w:val="00735B28"/>
    <w:rsid w:val="00735E89"/>
    <w:rsid w:val="00742966"/>
    <w:rsid w:val="00753EEE"/>
    <w:rsid w:val="00754DEB"/>
    <w:rsid w:val="00767553"/>
    <w:rsid w:val="007736B4"/>
    <w:rsid w:val="00773975"/>
    <w:rsid w:val="00776DCB"/>
    <w:rsid w:val="00780299"/>
    <w:rsid w:val="007862DE"/>
    <w:rsid w:val="00786A0F"/>
    <w:rsid w:val="00792A3E"/>
    <w:rsid w:val="00794CC1"/>
    <w:rsid w:val="00794E0E"/>
    <w:rsid w:val="00795244"/>
    <w:rsid w:val="007A1086"/>
    <w:rsid w:val="007B7C1F"/>
    <w:rsid w:val="007C21C8"/>
    <w:rsid w:val="007D0E2E"/>
    <w:rsid w:val="007E2FB7"/>
    <w:rsid w:val="007F79E9"/>
    <w:rsid w:val="00805561"/>
    <w:rsid w:val="00806FE1"/>
    <w:rsid w:val="00807ED1"/>
    <w:rsid w:val="008105AB"/>
    <w:rsid w:val="00817B11"/>
    <w:rsid w:val="008203EE"/>
    <w:rsid w:val="008267A0"/>
    <w:rsid w:val="0083547C"/>
    <w:rsid w:val="00844EE1"/>
    <w:rsid w:val="008476E6"/>
    <w:rsid w:val="0085706D"/>
    <w:rsid w:val="00860904"/>
    <w:rsid w:val="00866DB8"/>
    <w:rsid w:val="008A0EBB"/>
    <w:rsid w:val="008A13AC"/>
    <w:rsid w:val="008B74C1"/>
    <w:rsid w:val="008C0B4D"/>
    <w:rsid w:val="008C37C8"/>
    <w:rsid w:val="008D7766"/>
    <w:rsid w:val="008E08E3"/>
    <w:rsid w:val="008E5A58"/>
    <w:rsid w:val="008E7A04"/>
    <w:rsid w:val="00902EC0"/>
    <w:rsid w:val="009077E2"/>
    <w:rsid w:val="00910F45"/>
    <w:rsid w:val="00911725"/>
    <w:rsid w:val="009351E9"/>
    <w:rsid w:val="00940C04"/>
    <w:rsid w:val="00943D52"/>
    <w:rsid w:val="00957666"/>
    <w:rsid w:val="00964A6C"/>
    <w:rsid w:val="00964AFB"/>
    <w:rsid w:val="00970179"/>
    <w:rsid w:val="00970D01"/>
    <w:rsid w:val="00974152"/>
    <w:rsid w:val="00977E40"/>
    <w:rsid w:val="00980A2C"/>
    <w:rsid w:val="00985984"/>
    <w:rsid w:val="00994DCE"/>
    <w:rsid w:val="0099587E"/>
    <w:rsid w:val="009979FA"/>
    <w:rsid w:val="009B3103"/>
    <w:rsid w:val="009C12FA"/>
    <w:rsid w:val="009D72FE"/>
    <w:rsid w:val="009D747B"/>
    <w:rsid w:val="00A00C30"/>
    <w:rsid w:val="00A02AEF"/>
    <w:rsid w:val="00A1482A"/>
    <w:rsid w:val="00A14A03"/>
    <w:rsid w:val="00A14EBE"/>
    <w:rsid w:val="00A2122C"/>
    <w:rsid w:val="00A35CB9"/>
    <w:rsid w:val="00A41E4E"/>
    <w:rsid w:val="00A4412E"/>
    <w:rsid w:val="00A47353"/>
    <w:rsid w:val="00A6675F"/>
    <w:rsid w:val="00A73C38"/>
    <w:rsid w:val="00A77B0C"/>
    <w:rsid w:val="00A83932"/>
    <w:rsid w:val="00A85305"/>
    <w:rsid w:val="00A8686E"/>
    <w:rsid w:val="00A8732A"/>
    <w:rsid w:val="00A970A2"/>
    <w:rsid w:val="00AB120A"/>
    <w:rsid w:val="00AB2CDC"/>
    <w:rsid w:val="00AB50E4"/>
    <w:rsid w:val="00AC1AF9"/>
    <w:rsid w:val="00AC742D"/>
    <w:rsid w:val="00AC7DC9"/>
    <w:rsid w:val="00AE14D7"/>
    <w:rsid w:val="00AF01AC"/>
    <w:rsid w:val="00AF3FE7"/>
    <w:rsid w:val="00AF7D0C"/>
    <w:rsid w:val="00B0574B"/>
    <w:rsid w:val="00B2037F"/>
    <w:rsid w:val="00B262BC"/>
    <w:rsid w:val="00B32691"/>
    <w:rsid w:val="00B347A0"/>
    <w:rsid w:val="00B407F6"/>
    <w:rsid w:val="00B635E3"/>
    <w:rsid w:val="00B72B4F"/>
    <w:rsid w:val="00B835C0"/>
    <w:rsid w:val="00B855DB"/>
    <w:rsid w:val="00B876AF"/>
    <w:rsid w:val="00B93664"/>
    <w:rsid w:val="00BA759E"/>
    <w:rsid w:val="00BB532F"/>
    <w:rsid w:val="00BC162D"/>
    <w:rsid w:val="00BC2FE4"/>
    <w:rsid w:val="00BD4DDA"/>
    <w:rsid w:val="00BE4EAE"/>
    <w:rsid w:val="00BE6028"/>
    <w:rsid w:val="00C03AFD"/>
    <w:rsid w:val="00C20020"/>
    <w:rsid w:val="00C23B91"/>
    <w:rsid w:val="00C271F9"/>
    <w:rsid w:val="00C46344"/>
    <w:rsid w:val="00C517B6"/>
    <w:rsid w:val="00C63F0F"/>
    <w:rsid w:val="00C70636"/>
    <w:rsid w:val="00C70842"/>
    <w:rsid w:val="00C71D8F"/>
    <w:rsid w:val="00C925D1"/>
    <w:rsid w:val="00CC76F2"/>
    <w:rsid w:val="00CE105E"/>
    <w:rsid w:val="00CE1E5E"/>
    <w:rsid w:val="00CF0B12"/>
    <w:rsid w:val="00D55E55"/>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5EB4"/>
    <w:rsid w:val="00DF6CBC"/>
    <w:rsid w:val="00E11ADA"/>
    <w:rsid w:val="00E25470"/>
    <w:rsid w:val="00E27471"/>
    <w:rsid w:val="00E44564"/>
    <w:rsid w:val="00E72D70"/>
    <w:rsid w:val="00E80A46"/>
    <w:rsid w:val="00E83B02"/>
    <w:rsid w:val="00E85FA0"/>
    <w:rsid w:val="00E87997"/>
    <w:rsid w:val="00E92D3F"/>
    <w:rsid w:val="00E95F38"/>
    <w:rsid w:val="00EA7A67"/>
    <w:rsid w:val="00EB1967"/>
    <w:rsid w:val="00EC0B04"/>
    <w:rsid w:val="00EC4A51"/>
    <w:rsid w:val="00EC5C1D"/>
    <w:rsid w:val="00ED04FB"/>
    <w:rsid w:val="00ED176B"/>
    <w:rsid w:val="00EE2A64"/>
    <w:rsid w:val="00EE564D"/>
    <w:rsid w:val="00F31B35"/>
    <w:rsid w:val="00F339CD"/>
    <w:rsid w:val="00F33A43"/>
    <w:rsid w:val="00F41650"/>
    <w:rsid w:val="00F460A2"/>
    <w:rsid w:val="00F47143"/>
    <w:rsid w:val="00F857A6"/>
    <w:rsid w:val="00F9569D"/>
    <w:rsid w:val="00FA62A5"/>
    <w:rsid w:val="00FC06C8"/>
    <w:rsid w:val="00FC306C"/>
    <w:rsid w:val="00FC6457"/>
    <w:rsid w:val="00FD3076"/>
    <w:rsid w:val="00FD42A1"/>
    <w:rsid w:val="00FD46BA"/>
    <w:rsid w:val="00FD4C46"/>
    <w:rsid w:val="00FE1CBC"/>
    <w:rsid w:val="00FE2E58"/>
    <w:rsid w:val="00FE5458"/>
    <w:rsid w:val="00FF467A"/>
    <w:rsid w:val="00FF6513"/>
    <w:rsid w:val="1791758E"/>
    <w:rsid w:val="560D77C6"/>
    <w:rsid w:val="65FD8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638DD"/>
  <w15:docId w15:val="{1ED69035-1B60-4D87-A9F7-A960BDDB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67"/>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8E5A58"/>
    <w:rPr>
      <w:sz w:val="16"/>
      <w:szCs w:val="16"/>
    </w:rPr>
  </w:style>
  <w:style w:type="paragraph" w:styleId="CommentText">
    <w:name w:val="annotation text"/>
    <w:basedOn w:val="Normal"/>
    <w:link w:val="CommentTextChar"/>
    <w:uiPriority w:val="99"/>
    <w:semiHidden/>
    <w:unhideWhenUsed/>
    <w:rsid w:val="008E5A58"/>
    <w:pPr>
      <w:spacing w:line="240" w:lineRule="auto"/>
    </w:pPr>
    <w:rPr>
      <w:sz w:val="20"/>
      <w:szCs w:val="20"/>
    </w:rPr>
  </w:style>
  <w:style w:type="character" w:customStyle="1" w:styleId="CommentTextChar">
    <w:name w:val="Comment Text Char"/>
    <w:basedOn w:val="DefaultParagraphFont"/>
    <w:link w:val="CommentText"/>
    <w:uiPriority w:val="99"/>
    <w:semiHidden/>
    <w:rsid w:val="008E5A58"/>
    <w:rPr>
      <w:sz w:val="20"/>
      <w:szCs w:val="20"/>
    </w:rPr>
  </w:style>
  <w:style w:type="paragraph" w:styleId="CommentSubject">
    <w:name w:val="annotation subject"/>
    <w:basedOn w:val="CommentText"/>
    <w:next w:val="CommentText"/>
    <w:link w:val="CommentSubjectChar"/>
    <w:uiPriority w:val="99"/>
    <w:semiHidden/>
    <w:unhideWhenUsed/>
    <w:rsid w:val="008E5A58"/>
    <w:rPr>
      <w:b/>
      <w:bCs/>
    </w:rPr>
  </w:style>
  <w:style w:type="character" w:customStyle="1" w:styleId="CommentSubjectChar">
    <w:name w:val="Comment Subject Char"/>
    <w:basedOn w:val="CommentTextChar"/>
    <w:link w:val="CommentSubject"/>
    <w:uiPriority w:val="99"/>
    <w:semiHidden/>
    <w:rsid w:val="008E5A58"/>
    <w:rPr>
      <w:b/>
      <w:bCs/>
      <w:sz w:val="20"/>
      <w:szCs w:val="20"/>
    </w:rPr>
  </w:style>
  <w:style w:type="character" w:customStyle="1" w:styleId="UnresolvedMention1">
    <w:name w:val="Unresolved Mention1"/>
    <w:basedOn w:val="DefaultParagraphFont"/>
    <w:uiPriority w:val="99"/>
    <w:semiHidden/>
    <w:unhideWhenUsed/>
    <w:rsid w:val="00C925D1"/>
    <w:rPr>
      <w:color w:val="605E5C"/>
      <w:shd w:val="clear" w:color="auto" w:fill="E1DFDD"/>
    </w:rPr>
  </w:style>
  <w:style w:type="paragraph" w:styleId="PlainText">
    <w:name w:val="Plain Text"/>
    <w:basedOn w:val="Normal"/>
    <w:link w:val="PlainTextChar"/>
    <w:uiPriority w:val="99"/>
    <w:unhideWhenUsed/>
    <w:rsid w:val="00214F0B"/>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214F0B"/>
    <w:rPr>
      <w:rFonts w:ascii="Calibri" w:eastAsiaTheme="minorHAnsi" w:hAnsi="Calibri"/>
      <w:szCs w:val="21"/>
      <w:lang w:val="en-AU"/>
    </w:rPr>
  </w:style>
  <w:style w:type="paragraph" w:styleId="NormalWeb">
    <w:name w:val="Normal (Web)"/>
    <w:basedOn w:val="Normal"/>
    <w:uiPriority w:val="99"/>
    <w:unhideWhenUsed/>
    <w:rsid w:val="00B936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basedOn w:val="DefaultParagraphFont"/>
    <w:uiPriority w:val="99"/>
    <w:semiHidden/>
    <w:unhideWhenUsed/>
    <w:rsid w:val="005D4A2C"/>
    <w:rPr>
      <w:color w:val="605E5C"/>
      <w:shd w:val="clear" w:color="auto" w:fill="E1DFDD"/>
    </w:rPr>
  </w:style>
  <w:style w:type="character" w:styleId="UnresolvedMention">
    <w:name w:val="Unresolved Mention"/>
    <w:basedOn w:val="DefaultParagraphFont"/>
    <w:uiPriority w:val="99"/>
    <w:semiHidden/>
    <w:unhideWhenUsed/>
    <w:rsid w:val="00531F30"/>
    <w:rPr>
      <w:color w:val="605E5C"/>
      <w:shd w:val="clear" w:color="auto" w:fill="E1DFDD"/>
    </w:rPr>
  </w:style>
  <w:style w:type="paragraph" w:customStyle="1" w:styleId="Default">
    <w:name w:val="Default"/>
    <w:rsid w:val="00AB2CDC"/>
    <w:pPr>
      <w:autoSpaceDE w:val="0"/>
      <w:autoSpaceDN w:val="0"/>
      <w:adjustRightInd w:val="0"/>
      <w:spacing w:after="0" w:line="240" w:lineRule="auto"/>
    </w:pPr>
    <w:rPr>
      <w:rFonts w:eastAsiaTheme="minorHAnsi"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3713895">
      <w:bodyDiv w:val="1"/>
      <w:marLeft w:val="0"/>
      <w:marRight w:val="0"/>
      <w:marTop w:val="0"/>
      <w:marBottom w:val="0"/>
      <w:divBdr>
        <w:top w:val="none" w:sz="0" w:space="0" w:color="auto"/>
        <w:left w:val="none" w:sz="0" w:space="0" w:color="auto"/>
        <w:bottom w:val="none" w:sz="0" w:space="0" w:color="auto"/>
        <w:right w:val="none" w:sz="0" w:space="0" w:color="auto"/>
      </w:divBdr>
    </w:div>
    <w:div w:id="1202353589">
      <w:bodyDiv w:val="1"/>
      <w:marLeft w:val="0"/>
      <w:marRight w:val="0"/>
      <w:marTop w:val="0"/>
      <w:marBottom w:val="0"/>
      <w:divBdr>
        <w:top w:val="none" w:sz="0" w:space="0" w:color="auto"/>
        <w:left w:val="none" w:sz="0" w:space="0" w:color="auto"/>
        <w:bottom w:val="none" w:sz="0" w:space="0" w:color="auto"/>
        <w:right w:val="none" w:sz="0" w:space="0" w:color="auto"/>
      </w:divBdr>
    </w:div>
    <w:div w:id="1849563602">
      <w:bodyDiv w:val="1"/>
      <w:marLeft w:val="0"/>
      <w:marRight w:val="0"/>
      <w:marTop w:val="0"/>
      <w:marBottom w:val="0"/>
      <w:divBdr>
        <w:top w:val="none" w:sz="0" w:space="0" w:color="auto"/>
        <w:left w:val="none" w:sz="0" w:space="0" w:color="auto"/>
        <w:bottom w:val="none" w:sz="0" w:space="0" w:color="auto"/>
        <w:right w:val="none" w:sz="0" w:space="0" w:color="auto"/>
      </w:divBdr>
    </w:div>
    <w:div w:id="21470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0C44-C8AB-4C55-AA61-25A1D76F9B4F}">
  <ds:schemaRefs>
    <ds:schemaRef ds:uri="http://schemas.microsoft.com/office/2006/metadata/properties"/>
    <ds:schemaRef ds:uri="http://schemas.microsoft.com/office/infopath/2007/PartnerControls"/>
    <ds:schemaRef ds:uri="61124d02-a506-4a4e-a704-85d172cd7910"/>
  </ds:schemaRefs>
</ds:datastoreItem>
</file>

<file path=customXml/itemProps2.xml><?xml version="1.0" encoding="utf-8"?>
<ds:datastoreItem xmlns:ds="http://schemas.openxmlformats.org/officeDocument/2006/customXml" ds:itemID="{F4E730C4-01CE-4EC1-A9EE-DDAF28750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9A2A1-18D3-44AD-B927-42031B28E3FA}">
  <ds:schemaRefs>
    <ds:schemaRef ds:uri="http://schemas.microsoft.com/sharepoint/v3/contenttype/forms"/>
  </ds:schemaRefs>
</ds:datastoreItem>
</file>

<file path=customXml/itemProps4.xml><?xml version="1.0" encoding="utf-8"?>
<ds:datastoreItem xmlns:ds="http://schemas.openxmlformats.org/officeDocument/2006/customXml" ds:itemID="{46062BAE-5B3C-468C-B7A8-B1E70584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2320</Words>
  <Characters>14780</Characters>
  <Application>Microsoft Office Word</Application>
  <DocSecurity>0</DocSecurity>
  <Lines>447</Lines>
  <Paragraphs>255</Paragraphs>
  <ScaleCrop>false</ScaleCrop>
  <Company>Toshiba</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Anne Walden</cp:lastModifiedBy>
  <cp:revision>24</cp:revision>
  <dcterms:created xsi:type="dcterms:W3CDTF">2022-11-15T22:25:00Z</dcterms:created>
  <dcterms:modified xsi:type="dcterms:W3CDTF">2024-01-24T00:01:00Z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