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801E41" w:rsidRPr="00DC0173" w14:paraId="58DBFB9A" w14:textId="77777777" w:rsidTr="5C048641">
        <w:trPr>
          <w:cnfStyle w:val="100000000000" w:firstRow="1" w:lastRow="0" w:firstColumn="0" w:lastColumn="0" w:oddVBand="0" w:evenVBand="0" w:oddHBand="0" w:evenHBand="0" w:firstRowFirstColumn="0" w:firstRowLastColumn="0" w:lastRowFirstColumn="0" w:lastRowLastColumn="0"/>
        </w:trPr>
        <w:tc>
          <w:tcPr>
            <w:tcW w:w="4026" w:type="dxa"/>
          </w:tcPr>
          <w:p w14:paraId="1A960C82" w14:textId="77777777" w:rsidR="00801E41" w:rsidRPr="00DC0173" w:rsidRDefault="00801E41" w:rsidP="00C60D72">
            <w:pPr>
              <w:pStyle w:val="TableTextWhite"/>
              <w:rPr>
                <w:b/>
              </w:rPr>
            </w:pPr>
            <w:r>
              <w:rPr>
                <w:b/>
              </w:rPr>
              <w:t>Cluster</w:t>
            </w:r>
          </w:p>
        </w:tc>
        <w:tc>
          <w:tcPr>
            <w:tcW w:w="6831" w:type="dxa"/>
          </w:tcPr>
          <w:p w14:paraId="096A94D2" w14:textId="113D03E2" w:rsidR="00801E41" w:rsidRPr="00DC0173" w:rsidRDefault="00C76062" w:rsidP="00C60D72">
            <w:pPr>
              <w:pStyle w:val="TableTextWhite"/>
            </w:pPr>
            <w:r>
              <w:t>Climate Change, Energy, the Environment and Water</w:t>
            </w:r>
          </w:p>
        </w:tc>
      </w:tr>
      <w:tr w:rsidR="00801E41" w:rsidRPr="00DC0173" w14:paraId="3D6F8A77" w14:textId="77777777" w:rsidTr="5C048641">
        <w:tc>
          <w:tcPr>
            <w:tcW w:w="4026" w:type="dxa"/>
          </w:tcPr>
          <w:p w14:paraId="0A502F72" w14:textId="77777777" w:rsidR="00801E41" w:rsidRDefault="00801E41" w:rsidP="00C60D72">
            <w:pPr>
              <w:pStyle w:val="TableTextWhite"/>
              <w:rPr>
                <w:b/>
              </w:rPr>
            </w:pPr>
            <w:r>
              <w:rPr>
                <w:b/>
              </w:rPr>
              <w:t>Agency</w:t>
            </w:r>
          </w:p>
        </w:tc>
        <w:tc>
          <w:tcPr>
            <w:tcW w:w="6831" w:type="dxa"/>
          </w:tcPr>
          <w:p w14:paraId="4138DC7D" w14:textId="62741BB2" w:rsidR="00801E41" w:rsidRDefault="00801E41" w:rsidP="00C60D72">
            <w:pPr>
              <w:pStyle w:val="TableTextWhite"/>
            </w:pPr>
            <w:r>
              <w:t xml:space="preserve">Department </w:t>
            </w:r>
            <w:r w:rsidR="00C76062">
              <w:t xml:space="preserve">of </w:t>
            </w:r>
            <w:r w:rsidR="005507CF">
              <w:t>Climate Change, Energy, the Environment and Water</w:t>
            </w:r>
          </w:p>
        </w:tc>
      </w:tr>
      <w:tr w:rsidR="00801E41" w:rsidRPr="00DC0173" w14:paraId="43BF4ACA" w14:textId="77777777" w:rsidTr="5C048641">
        <w:tc>
          <w:tcPr>
            <w:tcW w:w="4026" w:type="dxa"/>
          </w:tcPr>
          <w:p w14:paraId="7B1FD603" w14:textId="77777777" w:rsidR="00801E41" w:rsidRDefault="00801E41" w:rsidP="00C60D72">
            <w:pPr>
              <w:pStyle w:val="TableTextWhite"/>
              <w:rPr>
                <w:b/>
              </w:rPr>
            </w:pPr>
            <w:r w:rsidRPr="00FC13A3">
              <w:rPr>
                <w:b/>
              </w:rPr>
              <w:t>Division/Branch/Unit</w:t>
            </w:r>
          </w:p>
        </w:tc>
        <w:tc>
          <w:tcPr>
            <w:tcW w:w="6831" w:type="dxa"/>
          </w:tcPr>
          <w:p w14:paraId="0F6228AE" w14:textId="48A034B0" w:rsidR="00801E41" w:rsidRDefault="00AB2942" w:rsidP="00C60D72">
            <w:pPr>
              <w:pStyle w:val="TableTextWhite"/>
            </w:pPr>
            <w:r>
              <w:t xml:space="preserve">Corporate Services/ </w:t>
            </w:r>
            <w:r w:rsidR="00801E41">
              <w:t xml:space="preserve">People </w:t>
            </w:r>
            <w:r>
              <w:t>and</w:t>
            </w:r>
            <w:r w:rsidR="00801E41">
              <w:t xml:space="preserve"> Culture</w:t>
            </w:r>
          </w:p>
        </w:tc>
      </w:tr>
      <w:tr w:rsidR="00801E41" w:rsidRPr="00DC0173" w14:paraId="5E1C27B2" w14:textId="77777777" w:rsidTr="5C048641">
        <w:tc>
          <w:tcPr>
            <w:tcW w:w="4026" w:type="dxa"/>
          </w:tcPr>
          <w:p w14:paraId="3D809D33" w14:textId="77777777" w:rsidR="00801E41" w:rsidRDefault="00801E41" w:rsidP="00C60D72">
            <w:pPr>
              <w:pStyle w:val="TableTextWhite"/>
              <w:rPr>
                <w:b/>
              </w:rPr>
            </w:pPr>
            <w:r w:rsidRPr="00FC13A3">
              <w:rPr>
                <w:b/>
              </w:rPr>
              <w:t>Classification/Grade/Band</w:t>
            </w:r>
          </w:p>
        </w:tc>
        <w:tc>
          <w:tcPr>
            <w:tcW w:w="6831" w:type="dxa"/>
          </w:tcPr>
          <w:p w14:paraId="0A1B8DD0" w14:textId="77777777" w:rsidR="00801E41" w:rsidRDefault="00801E41" w:rsidP="00C60D72">
            <w:pPr>
              <w:pStyle w:val="TableTextWhite"/>
            </w:pPr>
            <w:r>
              <w:t>Clerk Grade 9/10</w:t>
            </w:r>
          </w:p>
        </w:tc>
      </w:tr>
      <w:tr w:rsidR="6A111C96" w14:paraId="2BA9D721" w14:textId="77777777" w:rsidTr="5C048641">
        <w:trPr>
          <w:trHeight w:val="300"/>
        </w:trPr>
        <w:tc>
          <w:tcPr>
            <w:tcW w:w="4026" w:type="dxa"/>
          </w:tcPr>
          <w:p w14:paraId="1A9E04A7" w14:textId="3F9DF29D" w:rsidR="160B1248" w:rsidRDefault="160B1248" w:rsidP="6A111C96">
            <w:pPr>
              <w:pStyle w:val="TableTextWhite"/>
              <w:rPr>
                <w:b/>
                <w:bCs/>
              </w:rPr>
            </w:pPr>
            <w:r w:rsidRPr="6A111C96">
              <w:rPr>
                <w:b/>
                <w:bCs/>
              </w:rPr>
              <w:t xml:space="preserve">Role ID </w:t>
            </w:r>
          </w:p>
        </w:tc>
        <w:tc>
          <w:tcPr>
            <w:tcW w:w="6831" w:type="dxa"/>
          </w:tcPr>
          <w:p w14:paraId="2DB17A01" w14:textId="7FB24FC5" w:rsidR="3045EF0B" w:rsidRDefault="6844AF3E" w:rsidP="6A111C96">
            <w:pPr>
              <w:pStyle w:val="TableTextWhite"/>
            </w:pPr>
            <w:r>
              <w:t>500</w:t>
            </w:r>
            <w:r w:rsidR="36771066">
              <w:t>29310</w:t>
            </w:r>
          </w:p>
        </w:tc>
      </w:tr>
      <w:tr w:rsidR="00801E41" w:rsidRPr="00DC0173" w14:paraId="190CFE54" w14:textId="77777777" w:rsidTr="5C048641">
        <w:tc>
          <w:tcPr>
            <w:tcW w:w="4026" w:type="dxa"/>
          </w:tcPr>
          <w:p w14:paraId="792BCE46" w14:textId="77777777" w:rsidR="00801E41" w:rsidRDefault="00801E41" w:rsidP="00C60D72">
            <w:pPr>
              <w:pStyle w:val="TableTextWhite"/>
              <w:rPr>
                <w:b/>
              </w:rPr>
            </w:pPr>
            <w:r w:rsidRPr="00FC13A3">
              <w:rPr>
                <w:b/>
              </w:rPr>
              <w:t>ANZSCO Code</w:t>
            </w:r>
          </w:p>
        </w:tc>
        <w:tc>
          <w:tcPr>
            <w:tcW w:w="6831" w:type="dxa"/>
          </w:tcPr>
          <w:p w14:paraId="209541E0" w14:textId="77777777" w:rsidR="00801E41" w:rsidRDefault="00801E41" w:rsidP="00C60D72">
            <w:pPr>
              <w:pStyle w:val="TableTextWhite"/>
            </w:pPr>
            <w:r>
              <w:t>223111</w:t>
            </w:r>
          </w:p>
        </w:tc>
      </w:tr>
      <w:tr w:rsidR="00801E41" w:rsidRPr="00DC0173" w14:paraId="27D501E9" w14:textId="77777777" w:rsidTr="5C048641">
        <w:tc>
          <w:tcPr>
            <w:tcW w:w="4026" w:type="dxa"/>
          </w:tcPr>
          <w:p w14:paraId="228588BA" w14:textId="77777777" w:rsidR="00801E41" w:rsidRDefault="00801E41" w:rsidP="00C60D72">
            <w:pPr>
              <w:pStyle w:val="TableTextWhite"/>
              <w:rPr>
                <w:b/>
              </w:rPr>
            </w:pPr>
            <w:r w:rsidRPr="00FC13A3">
              <w:rPr>
                <w:b/>
              </w:rPr>
              <w:t>PCAT Code</w:t>
            </w:r>
          </w:p>
        </w:tc>
        <w:tc>
          <w:tcPr>
            <w:tcW w:w="6831" w:type="dxa"/>
          </w:tcPr>
          <w:p w14:paraId="77DB017D" w14:textId="77777777" w:rsidR="00801E41" w:rsidRDefault="00801E41" w:rsidP="00C60D72">
            <w:pPr>
              <w:pStyle w:val="TableTextWhite"/>
            </w:pPr>
            <w:r>
              <w:t>1224992</w:t>
            </w:r>
          </w:p>
        </w:tc>
      </w:tr>
      <w:tr w:rsidR="00801E41" w:rsidRPr="00DC0173" w14:paraId="56A5713A" w14:textId="77777777" w:rsidTr="5C048641">
        <w:tc>
          <w:tcPr>
            <w:tcW w:w="4026" w:type="dxa"/>
          </w:tcPr>
          <w:p w14:paraId="31B717E5" w14:textId="77777777" w:rsidR="00801E41" w:rsidRDefault="00801E41" w:rsidP="00C60D72">
            <w:pPr>
              <w:pStyle w:val="TableTextWhite"/>
              <w:rPr>
                <w:b/>
              </w:rPr>
            </w:pPr>
            <w:r w:rsidRPr="00FC13A3">
              <w:rPr>
                <w:b/>
              </w:rPr>
              <w:t>Date of Approval</w:t>
            </w:r>
          </w:p>
        </w:tc>
        <w:tc>
          <w:tcPr>
            <w:tcW w:w="6831" w:type="dxa"/>
          </w:tcPr>
          <w:p w14:paraId="581C7445" w14:textId="624E0D82" w:rsidR="00801E41" w:rsidRDefault="00C76062" w:rsidP="00C60D72">
            <w:pPr>
              <w:pStyle w:val="TableTextWhite"/>
            </w:pPr>
            <w:r>
              <w:t>March 2024 (</w:t>
            </w:r>
            <w:r w:rsidR="08C7D434">
              <w:t xml:space="preserve">Updated </w:t>
            </w:r>
            <w:r>
              <w:t>from April 2021; 0</w:t>
            </w:r>
            <w:r w:rsidR="08C7D434">
              <w:t>September 2022</w:t>
            </w:r>
            <w:r w:rsidR="0D61E9B8">
              <w:t xml:space="preserve">, </w:t>
            </w:r>
            <w:r>
              <w:t xml:space="preserve">and </w:t>
            </w:r>
            <w:r w:rsidR="0D61E9B8">
              <w:t>June 2023</w:t>
            </w:r>
            <w:r w:rsidR="08C7D434">
              <w:t>)</w:t>
            </w:r>
          </w:p>
        </w:tc>
      </w:tr>
      <w:tr w:rsidR="00801E41" w:rsidRPr="00DC0173" w14:paraId="6BA390C6" w14:textId="77777777" w:rsidTr="5C048641">
        <w:tc>
          <w:tcPr>
            <w:tcW w:w="4026" w:type="dxa"/>
          </w:tcPr>
          <w:p w14:paraId="23F5A912" w14:textId="77777777" w:rsidR="00801E41" w:rsidRDefault="00801E41" w:rsidP="00C60D72">
            <w:pPr>
              <w:pStyle w:val="TableTextWhite"/>
              <w:rPr>
                <w:b/>
              </w:rPr>
            </w:pPr>
            <w:r w:rsidRPr="00FC13A3">
              <w:rPr>
                <w:b/>
              </w:rPr>
              <w:t>Agency Website</w:t>
            </w:r>
          </w:p>
        </w:tc>
        <w:tc>
          <w:tcPr>
            <w:tcW w:w="6831" w:type="dxa"/>
          </w:tcPr>
          <w:p w14:paraId="2263D9B4" w14:textId="41802158" w:rsidR="00801E41" w:rsidRDefault="00801E41" w:rsidP="00C60D72">
            <w:pPr>
              <w:pStyle w:val="TableTextWhite"/>
            </w:pPr>
            <w:r>
              <w:t>www.d</w:t>
            </w:r>
            <w:r w:rsidR="00C76062">
              <w:t>cceew</w:t>
            </w:r>
            <w:r>
              <w:t>.nsw.gov.au</w:t>
            </w:r>
          </w:p>
        </w:tc>
      </w:tr>
    </w:tbl>
    <w:p w14:paraId="7CF5F995" w14:textId="77777777" w:rsidR="00477EB1" w:rsidRPr="00E55704" w:rsidRDefault="00477EB1" w:rsidP="00477EB1">
      <w:pPr>
        <w:tabs>
          <w:tab w:val="left" w:pos="2925"/>
        </w:tabs>
        <w:rPr>
          <w:rFonts w:cs="Arial"/>
        </w:rPr>
      </w:pPr>
    </w:p>
    <w:p w14:paraId="3FE53C2F" w14:textId="499AE10F" w:rsidR="005507CF" w:rsidRPr="00C76062" w:rsidRDefault="00000000" w:rsidP="005507CF">
      <w:pPr>
        <w:pStyle w:val="NormalWeb"/>
      </w:pPr>
      <w:hyperlink r:id="rId11" w:history="1">
        <w:r w:rsidR="005507CF" w:rsidRPr="00C76062">
          <w:rPr>
            <w:rStyle w:val="Hyperlink"/>
            <w:rFonts w:cs="Arial"/>
            <w:color w:val="auto"/>
            <w:sz w:val="22"/>
            <w:u w:val="none"/>
          </w:rPr>
          <w:t xml:space="preserve">Ensuring a sustainable NSW through climate change and energy action, water management, environment and heritage conservation and protection. </w:t>
        </w:r>
      </w:hyperlink>
    </w:p>
    <w:p w14:paraId="273813DA" w14:textId="2EF122A8" w:rsidR="005507CF" w:rsidRPr="00C76062" w:rsidRDefault="00000000" w:rsidP="005507CF">
      <w:pPr>
        <w:pStyle w:val="NormalWeb"/>
      </w:pPr>
      <w:hyperlink r:id="rId12" w:history="1">
        <w:r w:rsidR="005507CF" w:rsidRPr="00C76062">
          <w:rPr>
            <w:rStyle w:val="Strong"/>
            <w:rFonts w:ascii="Arial" w:hAnsi="Arial" w:cs="Arial"/>
          </w:rPr>
          <w:t>Who we are</w:t>
        </w:r>
      </w:hyperlink>
    </w:p>
    <w:p w14:paraId="2D5E613F" w14:textId="59A106E3" w:rsidR="005507CF" w:rsidRPr="00C76062" w:rsidRDefault="00000000" w:rsidP="005507CF">
      <w:pPr>
        <w:pStyle w:val="NormalWeb"/>
      </w:pPr>
      <w:hyperlink r:id="rId13" w:history="1">
        <w:r w:rsidR="005507CF" w:rsidRPr="00C76062">
          <w:rPr>
            <w:rStyle w:val="Hyperlink"/>
            <w:rFonts w:cs="Arial"/>
            <w:color w:val="auto"/>
            <w:sz w:val="22"/>
            <w:u w:val="none"/>
          </w:rPr>
          <w:t xml:space="preserve">The NSW Department of Climate Change, Energy, the Environment and Water (DCCEEW) works to protect the state’s environment and heritage. </w:t>
        </w:r>
      </w:hyperlink>
      <w:hyperlink r:id="rId14" w:history="1">
        <w:r w:rsidR="005507CF" w:rsidRPr="00C76062">
          <w:rPr>
            <w:rStyle w:val="Hyperlink"/>
            <w:rFonts w:cs="Arial"/>
            <w:color w:val="auto"/>
            <w:sz w:val="22"/>
            <w:u w:val="none"/>
          </w:rPr>
          <w:t xml:space="preserve">It leads the way on climate change, driving the sustainable transition to a net zero economy, powered by affordable, reliable, and clean energy. </w:t>
        </w:r>
      </w:hyperlink>
    </w:p>
    <w:p w14:paraId="18C57991" w14:textId="1ADC9F9A" w:rsidR="005507CF" w:rsidRPr="00C76062" w:rsidRDefault="00000000" w:rsidP="005507CF">
      <w:pPr>
        <w:pStyle w:val="NormalWeb"/>
      </w:pPr>
      <w:hyperlink r:id="rId15" w:history="1">
        <w:r w:rsidR="005507CF" w:rsidRPr="00C76062">
          <w:rPr>
            <w:rStyle w:val="Hyperlink"/>
            <w:rFonts w:cs="Arial"/>
            <w:color w:val="auto"/>
            <w:sz w:val="22"/>
            <w:u w:val="none"/>
          </w:rPr>
          <w:t xml:space="preserve">DCCEEW conserves and protects the state’s natural environment. </w:t>
        </w:r>
      </w:hyperlink>
      <w:hyperlink r:id="rId16" w:history="1">
        <w:r w:rsidR="005507CF" w:rsidRPr="00C76062">
          <w:rPr>
            <w:rStyle w:val="Hyperlink"/>
            <w:rFonts w:cs="Arial"/>
            <w:color w:val="auto"/>
            <w:sz w:val="22"/>
            <w:u w:val="none"/>
          </w:rPr>
          <w:t xml:space="preserve">It manages the NSW national park estate, including its rich and diverse biodiversity and Aboriginal cultural heritage for future generations. </w:t>
        </w:r>
      </w:hyperlink>
    </w:p>
    <w:p w14:paraId="6AD574AF" w14:textId="32A9A85F" w:rsidR="005507CF" w:rsidRPr="00C76062" w:rsidRDefault="00000000" w:rsidP="005507CF">
      <w:pPr>
        <w:pStyle w:val="NormalWeb"/>
      </w:pPr>
      <w:hyperlink r:id="rId17" w:history="1">
        <w:r w:rsidR="005507CF" w:rsidRPr="00C76062">
          <w:rPr>
            <w:rStyle w:val="Hyperlink"/>
            <w:rFonts w:cs="Arial"/>
            <w:color w:val="auto"/>
            <w:sz w:val="22"/>
            <w:u w:val="none"/>
          </w:rPr>
          <w:t xml:space="preserve">DCCEEW also ensures sustainable management of water resources across the state, to support the environment, communities and industry. </w:t>
        </w:r>
      </w:hyperlink>
    </w:p>
    <w:p w14:paraId="19EA4295" w14:textId="0576DE9D" w:rsidR="005507CF" w:rsidRPr="00C76062" w:rsidRDefault="00000000" w:rsidP="005507CF">
      <w:pPr>
        <w:pStyle w:val="NormalWeb"/>
      </w:pPr>
      <w:hyperlink r:id="rId18" w:history="1">
        <w:r w:rsidR="005507CF" w:rsidRPr="00C76062">
          <w:rPr>
            <w:rStyle w:val="Hyperlink"/>
            <w:rFonts w:cs="Arial"/>
            <w:color w:val="auto"/>
            <w:sz w:val="22"/>
            <w:u w:val="none"/>
          </w:rPr>
          <w:t>We acknowledge the ongoing custodial responsibilities of the Aboriginal peoples of NSW to care for Country and water and are committed to establishing meaningful partnerships with Aboriginal peoples in the management of the environment.</w:t>
        </w:r>
      </w:hyperlink>
    </w:p>
    <w:p w14:paraId="5A225B21" w14:textId="77777777" w:rsidR="003927AE" w:rsidRPr="00614552" w:rsidRDefault="003927AE" w:rsidP="003927AE">
      <w:pPr>
        <w:tabs>
          <w:tab w:val="left" w:pos="2925"/>
        </w:tabs>
        <w:rPr>
          <w:rStyle w:val="Heading1Char"/>
        </w:rPr>
      </w:pPr>
      <w:r w:rsidRPr="00614552">
        <w:rPr>
          <w:rStyle w:val="Heading1Char"/>
        </w:rPr>
        <w:t>Primary purpose of the role</w:t>
      </w:r>
    </w:p>
    <w:p w14:paraId="730EF400" w14:textId="7BBCD085" w:rsidR="003927AE" w:rsidRDefault="003927AE" w:rsidP="4361F6C0">
      <w:pPr>
        <w:tabs>
          <w:tab w:val="left" w:pos="2925"/>
        </w:tabs>
        <w:rPr>
          <w:rFonts w:ascii="Georgia" w:hAnsi="Georgia"/>
        </w:rPr>
      </w:pPr>
      <w:r>
        <w:t xml:space="preserve">The Senior People Partner </w:t>
      </w:r>
      <w:r w:rsidR="00CC2C07">
        <w:t>provides</w:t>
      </w:r>
      <w:r>
        <w:t xml:space="preserve"> expert strategic and technical human resource advice to support customers to</w:t>
      </w:r>
      <w:r w:rsidR="00CF4CCF">
        <w:t xml:space="preserve"> </w:t>
      </w:r>
      <w:r>
        <w:t>effectively manage their people, achieve change and business outcomes. through excellent stakeholder relationships and continuous service improvement activities</w:t>
      </w:r>
      <w:r w:rsidR="00AE45B1">
        <w:t xml:space="preserve"> which</w:t>
      </w:r>
      <w:r>
        <w:t xml:space="preserve"> includes the coordination, development and implementation of strategic HR solutions aligned with business objectives to address key workforce challenges for the short, medium and long-term.</w:t>
      </w:r>
    </w:p>
    <w:p w14:paraId="5CB0BC87" w14:textId="77777777" w:rsidR="00C76062" w:rsidRDefault="00C76062" w:rsidP="00172DFE">
      <w:pPr>
        <w:tabs>
          <w:tab w:val="left" w:pos="2925"/>
        </w:tabs>
        <w:rPr>
          <w:rStyle w:val="Heading1Char"/>
        </w:rPr>
      </w:pPr>
    </w:p>
    <w:p w14:paraId="64F9CCED" w14:textId="77777777" w:rsidR="00C76062" w:rsidRDefault="00C76062" w:rsidP="00172DFE">
      <w:pPr>
        <w:tabs>
          <w:tab w:val="left" w:pos="2925"/>
        </w:tabs>
        <w:rPr>
          <w:rStyle w:val="Heading1Char"/>
        </w:rPr>
      </w:pPr>
    </w:p>
    <w:p w14:paraId="4BD647CA" w14:textId="5E3791EA" w:rsidR="00C76062" w:rsidRPr="00C76062" w:rsidRDefault="003927AE" w:rsidP="00C76062">
      <w:pPr>
        <w:tabs>
          <w:tab w:val="left" w:pos="2925"/>
        </w:tabs>
        <w:rPr>
          <w:rFonts w:eastAsiaTheme="minorHAnsi" w:cs="Arial"/>
          <w:sz w:val="26"/>
          <w:szCs w:val="32"/>
          <w:lang w:val="en-AU"/>
        </w:rPr>
      </w:pPr>
      <w:r w:rsidRPr="00172DFE">
        <w:rPr>
          <w:rStyle w:val="Heading1Char"/>
        </w:rPr>
        <w:lastRenderedPageBreak/>
        <w:t>Key accountabilities</w:t>
      </w:r>
    </w:p>
    <w:p w14:paraId="505D62AA" w14:textId="2863BEA5" w:rsidR="008E669E" w:rsidRPr="008E669E" w:rsidRDefault="007E77DC" w:rsidP="008E669E">
      <w:pPr>
        <w:pStyle w:val="ListParagraph"/>
        <w:numPr>
          <w:ilvl w:val="0"/>
          <w:numId w:val="10"/>
        </w:numPr>
        <w:tabs>
          <w:tab w:val="left" w:pos="2925"/>
        </w:tabs>
        <w:rPr>
          <w:rFonts w:cs="Arial"/>
        </w:rPr>
      </w:pPr>
      <w:r>
        <w:t>Operate in partnership with other People and Culture teams to build performance that supports people and business objectives</w:t>
      </w:r>
      <w:r w:rsidR="008E669E">
        <w:t>.</w:t>
      </w:r>
    </w:p>
    <w:p w14:paraId="33695C79" w14:textId="77777777" w:rsidR="008E669E" w:rsidRPr="008E669E" w:rsidRDefault="007E77DC" w:rsidP="008E669E">
      <w:pPr>
        <w:pStyle w:val="ListParagraph"/>
        <w:numPr>
          <w:ilvl w:val="0"/>
          <w:numId w:val="10"/>
        </w:numPr>
        <w:tabs>
          <w:tab w:val="left" w:pos="2925"/>
        </w:tabs>
        <w:rPr>
          <w:rFonts w:cs="Arial"/>
        </w:rPr>
      </w:pPr>
      <w:r>
        <w:t xml:space="preserve">Partner with the business to provide end to end advice and support for change management initiatives </w:t>
      </w:r>
      <w:proofErr w:type="spellStart"/>
      <w:r>
        <w:t>utilising</w:t>
      </w:r>
      <w:proofErr w:type="spellEnd"/>
      <w:r>
        <w:t xml:space="preserve"> the Department's change management methodologies to support continual improvement and cultural alignment</w:t>
      </w:r>
      <w:r w:rsidR="008E669E">
        <w:t>.</w:t>
      </w:r>
    </w:p>
    <w:p w14:paraId="0175BD81" w14:textId="48EFB004" w:rsidR="008E669E" w:rsidRPr="008E669E" w:rsidRDefault="00CC2C07" w:rsidP="008E669E">
      <w:pPr>
        <w:pStyle w:val="ListParagraph"/>
        <w:numPr>
          <w:ilvl w:val="0"/>
          <w:numId w:val="10"/>
        </w:numPr>
        <w:tabs>
          <w:tab w:val="left" w:pos="2925"/>
        </w:tabs>
        <w:rPr>
          <w:rFonts w:cs="Arial"/>
        </w:rPr>
      </w:pPr>
      <w:r>
        <w:t>Undertake c</w:t>
      </w:r>
      <w:r w:rsidR="007E77DC">
        <w:t>ase management and redeployment of excess employees in line with policy and legislative requirements.</w:t>
      </w:r>
    </w:p>
    <w:p w14:paraId="4C14F129" w14:textId="77777777" w:rsidR="008E669E" w:rsidRPr="008E669E" w:rsidRDefault="007E77DC" w:rsidP="008E669E">
      <w:pPr>
        <w:pStyle w:val="ListParagraph"/>
        <w:numPr>
          <w:ilvl w:val="0"/>
          <w:numId w:val="10"/>
        </w:numPr>
        <w:tabs>
          <w:tab w:val="left" w:pos="2925"/>
        </w:tabs>
        <w:rPr>
          <w:rFonts w:cs="Arial"/>
        </w:rPr>
      </w:pPr>
      <w:r>
        <w:t>Provide case management support that is in line with policy and legislative requirements and facilitates best practice outcomes.</w:t>
      </w:r>
    </w:p>
    <w:p w14:paraId="59163CC4" w14:textId="3E7370EB" w:rsidR="008E669E" w:rsidRPr="008E669E" w:rsidRDefault="007E77DC" w:rsidP="008E669E">
      <w:pPr>
        <w:pStyle w:val="ListParagraph"/>
        <w:numPr>
          <w:ilvl w:val="0"/>
          <w:numId w:val="10"/>
        </w:numPr>
        <w:tabs>
          <w:tab w:val="left" w:pos="2925"/>
        </w:tabs>
        <w:rPr>
          <w:rFonts w:cs="Arial"/>
        </w:rPr>
      </w:pPr>
      <w:r>
        <w:t xml:space="preserve">Role model high standards of professional </w:t>
      </w:r>
      <w:proofErr w:type="spellStart"/>
      <w:r>
        <w:t>behaviour</w:t>
      </w:r>
      <w:proofErr w:type="spellEnd"/>
      <w:r>
        <w:t xml:space="preserve"> and ethics and ensure </w:t>
      </w:r>
      <w:proofErr w:type="spellStart"/>
      <w:r>
        <w:t>behaviour</w:t>
      </w:r>
      <w:proofErr w:type="spellEnd"/>
      <w:r>
        <w:t xml:space="preserve"> is consistent with the Code of </w:t>
      </w:r>
      <w:r w:rsidR="00CF4CCF">
        <w:t xml:space="preserve">Ethics and </w:t>
      </w:r>
      <w:r>
        <w:t>Conduct, values and policies.</w:t>
      </w:r>
    </w:p>
    <w:p w14:paraId="48A3DCBD" w14:textId="46C31480" w:rsidR="003927AE" w:rsidRPr="008E669E" w:rsidRDefault="007E77DC" w:rsidP="00C76062">
      <w:pPr>
        <w:pStyle w:val="ListParagraph"/>
        <w:numPr>
          <w:ilvl w:val="0"/>
          <w:numId w:val="10"/>
        </w:numPr>
        <w:tabs>
          <w:tab w:val="left" w:pos="2925"/>
        </w:tabs>
        <w:spacing w:after="0"/>
        <w:rPr>
          <w:rFonts w:cs="Arial"/>
        </w:rPr>
      </w:pPr>
      <w:r>
        <w:t>Provide expert advice to clients to develop awareness of human resource policies, to promote compliance and facilitate best practice outcomes and mitigate risk</w:t>
      </w:r>
      <w:r w:rsidR="00CC2C07">
        <w:t>.</w:t>
      </w:r>
      <w:r>
        <w:br/>
      </w:r>
    </w:p>
    <w:p w14:paraId="5158259C" w14:textId="77777777" w:rsidR="003927AE" w:rsidRPr="00614552" w:rsidRDefault="003927AE" w:rsidP="003927AE">
      <w:pPr>
        <w:tabs>
          <w:tab w:val="left" w:pos="2925"/>
        </w:tabs>
        <w:rPr>
          <w:rStyle w:val="Heading1Char"/>
        </w:rPr>
      </w:pPr>
      <w:r w:rsidRPr="00614552">
        <w:rPr>
          <w:rStyle w:val="Heading1Char"/>
        </w:rPr>
        <w:t>Key challenges</w:t>
      </w:r>
    </w:p>
    <w:p w14:paraId="572CB5A7" w14:textId="4157CF6D" w:rsidR="008E669E" w:rsidRDefault="007E77DC" w:rsidP="008E669E">
      <w:pPr>
        <w:pStyle w:val="ListParagraph"/>
        <w:numPr>
          <w:ilvl w:val="0"/>
          <w:numId w:val="11"/>
        </w:numPr>
        <w:tabs>
          <w:tab w:val="left" w:pos="2925"/>
        </w:tabs>
      </w:pPr>
      <w:r>
        <w:t>Maintaining a detailed knowledge of relevant human resource legislation and policy that pertains to the client groups, Department or Executive Agency</w:t>
      </w:r>
      <w:r w:rsidR="00CC2C07">
        <w:t>.</w:t>
      </w:r>
    </w:p>
    <w:p w14:paraId="38D86BE6" w14:textId="60BD6C07" w:rsidR="00CC2C07" w:rsidRDefault="007E77DC" w:rsidP="008E669E">
      <w:pPr>
        <w:pStyle w:val="ListParagraph"/>
        <w:numPr>
          <w:ilvl w:val="0"/>
          <w:numId w:val="11"/>
        </w:numPr>
        <w:tabs>
          <w:tab w:val="left" w:pos="2925"/>
        </w:tabs>
      </w:pPr>
      <w:r>
        <w:t xml:space="preserve">Maintaining open and effective communication with clients and internal service providers </w:t>
      </w:r>
      <w:proofErr w:type="gramStart"/>
      <w:r>
        <w:t>in order to</w:t>
      </w:r>
      <w:proofErr w:type="gramEnd"/>
      <w:r>
        <w:t xml:space="preserve"> provide quality and timely human resources advice and influence key stakeholders</w:t>
      </w:r>
      <w:r w:rsidR="00CC2C07">
        <w:t>.</w:t>
      </w:r>
    </w:p>
    <w:p w14:paraId="4BE962AC" w14:textId="77777777" w:rsidR="00CC2C07" w:rsidRDefault="00CC2C07" w:rsidP="00C76062">
      <w:pPr>
        <w:pStyle w:val="ListParagraph"/>
        <w:numPr>
          <w:ilvl w:val="0"/>
          <w:numId w:val="11"/>
        </w:numPr>
        <w:tabs>
          <w:tab w:val="left" w:pos="2925"/>
        </w:tabs>
        <w:spacing w:after="0"/>
      </w:pPr>
      <w:r>
        <w:t>Establishing relationships with clients and stakeholders and build effective, high performing teams.</w:t>
      </w:r>
      <w:r>
        <w:br/>
      </w:r>
    </w:p>
    <w:p w14:paraId="67B8AC3D" w14:textId="77777777" w:rsidR="003927AE" w:rsidRPr="00AE45B1" w:rsidRDefault="003927AE" w:rsidP="00AE45B1">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14:paraId="02D06023" w14:textId="77777777"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14:paraId="32B48996" w14:textId="77777777" w:rsidR="003927AE" w:rsidRPr="00C978B9" w:rsidRDefault="003927AE" w:rsidP="00A72C86">
            <w:pPr>
              <w:pStyle w:val="TableTextWhite0"/>
            </w:pPr>
            <w:r w:rsidRPr="00C978B9">
              <w:t>Who</w:t>
            </w:r>
          </w:p>
        </w:tc>
        <w:tc>
          <w:tcPr>
            <w:tcW w:w="7256" w:type="dxa"/>
          </w:tcPr>
          <w:p w14:paraId="530F08C5" w14:textId="77777777" w:rsidR="003927AE" w:rsidRPr="00C978B9" w:rsidRDefault="003927AE" w:rsidP="00A72C86">
            <w:pPr>
              <w:pStyle w:val="TableTextWhite0"/>
            </w:pPr>
            <w:r>
              <w:t xml:space="preserve"> </w:t>
            </w:r>
            <w:r w:rsidRPr="00C978B9">
              <w:t>Why</w:t>
            </w:r>
          </w:p>
        </w:tc>
      </w:tr>
      <w:tr w:rsidR="003927AE" w:rsidRPr="00A8245E" w14:paraId="171F5A8D" w14:textId="77777777" w:rsidTr="00E55704">
        <w:tc>
          <w:tcPr>
            <w:tcW w:w="3601" w:type="dxa"/>
            <w:shd w:val="clear" w:color="auto" w:fill="BCBEC0"/>
          </w:tcPr>
          <w:p w14:paraId="0F04C7C7" w14:textId="77777777" w:rsidR="003927AE" w:rsidRPr="00A8245E" w:rsidRDefault="003927AE" w:rsidP="00A72C86">
            <w:pPr>
              <w:pStyle w:val="TableText"/>
              <w:keepNext/>
              <w:rPr>
                <w:b/>
              </w:rPr>
            </w:pPr>
            <w:r w:rsidRPr="00A8245E">
              <w:rPr>
                <w:b/>
              </w:rPr>
              <w:t>Internal</w:t>
            </w:r>
          </w:p>
        </w:tc>
        <w:tc>
          <w:tcPr>
            <w:tcW w:w="7256" w:type="dxa"/>
            <w:shd w:val="clear" w:color="auto" w:fill="BCBEC0"/>
          </w:tcPr>
          <w:p w14:paraId="4570E574" w14:textId="77777777" w:rsidR="003927AE" w:rsidRPr="00A8245E" w:rsidRDefault="003927AE" w:rsidP="00A72C86">
            <w:pPr>
              <w:pStyle w:val="TableText"/>
              <w:keepNext/>
              <w:rPr>
                <w:b/>
              </w:rPr>
            </w:pPr>
          </w:p>
        </w:tc>
      </w:tr>
      <w:tr w:rsidR="003927AE" w:rsidRPr="00C978B9" w14:paraId="427A629F" w14:textId="77777777" w:rsidTr="00E55704">
        <w:tc>
          <w:tcPr>
            <w:tcW w:w="3601" w:type="dxa"/>
            <w:tcBorders>
              <w:top w:val="single" w:sz="8" w:space="0" w:color="auto"/>
              <w:bottom w:val="single" w:sz="8" w:space="0" w:color="BCBEC0"/>
            </w:tcBorders>
          </w:tcPr>
          <w:p w14:paraId="28E18AAC" w14:textId="77777777" w:rsidR="003927AE" w:rsidRPr="00A15CDB" w:rsidRDefault="003927AE" w:rsidP="00A72C86">
            <w:pPr>
              <w:pStyle w:val="TableText"/>
            </w:pPr>
            <w:r>
              <w:t>Manager People Partners</w:t>
            </w:r>
          </w:p>
        </w:tc>
        <w:tc>
          <w:tcPr>
            <w:tcW w:w="7256" w:type="dxa"/>
            <w:tcBorders>
              <w:top w:val="single" w:sz="8" w:space="0" w:color="auto"/>
              <w:bottom w:val="single" w:sz="8" w:space="0" w:color="BCBEC0"/>
            </w:tcBorders>
          </w:tcPr>
          <w:p w14:paraId="5B23BA41" w14:textId="77777777" w:rsidR="008E669E" w:rsidRDefault="003927AE" w:rsidP="003927AE">
            <w:pPr>
              <w:pStyle w:val="TableText"/>
              <w:numPr>
                <w:ilvl w:val="0"/>
                <w:numId w:val="3"/>
              </w:numPr>
            </w:pPr>
            <w:r>
              <w:t xml:space="preserve">Provide input into </w:t>
            </w:r>
            <w:proofErr w:type="gramStart"/>
            <w:r>
              <w:t>team work</w:t>
            </w:r>
            <w:proofErr w:type="gramEnd"/>
            <w:r>
              <w:t xml:space="preserve"> programs to influence decisions regarding human resource initiatives and innovation</w:t>
            </w:r>
          </w:p>
          <w:p w14:paraId="6F91ABD8" w14:textId="14E5AB7B" w:rsidR="003927AE" w:rsidRPr="00A15CDB" w:rsidRDefault="003927AE" w:rsidP="003927AE">
            <w:pPr>
              <w:pStyle w:val="TableText"/>
              <w:numPr>
                <w:ilvl w:val="0"/>
                <w:numId w:val="3"/>
              </w:numPr>
            </w:pPr>
            <w:r>
              <w:t>Provide information regarding issues and status of projects and strategies</w:t>
            </w:r>
            <w:r w:rsidR="00C76062">
              <w:t>.</w:t>
            </w:r>
          </w:p>
        </w:tc>
      </w:tr>
      <w:tr w:rsidR="003927AE" w:rsidRPr="00C978B9" w14:paraId="01D13767" w14:textId="77777777" w:rsidTr="00E55704">
        <w:tc>
          <w:tcPr>
            <w:tcW w:w="3601" w:type="dxa"/>
            <w:tcBorders>
              <w:top w:val="single" w:sz="8" w:space="0" w:color="auto"/>
              <w:bottom w:val="single" w:sz="8" w:space="0" w:color="BCBEC0"/>
            </w:tcBorders>
          </w:tcPr>
          <w:p w14:paraId="422CE09A" w14:textId="77777777" w:rsidR="003927AE" w:rsidRPr="00A15CDB" w:rsidRDefault="003927AE" w:rsidP="00A72C86">
            <w:pPr>
              <w:pStyle w:val="TableText"/>
            </w:pPr>
            <w:r>
              <w:t>Client group executive, managers and staff</w:t>
            </w:r>
          </w:p>
        </w:tc>
        <w:tc>
          <w:tcPr>
            <w:tcW w:w="7256" w:type="dxa"/>
            <w:tcBorders>
              <w:top w:val="single" w:sz="8" w:space="0" w:color="auto"/>
              <w:bottom w:val="single" w:sz="8" w:space="0" w:color="BCBEC0"/>
            </w:tcBorders>
          </w:tcPr>
          <w:p w14:paraId="2325A04D" w14:textId="77777777" w:rsidR="008E669E" w:rsidRDefault="003927AE" w:rsidP="003927AE">
            <w:pPr>
              <w:pStyle w:val="TableText"/>
              <w:numPr>
                <w:ilvl w:val="0"/>
                <w:numId w:val="3"/>
              </w:numPr>
            </w:pPr>
            <w:r>
              <w:t>Provide accurate and timely strategic and technical advice regarding human resource initiatives, practice and decisions to achieve people management, change and business improvement outcomes</w:t>
            </w:r>
          </w:p>
          <w:p w14:paraId="0F4F6A12" w14:textId="77777777" w:rsidR="008E669E" w:rsidRDefault="003927AE" w:rsidP="003927AE">
            <w:pPr>
              <w:pStyle w:val="TableText"/>
              <w:numPr>
                <w:ilvl w:val="0"/>
                <w:numId w:val="3"/>
              </w:numPr>
            </w:pPr>
            <w:r>
              <w:t>Facilitate adoption of best practice human resource strategies and programs where there are conflicting interests and opinions</w:t>
            </w:r>
          </w:p>
          <w:p w14:paraId="1E5446AB" w14:textId="77777777" w:rsidR="008E669E" w:rsidRDefault="003927AE" w:rsidP="003927AE">
            <w:pPr>
              <w:pStyle w:val="TableText"/>
              <w:numPr>
                <w:ilvl w:val="0"/>
                <w:numId w:val="3"/>
              </w:numPr>
            </w:pPr>
            <w:r>
              <w:t>Provide advice to resolve issues and provide solutions to problems</w:t>
            </w:r>
          </w:p>
          <w:p w14:paraId="4EB145D7" w14:textId="49F04F9F" w:rsidR="003927AE" w:rsidRPr="00A15CDB" w:rsidRDefault="003927AE" w:rsidP="003927AE">
            <w:pPr>
              <w:pStyle w:val="TableText"/>
              <w:numPr>
                <w:ilvl w:val="0"/>
                <w:numId w:val="3"/>
              </w:numPr>
            </w:pPr>
            <w:r>
              <w:t>Provide information regarding agency and sector wide policies and standards</w:t>
            </w:r>
            <w:r w:rsidR="00C76062">
              <w:t>.</w:t>
            </w:r>
          </w:p>
        </w:tc>
      </w:tr>
      <w:tr w:rsidR="003927AE" w:rsidRPr="00C978B9" w14:paraId="6C6798AF" w14:textId="77777777" w:rsidTr="00E55704">
        <w:tc>
          <w:tcPr>
            <w:tcW w:w="3601" w:type="dxa"/>
            <w:tcBorders>
              <w:top w:val="single" w:sz="8" w:space="0" w:color="auto"/>
              <w:bottom w:val="single" w:sz="8" w:space="0" w:color="BCBEC0"/>
            </w:tcBorders>
          </w:tcPr>
          <w:p w14:paraId="52472C47" w14:textId="77777777" w:rsidR="003927AE" w:rsidRPr="00A15CDB" w:rsidRDefault="003927AE" w:rsidP="00A72C86">
            <w:pPr>
              <w:pStyle w:val="TableText"/>
            </w:pPr>
            <w:r>
              <w:t>People Partners team</w:t>
            </w:r>
          </w:p>
        </w:tc>
        <w:tc>
          <w:tcPr>
            <w:tcW w:w="7256" w:type="dxa"/>
            <w:tcBorders>
              <w:top w:val="single" w:sz="8" w:space="0" w:color="auto"/>
              <w:bottom w:val="single" w:sz="8" w:space="0" w:color="BCBEC0"/>
            </w:tcBorders>
          </w:tcPr>
          <w:p w14:paraId="43ED782D" w14:textId="77777777" w:rsidR="008E669E" w:rsidRDefault="003927AE" w:rsidP="003927AE">
            <w:pPr>
              <w:pStyle w:val="TableText"/>
              <w:numPr>
                <w:ilvl w:val="0"/>
                <w:numId w:val="3"/>
              </w:numPr>
            </w:pPr>
            <w:r>
              <w:t>Participate in meetings and represent work group perspective and share information</w:t>
            </w:r>
          </w:p>
          <w:p w14:paraId="558D016F" w14:textId="77777777" w:rsidR="008E669E" w:rsidRDefault="003927AE" w:rsidP="003927AE">
            <w:pPr>
              <w:pStyle w:val="TableText"/>
              <w:numPr>
                <w:ilvl w:val="0"/>
                <w:numId w:val="3"/>
              </w:numPr>
            </w:pPr>
            <w:r>
              <w:t>Work collaboratively to achieve business outcomes for clients</w:t>
            </w:r>
          </w:p>
          <w:p w14:paraId="0F7A930A" w14:textId="232B5A9C" w:rsidR="003927AE" w:rsidRPr="00A15CDB" w:rsidRDefault="003927AE" w:rsidP="003927AE">
            <w:pPr>
              <w:pStyle w:val="TableText"/>
              <w:numPr>
                <w:ilvl w:val="0"/>
                <w:numId w:val="3"/>
              </w:numPr>
            </w:pPr>
            <w:r>
              <w:t>Participate in discussions and decisions regarding implementation of innovation and best practice</w:t>
            </w:r>
            <w:r w:rsidR="00C76062">
              <w:t>.</w:t>
            </w:r>
          </w:p>
        </w:tc>
      </w:tr>
      <w:tr w:rsidR="003927AE" w:rsidRPr="00C978B9" w14:paraId="7B060A29" w14:textId="77777777" w:rsidTr="00E55704">
        <w:tc>
          <w:tcPr>
            <w:tcW w:w="3601" w:type="dxa"/>
            <w:tcBorders>
              <w:top w:val="single" w:sz="8" w:space="0" w:color="auto"/>
              <w:bottom w:val="single" w:sz="8" w:space="0" w:color="BCBEC0"/>
            </w:tcBorders>
          </w:tcPr>
          <w:p w14:paraId="5D59584D" w14:textId="77777777" w:rsidR="003927AE" w:rsidRPr="00A15CDB" w:rsidRDefault="003927AE" w:rsidP="00A72C86">
            <w:pPr>
              <w:pStyle w:val="TableText"/>
            </w:pPr>
            <w:r>
              <w:t>People Performance and Culture</w:t>
            </w:r>
          </w:p>
        </w:tc>
        <w:tc>
          <w:tcPr>
            <w:tcW w:w="7256" w:type="dxa"/>
            <w:tcBorders>
              <w:top w:val="single" w:sz="8" w:space="0" w:color="auto"/>
              <w:bottom w:val="single" w:sz="8" w:space="0" w:color="BCBEC0"/>
            </w:tcBorders>
          </w:tcPr>
          <w:p w14:paraId="479D5D03" w14:textId="4B1609D7" w:rsidR="003927AE" w:rsidRPr="00A15CDB" w:rsidRDefault="003927AE" w:rsidP="003927AE">
            <w:pPr>
              <w:pStyle w:val="TableText"/>
              <w:numPr>
                <w:ilvl w:val="0"/>
                <w:numId w:val="3"/>
              </w:numPr>
            </w:pPr>
            <w:r>
              <w:t>Draw information on and seek clarification from specialists in all other Branches</w:t>
            </w:r>
            <w:r w:rsidR="00C76062">
              <w:t>.</w:t>
            </w:r>
          </w:p>
        </w:tc>
      </w:tr>
      <w:tr w:rsidR="003927AE" w:rsidRPr="00A8245E" w14:paraId="33CD4949" w14:textId="77777777" w:rsidTr="00E55704">
        <w:tc>
          <w:tcPr>
            <w:tcW w:w="3601" w:type="dxa"/>
            <w:shd w:val="clear" w:color="auto" w:fill="BCBEC0"/>
          </w:tcPr>
          <w:p w14:paraId="31C0D170" w14:textId="77777777" w:rsidR="003927AE" w:rsidRPr="00A8245E" w:rsidRDefault="003927AE" w:rsidP="00A72C86">
            <w:pPr>
              <w:pStyle w:val="TableText"/>
              <w:keepNext/>
              <w:rPr>
                <w:b/>
              </w:rPr>
            </w:pPr>
            <w:r w:rsidRPr="00A8245E">
              <w:rPr>
                <w:b/>
              </w:rPr>
              <w:t>External</w:t>
            </w:r>
          </w:p>
        </w:tc>
        <w:tc>
          <w:tcPr>
            <w:tcW w:w="7256" w:type="dxa"/>
            <w:shd w:val="clear" w:color="auto" w:fill="BCBEC0"/>
          </w:tcPr>
          <w:p w14:paraId="4D2F89FB" w14:textId="77777777" w:rsidR="003927AE" w:rsidRPr="00A8245E" w:rsidRDefault="003927AE" w:rsidP="00A72C86">
            <w:pPr>
              <w:pStyle w:val="TableText"/>
              <w:keepNext/>
              <w:rPr>
                <w:b/>
              </w:rPr>
            </w:pPr>
          </w:p>
        </w:tc>
      </w:tr>
      <w:tr w:rsidR="00CC2C07" w:rsidRPr="00C978B9" w14:paraId="38C98B9C" w14:textId="77777777" w:rsidTr="00E55704">
        <w:tc>
          <w:tcPr>
            <w:tcW w:w="3601" w:type="dxa"/>
            <w:tcBorders>
              <w:top w:val="single" w:sz="8" w:space="0" w:color="auto"/>
              <w:bottom w:val="single" w:sz="8" w:space="0" w:color="BCBEC0"/>
            </w:tcBorders>
          </w:tcPr>
          <w:p w14:paraId="65814CF5" w14:textId="531E1A13" w:rsidR="00CC2C07" w:rsidRPr="00A15CDB" w:rsidRDefault="00CC2C07" w:rsidP="00CC2C07">
            <w:pPr>
              <w:pStyle w:val="TableText"/>
            </w:pPr>
            <w:r>
              <w:t>PSC and other external agencies</w:t>
            </w:r>
          </w:p>
        </w:tc>
        <w:tc>
          <w:tcPr>
            <w:tcW w:w="7256" w:type="dxa"/>
            <w:tcBorders>
              <w:top w:val="single" w:sz="8" w:space="0" w:color="auto"/>
              <w:bottom w:val="single" w:sz="8" w:space="0" w:color="BCBEC0"/>
            </w:tcBorders>
          </w:tcPr>
          <w:p w14:paraId="5F19E1E3" w14:textId="77777777" w:rsidR="00CC2C07" w:rsidRDefault="00CC2C07" w:rsidP="00CC2C07">
            <w:pPr>
              <w:pStyle w:val="TableText"/>
              <w:numPr>
                <w:ilvl w:val="0"/>
                <w:numId w:val="15"/>
              </w:numPr>
            </w:pPr>
            <w:r>
              <w:t>Support and participate in central agency initiatives</w:t>
            </w:r>
          </w:p>
          <w:p w14:paraId="2C72523C" w14:textId="27844783" w:rsidR="00CC2C07" w:rsidRPr="00A15CDB" w:rsidRDefault="00CC2C07" w:rsidP="00CC2C07">
            <w:pPr>
              <w:pStyle w:val="TableText"/>
              <w:numPr>
                <w:ilvl w:val="0"/>
                <w:numId w:val="3"/>
              </w:numPr>
            </w:pPr>
            <w:r>
              <w:t>Work in partnership to deliver whole of sector change</w:t>
            </w:r>
            <w:r w:rsidR="00C76062">
              <w:t>.</w:t>
            </w:r>
          </w:p>
        </w:tc>
      </w:tr>
    </w:tbl>
    <w:p w14:paraId="6C264FFE" w14:textId="77777777" w:rsidR="003927AE" w:rsidRDefault="003927AE" w:rsidP="003927AE"/>
    <w:p w14:paraId="14D7A223" w14:textId="77777777" w:rsidR="003927AE" w:rsidRDefault="003927AE" w:rsidP="003927AE">
      <w:pPr>
        <w:pStyle w:val="Heading1"/>
        <w:rPr>
          <w:sz w:val="28"/>
        </w:rPr>
      </w:pPr>
      <w:r w:rsidRPr="00614552">
        <w:t>Role dimensions</w:t>
      </w:r>
    </w:p>
    <w:p w14:paraId="2F73CAB1" w14:textId="77777777" w:rsidR="003927AE" w:rsidRPr="00614552" w:rsidRDefault="003927AE" w:rsidP="003927AE">
      <w:pPr>
        <w:pStyle w:val="Heading2"/>
      </w:pPr>
      <w:r w:rsidRPr="00614552">
        <w:t>Decision making</w:t>
      </w:r>
    </w:p>
    <w:p w14:paraId="3C96FCAA" w14:textId="77777777" w:rsidR="008E669E" w:rsidRPr="008E669E" w:rsidRDefault="003927AE" w:rsidP="008E669E">
      <w:pPr>
        <w:pStyle w:val="ListParagraph"/>
        <w:numPr>
          <w:ilvl w:val="0"/>
          <w:numId w:val="12"/>
        </w:numPr>
        <w:rPr>
          <w:rFonts w:cs="Arial"/>
          <w:szCs w:val="26"/>
        </w:rPr>
      </w:pPr>
      <w:r>
        <w:t>Acts in consultation with the Manager, People Partners in delivering client and departmental outcomes</w:t>
      </w:r>
    </w:p>
    <w:p w14:paraId="002458AB" w14:textId="77777777" w:rsidR="008E669E" w:rsidRPr="008E669E" w:rsidRDefault="003927AE" w:rsidP="008E669E">
      <w:pPr>
        <w:pStyle w:val="ListParagraph"/>
        <w:numPr>
          <w:ilvl w:val="0"/>
          <w:numId w:val="12"/>
        </w:numPr>
        <w:rPr>
          <w:rFonts w:cs="Arial"/>
          <w:szCs w:val="26"/>
        </w:rPr>
      </w:pPr>
      <w:proofErr w:type="spellStart"/>
      <w:r>
        <w:t>Prioritises</w:t>
      </w:r>
      <w:proofErr w:type="spellEnd"/>
      <w:r>
        <w:t xml:space="preserve"> and manages multiple tasks and demands including matters with critical turnaround times required by internal clients, including clients’ Executive and management teams</w:t>
      </w:r>
    </w:p>
    <w:p w14:paraId="4A0E4F36" w14:textId="77777777" w:rsidR="008E669E" w:rsidRPr="008E669E" w:rsidRDefault="003927AE" w:rsidP="008E669E">
      <w:pPr>
        <w:pStyle w:val="ListParagraph"/>
        <w:numPr>
          <w:ilvl w:val="0"/>
          <w:numId w:val="12"/>
        </w:numPr>
        <w:rPr>
          <w:rFonts w:cs="Arial"/>
          <w:szCs w:val="26"/>
        </w:rPr>
      </w:pPr>
      <w:r>
        <w:t>Makes day to day decisions and provides guidance on appropriate courses of action that might be taken to address human resources issues</w:t>
      </w:r>
    </w:p>
    <w:p w14:paraId="0833C810" w14:textId="18B82E3B" w:rsidR="003927AE" w:rsidRPr="008E669E" w:rsidRDefault="003927AE" w:rsidP="00AB2942">
      <w:pPr>
        <w:pStyle w:val="ListParagraph"/>
        <w:numPr>
          <w:ilvl w:val="0"/>
          <w:numId w:val="12"/>
        </w:numPr>
        <w:spacing w:after="0"/>
        <w:rPr>
          <w:rFonts w:cs="Arial"/>
          <w:szCs w:val="26"/>
        </w:rPr>
      </w:pPr>
      <w:r>
        <w:t>Exercise discretion in determining the approach to work undertaken by the role and is responsible for interpretation and recommendations made</w:t>
      </w:r>
      <w:r w:rsidR="00C76062">
        <w:t>.</w:t>
      </w:r>
      <w:r>
        <w:br/>
      </w:r>
    </w:p>
    <w:p w14:paraId="458EC689" w14:textId="77777777" w:rsidR="003927AE" w:rsidRPr="00614552" w:rsidRDefault="003927AE" w:rsidP="003927AE">
      <w:pPr>
        <w:pStyle w:val="Heading2"/>
      </w:pPr>
      <w:r w:rsidRPr="00614552">
        <w:t>Reporting line</w:t>
      </w:r>
    </w:p>
    <w:p w14:paraId="11633C81" w14:textId="77777777" w:rsidR="003927AE" w:rsidRPr="00603D53" w:rsidRDefault="003927AE" w:rsidP="003927AE">
      <w:pPr>
        <w:rPr>
          <w:rFonts w:cs="Arial"/>
          <w:szCs w:val="26"/>
        </w:rPr>
      </w:pPr>
      <w:r>
        <w:t>Manager People Partners</w:t>
      </w:r>
    </w:p>
    <w:p w14:paraId="2714E653" w14:textId="77777777" w:rsidR="003927AE" w:rsidRPr="00614552" w:rsidRDefault="003927AE" w:rsidP="003927AE">
      <w:pPr>
        <w:pStyle w:val="Heading2"/>
      </w:pPr>
      <w:r w:rsidRPr="00614552">
        <w:t>Direct reports</w:t>
      </w:r>
    </w:p>
    <w:p w14:paraId="67D4C03D" w14:textId="77777777" w:rsidR="003927AE" w:rsidRPr="00603D53" w:rsidRDefault="003927AE" w:rsidP="003927AE">
      <w:pPr>
        <w:rPr>
          <w:rFonts w:cs="Arial"/>
          <w:szCs w:val="26"/>
        </w:rPr>
      </w:pPr>
      <w:r>
        <w:t>Nil</w:t>
      </w:r>
    </w:p>
    <w:p w14:paraId="67DFC5F1" w14:textId="77777777" w:rsidR="003927AE" w:rsidRPr="00614552" w:rsidRDefault="003927AE" w:rsidP="003927AE">
      <w:pPr>
        <w:pStyle w:val="Heading2"/>
      </w:pPr>
      <w:r w:rsidRPr="00614552">
        <w:t>Budget/Expenditure</w:t>
      </w:r>
    </w:p>
    <w:p w14:paraId="0EB989F7" w14:textId="77777777" w:rsidR="003927AE" w:rsidRDefault="003927AE" w:rsidP="003927AE">
      <w:pPr>
        <w:rPr>
          <w:rFonts w:cs="Arial"/>
          <w:szCs w:val="26"/>
        </w:rPr>
      </w:pPr>
      <w:r>
        <w:t>Nil</w:t>
      </w:r>
    </w:p>
    <w:p w14:paraId="720999F5" w14:textId="709CA1D4" w:rsidR="003927AE" w:rsidRDefault="00AB2942" w:rsidP="003927AE">
      <w:pPr>
        <w:tabs>
          <w:tab w:val="left" w:pos="2925"/>
        </w:tabs>
        <w:rPr>
          <w:rStyle w:val="Heading1Char"/>
        </w:rPr>
      </w:pPr>
      <w:r>
        <w:rPr>
          <w:rStyle w:val="Heading1Char"/>
        </w:rPr>
        <w:t>Key knowledge and experience</w:t>
      </w:r>
    </w:p>
    <w:p w14:paraId="18CA71BD" w14:textId="54A1ACAE" w:rsidR="008E669E" w:rsidRPr="008E669E" w:rsidRDefault="003927AE" w:rsidP="008E669E">
      <w:pPr>
        <w:pStyle w:val="ListParagraph"/>
        <w:numPr>
          <w:ilvl w:val="0"/>
          <w:numId w:val="13"/>
        </w:numPr>
        <w:rPr>
          <w:rFonts w:cs="Arial"/>
          <w:szCs w:val="26"/>
        </w:rPr>
      </w:pPr>
      <w:r>
        <w:t>High level knowledge of human resources legislation, policies, practices and strategies</w:t>
      </w:r>
      <w:r w:rsidR="00CC2C07">
        <w:t>.</w:t>
      </w:r>
    </w:p>
    <w:p w14:paraId="62476A74" w14:textId="596A7437" w:rsidR="008E669E" w:rsidRPr="008E669E" w:rsidRDefault="003927AE" w:rsidP="008E669E">
      <w:pPr>
        <w:pStyle w:val="ListParagraph"/>
        <w:numPr>
          <w:ilvl w:val="0"/>
          <w:numId w:val="13"/>
        </w:numPr>
        <w:rPr>
          <w:rFonts w:cs="Arial"/>
          <w:szCs w:val="26"/>
        </w:rPr>
      </w:pPr>
      <w:r>
        <w:t>Experience in implementing client focused human resource strategies, programs and services</w:t>
      </w:r>
      <w:r w:rsidR="00CC2C07">
        <w:t>.</w:t>
      </w:r>
    </w:p>
    <w:p w14:paraId="75644ED3" w14:textId="2864E472" w:rsidR="003927AE" w:rsidRPr="008E669E" w:rsidRDefault="003927AE" w:rsidP="008E669E">
      <w:pPr>
        <w:pStyle w:val="ListParagraph"/>
        <w:numPr>
          <w:ilvl w:val="0"/>
          <w:numId w:val="13"/>
        </w:numPr>
        <w:rPr>
          <w:rFonts w:cs="Arial"/>
          <w:szCs w:val="26"/>
        </w:rPr>
      </w:pPr>
      <w:r>
        <w:t>Demonstrated experience in the use of human resources management information systems (HRMIS)</w:t>
      </w:r>
      <w:r w:rsidR="00CC2C07">
        <w:t>.</w:t>
      </w:r>
    </w:p>
    <w:p w14:paraId="2430FA8D" w14:textId="77777777" w:rsidR="003927AE" w:rsidRPr="00C978B9" w:rsidRDefault="003927AE" w:rsidP="003927AE">
      <w:pPr>
        <w:pStyle w:val="Heading1"/>
      </w:pPr>
      <w:r w:rsidRPr="00C978B9">
        <w:t>Capabilities for the role</w:t>
      </w:r>
    </w:p>
    <w:p w14:paraId="0608BD7B" w14:textId="77777777" w:rsidR="003927AE" w:rsidRPr="00175AAF" w:rsidRDefault="003927AE" w:rsidP="003927AE">
      <w:r w:rsidRPr="00175AAF">
        <w:t xml:space="preserve">The </w:t>
      </w:r>
      <w:hyperlink r:id="rId1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1859CB63" w14:textId="77777777"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47DC552E" w14:textId="77777777" w:rsidR="003927AE" w:rsidRPr="00C978B9" w:rsidRDefault="003927AE" w:rsidP="003927AE">
      <w:pPr>
        <w:pStyle w:val="Heading1"/>
      </w:pPr>
      <w:r w:rsidRPr="00C978B9">
        <w:t xml:space="preserve">Focus </w:t>
      </w:r>
      <w:r>
        <w:t>c</w:t>
      </w:r>
      <w:r w:rsidRPr="00C978B9">
        <w:t>apabilities</w:t>
      </w:r>
    </w:p>
    <w:p w14:paraId="6ABC92BC" w14:textId="77777777"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5F562C02" w14:textId="77777777"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07E33048" w14:textId="77777777" w:rsidR="00BB12E9" w:rsidRPr="00BB12E9" w:rsidRDefault="00BB12E9" w:rsidP="00BB12E9">
      <w:pPr>
        <w:pStyle w:val="PlainText"/>
        <w:spacing w:before="62" w:line="276" w:lineRule="auto"/>
        <w:rPr>
          <w:rFonts w:ascii="Arial" w:eastAsiaTheme="minorEastAsia"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927AE" w:rsidRPr="00803E47" w14:paraId="2B346FB7" w14:textId="77777777" w:rsidTr="004F3EA9">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31BFEEAF" w14:textId="77777777" w:rsidR="003927AE" w:rsidRPr="00803E47" w:rsidRDefault="003927AE" w:rsidP="006D75C8">
            <w:pPr>
              <w:pStyle w:val="TableTextWhite0"/>
              <w:keepNext/>
              <w:jc w:val="both"/>
            </w:pPr>
            <w:r w:rsidRPr="00051E80">
              <w:rPr>
                <w:sz w:val="24"/>
                <w:szCs w:val="24"/>
              </w:rPr>
              <w:t>FOCUS CAPABILITIES</w:t>
            </w:r>
          </w:p>
        </w:tc>
      </w:tr>
      <w:tr w:rsidR="003927AE" w:rsidRPr="00C978B9" w14:paraId="06DF1EB2" w14:textId="77777777" w:rsidTr="006D75C8">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15AE858B" w14:textId="77777777" w:rsidR="003927AE" w:rsidRPr="00C978B9" w:rsidRDefault="003927AE" w:rsidP="006D75C8">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6345D29A" w14:textId="77777777" w:rsidR="003927AE" w:rsidRPr="00C978B9" w:rsidRDefault="003927AE" w:rsidP="006D75C8">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08AD4520" w14:textId="77777777" w:rsidR="003927AE" w:rsidRDefault="003927AE" w:rsidP="006D75C8">
            <w:pPr>
              <w:pStyle w:val="TableText"/>
              <w:keepNext/>
              <w:rPr>
                <w:b/>
              </w:rPr>
            </w:pPr>
          </w:p>
        </w:tc>
        <w:tc>
          <w:tcPr>
            <w:tcW w:w="4770" w:type="dxa"/>
            <w:tcBorders>
              <w:bottom w:val="single" w:sz="12" w:space="0" w:color="auto"/>
            </w:tcBorders>
            <w:shd w:val="clear" w:color="auto" w:fill="BCBEC0"/>
          </w:tcPr>
          <w:p w14:paraId="7A4194AB" w14:textId="77777777" w:rsidR="003927AE" w:rsidRDefault="003927AE" w:rsidP="006D75C8">
            <w:pPr>
              <w:pStyle w:val="TableText"/>
              <w:keepNext/>
              <w:rPr>
                <w:b/>
              </w:rPr>
            </w:pPr>
            <w:r>
              <w:rPr>
                <w:b/>
              </w:rPr>
              <w:t>Behavioural indicators</w:t>
            </w:r>
          </w:p>
        </w:tc>
        <w:tc>
          <w:tcPr>
            <w:tcW w:w="1606" w:type="dxa"/>
            <w:tcBorders>
              <w:bottom w:val="single" w:sz="12" w:space="0" w:color="auto"/>
            </w:tcBorders>
            <w:shd w:val="clear" w:color="auto" w:fill="BCBEC0"/>
          </w:tcPr>
          <w:p w14:paraId="40F15F3B" w14:textId="77777777" w:rsidR="003927AE" w:rsidRDefault="003927AE" w:rsidP="006D75C8">
            <w:pPr>
              <w:pStyle w:val="TableText"/>
              <w:keepNext/>
              <w:jc w:val="both"/>
              <w:rPr>
                <w:b/>
              </w:rPr>
            </w:pPr>
            <w:r>
              <w:rPr>
                <w:b/>
              </w:rPr>
              <w:t xml:space="preserve">Level </w:t>
            </w:r>
          </w:p>
        </w:tc>
      </w:tr>
      <w:tr w:rsidR="00CC2C07" w:rsidRPr="00C978B9" w14:paraId="2B1DE210" w14:textId="77777777" w:rsidTr="006D75C8">
        <w:tc>
          <w:tcPr>
            <w:tcW w:w="1406" w:type="dxa"/>
            <w:tcBorders>
              <w:bottom w:val="single" w:sz="4" w:space="0" w:color="BCBEC0"/>
            </w:tcBorders>
          </w:tcPr>
          <w:p w14:paraId="38A95859" w14:textId="77777777" w:rsidR="00CC2C07" w:rsidRPr="00C978B9" w:rsidRDefault="00CC2C07" w:rsidP="00CC2C07">
            <w:pPr>
              <w:keepNext/>
            </w:pPr>
            <w:r w:rsidRPr="00C978B9">
              <w:rPr>
                <w:noProof/>
                <w:lang w:eastAsia="en-AU"/>
              </w:rPr>
              <w:drawing>
                <wp:inline distT="0" distB="0" distL="0" distR="0" wp14:anchorId="2AA4F4C4" wp14:editId="154ED600">
                  <wp:extent cx="848995" cy="848995"/>
                  <wp:effectExtent l="0" t="0" r="8255" b="8255"/>
                  <wp:docPr id="11"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42F3289A" w14:textId="77777777" w:rsidR="00CC2C07" w:rsidRPr="00A8226F" w:rsidRDefault="00CC2C07" w:rsidP="00CC2C07">
            <w:pPr>
              <w:pStyle w:val="TableText"/>
              <w:keepNext/>
              <w:rPr>
                <w:b/>
              </w:rPr>
            </w:pPr>
            <w:r>
              <w:rPr>
                <w:b/>
              </w:rPr>
              <w:t>Act with Integrity</w:t>
            </w:r>
          </w:p>
          <w:p w14:paraId="0137B693" w14:textId="0B5087BA" w:rsidR="00CC2C07" w:rsidRPr="00AA57E3" w:rsidRDefault="00CC2C07" w:rsidP="00CC2C07">
            <w:pPr>
              <w:pStyle w:val="TableText"/>
              <w:keepNext/>
            </w:pPr>
            <w:r>
              <w:t>Be ethical and professional, and uphold and promote the public sector values</w:t>
            </w:r>
          </w:p>
        </w:tc>
        <w:tc>
          <w:tcPr>
            <w:tcW w:w="4770" w:type="dxa"/>
            <w:tcBorders>
              <w:bottom w:val="single" w:sz="4" w:space="0" w:color="BCBEC0"/>
            </w:tcBorders>
          </w:tcPr>
          <w:p w14:paraId="6BA18CEF" w14:textId="77777777" w:rsidR="00CC2C07" w:rsidRDefault="00CC2C07" w:rsidP="00CC2C07">
            <w:pPr>
              <w:pStyle w:val="TableBullet"/>
            </w:pPr>
            <w:r>
              <w:t>Represent the organisation in an honest, ethical and professional way and encourage others to do so</w:t>
            </w:r>
          </w:p>
          <w:p w14:paraId="2FA88E9B" w14:textId="77777777" w:rsidR="00CC2C07" w:rsidRDefault="00CC2C07" w:rsidP="00CC2C07">
            <w:pPr>
              <w:pStyle w:val="TableBullet"/>
            </w:pPr>
            <w:r>
              <w:t>Act professionally and support a culture of integrity</w:t>
            </w:r>
          </w:p>
          <w:p w14:paraId="7073ABCB" w14:textId="77777777" w:rsidR="00CC2C07" w:rsidRDefault="00CC2C07" w:rsidP="00CC2C07">
            <w:pPr>
              <w:pStyle w:val="TableBullet"/>
            </w:pPr>
            <w:r>
              <w:t>Identify and explain ethical issues and set an example for others to follow</w:t>
            </w:r>
          </w:p>
          <w:p w14:paraId="209282A2" w14:textId="77777777" w:rsidR="00CC2C07" w:rsidRDefault="00CC2C07" w:rsidP="00CC2C07">
            <w:pPr>
              <w:pStyle w:val="TableBullet"/>
            </w:pPr>
            <w:r>
              <w:t>Ensure that others are aware of and understand the legislation and policy framework within which they operate</w:t>
            </w:r>
          </w:p>
          <w:p w14:paraId="4E228370" w14:textId="60D9C6D3" w:rsidR="00CC2C07" w:rsidRPr="00AA57E3" w:rsidRDefault="00CC2C07" w:rsidP="00CC2C07">
            <w:pPr>
              <w:pStyle w:val="TableBullet"/>
            </w:pPr>
            <w:r>
              <w:t>Act to prevent and report misconduct and illegal and inappropriate behaviour</w:t>
            </w:r>
          </w:p>
        </w:tc>
        <w:tc>
          <w:tcPr>
            <w:tcW w:w="1606" w:type="dxa"/>
            <w:tcBorders>
              <w:bottom w:val="single" w:sz="4" w:space="0" w:color="BCBEC0"/>
            </w:tcBorders>
          </w:tcPr>
          <w:p w14:paraId="7EEB7CC1" w14:textId="1DAD7ED8" w:rsidR="00CC2C07" w:rsidRDefault="00CC2C07" w:rsidP="00CC2C07">
            <w:pPr>
              <w:pStyle w:val="TableBullet"/>
              <w:numPr>
                <w:ilvl w:val="0"/>
                <w:numId w:val="0"/>
              </w:numPr>
              <w:jc w:val="both"/>
            </w:pPr>
            <w:r>
              <w:t>Adept</w:t>
            </w:r>
          </w:p>
        </w:tc>
      </w:tr>
      <w:tr w:rsidR="002D336D" w:rsidRPr="00C978B9" w14:paraId="1D1AD02E" w14:textId="77777777" w:rsidTr="006D75C8">
        <w:tc>
          <w:tcPr>
            <w:tcW w:w="1406" w:type="dxa"/>
            <w:vMerge w:val="restart"/>
            <w:tcBorders>
              <w:bottom w:val="single" w:sz="4" w:space="0" w:color="BCBEC0"/>
            </w:tcBorders>
          </w:tcPr>
          <w:p w14:paraId="7A2BBB61" w14:textId="77777777" w:rsidR="002D336D" w:rsidRPr="00C978B9" w:rsidRDefault="002D336D" w:rsidP="006D75C8">
            <w:pPr>
              <w:keepNext/>
            </w:pPr>
            <w:r w:rsidRPr="00C978B9">
              <w:rPr>
                <w:noProof/>
                <w:lang w:eastAsia="en-AU"/>
              </w:rPr>
              <w:drawing>
                <wp:inline distT="0" distB="0" distL="0" distR="0" wp14:anchorId="5B73B1C1" wp14:editId="00771D26">
                  <wp:extent cx="854016" cy="854016"/>
                  <wp:effectExtent l="0" t="0" r="3810" b="3810"/>
                  <wp:docPr id="1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7AC07810" w14:textId="23E7F76B" w:rsidR="002D336D" w:rsidRPr="00A8226F" w:rsidRDefault="00CC2C07" w:rsidP="006D75C8">
            <w:pPr>
              <w:pStyle w:val="TableText"/>
              <w:keepNext/>
              <w:rPr>
                <w:b/>
              </w:rPr>
            </w:pPr>
            <w:r>
              <w:rPr>
                <w:b/>
              </w:rPr>
              <w:t>Communicate Effectively</w:t>
            </w:r>
          </w:p>
          <w:p w14:paraId="44CAF985" w14:textId="745E7DF5" w:rsidR="002D336D" w:rsidRPr="00AA57E3" w:rsidRDefault="00C6038E" w:rsidP="006D75C8">
            <w:pPr>
              <w:pStyle w:val="TableText"/>
              <w:keepNext/>
            </w:pPr>
            <w:r>
              <w:t>Communicate clearly, actively listen to others, and respond with understanding and respect</w:t>
            </w:r>
          </w:p>
        </w:tc>
        <w:tc>
          <w:tcPr>
            <w:tcW w:w="4770" w:type="dxa"/>
            <w:tcBorders>
              <w:bottom w:val="single" w:sz="4" w:space="0" w:color="BCBEC0"/>
            </w:tcBorders>
          </w:tcPr>
          <w:p w14:paraId="34E4CD97" w14:textId="77777777" w:rsidR="00CC2C07" w:rsidRDefault="00CC2C07" w:rsidP="006D75C8">
            <w:pPr>
              <w:pStyle w:val="TableBullet"/>
            </w:pPr>
            <w:r>
              <w:t>Present with credibility, engage diverse audiences and test levels of understanding</w:t>
            </w:r>
          </w:p>
          <w:p w14:paraId="51A7D6EA" w14:textId="77777777" w:rsidR="00CC2C07" w:rsidRDefault="00CC2C07" w:rsidP="006D75C8">
            <w:pPr>
              <w:pStyle w:val="TableBullet"/>
            </w:pPr>
            <w:r>
              <w:t>Translate technical and complex information clearly and concisely for diverse audiences</w:t>
            </w:r>
          </w:p>
          <w:p w14:paraId="4C6E03C4" w14:textId="77777777" w:rsidR="00CC2C07" w:rsidRDefault="00CC2C07" w:rsidP="006D75C8">
            <w:pPr>
              <w:pStyle w:val="TableBullet"/>
            </w:pPr>
            <w:r>
              <w:t>Create opportunities for others to contribute to discussion and debate</w:t>
            </w:r>
          </w:p>
          <w:p w14:paraId="25C497A7" w14:textId="77777777" w:rsidR="00CC2C07" w:rsidRDefault="00CC2C07" w:rsidP="006D75C8">
            <w:pPr>
              <w:pStyle w:val="TableBullet"/>
            </w:pPr>
            <w:r>
              <w:t>Contribute to and promote information sharing across the organisation</w:t>
            </w:r>
          </w:p>
          <w:p w14:paraId="6718C00D" w14:textId="77777777" w:rsidR="00CC2C07" w:rsidRDefault="00CC2C07" w:rsidP="006D75C8">
            <w:pPr>
              <w:pStyle w:val="TableBullet"/>
            </w:pPr>
            <w:r>
              <w:t>Manage complex communications that involve understanding and responding to multiple and divergent viewpoints</w:t>
            </w:r>
          </w:p>
          <w:p w14:paraId="096F20C6" w14:textId="77777777" w:rsidR="00CC2C07" w:rsidRDefault="00CC2C07" w:rsidP="006D75C8">
            <w:pPr>
              <w:pStyle w:val="TableBullet"/>
            </w:pPr>
            <w:r>
              <w:t>Explore creative ways to engage diverse audiences and communicate information</w:t>
            </w:r>
          </w:p>
          <w:p w14:paraId="50908D4A" w14:textId="77777777" w:rsidR="00CC2C07" w:rsidRDefault="00CC2C07" w:rsidP="006D75C8">
            <w:pPr>
              <w:pStyle w:val="TableBullet"/>
            </w:pPr>
            <w:r>
              <w:t>Adjust style and approach to optimise outcomes</w:t>
            </w:r>
          </w:p>
          <w:p w14:paraId="1DF53299" w14:textId="07DB38A8" w:rsidR="002D336D" w:rsidRPr="00AA57E3" w:rsidRDefault="00CC2C07" w:rsidP="006D75C8">
            <w:pPr>
              <w:pStyle w:val="TableBullet"/>
            </w:pPr>
            <w:r>
              <w:t>Write fluently and persuasively in plain English and in a range of styles and formats</w:t>
            </w:r>
          </w:p>
        </w:tc>
        <w:tc>
          <w:tcPr>
            <w:tcW w:w="1606" w:type="dxa"/>
            <w:tcBorders>
              <w:bottom w:val="single" w:sz="4" w:space="0" w:color="BCBEC0"/>
            </w:tcBorders>
          </w:tcPr>
          <w:p w14:paraId="62A2DD90" w14:textId="00194925" w:rsidR="002D336D" w:rsidRDefault="00CC2C07" w:rsidP="006D75C8">
            <w:pPr>
              <w:pStyle w:val="TableBullet"/>
              <w:numPr>
                <w:ilvl w:val="0"/>
                <w:numId w:val="0"/>
              </w:numPr>
              <w:jc w:val="both"/>
            </w:pPr>
            <w:r>
              <w:t>Advanced</w:t>
            </w:r>
          </w:p>
        </w:tc>
      </w:tr>
      <w:tr w:rsidR="00CC2C07" w:rsidRPr="00C978B9" w14:paraId="4C23C52C" w14:textId="77777777" w:rsidTr="006D75C8">
        <w:tc>
          <w:tcPr>
            <w:tcW w:w="1406" w:type="dxa"/>
            <w:vMerge/>
            <w:tcBorders>
              <w:bottom w:val="single" w:sz="4" w:space="0" w:color="BCBEC0"/>
            </w:tcBorders>
          </w:tcPr>
          <w:p w14:paraId="28EAF595" w14:textId="77777777" w:rsidR="00CC2C07" w:rsidRDefault="00CC2C07" w:rsidP="00CC2C07">
            <w:pPr>
              <w:keepNext/>
              <w:rPr>
                <w:noProof/>
                <w:lang w:eastAsia="en-AU"/>
              </w:rPr>
            </w:pPr>
          </w:p>
        </w:tc>
        <w:tc>
          <w:tcPr>
            <w:tcW w:w="2971" w:type="dxa"/>
            <w:gridSpan w:val="2"/>
            <w:tcBorders>
              <w:bottom w:val="single" w:sz="4" w:space="0" w:color="BCBEC0"/>
            </w:tcBorders>
          </w:tcPr>
          <w:p w14:paraId="62A4F026" w14:textId="77777777" w:rsidR="00CC2C07" w:rsidRPr="00A8226F" w:rsidRDefault="00CC2C07" w:rsidP="00CC2C07">
            <w:pPr>
              <w:pStyle w:val="TableText"/>
              <w:keepNext/>
              <w:rPr>
                <w:b/>
              </w:rPr>
            </w:pPr>
            <w:r>
              <w:rPr>
                <w:b/>
              </w:rPr>
              <w:t>Commit to Customer Service</w:t>
            </w:r>
          </w:p>
          <w:p w14:paraId="58DC1CC2" w14:textId="6C9DD26B" w:rsidR="00CC2C07" w:rsidRDefault="00CC2C07" w:rsidP="00CC2C07">
            <w:pPr>
              <w:pStyle w:val="TableText"/>
              <w:keepNext/>
              <w:rPr>
                <w:b/>
              </w:rPr>
            </w:pPr>
            <w:r>
              <w:t>Provide customer-focused services in line with public sector and organisational objectives</w:t>
            </w:r>
          </w:p>
        </w:tc>
        <w:tc>
          <w:tcPr>
            <w:tcW w:w="4770" w:type="dxa"/>
            <w:tcBorders>
              <w:bottom w:val="single" w:sz="4" w:space="0" w:color="BCBEC0"/>
            </w:tcBorders>
          </w:tcPr>
          <w:p w14:paraId="5BB7CB03" w14:textId="77777777" w:rsidR="00CC2C07" w:rsidRDefault="00CC2C07" w:rsidP="00CC2C07">
            <w:pPr>
              <w:pStyle w:val="TableBullet"/>
            </w:pPr>
            <w:r>
              <w:t>Promote a customer-focused culture in the organisation and consider new ways of working to improve customer experience</w:t>
            </w:r>
          </w:p>
          <w:p w14:paraId="3DB153D9" w14:textId="77777777" w:rsidR="00CC2C07" w:rsidRDefault="00CC2C07" w:rsidP="00CC2C07">
            <w:pPr>
              <w:pStyle w:val="TableBullet"/>
            </w:pPr>
            <w:r>
              <w:t>Ensure systems are in place to capture customer service insights to improve services</w:t>
            </w:r>
          </w:p>
          <w:p w14:paraId="6B378759" w14:textId="77777777" w:rsidR="00CC2C07" w:rsidRDefault="00CC2C07" w:rsidP="00CC2C07">
            <w:pPr>
              <w:pStyle w:val="TableBullet"/>
            </w:pPr>
            <w:r>
              <w:t>Initiate and develop partnerships with customers to define and evaluate service performance outcomes</w:t>
            </w:r>
          </w:p>
          <w:p w14:paraId="371AD5D3" w14:textId="77777777" w:rsidR="00CC2C07" w:rsidRDefault="00CC2C07" w:rsidP="00CC2C07">
            <w:pPr>
              <w:pStyle w:val="TableBullet"/>
            </w:pPr>
            <w:r>
              <w:t>Promote and manage alliances within the organisation and across the public, private and community sectors</w:t>
            </w:r>
          </w:p>
          <w:p w14:paraId="0B0C97F0" w14:textId="77777777" w:rsidR="00CC2C07" w:rsidRDefault="00CC2C07" w:rsidP="00CC2C07">
            <w:pPr>
              <w:pStyle w:val="TableBullet"/>
            </w:pPr>
            <w:r>
              <w:t>Liaise with senior stakeholders on key issues and provide expert and influential advice</w:t>
            </w:r>
          </w:p>
          <w:p w14:paraId="5FAA6201" w14:textId="77777777" w:rsidR="00CC2C07" w:rsidRDefault="00CC2C07" w:rsidP="00CC2C07">
            <w:pPr>
              <w:pStyle w:val="TableBullet"/>
            </w:pPr>
            <w:r>
              <w:t>Identify and incorporate the interests and needs of customers in business process design and encourage new ideas and innovative approaches</w:t>
            </w:r>
          </w:p>
          <w:p w14:paraId="0F483132" w14:textId="5692FABF" w:rsidR="00CC2C07" w:rsidRDefault="00CC2C07" w:rsidP="00DA48AB">
            <w:pPr>
              <w:pStyle w:val="TableBullet"/>
            </w:pPr>
            <w:r>
              <w:t>Ensure that the organisation’s systems, processes, policies and programs respond to customer needs</w:t>
            </w:r>
          </w:p>
        </w:tc>
        <w:tc>
          <w:tcPr>
            <w:tcW w:w="1606" w:type="dxa"/>
            <w:tcBorders>
              <w:bottom w:val="single" w:sz="4" w:space="0" w:color="BCBEC0"/>
            </w:tcBorders>
          </w:tcPr>
          <w:p w14:paraId="5F940229" w14:textId="0132AD17" w:rsidR="00CC2C07" w:rsidRDefault="00CC2C07" w:rsidP="00CC2C07">
            <w:pPr>
              <w:pStyle w:val="TableBullet"/>
              <w:numPr>
                <w:ilvl w:val="0"/>
                <w:numId w:val="0"/>
              </w:numPr>
              <w:jc w:val="both"/>
            </w:pPr>
            <w:r>
              <w:t>Advanced</w:t>
            </w:r>
          </w:p>
        </w:tc>
      </w:tr>
      <w:tr w:rsidR="00CC2C07" w:rsidRPr="00C978B9" w14:paraId="0B9A5529" w14:textId="77777777" w:rsidTr="006D75C8">
        <w:tc>
          <w:tcPr>
            <w:tcW w:w="1406" w:type="dxa"/>
            <w:vMerge/>
            <w:tcBorders>
              <w:bottom w:val="single" w:sz="4" w:space="0" w:color="BCBEC0"/>
            </w:tcBorders>
          </w:tcPr>
          <w:p w14:paraId="28B139A6" w14:textId="77777777" w:rsidR="00CC2C07" w:rsidRDefault="00CC2C07" w:rsidP="00CC2C07">
            <w:pPr>
              <w:keepNext/>
              <w:rPr>
                <w:noProof/>
                <w:lang w:eastAsia="en-AU"/>
              </w:rPr>
            </w:pPr>
          </w:p>
        </w:tc>
        <w:tc>
          <w:tcPr>
            <w:tcW w:w="2971" w:type="dxa"/>
            <w:gridSpan w:val="2"/>
            <w:tcBorders>
              <w:bottom w:val="single" w:sz="4" w:space="0" w:color="BCBEC0"/>
            </w:tcBorders>
          </w:tcPr>
          <w:p w14:paraId="31FD4CFA" w14:textId="77777777" w:rsidR="00CC2C07" w:rsidRPr="00A8226F" w:rsidRDefault="00CC2C07" w:rsidP="00CC2C07">
            <w:pPr>
              <w:pStyle w:val="TableText"/>
              <w:keepNext/>
              <w:rPr>
                <w:b/>
              </w:rPr>
            </w:pPr>
            <w:r>
              <w:rPr>
                <w:b/>
              </w:rPr>
              <w:t>Work Collaboratively</w:t>
            </w:r>
          </w:p>
          <w:p w14:paraId="5D7EEB16" w14:textId="77777777" w:rsidR="00CC2C07" w:rsidRPr="00A8226F" w:rsidRDefault="00CC2C07" w:rsidP="00CC2C07">
            <w:pPr>
              <w:pStyle w:val="TableText"/>
              <w:keepNext/>
              <w:rPr>
                <w:b/>
              </w:rPr>
            </w:pPr>
            <w:r>
              <w:t>Collaborate with others and value their contribution</w:t>
            </w:r>
          </w:p>
        </w:tc>
        <w:tc>
          <w:tcPr>
            <w:tcW w:w="4770" w:type="dxa"/>
            <w:tcBorders>
              <w:bottom w:val="single" w:sz="4" w:space="0" w:color="BCBEC0"/>
            </w:tcBorders>
          </w:tcPr>
          <w:p w14:paraId="419801FF" w14:textId="77777777" w:rsidR="00CC2C07" w:rsidRDefault="00CC2C07" w:rsidP="00CC2C07">
            <w:pPr>
              <w:pStyle w:val="TableBullet"/>
            </w:pPr>
            <w:r>
              <w:t>Encourage a culture that recognises the value of collaboration</w:t>
            </w:r>
          </w:p>
          <w:p w14:paraId="068F1181" w14:textId="77777777" w:rsidR="00CC2C07" w:rsidRDefault="00CC2C07" w:rsidP="00CC2C07">
            <w:pPr>
              <w:pStyle w:val="TableBullet"/>
            </w:pPr>
            <w:r>
              <w:t>Build cooperation and overcome barriers to information sharing and communication across teams and units</w:t>
            </w:r>
          </w:p>
          <w:p w14:paraId="7822F038" w14:textId="77777777" w:rsidR="00CC2C07" w:rsidRDefault="00CC2C07" w:rsidP="00CC2C07">
            <w:pPr>
              <w:pStyle w:val="TableBullet"/>
            </w:pPr>
            <w:r>
              <w:t>Share lessons learned across teams and units</w:t>
            </w:r>
          </w:p>
          <w:p w14:paraId="359740EB" w14:textId="77777777" w:rsidR="00CC2C07" w:rsidRDefault="00CC2C07" w:rsidP="00CC2C07">
            <w:pPr>
              <w:pStyle w:val="TableBullet"/>
            </w:pPr>
            <w:r>
              <w:t>Identify opportunities to leverage the strengths of others to solve issues and develop better processes and approaches to work</w:t>
            </w:r>
          </w:p>
          <w:p w14:paraId="6D988EE2" w14:textId="7F4D546C" w:rsidR="00CC2C07" w:rsidRDefault="00CC2C07" w:rsidP="00CC2C07">
            <w:pPr>
              <w:pStyle w:val="TableBullet"/>
            </w:pPr>
            <w:r>
              <w:t>Actively use collaboration tools, including digital technologies, to engage diverse audiences in solving problems and improving services</w:t>
            </w:r>
          </w:p>
        </w:tc>
        <w:tc>
          <w:tcPr>
            <w:tcW w:w="1606" w:type="dxa"/>
            <w:tcBorders>
              <w:bottom w:val="single" w:sz="4" w:space="0" w:color="BCBEC0"/>
            </w:tcBorders>
          </w:tcPr>
          <w:p w14:paraId="10AE5908" w14:textId="54ACBDB3" w:rsidR="00CC2C07" w:rsidRDefault="00CC2C07" w:rsidP="00CC2C07">
            <w:pPr>
              <w:pStyle w:val="TableBullet"/>
              <w:numPr>
                <w:ilvl w:val="0"/>
                <w:numId w:val="0"/>
              </w:numPr>
              <w:jc w:val="both"/>
            </w:pPr>
            <w:r>
              <w:t>Adept</w:t>
            </w:r>
          </w:p>
        </w:tc>
      </w:tr>
      <w:tr w:rsidR="00CC2C07" w:rsidRPr="00C978B9" w14:paraId="4C37A564" w14:textId="77777777" w:rsidTr="006D75C8">
        <w:tc>
          <w:tcPr>
            <w:tcW w:w="1406" w:type="dxa"/>
            <w:vMerge/>
            <w:tcBorders>
              <w:bottom w:val="single" w:sz="4" w:space="0" w:color="BCBEC0"/>
            </w:tcBorders>
          </w:tcPr>
          <w:p w14:paraId="3AC1C3C9" w14:textId="77777777" w:rsidR="00CC2C07" w:rsidRDefault="00CC2C07" w:rsidP="00CC2C07">
            <w:pPr>
              <w:keepNext/>
              <w:rPr>
                <w:noProof/>
                <w:lang w:eastAsia="en-AU"/>
              </w:rPr>
            </w:pPr>
          </w:p>
        </w:tc>
        <w:tc>
          <w:tcPr>
            <w:tcW w:w="2971" w:type="dxa"/>
            <w:gridSpan w:val="2"/>
            <w:tcBorders>
              <w:bottom w:val="single" w:sz="4" w:space="0" w:color="BCBEC0"/>
            </w:tcBorders>
          </w:tcPr>
          <w:p w14:paraId="3680D135" w14:textId="77777777" w:rsidR="00CC2C07" w:rsidRPr="00A8226F" w:rsidRDefault="00CC2C07" w:rsidP="00CC2C07">
            <w:pPr>
              <w:pStyle w:val="TableText"/>
              <w:keepNext/>
              <w:rPr>
                <w:b/>
              </w:rPr>
            </w:pPr>
            <w:r>
              <w:rPr>
                <w:b/>
              </w:rPr>
              <w:t>Influence and Negotiate</w:t>
            </w:r>
          </w:p>
          <w:p w14:paraId="06E6BA45" w14:textId="77777777" w:rsidR="00CC2C07" w:rsidRPr="00A8226F" w:rsidRDefault="00CC2C07" w:rsidP="00CC2C07">
            <w:pPr>
              <w:pStyle w:val="TableText"/>
              <w:keepNext/>
              <w:rPr>
                <w:b/>
              </w:rPr>
            </w:pPr>
            <w:r>
              <w:t>Gain consensus and commitment from others, and resolve issues and conflicts</w:t>
            </w:r>
          </w:p>
        </w:tc>
        <w:tc>
          <w:tcPr>
            <w:tcW w:w="4770" w:type="dxa"/>
            <w:tcBorders>
              <w:bottom w:val="single" w:sz="4" w:space="0" w:color="BCBEC0"/>
            </w:tcBorders>
          </w:tcPr>
          <w:p w14:paraId="66C6CE8B" w14:textId="77777777" w:rsidR="00CC2C07" w:rsidRDefault="00CC2C07" w:rsidP="00CC2C07">
            <w:pPr>
              <w:pStyle w:val="TableBullet"/>
            </w:pPr>
            <w:r>
              <w:t>Negotiate from an informed and credible position</w:t>
            </w:r>
          </w:p>
          <w:p w14:paraId="73EEA9F2" w14:textId="77777777" w:rsidR="00CC2C07" w:rsidRDefault="00CC2C07" w:rsidP="00CC2C07">
            <w:pPr>
              <w:pStyle w:val="TableBullet"/>
            </w:pPr>
            <w:r>
              <w:t>Lead and facilitate productive discussions with staff and stakeholders</w:t>
            </w:r>
          </w:p>
          <w:p w14:paraId="25FAA7FF" w14:textId="77777777" w:rsidR="00CC2C07" w:rsidRDefault="00CC2C07" w:rsidP="00CC2C07">
            <w:pPr>
              <w:pStyle w:val="TableBullet"/>
            </w:pPr>
            <w:r>
              <w:t>Encourage others to talk, share and debate ideas to achieve a consensus</w:t>
            </w:r>
          </w:p>
          <w:p w14:paraId="1C0B9783" w14:textId="77777777" w:rsidR="00CC2C07" w:rsidRDefault="00CC2C07" w:rsidP="00CC2C07">
            <w:pPr>
              <w:pStyle w:val="TableBullet"/>
            </w:pPr>
            <w:r>
              <w:t>Recognise diverse perspectives and the need for compromise in negotiating mutually agreed outcomes</w:t>
            </w:r>
          </w:p>
          <w:p w14:paraId="03C04713" w14:textId="77777777" w:rsidR="00CC2C07" w:rsidRDefault="00CC2C07" w:rsidP="00CC2C07">
            <w:pPr>
              <w:pStyle w:val="TableBullet"/>
            </w:pPr>
            <w:r>
              <w:t>Influence others with a fair and considered approach and sound arguments</w:t>
            </w:r>
          </w:p>
          <w:p w14:paraId="02734626" w14:textId="77777777" w:rsidR="00CC2C07" w:rsidRDefault="00CC2C07" w:rsidP="00CC2C07">
            <w:pPr>
              <w:pStyle w:val="TableBullet"/>
            </w:pPr>
            <w:r>
              <w:t>Show sensitivity and understanding in resolving conflicts and differences</w:t>
            </w:r>
          </w:p>
          <w:p w14:paraId="1B56D3A8" w14:textId="77777777" w:rsidR="00CC2C07" w:rsidRDefault="00CC2C07" w:rsidP="00CC2C07">
            <w:pPr>
              <w:pStyle w:val="TableBullet"/>
            </w:pPr>
            <w:r>
              <w:t>Manage challenging relationships with internal and external stakeholders</w:t>
            </w:r>
          </w:p>
          <w:p w14:paraId="6D02A22E" w14:textId="77777777" w:rsidR="00CC2C07" w:rsidRDefault="00CC2C07" w:rsidP="00CC2C07">
            <w:pPr>
              <w:pStyle w:val="TableBullet"/>
            </w:pPr>
            <w:r>
              <w:t>Anticipate and minimise conflict</w:t>
            </w:r>
          </w:p>
        </w:tc>
        <w:tc>
          <w:tcPr>
            <w:tcW w:w="1606" w:type="dxa"/>
            <w:tcBorders>
              <w:bottom w:val="single" w:sz="4" w:space="0" w:color="BCBEC0"/>
            </w:tcBorders>
          </w:tcPr>
          <w:p w14:paraId="1914C0DD" w14:textId="77777777" w:rsidR="00CC2C07" w:rsidRDefault="00CC2C07" w:rsidP="00CC2C07">
            <w:pPr>
              <w:pStyle w:val="TableBullet"/>
              <w:numPr>
                <w:ilvl w:val="0"/>
                <w:numId w:val="0"/>
              </w:numPr>
              <w:jc w:val="both"/>
            </w:pPr>
            <w:r>
              <w:t>Adept</w:t>
            </w:r>
          </w:p>
        </w:tc>
      </w:tr>
      <w:tr w:rsidR="00CC2C07" w:rsidRPr="00C978B9" w14:paraId="4090E6A9" w14:textId="77777777" w:rsidTr="006D75C8">
        <w:tc>
          <w:tcPr>
            <w:tcW w:w="1406" w:type="dxa"/>
            <w:vMerge w:val="restart"/>
            <w:tcBorders>
              <w:bottom w:val="single" w:sz="4" w:space="0" w:color="BCBEC0"/>
            </w:tcBorders>
          </w:tcPr>
          <w:p w14:paraId="0DD0D5A2" w14:textId="77777777" w:rsidR="00CC2C07" w:rsidRPr="00C978B9" w:rsidRDefault="00CC2C07" w:rsidP="00CC2C07">
            <w:pPr>
              <w:keepNext/>
            </w:pPr>
            <w:r w:rsidRPr="00C978B9">
              <w:rPr>
                <w:noProof/>
                <w:lang w:eastAsia="en-AU"/>
              </w:rPr>
              <w:drawing>
                <wp:inline distT="0" distB="0" distL="0" distR="0" wp14:anchorId="74A5DAB9" wp14:editId="19C4D396">
                  <wp:extent cx="854015" cy="854015"/>
                  <wp:effectExtent l="0" t="0" r="3810" b="3810"/>
                  <wp:docPr id="1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1FA05556" w14:textId="01F66FA5" w:rsidR="00CC2C07" w:rsidRPr="00A8226F" w:rsidRDefault="00CC2C07" w:rsidP="00CC2C07">
            <w:pPr>
              <w:pStyle w:val="TableText"/>
              <w:keepNext/>
              <w:rPr>
                <w:b/>
              </w:rPr>
            </w:pPr>
            <w:r>
              <w:rPr>
                <w:b/>
              </w:rPr>
              <w:t>Deliver Results</w:t>
            </w:r>
          </w:p>
          <w:p w14:paraId="64F68188" w14:textId="6625CAD5" w:rsidR="00CC2C07" w:rsidRPr="00AA57E3" w:rsidRDefault="00CC2C07" w:rsidP="00CC2C07">
            <w:pPr>
              <w:pStyle w:val="TableText"/>
              <w:keepNext/>
            </w:pPr>
            <w:r>
              <w:t>Achieve results through the efficient use of resources and a commitment to quality outcomes</w:t>
            </w:r>
          </w:p>
        </w:tc>
        <w:tc>
          <w:tcPr>
            <w:tcW w:w="4770" w:type="dxa"/>
            <w:tcBorders>
              <w:bottom w:val="single" w:sz="4" w:space="0" w:color="BCBEC0"/>
            </w:tcBorders>
          </w:tcPr>
          <w:p w14:paraId="38D7A384" w14:textId="77777777" w:rsidR="00D502F6" w:rsidRDefault="00D502F6" w:rsidP="00CC2C07">
            <w:pPr>
              <w:pStyle w:val="TableBullet"/>
            </w:pPr>
            <w:r>
              <w:t>Use own and others’ expertise to achieve outcomes, and take responsibility for delivering intended outcomes</w:t>
            </w:r>
          </w:p>
          <w:p w14:paraId="63DB7269" w14:textId="77777777" w:rsidR="00D502F6" w:rsidRDefault="00D502F6" w:rsidP="00CC2C07">
            <w:pPr>
              <w:pStyle w:val="TableBullet"/>
            </w:pPr>
            <w:r>
              <w:t>Make sure staff understand expected goals and acknowledge staff success in achieving these Identify resource needs and ensure goals are achieved within set budgets and deadlines</w:t>
            </w:r>
          </w:p>
          <w:p w14:paraId="0C1D148F" w14:textId="77777777" w:rsidR="00D502F6" w:rsidRDefault="00D502F6" w:rsidP="00CC2C07">
            <w:pPr>
              <w:pStyle w:val="TableBullet"/>
            </w:pPr>
            <w:r>
              <w:t>Use business data to evaluate outcomes and inform continuous improvement</w:t>
            </w:r>
          </w:p>
          <w:p w14:paraId="340224EB" w14:textId="77777777" w:rsidR="00D502F6" w:rsidRDefault="00D502F6" w:rsidP="00CC2C07">
            <w:pPr>
              <w:pStyle w:val="TableBullet"/>
            </w:pPr>
            <w:r>
              <w:t>Identify priorities that need to change and ensure the allocation of resources meets new business needs</w:t>
            </w:r>
          </w:p>
          <w:p w14:paraId="17608D73" w14:textId="4642C156" w:rsidR="00CC2C07" w:rsidRPr="00AA57E3" w:rsidRDefault="00D502F6" w:rsidP="00CC2C07">
            <w:pPr>
              <w:pStyle w:val="TableBullet"/>
            </w:pPr>
            <w:r>
              <w:t>Ensure that the financial implications of changed priorities are explicit and budgeted for</w:t>
            </w:r>
          </w:p>
        </w:tc>
        <w:tc>
          <w:tcPr>
            <w:tcW w:w="1606" w:type="dxa"/>
            <w:tcBorders>
              <w:bottom w:val="single" w:sz="4" w:space="0" w:color="BCBEC0"/>
            </w:tcBorders>
          </w:tcPr>
          <w:p w14:paraId="6E1F446C" w14:textId="77777777" w:rsidR="00CC2C07" w:rsidRDefault="00CC2C07" w:rsidP="00CC2C07">
            <w:pPr>
              <w:pStyle w:val="TableBullet"/>
              <w:numPr>
                <w:ilvl w:val="0"/>
                <w:numId w:val="0"/>
              </w:numPr>
              <w:jc w:val="both"/>
            </w:pPr>
            <w:r>
              <w:t>Adept</w:t>
            </w:r>
          </w:p>
        </w:tc>
      </w:tr>
      <w:tr w:rsidR="00CC2C07" w:rsidRPr="00C978B9" w14:paraId="4EFBB282" w14:textId="77777777" w:rsidTr="006D75C8">
        <w:tc>
          <w:tcPr>
            <w:tcW w:w="1406" w:type="dxa"/>
            <w:vMerge/>
            <w:tcBorders>
              <w:bottom w:val="single" w:sz="4" w:space="0" w:color="BCBEC0"/>
            </w:tcBorders>
          </w:tcPr>
          <w:p w14:paraId="7C227CFB" w14:textId="77777777" w:rsidR="00CC2C07" w:rsidRPr="00C978B9" w:rsidRDefault="00CC2C07" w:rsidP="00CC2C07">
            <w:pPr>
              <w:keepNext/>
              <w:rPr>
                <w:noProof/>
                <w:lang w:eastAsia="en-AU"/>
              </w:rPr>
            </w:pPr>
          </w:p>
        </w:tc>
        <w:tc>
          <w:tcPr>
            <w:tcW w:w="2971" w:type="dxa"/>
            <w:gridSpan w:val="2"/>
            <w:tcBorders>
              <w:bottom w:val="single" w:sz="4" w:space="0" w:color="BCBEC0"/>
            </w:tcBorders>
          </w:tcPr>
          <w:p w14:paraId="614AAD36" w14:textId="77777777" w:rsidR="00CC2C07" w:rsidRPr="00A8226F" w:rsidRDefault="00CC2C07" w:rsidP="00CC2C07">
            <w:pPr>
              <w:pStyle w:val="TableText"/>
              <w:keepNext/>
              <w:rPr>
                <w:b/>
              </w:rPr>
            </w:pPr>
            <w:r>
              <w:rPr>
                <w:b/>
              </w:rPr>
              <w:t>Think and Solve Problems</w:t>
            </w:r>
          </w:p>
          <w:p w14:paraId="5221ABA2" w14:textId="08E3DED7" w:rsidR="00CC2C07" w:rsidRDefault="00CC2C07" w:rsidP="00CC2C07">
            <w:pPr>
              <w:pStyle w:val="TableText"/>
              <w:keepNext/>
              <w:rPr>
                <w:b/>
              </w:rPr>
            </w:pPr>
            <w:r>
              <w:t>Think, analyse and consider the broader context to develop practical solutions</w:t>
            </w:r>
          </w:p>
        </w:tc>
        <w:tc>
          <w:tcPr>
            <w:tcW w:w="4770" w:type="dxa"/>
            <w:tcBorders>
              <w:bottom w:val="single" w:sz="4" w:space="0" w:color="BCBEC0"/>
            </w:tcBorders>
          </w:tcPr>
          <w:p w14:paraId="28E8A477" w14:textId="77777777" w:rsidR="00CC2C07" w:rsidRPr="00AA57E3" w:rsidRDefault="00CC2C07" w:rsidP="00CC2C07">
            <w:pPr>
              <w:pStyle w:val="TableBullet"/>
            </w:pPr>
            <w:r>
              <w:t>Research and apply critical-thinking techniques in analysing information, identify interrelationships and make recommendations based on relevant evidence</w:t>
            </w:r>
          </w:p>
          <w:p w14:paraId="7FFA3235" w14:textId="77777777" w:rsidR="00CC2C07" w:rsidRPr="00AA57E3" w:rsidRDefault="00CC2C07" w:rsidP="00CC2C07">
            <w:pPr>
              <w:pStyle w:val="TableBullet"/>
            </w:pPr>
            <w:r>
              <w:t>Anticipate, identify and address issues and potential problems that may have an impact on organisational objectives and the user experience</w:t>
            </w:r>
          </w:p>
          <w:p w14:paraId="3C65184F" w14:textId="77777777" w:rsidR="00CC2C07" w:rsidRPr="00AA57E3" w:rsidRDefault="00CC2C07" w:rsidP="00CC2C07">
            <w:pPr>
              <w:pStyle w:val="TableBullet"/>
            </w:pPr>
            <w:r>
              <w:t>Apply creative-thinking techniques to generate new ideas and options to address issues and improve the user experience</w:t>
            </w:r>
          </w:p>
          <w:p w14:paraId="0D626EB0" w14:textId="77777777" w:rsidR="00CC2C07" w:rsidRPr="00AA57E3" w:rsidRDefault="00CC2C07" w:rsidP="00CC2C07">
            <w:pPr>
              <w:pStyle w:val="TableBullet"/>
            </w:pPr>
            <w:r>
              <w:t>Seek contributions and ideas from people with diverse backgrounds and experience</w:t>
            </w:r>
          </w:p>
          <w:p w14:paraId="143CFD34" w14:textId="77777777" w:rsidR="00CC2C07" w:rsidRPr="00AA57E3" w:rsidRDefault="00CC2C07" w:rsidP="00CC2C07">
            <w:pPr>
              <w:pStyle w:val="TableBullet"/>
            </w:pPr>
            <w:r>
              <w:t>Participate in and contribute to team or unit initiatives to resolve common issues or barriers to effectiveness</w:t>
            </w:r>
          </w:p>
          <w:p w14:paraId="70C248D4" w14:textId="02CA6E44" w:rsidR="00CC2C07" w:rsidRDefault="00CC2C07" w:rsidP="00CC2C07">
            <w:pPr>
              <w:pStyle w:val="TableBullet"/>
            </w:pPr>
            <w:r>
              <w:t>Identify and share business process improvements to enhance effectiveness</w:t>
            </w:r>
          </w:p>
        </w:tc>
        <w:tc>
          <w:tcPr>
            <w:tcW w:w="1606" w:type="dxa"/>
            <w:tcBorders>
              <w:bottom w:val="single" w:sz="4" w:space="0" w:color="BCBEC0"/>
            </w:tcBorders>
          </w:tcPr>
          <w:p w14:paraId="6870EB31" w14:textId="2AF4C6ED" w:rsidR="00CC2C07" w:rsidRDefault="00CC2C07" w:rsidP="00CC2C07">
            <w:pPr>
              <w:pStyle w:val="TableBullet"/>
              <w:numPr>
                <w:ilvl w:val="0"/>
                <w:numId w:val="0"/>
              </w:numPr>
              <w:jc w:val="both"/>
            </w:pPr>
            <w:r>
              <w:t>Adept</w:t>
            </w:r>
          </w:p>
        </w:tc>
      </w:tr>
      <w:tr w:rsidR="00CC2C07" w:rsidRPr="00C978B9" w14:paraId="5E5FA4C6" w14:textId="77777777" w:rsidTr="006D75C8">
        <w:tc>
          <w:tcPr>
            <w:tcW w:w="1406" w:type="dxa"/>
            <w:tcBorders>
              <w:bottom w:val="single" w:sz="4" w:space="0" w:color="BCBEC0"/>
            </w:tcBorders>
          </w:tcPr>
          <w:p w14:paraId="72458A74" w14:textId="77777777" w:rsidR="00CC2C07" w:rsidRPr="00C978B9" w:rsidRDefault="00CC2C07" w:rsidP="00CC2C07">
            <w:pPr>
              <w:keepNext/>
            </w:pPr>
            <w:r w:rsidRPr="00C978B9">
              <w:rPr>
                <w:noProof/>
                <w:lang w:eastAsia="en-AU"/>
              </w:rPr>
              <w:drawing>
                <wp:inline distT="0" distB="0" distL="0" distR="0" wp14:anchorId="7D1995A1" wp14:editId="598E4848">
                  <wp:extent cx="845388" cy="845388"/>
                  <wp:effectExtent l="0" t="0" r="0" b="0"/>
                  <wp:docPr id="2"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70DD6937" w14:textId="77777777" w:rsidR="00CC2C07" w:rsidRPr="00A8226F" w:rsidRDefault="00CC2C07" w:rsidP="00CC2C07">
            <w:pPr>
              <w:pStyle w:val="TableText"/>
              <w:keepNext/>
              <w:rPr>
                <w:b/>
              </w:rPr>
            </w:pPr>
            <w:r>
              <w:rPr>
                <w:b/>
              </w:rPr>
              <w:t>Project Management</w:t>
            </w:r>
          </w:p>
          <w:p w14:paraId="791A6487" w14:textId="77777777" w:rsidR="00CC2C07" w:rsidRPr="00AA57E3" w:rsidRDefault="00CC2C07" w:rsidP="00CC2C07">
            <w:pPr>
              <w:pStyle w:val="TableText"/>
              <w:keepNext/>
            </w:pPr>
            <w:r>
              <w:t>Understand and apply effective planning, coordination and control methods</w:t>
            </w:r>
          </w:p>
        </w:tc>
        <w:tc>
          <w:tcPr>
            <w:tcW w:w="4770" w:type="dxa"/>
            <w:tcBorders>
              <w:bottom w:val="single" w:sz="4" w:space="0" w:color="BCBEC0"/>
            </w:tcBorders>
          </w:tcPr>
          <w:p w14:paraId="048F917F" w14:textId="77777777" w:rsidR="00CC2C07" w:rsidRPr="00AA57E3" w:rsidRDefault="00CC2C07" w:rsidP="00CC2C07">
            <w:pPr>
              <w:pStyle w:val="TableBullet"/>
            </w:pPr>
            <w:r>
              <w:t>Understand all components of the project management process, including the need to consider change management to realise business benefits</w:t>
            </w:r>
          </w:p>
          <w:p w14:paraId="12CD71C2" w14:textId="77777777" w:rsidR="00CC2C07" w:rsidRPr="00AA57E3" w:rsidRDefault="00CC2C07" w:rsidP="00CC2C07">
            <w:pPr>
              <w:pStyle w:val="TableBullet"/>
            </w:pPr>
            <w:r>
              <w:t>Prepare clear project proposals and accurate estimates of required costs and resources</w:t>
            </w:r>
          </w:p>
          <w:p w14:paraId="6E91D0ED" w14:textId="77777777" w:rsidR="00CC2C07" w:rsidRPr="00AA57E3" w:rsidRDefault="00CC2C07" w:rsidP="00CC2C07">
            <w:pPr>
              <w:pStyle w:val="TableBullet"/>
            </w:pPr>
            <w:r>
              <w:t>Establish performance outcomes and measures for key project goals, and define monitoring, reporting and communication requirements</w:t>
            </w:r>
          </w:p>
          <w:p w14:paraId="6B090FCD" w14:textId="77777777" w:rsidR="00CC2C07" w:rsidRPr="00AA57E3" w:rsidRDefault="00CC2C07" w:rsidP="00CC2C07">
            <w:pPr>
              <w:pStyle w:val="TableBullet"/>
            </w:pPr>
            <w:r>
              <w:t>Identify and evaluate risks associated with the project and develop mitigation strategies</w:t>
            </w:r>
          </w:p>
          <w:p w14:paraId="55B0277A" w14:textId="77777777" w:rsidR="00CC2C07" w:rsidRPr="00AA57E3" w:rsidRDefault="00CC2C07" w:rsidP="00CC2C07">
            <w:pPr>
              <w:pStyle w:val="TableBullet"/>
            </w:pPr>
            <w:r>
              <w:t>Identify and consult stakeholders to inform the project strategy</w:t>
            </w:r>
          </w:p>
          <w:p w14:paraId="61E764D6" w14:textId="77777777" w:rsidR="00CC2C07" w:rsidRPr="00AA57E3" w:rsidRDefault="00CC2C07" w:rsidP="00CC2C07">
            <w:pPr>
              <w:pStyle w:val="TableBullet"/>
            </w:pPr>
            <w:r>
              <w:t>Communicate the project’s objectives and its expected benefits</w:t>
            </w:r>
          </w:p>
          <w:p w14:paraId="051446B4" w14:textId="77777777" w:rsidR="00CC2C07" w:rsidRPr="00AA57E3" w:rsidRDefault="00CC2C07" w:rsidP="00CC2C07">
            <w:pPr>
              <w:pStyle w:val="TableBullet"/>
            </w:pPr>
            <w:r>
              <w:t>Monitor the completion of project milestones against goals and take necessary action</w:t>
            </w:r>
          </w:p>
          <w:p w14:paraId="75E91C83" w14:textId="77777777" w:rsidR="00CC2C07" w:rsidRPr="00AA57E3" w:rsidRDefault="00CC2C07" w:rsidP="00CC2C07">
            <w:pPr>
              <w:pStyle w:val="TableBullet"/>
            </w:pPr>
            <w:r>
              <w:t>Evaluate progress and identify improvements to inform future projects</w:t>
            </w:r>
          </w:p>
        </w:tc>
        <w:tc>
          <w:tcPr>
            <w:tcW w:w="1606" w:type="dxa"/>
            <w:tcBorders>
              <w:bottom w:val="single" w:sz="4" w:space="0" w:color="BCBEC0"/>
            </w:tcBorders>
          </w:tcPr>
          <w:p w14:paraId="0AF7C57B" w14:textId="77777777" w:rsidR="00CC2C07" w:rsidRDefault="00CC2C07" w:rsidP="00CC2C07">
            <w:pPr>
              <w:pStyle w:val="TableBullet"/>
              <w:numPr>
                <w:ilvl w:val="0"/>
                <w:numId w:val="0"/>
              </w:numPr>
              <w:jc w:val="both"/>
            </w:pPr>
            <w:r>
              <w:t>Adept</w:t>
            </w:r>
          </w:p>
        </w:tc>
      </w:tr>
    </w:tbl>
    <w:p w14:paraId="17648B70" w14:textId="77777777" w:rsidR="00136C3A" w:rsidRDefault="00136C3A" w:rsidP="003927AE"/>
    <w:p w14:paraId="07460B20" w14:textId="77777777" w:rsidR="003927AE" w:rsidRDefault="003927AE" w:rsidP="003927AE">
      <w:pPr>
        <w:pStyle w:val="Heading1"/>
      </w:pPr>
      <w:r>
        <w:t>Complementary capabilities</w:t>
      </w:r>
    </w:p>
    <w:p w14:paraId="25259063" w14:textId="77777777"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2D20DD90" w14:textId="053FBAC2"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78EC6147" w14:textId="203EE46B" w:rsidR="00D502F6" w:rsidRDefault="00D502F6" w:rsidP="003927AE">
      <w:pPr>
        <w:pStyle w:val="PlainText"/>
        <w:spacing w:before="62" w:line="276" w:lineRule="auto"/>
        <w:rPr>
          <w:rFonts w:ascii="Arial" w:eastAsiaTheme="minorEastAsia" w:hAnsi="Arial"/>
          <w:szCs w:val="22"/>
          <w:lang w:val="en-US"/>
        </w:rPr>
      </w:pPr>
    </w:p>
    <w:p w14:paraId="27CDA52E" w14:textId="1746940E" w:rsidR="00D502F6" w:rsidRDefault="00D502F6" w:rsidP="003927AE">
      <w:pPr>
        <w:pStyle w:val="PlainText"/>
        <w:spacing w:before="62" w:line="276" w:lineRule="auto"/>
        <w:rPr>
          <w:rFonts w:ascii="Arial" w:eastAsiaTheme="minorEastAsia" w:hAnsi="Arial"/>
          <w:szCs w:val="22"/>
          <w:lang w:val="en-US"/>
        </w:rPr>
      </w:pPr>
    </w:p>
    <w:p w14:paraId="09AA955C" w14:textId="77777777" w:rsidR="00D502F6" w:rsidRDefault="00D502F6" w:rsidP="003927AE">
      <w:pPr>
        <w:pStyle w:val="PlainText"/>
        <w:spacing w:before="62" w:line="276" w:lineRule="auto"/>
        <w:rPr>
          <w:rFonts w:ascii="Arial" w:eastAsiaTheme="minorEastAsia" w:hAnsi="Arial"/>
          <w:szCs w:val="22"/>
          <w:lang w:val="en-US"/>
        </w:rPr>
      </w:pPr>
    </w:p>
    <w:p w14:paraId="60E0AE9C" w14:textId="77777777" w:rsidR="00336011" w:rsidRDefault="00336011" w:rsidP="003927AE">
      <w:pPr>
        <w:pStyle w:val="PlainText"/>
        <w:spacing w:before="62" w:line="276" w:lineRule="auto"/>
        <w:rPr>
          <w:rFonts w:ascii="Arial" w:eastAsiaTheme="minorEastAsia"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B5704" w:rsidRPr="00803E47" w14:paraId="1B39FDF6" w14:textId="77777777" w:rsidTr="004F3EA9">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26977396" w14:textId="77777777" w:rsidR="002B5704" w:rsidRPr="00803E47" w:rsidRDefault="002B5704" w:rsidP="006D75C8">
            <w:pPr>
              <w:pStyle w:val="TableTextWhite0"/>
              <w:keepNext/>
              <w:jc w:val="both"/>
            </w:pPr>
            <w:r>
              <w:rPr>
                <w:sz w:val="24"/>
                <w:szCs w:val="24"/>
              </w:rPr>
              <w:t>COMPLEMENTARY</w:t>
            </w:r>
            <w:r w:rsidRPr="00051E80">
              <w:rPr>
                <w:sz w:val="24"/>
                <w:szCs w:val="24"/>
              </w:rPr>
              <w:t xml:space="preserve"> CAPABILITIES</w:t>
            </w:r>
          </w:p>
        </w:tc>
      </w:tr>
      <w:tr w:rsidR="002B5704" w:rsidRPr="00C978B9" w14:paraId="02178701" w14:textId="77777777" w:rsidTr="006D75C8">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1AD09040" w14:textId="77777777" w:rsidR="002B5704" w:rsidRPr="00C978B9" w:rsidRDefault="002B5704" w:rsidP="006D75C8">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4E3A9E79" w14:textId="77777777" w:rsidR="002B5704" w:rsidRPr="00C978B9" w:rsidRDefault="002B5704" w:rsidP="006D75C8">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39DE5CC7" w14:textId="77777777" w:rsidR="002B5704" w:rsidRDefault="002B5704" w:rsidP="006D75C8">
            <w:pPr>
              <w:pStyle w:val="TableText"/>
              <w:keepNext/>
              <w:rPr>
                <w:b/>
              </w:rPr>
            </w:pPr>
          </w:p>
        </w:tc>
        <w:tc>
          <w:tcPr>
            <w:tcW w:w="4770" w:type="dxa"/>
            <w:tcBorders>
              <w:bottom w:val="single" w:sz="12" w:space="0" w:color="auto"/>
            </w:tcBorders>
            <w:shd w:val="clear" w:color="auto" w:fill="BCBEC0"/>
          </w:tcPr>
          <w:p w14:paraId="229A0973" w14:textId="77777777" w:rsidR="002B5704" w:rsidRDefault="002B5704" w:rsidP="006D75C8">
            <w:pPr>
              <w:pStyle w:val="TableText"/>
              <w:keepNext/>
              <w:rPr>
                <w:b/>
              </w:rPr>
            </w:pPr>
            <w:r>
              <w:rPr>
                <w:b/>
              </w:rPr>
              <w:t>Description</w:t>
            </w:r>
          </w:p>
        </w:tc>
        <w:tc>
          <w:tcPr>
            <w:tcW w:w="1606" w:type="dxa"/>
            <w:tcBorders>
              <w:bottom w:val="single" w:sz="12" w:space="0" w:color="auto"/>
            </w:tcBorders>
            <w:shd w:val="clear" w:color="auto" w:fill="BCBEC0"/>
          </w:tcPr>
          <w:p w14:paraId="0A693B60" w14:textId="77777777" w:rsidR="002B5704" w:rsidRDefault="002B5704" w:rsidP="006D75C8">
            <w:pPr>
              <w:pStyle w:val="TableText"/>
              <w:keepNext/>
              <w:jc w:val="both"/>
              <w:rPr>
                <w:b/>
              </w:rPr>
            </w:pPr>
            <w:r>
              <w:rPr>
                <w:b/>
              </w:rPr>
              <w:t xml:space="preserve">Level </w:t>
            </w:r>
          </w:p>
        </w:tc>
      </w:tr>
      <w:tr w:rsidR="002B5704" w:rsidRPr="00C978B9" w14:paraId="07773DB4" w14:textId="77777777" w:rsidTr="006D75C8">
        <w:tc>
          <w:tcPr>
            <w:tcW w:w="1406" w:type="dxa"/>
            <w:vMerge w:val="restart"/>
            <w:tcBorders>
              <w:bottom w:val="single" w:sz="4" w:space="0" w:color="BCBEC0"/>
            </w:tcBorders>
          </w:tcPr>
          <w:p w14:paraId="5BA2DC85" w14:textId="77777777" w:rsidR="002B5704" w:rsidRPr="00C978B9" w:rsidRDefault="002B5704" w:rsidP="006D75C8">
            <w:pPr>
              <w:keepNext/>
            </w:pPr>
            <w:r w:rsidRPr="00C978B9">
              <w:rPr>
                <w:noProof/>
                <w:lang w:eastAsia="en-AU"/>
              </w:rPr>
              <w:drawing>
                <wp:inline distT="0" distB="0" distL="0" distR="0" wp14:anchorId="2AA4F4C4" wp14:editId="154ED600">
                  <wp:extent cx="848995" cy="848995"/>
                  <wp:effectExtent l="0" t="0" r="8255" b="8255"/>
                  <wp:docPr id="1"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11F2CC23" w14:textId="0699DD40" w:rsidR="002B5704" w:rsidRPr="00AA57E3" w:rsidRDefault="00D502F6" w:rsidP="006D75C8">
            <w:r>
              <w:t>Display Resilience and Courage</w:t>
            </w:r>
          </w:p>
        </w:tc>
        <w:tc>
          <w:tcPr>
            <w:tcW w:w="4770" w:type="dxa"/>
            <w:tcBorders>
              <w:bottom w:val="single" w:sz="4" w:space="0" w:color="BCBEC0"/>
            </w:tcBorders>
          </w:tcPr>
          <w:p w14:paraId="2A8E21D3" w14:textId="57C9984C" w:rsidR="002B5704" w:rsidRPr="00AA57E3" w:rsidRDefault="00D502F6" w:rsidP="006D75C8">
            <w:r>
              <w:t>Be open and honest, prepared to express your views, and willing to accept and commit to change</w:t>
            </w:r>
          </w:p>
        </w:tc>
        <w:tc>
          <w:tcPr>
            <w:tcW w:w="1606" w:type="dxa"/>
            <w:tcBorders>
              <w:bottom w:val="single" w:sz="4" w:space="0" w:color="BCBEC0"/>
            </w:tcBorders>
          </w:tcPr>
          <w:p w14:paraId="29B45D97" w14:textId="77777777" w:rsidR="002B5704" w:rsidRDefault="002B5704" w:rsidP="006D75C8">
            <w:pPr>
              <w:pStyle w:val="TableBullet"/>
              <w:numPr>
                <w:ilvl w:val="0"/>
                <w:numId w:val="0"/>
              </w:numPr>
              <w:jc w:val="both"/>
            </w:pPr>
            <w:r>
              <w:t>Adept</w:t>
            </w:r>
          </w:p>
        </w:tc>
      </w:tr>
      <w:tr w:rsidR="00D502F6" w:rsidRPr="00C978B9" w14:paraId="599DD6F1" w14:textId="77777777" w:rsidTr="006D75C8">
        <w:tc>
          <w:tcPr>
            <w:tcW w:w="1406" w:type="dxa"/>
            <w:vMerge/>
            <w:tcBorders>
              <w:bottom w:val="single" w:sz="4" w:space="0" w:color="BCBEC0"/>
            </w:tcBorders>
          </w:tcPr>
          <w:p w14:paraId="20277F88" w14:textId="77777777" w:rsidR="00D502F6" w:rsidRPr="00C978B9" w:rsidRDefault="00D502F6" w:rsidP="00D502F6">
            <w:pPr>
              <w:keepNext/>
              <w:rPr>
                <w:noProof/>
                <w:lang w:eastAsia="en-AU"/>
              </w:rPr>
            </w:pPr>
          </w:p>
        </w:tc>
        <w:tc>
          <w:tcPr>
            <w:tcW w:w="2971" w:type="dxa"/>
            <w:gridSpan w:val="2"/>
            <w:tcBorders>
              <w:bottom w:val="single" w:sz="4" w:space="0" w:color="BCBEC0"/>
            </w:tcBorders>
          </w:tcPr>
          <w:p w14:paraId="265450FC" w14:textId="20082739" w:rsidR="00D502F6" w:rsidRDefault="00D502F6" w:rsidP="00D502F6">
            <w:r>
              <w:t>Manage Self</w:t>
            </w:r>
          </w:p>
        </w:tc>
        <w:tc>
          <w:tcPr>
            <w:tcW w:w="4770" w:type="dxa"/>
            <w:tcBorders>
              <w:bottom w:val="single" w:sz="4" w:space="0" w:color="BCBEC0"/>
            </w:tcBorders>
          </w:tcPr>
          <w:p w14:paraId="0BB39F74" w14:textId="73D56A3B" w:rsidR="00D502F6" w:rsidRDefault="00D502F6" w:rsidP="00D502F6">
            <w:r>
              <w:t>Show drive and motivation, an ability to self-reflect and a commitment to learning</w:t>
            </w:r>
          </w:p>
        </w:tc>
        <w:tc>
          <w:tcPr>
            <w:tcW w:w="1606" w:type="dxa"/>
            <w:tcBorders>
              <w:bottom w:val="single" w:sz="4" w:space="0" w:color="BCBEC0"/>
            </w:tcBorders>
          </w:tcPr>
          <w:p w14:paraId="04F8D8B2" w14:textId="5D593FEF" w:rsidR="00D502F6" w:rsidRDefault="00D502F6" w:rsidP="00D502F6">
            <w:pPr>
              <w:pStyle w:val="TableBullet"/>
              <w:numPr>
                <w:ilvl w:val="0"/>
                <w:numId w:val="0"/>
              </w:numPr>
              <w:jc w:val="both"/>
            </w:pPr>
            <w:r>
              <w:t>Adept</w:t>
            </w:r>
          </w:p>
        </w:tc>
      </w:tr>
      <w:tr w:rsidR="00D502F6" w:rsidRPr="00C978B9" w14:paraId="71837047" w14:textId="77777777" w:rsidTr="006D75C8">
        <w:tc>
          <w:tcPr>
            <w:tcW w:w="1406" w:type="dxa"/>
            <w:vMerge/>
            <w:tcBorders>
              <w:bottom w:val="single" w:sz="4" w:space="0" w:color="BCBEC0"/>
            </w:tcBorders>
          </w:tcPr>
          <w:p w14:paraId="0486DFB0" w14:textId="77777777" w:rsidR="00D502F6" w:rsidRDefault="00D502F6" w:rsidP="00D502F6">
            <w:pPr>
              <w:keepNext/>
              <w:rPr>
                <w:noProof/>
                <w:lang w:eastAsia="en-AU"/>
              </w:rPr>
            </w:pPr>
          </w:p>
        </w:tc>
        <w:tc>
          <w:tcPr>
            <w:tcW w:w="2971" w:type="dxa"/>
            <w:gridSpan w:val="2"/>
            <w:tcBorders>
              <w:bottom w:val="single" w:sz="4" w:space="0" w:color="BCBEC0"/>
            </w:tcBorders>
          </w:tcPr>
          <w:p w14:paraId="45400661" w14:textId="77777777" w:rsidR="00D502F6" w:rsidRPr="00A8226F" w:rsidRDefault="00D502F6" w:rsidP="00D502F6">
            <w:r>
              <w:t>Value Diversity and Inclusion</w:t>
            </w:r>
          </w:p>
        </w:tc>
        <w:tc>
          <w:tcPr>
            <w:tcW w:w="4770" w:type="dxa"/>
            <w:tcBorders>
              <w:bottom w:val="single" w:sz="4" w:space="0" w:color="BCBEC0"/>
            </w:tcBorders>
          </w:tcPr>
          <w:p w14:paraId="44418DDB" w14:textId="77777777" w:rsidR="00D502F6" w:rsidRDefault="00D502F6" w:rsidP="00D502F6">
            <w:r>
              <w:t>Demonstrate inclusive behaviour and show respect for diverse backgrounds, experiences and perspectives</w:t>
            </w:r>
          </w:p>
        </w:tc>
        <w:tc>
          <w:tcPr>
            <w:tcW w:w="1606" w:type="dxa"/>
            <w:tcBorders>
              <w:bottom w:val="single" w:sz="4" w:space="0" w:color="BCBEC0"/>
            </w:tcBorders>
          </w:tcPr>
          <w:p w14:paraId="21EBE380" w14:textId="77777777" w:rsidR="00D502F6" w:rsidRDefault="00D502F6" w:rsidP="00D502F6">
            <w:pPr>
              <w:pStyle w:val="TableBullet"/>
              <w:numPr>
                <w:ilvl w:val="0"/>
                <w:numId w:val="0"/>
              </w:numPr>
              <w:jc w:val="both"/>
            </w:pPr>
            <w:r>
              <w:t>Intermediate</w:t>
            </w:r>
          </w:p>
        </w:tc>
      </w:tr>
      <w:tr w:rsidR="00D502F6" w:rsidRPr="00C978B9" w14:paraId="31CBD059" w14:textId="77777777" w:rsidTr="006D75C8">
        <w:tc>
          <w:tcPr>
            <w:tcW w:w="1406" w:type="dxa"/>
            <w:vMerge w:val="restart"/>
            <w:tcBorders>
              <w:bottom w:val="single" w:sz="4" w:space="0" w:color="BCBEC0"/>
            </w:tcBorders>
          </w:tcPr>
          <w:p w14:paraId="1579B999" w14:textId="77777777" w:rsidR="00D502F6" w:rsidRPr="00C978B9" w:rsidRDefault="00D502F6" w:rsidP="00D502F6">
            <w:pPr>
              <w:keepNext/>
            </w:pPr>
            <w:r w:rsidRPr="00C978B9">
              <w:rPr>
                <w:noProof/>
                <w:lang w:eastAsia="en-AU"/>
              </w:rPr>
              <w:drawing>
                <wp:inline distT="0" distB="0" distL="0" distR="0" wp14:anchorId="74A5DAB9" wp14:editId="19C4D396">
                  <wp:extent cx="854015" cy="854015"/>
                  <wp:effectExtent l="0" t="0" r="3810" b="3810"/>
                  <wp:docPr id="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79D1D588" w14:textId="6ACD1546" w:rsidR="00D502F6" w:rsidRPr="00AA57E3" w:rsidRDefault="00D502F6" w:rsidP="00D502F6">
            <w:r>
              <w:t>Plan and Prioritise</w:t>
            </w:r>
          </w:p>
        </w:tc>
        <w:tc>
          <w:tcPr>
            <w:tcW w:w="4770" w:type="dxa"/>
            <w:tcBorders>
              <w:bottom w:val="single" w:sz="4" w:space="0" w:color="BCBEC0"/>
            </w:tcBorders>
          </w:tcPr>
          <w:p w14:paraId="01F9B008" w14:textId="590D94B6" w:rsidR="00D502F6" w:rsidRPr="00AA57E3" w:rsidRDefault="00D502F6" w:rsidP="00D502F6">
            <w:r>
              <w:t>Plan to achieve priority outcomes and respond flexibly to changing circumstances</w:t>
            </w:r>
          </w:p>
        </w:tc>
        <w:tc>
          <w:tcPr>
            <w:tcW w:w="1606" w:type="dxa"/>
            <w:tcBorders>
              <w:bottom w:val="single" w:sz="4" w:space="0" w:color="BCBEC0"/>
            </w:tcBorders>
          </w:tcPr>
          <w:p w14:paraId="62E2CC7D" w14:textId="790EE3E1" w:rsidR="00D502F6" w:rsidRDefault="00D502F6" w:rsidP="00D502F6">
            <w:pPr>
              <w:pStyle w:val="TableBullet"/>
              <w:numPr>
                <w:ilvl w:val="0"/>
                <w:numId w:val="0"/>
              </w:numPr>
              <w:jc w:val="both"/>
            </w:pPr>
            <w:r>
              <w:t>Adept</w:t>
            </w:r>
          </w:p>
        </w:tc>
      </w:tr>
      <w:tr w:rsidR="00D502F6" w:rsidRPr="00C978B9" w14:paraId="0BC4FB55" w14:textId="77777777" w:rsidTr="006D75C8">
        <w:tc>
          <w:tcPr>
            <w:tcW w:w="1406" w:type="dxa"/>
            <w:vMerge/>
            <w:tcBorders>
              <w:bottom w:val="single" w:sz="4" w:space="0" w:color="BCBEC0"/>
            </w:tcBorders>
          </w:tcPr>
          <w:p w14:paraId="1405F451" w14:textId="77777777" w:rsidR="00D502F6" w:rsidRPr="00C978B9" w:rsidRDefault="00D502F6" w:rsidP="00D502F6">
            <w:pPr>
              <w:keepNext/>
              <w:rPr>
                <w:noProof/>
                <w:lang w:eastAsia="en-AU"/>
              </w:rPr>
            </w:pPr>
          </w:p>
        </w:tc>
        <w:tc>
          <w:tcPr>
            <w:tcW w:w="2971" w:type="dxa"/>
            <w:gridSpan w:val="2"/>
            <w:tcBorders>
              <w:bottom w:val="single" w:sz="4" w:space="0" w:color="BCBEC0"/>
            </w:tcBorders>
          </w:tcPr>
          <w:p w14:paraId="437A7B5A" w14:textId="2A68F24D" w:rsidR="00D502F6" w:rsidRDefault="00D502F6" w:rsidP="00D502F6">
            <w:r>
              <w:t>Demonstrate Accountability</w:t>
            </w:r>
          </w:p>
        </w:tc>
        <w:tc>
          <w:tcPr>
            <w:tcW w:w="4770" w:type="dxa"/>
            <w:tcBorders>
              <w:bottom w:val="single" w:sz="4" w:space="0" w:color="BCBEC0"/>
            </w:tcBorders>
          </w:tcPr>
          <w:p w14:paraId="4CDB00D0" w14:textId="40EE782A" w:rsidR="00D502F6" w:rsidRDefault="00D502F6" w:rsidP="00D502F6">
            <w:r>
              <w:t>Be proactive and responsible for own actions, and adhere to legislation, policy and guidelines</w:t>
            </w:r>
          </w:p>
        </w:tc>
        <w:tc>
          <w:tcPr>
            <w:tcW w:w="1606" w:type="dxa"/>
            <w:tcBorders>
              <w:bottom w:val="single" w:sz="4" w:space="0" w:color="BCBEC0"/>
            </w:tcBorders>
          </w:tcPr>
          <w:p w14:paraId="08BB1298" w14:textId="5E57ACDA" w:rsidR="00D502F6" w:rsidRDefault="00D502F6" w:rsidP="00D502F6">
            <w:pPr>
              <w:pStyle w:val="TableBullet"/>
              <w:numPr>
                <w:ilvl w:val="0"/>
                <w:numId w:val="0"/>
              </w:numPr>
              <w:jc w:val="both"/>
            </w:pPr>
            <w:r>
              <w:t>Intermediate</w:t>
            </w:r>
          </w:p>
        </w:tc>
      </w:tr>
      <w:tr w:rsidR="00D502F6" w:rsidRPr="00C978B9" w14:paraId="669B3445" w14:textId="77777777" w:rsidTr="006D75C8">
        <w:tc>
          <w:tcPr>
            <w:tcW w:w="1406" w:type="dxa"/>
            <w:vMerge w:val="restart"/>
            <w:tcBorders>
              <w:bottom w:val="single" w:sz="4" w:space="0" w:color="BCBEC0"/>
            </w:tcBorders>
          </w:tcPr>
          <w:p w14:paraId="7B8D6412" w14:textId="77777777" w:rsidR="00D502F6" w:rsidRPr="00C978B9" w:rsidRDefault="00D502F6" w:rsidP="00D502F6">
            <w:pPr>
              <w:keepNext/>
            </w:pPr>
            <w:r w:rsidRPr="00C978B9">
              <w:rPr>
                <w:noProof/>
                <w:lang w:eastAsia="en-AU"/>
              </w:rPr>
              <w:drawing>
                <wp:inline distT="0" distB="0" distL="0" distR="0" wp14:anchorId="7D1995A1" wp14:editId="598E4848">
                  <wp:extent cx="845388" cy="845388"/>
                  <wp:effectExtent l="0" t="0" r="0" b="0"/>
                  <wp:docPr id="5"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7A451187" w14:textId="77777777" w:rsidR="00D502F6" w:rsidRPr="00AA57E3" w:rsidRDefault="00D502F6" w:rsidP="00D502F6">
            <w:r>
              <w:t>Finance</w:t>
            </w:r>
          </w:p>
        </w:tc>
        <w:tc>
          <w:tcPr>
            <w:tcW w:w="4770" w:type="dxa"/>
            <w:tcBorders>
              <w:bottom w:val="single" w:sz="4" w:space="0" w:color="BCBEC0"/>
            </w:tcBorders>
          </w:tcPr>
          <w:p w14:paraId="46BE6626" w14:textId="77777777" w:rsidR="00D502F6" w:rsidRPr="00AA57E3" w:rsidRDefault="00D502F6" w:rsidP="00D502F6">
            <w:r>
              <w:t>Understand and apply financial processes to achieve value for money and minimise financial risk</w:t>
            </w:r>
          </w:p>
        </w:tc>
        <w:tc>
          <w:tcPr>
            <w:tcW w:w="1606" w:type="dxa"/>
            <w:tcBorders>
              <w:bottom w:val="single" w:sz="4" w:space="0" w:color="BCBEC0"/>
            </w:tcBorders>
          </w:tcPr>
          <w:p w14:paraId="11618E42" w14:textId="77777777" w:rsidR="00D502F6" w:rsidRDefault="00D502F6" w:rsidP="00D502F6">
            <w:pPr>
              <w:pStyle w:val="TableBullet"/>
              <w:numPr>
                <w:ilvl w:val="0"/>
                <w:numId w:val="0"/>
              </w:numPr>
              <w:jc w:val="both"/>
            </w:pPr>
            <w:r>
              <w:t>Intermediate</w:t>
            </w:r>
          </w:p>
        </w:tc>
      </w:tr>
      <w:tr w:rsidR="00D502F6" w:rsidRPr="00C978B9" w14:paraId="659801E1" w14:textId="77777777" w:rsidTr="006D75C8">
        <w:tc>
          <w:tcPr>
            <w:tcW w:w="1406" w:type="dxa"/>
            <w:vMerge/>
            <w:tcBorders>
              <w:bottom w:val="single" w:sz="4" w:space="0" w:color="BCBEC0"/>
            </w:tcBorders>
          </w:tcPr>
          <w:p w14:paraId="6B31210B" w14:textId="77777777" w:rsidR="00D502F6" w:rsidRDefault="00D502F6" w:rsidP="00D502F6">
            <w:pPr>
              <w:keepNext/>
              <w:rPr>
                <w:noProof/>
                <w:lang w:eastAsia="en-AU"/>
              </w:rPr>
            </w:pPr>
          </w:p>
        </w:tc>
        <w:tc>
          <w:tcPr>
            <w:tcW w:w="2971" w:type="dxa"/>
            <w:gridSpan w:val="2"/>
            <w:tcBorders>
              <w:bottom w:val="single" w:sz="4" w:space="0" w:color="BCBEC0"/>
            </w:tcBorders>
          </w:tcPr>
          <w:p w14:paraId="56CD8500" w14:textId="77777777" w:rsidR="00D502F6" w:rsidRPr="00A8226F" w:rsidRDefault="00D502F6" w:rsidP="00D502F6">
            <w:r>
              <w:t>Technology</w:t>
            </w:r>
          </w:p>
        </w:tc>
        <w:tc>
          <w:tcPr>
            <w:tcW w:w="4770" w:type="dxa"/>
            <w:tcBorders>
              <w:bottom w:val="single" w:sz="4" w:space="0" w:color="BCBEC0"/>
            </w:tcBorders>
          </w:tcPr>
          <w:p w14:paraId="25744152" w14:textId="77777777" w:rsidR="00D502F6" w:rsidRDefault="00D502F6" w:rsidP="00D502F6">
            <w:r>
              <w:t>Understand and use available technologies to maximise efficiencies and effectiveness</w:t>
            </w:r>
          </w:p>
        </w:tc>
        <w:tc>
          <w:tcPr>
            <w:tcW w:w="1606" w:type="dxa"/>
            <w:tcBorders>
              <w:bottom w:val="single" w:sz="4" w:space="0" w:color="BCBEC0"/>
            </w:tcBorders>
          </w:tcPr>
          <w:p w14:paraId="77FAA4FA" w14:textId="77777777" w:rsidR="00D502F6" w:rsidRDefault="00D502F6" w:rsidP="00D502F6">
            <w:pPr>
              <w:pStyle w:val="TableBullet"/>
              <w:numPr>
                <w:ilvl w:val="0"/>
                <w:numId w:val="0"/>
              </w:numPr>
              <w:jc w:val="both"/>
            </w:pPr>
            <w:r>
              <w:t>Intermediate</w:t>
            </w:r>
          </w:p>
        </w:tc>
      </w:tr>
      <w:tr w:rsidR="00D502F6" w:rsidRPr="00C978B9" w14:paraId="1D2F8658" w14:textId="77777777" w:rsidTr="006D75C8">
        <w:tc>
          <w:tcPr>
            <w:tcW w:w="1406" w:type="dxa"/>
            <w:vMerge/>
            <w:tcBorders>
              <w:bottom w:val="single" w:sz="4" w:space="0" w:color="BCBEC0"/>
            </w:tcBorders>
          </w:tcPr>
          <w:p w14:paraId="138D06B5" w14:textId="77777777" w:rsidR="00D502F6" w:rsidRDefault="00D502F6" w:rsidP="00D502F6">
            <w:pPr>
              <w:keepNext/>
              <w:rPr>
                <w:noProof/>
                <w:lang w:eastAsia="en-AU"/>
              </w:rPr>
            </w:pPr>
          </w:p>
        </w:tc>
        <w:tc>
          <w:tcPr>
            <w:tcW w:w="2971" w:type="dxa"/>
            <w:gridSpan w:val="2"/>
            <w:tcBorders>
              <w:bottom w:val="single" w:sz="4" w:space="0" w:color="BCBEC0"/>
            </w:tcBorders>
          </w:tcPr>
          <w:p w14:paraId="24470BCC" w14:textId="77777777" w:rsidR="00D502F6" w:rsidRPr="00A8226F" w:rsidRDefault="00D502F6" w:rsidP="00D502F6">
            <w:r>
              <w:t>Procurement and Contract Management</w:t>
            </w:r>
          </w:p>
        </w:tc>
        <w:tc>
          <w:tcPr>
            <w:tcW w:w="4770" w:type="dxa"/>
            <w:tcBorders>
              <w:bottom w:val="single" w:sz="4" w:space="0" w:color="BCBEC0"/>
            </w:tcBorders>
          </w:tcPr>
          <w:p w14:paraId="549C53DF" w14:textId="77777777" w:rsidR="00D502F6" w:rsidRDefault="00D502F6" w:rsidP="00D502F6">
            <w:r>
              <w:t>Understand and apply procurement processes to ensure effective purchasing and contract performance</w:t>
            </w:r>
          </w:p>
        </w:tc>
        <w:tc>
          <w:tcPr>
            <w:tcW w:w="1606" w:type="dxa"/>
            <w:tcBorders>
              <w:bottom w:val="single" w:sz="4" w:space="0" w:color="BCBEC0"/>
            </w:tcBorders>
          </w:tcPr>
          <w:p w14:paraId="0C4A65C9" w14:textId="77777777" w:rsidR="00D502F6" w:rsidRDefault="00D502F6" w:rsidP="00D502F6">
            <w:pPr>
              <w:pStyle w:val="TableBullet"/>
              <w:numPr>
                <w:ilvl w:val="0"/>
                <w:numId w:val="0"/>
              </w:numPr>
              <w:jc w:val="both"/>
            </w:pPr>
            <w:r>
              <w:t>Intermediate</w:t>
            </w:r>
          </w:p>
        </w:tc>
      </w:tr>
    </w:tbl>
    <w:p w14:paraId="09C45C02" w14:textId="77777777" w:rsidR="004D15E4" w:rsidRPr="003927AE" w:rsidRDefault="004D15E4" w:rsidP="003927AE"/>
    <w:sectPr w:rsidR="004D15E4" w:rsidRPr="003927AE" w:rsidSect="009D747B">
      <w:headerReference w:type="default" r:id="rId24"/>
      <w:footerReference w:type="default" r:id="rId25"/>
      <w:headerReference w:type="first" r:id="rId26"/>
      <w:footerReference w:type="first" r:id="rId27"/>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04E1C" w14:textId="77777777" w:rsidR="00D35D37" w:rsidRDefault="00D35D37" w:rsidP="00BB532F">
      <w:pPr>
        <w:spacing w:after="0" w:line="240" w:lineRule="auto"/>
      </w:pPr>
      <w:r>
        <w:separator/>
      </w:r>
    </w:p>
  </w:endnote>
  <w:endnote w:type="continuationSeparator" w:id="0">
    <w:p w14:paraId="674EF089" w14:textId="77777777" w:rsidR="00D35D37" w:rsidRDefault="00D35D37"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005EA03E" w14:textId="77777777" w:rsidTr="00C03AFD">
      <w:tc>
        <w:tcPr>
          <w:tcW w:w="2250" w:type="pct"/>
          <w:vAlign w:val="center"/>
        </w:tcPr>
        <w:p w14:paraId="7185C26D" w14:textId="0AAA6A9D" w:rsidR="00C03AFD" w:rsidRDefault="00C03AFD" w:rsidP="00C03AFD">
          <w:pPr>
            <w:pStyle w:val="Footer"/>
          </w:pPr>
          <w:r w:rsidRPr="00C03AFD">
            <w:rPr>
              <w:color w:val="928B81"/>
              <w:sz w:val="18"/>
            </w:rPr>
            <w:t>Role Description</w:t>
          </w:r>
          <w:r w:rsidR="00443BCB">
            <w:rPr>
              <w:color w:val="928B81"/>
              <w:sz w:val="18"/>
            </w:rPr>
            <w:t xml:space="preserve"> </w:t>
          </w:r>
          <w:r w:rsidR="00443BCB" w:rsidRPr="00443BCB">
            <w:rPr>
              <w:b/>
              <w:color w:val="928B81"/>
              <w:sz w:val="18"/>
            </w:rPr>
            <w:t>Senior People Partner</w:t>
          </w:r>
        </w:p>
      </w:tc>
      <w:tc>
        <w:tcPr>
          <w:tcW w:w="250" w:type="pct"/>
          <w:vAlign w:val="center"/>
        </w:tcPr>
        <w:p w14:paraId="3380C1A4"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14:paraId="6D9175BC" w14:textId="6A2C930F" w:rsidR="00C03AFD" w:rsidRDefault="00C03AFD" w:rsidP="00C03AFD">
          <w:pPr>
            <w:pStyle w:val="Footer"/>
            <w:jc w:val="right"/>
          </w:pPr>
        </w:p>
      </w:tc>
    </w:tr>
  </w:tbl>
  <w:p w14:paraId="49361036"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2B13F8E4" w14:textId="77777777" w:rsidTr="0047547E">
      <w:trPr>
        <w:trHeight w:val="811"/>
      </w:trPr>
      <w:tc>
        <w:tcPr>
          <w:tcW w:w="10005" w:type="dxa"/>
          <w:vAlign w:val="bottom"/>
        </w:tcPr>
        <w:p w14:paraId="5D2E9547" w14:textId="77777777"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14:paraId="5F21B46F" w14:textId="377886BE" w:rsidR="00BB532F" w:rsidRDefault="00BB532F" w:rsidP="00BD7BA7">
          <w:pPr>
            <w:pStyle w:val="Footer"/>
            <w:jc w:val="right"/>
          </w:pPr>
        </w:p>
      </w:tc>
    </w:tr>
  </w:tbl>
  <w:p w14:paraId="38401241"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6933E" w14:textId="77777777" w:rsidR="00D35D37" w:rsidRDefault="00D35D37" w:rsidP="00BB532F">
      <w:pPr>
        <w:spacing w:after="0" w:line="240" w:lineRule="auto"/>
      </w:pPr>
      <w:r>
        <w:separator/>
      </w:r>
    </w:p>
  </w:footnote>
  <w:footnote w:type="continuationSeparator" w:id="0">
    <w:p w14:paraId="3CD81F4B" w14:textId="77777777" w:rsidR="00D35D37" w:rsidRDefault="00D35D37"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228E0D4D" w14:paraId="0832314F" w14:textId="77777777" w:rsidTr="228E0D4D">
      <w:tc>
        <w:tcPr>
          <w:tcW w:w="3600" w:type="dxa"/>
        </w:tcPr>
        <w:p w14:paraId="127C0E2F" w14:textId="1BCCFE03" w:rsidR="228E0D4D" w:rsidRDefault="228E0D4D" w:rsidP="228E0D4D">
          <w:pPr>
            <w:pStyle w:val="Header"/>
            <w:ind w:left="-115"/>
          </w:pPr>
        </w:p>
      </w:tc>
      <w:tc>
        <w:tcPr>
          <w:tcW w:w="3600" w:type="dxa"/>
        </w:tcPr>
        <w:p w14:paraId="2458F603" w14:textId="09672928" w:rsidR="228E0D4D" w:rsidRDefault="228E0D4D" w:rsidP="228E0D4D">
          <w:pPr>
            <w:pStyle w:val="Header"/>
            <w:jc w:val="center"/>
          </w:pPr>
        </w:p>
      </w:tc>
      <w:tc>
        <w:tcPr>
          <w:tcW w:w="3600" w:type="dxa"/>
        </w:tcPr>
        <w:p w14:paraId="3E73F57B" w14:textId="17E50048" w:rsidR="228E0D4D" w:rsidRDefault="228E0D4D" w:rsidP="228E0D4D">
          <w:pPr>
            <w:pStyle w:val="Header"/>
            <w:ind w:right="-115"/>
            <w:jc w:val="right"/>
          </w:pPr>
        </w:p>
      </w:tc>
    </w:tr>
  </w:tbl>
  <w:p w14:paraId="4FBC221D" w14:textId="5CB74D8A" w:rsidR="228E0D4D" w:rsidRDefault="228E0D4D" w:rsidP="228E0D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14:paraId="3639CB27" w14:textId="77777777" w:rsidTr="228E0D4D">
      <w:trPr>
        <w:trHeight w:val="813"/>
      </w:trPr>
      <w:tc>
        <w:tcPr>
          <w:tcW w:w="7082" w:type="dxa"/>
        </w:tcPr>
        <w:p w14:paraId="64DC0D60" w14:textId="77777777" w:rsidR="007E2FB7" w:rsidRDefault="007E2FB7" w:rsidP="001C2248">
          <w:pPr>
            <w:pStyle w:val="TitleSub"/>
            <w:spacing w:after="0"/>
            <w:rPr>
              <w:rFonts w:ascii="Arial" w:hAnsi="Arial" w:cs="Arial"/>
            </w:rPr>
          </w:pPr>
          <w:r w:rsidRPr="001E49B2">
            <w:rPr>
              <w:rFonts w:ascii="Arial" w:hAnsi="Arial" w:cs="Arial"/>
            </w:rPr>
            <w:t>Role Description</w:t>
          </w:r>
        </w:p>
        <w:p w14:paraId="68FA1375" w14:textId="77777777" w:rsidR="00935EE2" w:rsidRPr="00935EE2" w:rsidRDefault="00935EE2" w:rsidP="001C2248">
          <w:pPr>
            <w:pStyle w:val="TitleSub"/>
            <w:spacing w:after="0"/>
            <w:rPr>
              <w:rFonts w:ascii="Arial" w:hAnsi="Arial" w:cs="Arial"/>
              <w:b/>
            </w:rPr>
          </w:pPr>
          <w:r w:rsidRPr="00935EE2">
            <w:rPr>
              <w:rFonts w:ascii="Arial" w:hAnsi="Arial" w:cs="Arial"/>
              <w:b/>
            </w:rPr>
            <w:t>Senior People Partner</w:t>
          </w:r>
        </w:p>
      </w:tc>
      <w:tc>
        <w:tcPr>
          <w:tcW w:w="3688" w:type="dxa"/>
        </w:tcPr>
        <w:p w14:paraId="5CC96BCF" w14:textId="5EBABA7A" w:rsidR="000477E1" w:rsidRPr="000477E1" w:rsidRDefault="00C76062" w:rsidP="228E0D4D">
          <w:pPr>
            <w:jc w:val="right"/>
          </w:pPr>
          <w:r>
            <w:rPr>
              <w:noProof/>
            </w:rPr>
            <w:drawing>
              <wp:anchor distT="0" distB="0" distL="114300" distR="114300" simplePos="0" relativeHeight="251659264" behindDoc="1" locked="0" layoutInCell="1" allowOverlap="1" wp14:anchorId="3C90C64B" wp14:editId="5FD6AAD9">
                <wp:simplePos x="0" y="0"/>
                <wp:positionH relativeFrom="column">
                  <wp:posOffset>1205230</wp:posOffset>
                </wp:positionH>
                <wp:positionV relativeFrom="paragraph">
                  <wp:posOffset>0</wp:posOffset>
                </wp:positionV>
                <wp:extent cx="1019175" cy="1082040"/>
                <wp:effectExtent l="0" t="0" r="9525" b="3810"/>
                <wp:wrapTight wrapText="bothSides">
                  <wp:wrapPolygon edited="0">
                    <wp:start x="0" y="0"/>
                    <wp:lineTo x="0" y="21296"/>
                    <wp:lineTo x="21398" y="21296"/>
                    <wp:lineTo x="2139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1082040"/>
                        </a:xfrm>
                        <a:prstGeom prst="rect">
                          <a:avLst/>
                        </a:prstGeom>
                        <a:noFill/>
                        <a:ln>
                          <a:noFill/>
                        </a:ln>
                      </pic:spPr>
                    </pic:pic>
                  </a:graphicData>
                </a:graphic>
              </wp:anchor>
            </w:drawing>
          </w:r>
          <w:r w:rsidR="000477E1">
            <w:br/>
          </w:r>
        </w:p>
      </w:tc>
    </w:tr>
  </w:tbl>
  <w:p w14:paraId="623360AC"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257326"/>
    <w:multiLevelType w:val="hybridMultilevel"/>
    <w:tmpl w:val="81949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0927DB"/>
    <w:multiLevelType w:val="hybridMultilevel"/>
    <w:tmpl w:val="83D2A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A3618"/>
    <w:multiLevelType w:val="hybridMultilevel"/>
    <w:tmpl w:val="CB668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102754"/>
    <w:multiLevelType w:val="hybridMultilevel"/>
    <w:tmpl w:val="05609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F360E58"/>
    <w:multiLevelType w:val="hybridMultilevel"/>
    <w:tmpl w:val="013CB5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684595529">
    <w:abstractNumId w:val="0"/>
  </w:num>
  <w:num w:numId="2" w16cid:durableId="363360602">
    <w:abstractNumId w:val="3"/>
  </w:num>
  <w:num w:numId="3" w16cid:durableId="166094966">
    <w:abstractNumId w:val="5"/>
  </w:num>
  <w:num w:numId="4" w16cid:durableId="6106521">
    <w:abstractNumId w:val="7"/>
  </w:num>
  <w:num w:numId="5" w16cid:durableId="1015810419">
    <w:abstractNumId w:val="0"/>
  </w:num>
  <w:num w:numId="6" w16cid:durableId="1572734657">
    <w:abstractNumId w:val="0"/>
  </w:num>
  <w:num w:numId="7" w16cid:durableId="2043550891">
    <w:abstractNumId w:val="0"/>
  </w:num>
  <w:num w:numId="8" w16cid:durableId="381296020">
    <w:abstractNumId w:val="0"/>
  </w:num>
  <w:num w:numId="9" w16cid:durableId="1442410364">
    <w:abstractNumId w:val="0"/>
  </w:num>
  <w:num w:numId="10" w16cid:durableId="1886865068">
    <w:abstractNumId w:val="2"/>
  </w:num>
  <w:num w:numId="11" w16cid:durableId="57945910">
    <w:abstractNumId w:val="4"/>
  </w:num>
  <w:num w:numId="12" w16cid:durableId="205872960">
    <w:abstractNumId w:val="1"/>
  </w:num>
  <w:num w:numId="13" w16cid:durableId="157384637">
    <w:abstractNumId w:val="6"/>
  </w:num>
  <w:num w:numId="14" w16cid:durableId="475878068">
    <w:abstractNumId w:val="8"/>
  </w:num>
  <w:num w:numId="15" w16cid:durableId="10887732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A2621"/>
    <w:rsid w:val="000C00E5"/>
    <w:rsid w:val="000C3CC8"/>
    <w:rsid w:val="000D12B3"/>
    <w:rsid w:val="000D799A"/>
    <w:rsid w:val="000F231F"/>
    <w:rsid w:val="00104EC7"/>
    <w:rsid w:val="001336E8"/>
    <w:rsid w:val="0013413E"/>
    <w:rsid w:val="00134F5E"/>
    <w:rsid w:val="00136C3A"/>
    <w:rsid w:val="00153F10"/>
    <w:rsid w:val="00162560"/>
    <w:rsid w:val="00165754"/>
    <w:rsid w:val="001671DC"/>
    <w:rsid w:val="00171805"/>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F2503"/>
    <w:rsid w:val="001F4B2B"/>
    <w:rsid w:val="00201E8B"/>
    <w:rsid w:val="00205A8A"/>
    <w:rsid w:val="00211F68"/>
    <w:rsid w:val="002309B5"/>
    <w:rsid w:val="00237421"/>
    <w:rsid w:val="00240A8E"/>
    <w:rsid w:val="00263ACB"/>
    <w:rsid w:val="00266912"/>
    <w:rsid w:val="00280887"/>
    <w:rsid w:val="0028314F"/>
    <w:rsid w:val="00287C54"/>
    <w:rsid w:val="002A648F"/>
    <w:rsid w:val="002B0B83"/>
    <w:rsid w:val="002B1F76"/>
    <w:rsid w:val="002B5704"/>
    <w:rsid w:val="002C2823"/>
    <w:rsid w:val="002C616A"/>
    <w:rsid w:val="002D336D"/>
    <w:rsid w:val="002D36BB"/>
    <w:rsid w:val="00300C40"/>
    <w:rsid w:val="00301747"/>
    <w:rsid w:val="0031012D"/>
    <w:rsid w:val="003167DA"/>
    <w:rsid w:val="00325E9D"/>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927AE"/>
    <w:rsid w:val="0039395B"/>
    <w:rsid w:val="003A1185"/>
    <w:rsid w:val="003A2AFA"/>
    <w:rsid w:val="003A3538"/>
    <w:rsid w:val="003B0F42"/>
    <w:rsid w:val="003B403A"/>
    <w:rsid w:val="003C00FD"/>
    <w:rsid w:val="003C031F"/>
    <w:rsid w:val="003C2846"/>
    <w:rsid w:val="003C476D"/>
    <w:rsid w:val="003C5EB3"/>
    <w:rsid w:val="003D3521"/>
    <w:rsid w:val="003D5227"/>
    <w:rsid w:val="003E2663"/>
    <w:rsid w:val="00411F3E"/>
    <w:rsid w:val="0041525E"/>
    <w:rsid w:val="00416D58"/>
    <w:rsid w:val="004203B4"/>
    <w:rsid w:val="00436621"/>
    <w:rsid w:val="00442732"/>
    <w:rsid w:val="00443BCB"/>
    <w:rsid w:val="0045299A"/>
    <w:rsid w:val="00462569"/>
    <w:rsid w:val="00466287"/>
    <w:rsid w:val="0047547E"/>
    <w:rsid w:val="00477EB1"/>
    <w:rsid w:val="00492AA6"/>
    <w:rsid w:val="004951A1"/>
    <w:rsid w:val="00496694"/>
    <w:rsid w:val="00497EC1"/>
    <w:rsid w:val="004A6772"/>
    <w:rsid w:val="004C45E2"/>
    <w:rsid w:val="004D0C22"/>
    <w:rsid w:val="004D15E4"/>
    <w:rsid w:val="004D20F2"/>
    <w:rsid w:val="004D27C8"/>
    <w:rsid w:val="004D68A6"/>
    <w:rsid w:val="004E44A5"/>
    <w:rsid w:val="004E474E"/>
    <w:rsid w:val="004E7F32"/>
    <w:rsid w:val="004F3EA9"/>
    <w:rsid w:val="00502DBF"/>
    <w:rsid w:val="00506B3A"/>
    <w:rsid w:val="00521D19"/>
    <w:rsid w:val="00523CFF"/>
    <w:rsid w:val="00527FCF"/>
    <w:rsid w:val="005307BA"/>
    <w:rsid w:val="00545AC6"/>
    <w:rsid w:val="005507CF"/>
    <w:rsid w:val="00551038"/>
    <w:rsid w:val="0059035B"/>
    <w:rsid w:val="005A397B"/>
    <w:rsid w:val="005B10E1"/>
    <w:rsid w:val="005B5053"/>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538BF"/>
    <w:rsid w:val="00674D4C"/>
    <w:rsid w:val="00683870"/>
    <w:rsid w:val="00695EAB"/>
    <w:rsid w:val="006A2280"/>
    <w:rsid w:val="006A2A7F"/>
    <w:rsid w:val="006B723B"/>
    <w:rsid w:val="006C2473"/>
    <w:rsid w:val="006C4218"/>
    <w:rsid w:val="006D1FBC"/>
    <w:rsid w:val="006D75C8"/>
    <w:rsid w:val="006E28E7"/>
    <w:rsid w:val="006F1E5D"/>
    <w:rsid w:val="006F6652"/>
    <w:rsid w:val="006F7124"/>
    <w:rsid w:val="006F7FA4"/>
    <w:rsid w:val="00701F8B"/>
    <w:rsid w:val="007041EA"/>
    <w:rsid w:val="007057B7"/>
    <w:rsid w:val="007249EC"/>
    <w:rsid w:val="0073124E"/>
    <w:rsid w:val="00735B28"/>
    <w:rsid w:val="00735E89"/>
    <w:rsid w:val="00742966"/>
    <w:rsid w:val="00753EEE"/>
    <w:rsid w:val="00767553"/>
    <w:rsid w:val="007726EF"/>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08C"/>
    <w:rsid w:val="007D0E2E"/>
    <w:rsid w:val="007E2FB7"/>
    <w:rsid w:val="007E77DC"/>
    <w:rsid w:val="00801E41"/>
    <w:rsid w:val="008044BB"/>
    <w:rsid w:val="00805561"/>
    <w:rsid w:val="00806FE1"/>
    <w:rsid w:val="00807ED1"/>
    <w:rsid w:val="00817B11"/>
    <w:rsid w:val="008203EE"/>
    <w:rsid w:val="008267A0"/>
    <w:rsid w:val="008308A7"/>
    <w:rsid w:val="0083547C"/>
    <w:rsid w:val="00843197"/>
    <w:rsid w:val="008476E6"/>
    <w:rsid w:val="0085706D"/>
    <w:rsid w:val="00860904"/>
    <w:rsid w:val="00861804"/>
    <w:rsid w:val="00865E50"/>
    <w:rsid w:val="00894A73"/>
    <w:rsid w:val="00895190"/>
    <w:rsid w:val="008A0EBB"/>
    <w:rsid w:val="008A13AC"/>
    <w:rsid w:val="008B2BE2"/>
    <w:rsid w:val="008B74C1"/>
    <w:rsid w:val="008C0B4D"/>
    <w:rsid w:val="008C37C8"/>
    <w:rsid w:val="008C3F33"/>
    <w:rsid w:val="008D7766"/>
    <w:rsid w:val="008E054D"/>
    <w:rsid w:val="008E08E3"/>
    <w:rsid w:val="008E669E"/>
    <w:rsid w:val="008F23E9"/>
    <w:rsid w:val="00902EC0"/>
    <w:rsid w:val="009077E2"/>
    <w:rsid w:val="00910F45"/>
    <w:rsid w:val="00911725"/>
    <w:rsid w:val="00917E5E"/>
    <w:rsid w:val="00925C76"/>
    <w:rsid w:val="00926AD1"/>
    <w:rsid w:val="009351E9"/>
    <w:rsid w:val="00935EE2"/>
    <w:rsid w:val="00940C04"/>
    <w:rsid w:val="009478AB"/>
    <w:rsid w:val="009523EC"/>
    <w:rsid w:val="00956E94"/>
    <w:rsid w:val="00957666"/>
    <w:rsid w:val="00963288"/>
    <w:rsid w:val="00964A6C"/>
    <w:rsid w:val="00970179"/>
    <w:rsid w:val="009743C0"/>
    <w:rsid w:val="00977E40"/>
    <w:rsid w:val="00981D06"/>
    <w:rsid w:val="00982D33"/>
    <w:rsid w:val="00985984"/>
    <w:rsid w:val="00994DCE"/>
    <w:rsid w:val="0099587E"/>
    <w:rsid w:val="009979FA"/>
    <w:rsid w:val="009B3103"/>
    <w:rsid w:val="009C12FA"/>
    <w:rsid w:val="009C2202"/>
    <w:rsid w:val="009D72FE"/>
    <w:rsid w:val="009D747B"/>
    <w:rsid w:val="009F61B1"/>
    <w:rsid w:val="00A00C30"/>
    <w:rsid w:val="00A02AEF"/>
    <w:rsid w:val="00A14A03"/>
    <w:rsid w:val="00A2122C"/>
    <w:rsid w:val="00A24264"/>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43EC"/>
    <w:rsid w:val="00A970A2"/>
    <w:rsid w:val="00AA34F3"/>
    <w:rsid w:val="00AA3812"/>
    <w:rsid w:val="00AB120A"/>
    <w:rsid w:val="00AB2942"/>
    <w:rsid w:val="00AB50E4"/>
    <w:rsid w:val="00AC04D7"/>
    <w:rsid w:val="00AC1AF9"/>
    <w:rsid w:val="00AC742D"/>
    <w:rsid w:val="00AC7DC9"/>
    <w:rsid w:val="00AE14D7"/>
    <w:rsid w:val="00AE45B1"/>
    <w:rsid w:val="00AF01AC"/>
    <w:rsid w:val="00AF3FE7"/>
    <w:rsid w:val="00AF7D0C"/>
    <w:rsid w:val="00B0574B"/>
    <w:rsid w:val="00B10AB7"/>
    <w:rsid w:val="00B2037F"/>
    <w:rsid w:val="00B262BC"/>
    <w:rsid w:val="00B32691"/>
    <w:rsid w:val="00B407F6"/>
    <w:rsid w:val="00B635E3"/>
    <w:rsid w:val="00B710DA"/>
    <w:rsid w:val="00B72B4F"/>
    <w:rsid w:val="00B835C0"/>
    <w:rsid w:val="00B876AF"/>
    <w:rsid w:val="00B9055C"/>
    <w:rsid w:val="00B9419F"/>
    <w:rsid w:val="00BA759E"/>
    <w:rsid w:val="00BB12E9"/>
    <w:rsid w:val="00BB532F"/>
    <w:rsid w:val="00BC162D"/>
    <w:rsid w:val="00BC2FE4"/>
    <w:rsid w:val="00BD4DDA"/>
    <w:rsid w:val="00BE4EAE"/>
    <w:rsid w:val="00BE6E24"/>
    <w:rsid w:val="00BF5DDE"/>
    <w:rsid w:val="00C01CED"/>
    <w:rsid w:val="00C03AFD"/>
    <w:rsid w:val="00C15332"/>
    <w:rsid w:val="00C23E79"/>
    <w:rsid w:val="00C271F9"/>
    <w:rsid w:val="00C470CB"/>
    <w:rsid w:val="00C517B6"/>
    <w:rsid w:val="00C6038E"/>
    <w:rsid w:val="00C63F0F"/>
    <w:rsid w:val="00C70636"/>
    <w:rsid w:val="00C70842"/>
    <w:rsid w:val="00C740FF"/>
    <w:rsid w:val="00C76062"/>
    <w:rsid w:val="00C8578E"/>
    <w:rsid w:val="00C861F7"/>
    <w:rsid w:val="00CA3DE5"/>
    <w:rsid w:val="00CA76B5"/>
    <w:rsid w:val="00CC2C07"/>
    <w:rsid w:val="00CC76F2"/>
    <w:rsid w:val="00CD323E"/>
    <w:rsid w:val="00CE105E"/>
    <w:rsid w:val="00CE1E5E"/>
    <w:rsid w:val="00CF2A85"/>
    <w:rsid w:val="00CF4CCF"/>
    <w:rsid w:val="00D015F9"/>
    <w:rsid w:val="00D312DA"/>
    <w:rsid w:val="00D351CC"/>
    <w:rsid w:val="00D35D37"/>
    <w:rsid w:val="00D42207"/>
    <w:rsid w:val="00D502F6"/>
    <w:rsid w:val="00D55E55"/>
    <w:rsid w:val="00D6084A"/>
    <w:rsid w:val="00D64165"/>
    <w:rsid w:val="00D663ED"/>
    <w:rsid w:val="00D66BB4"/>
    <w:rsid w:val="00D67A17"/>
    <w:rsid w:val="00D74882"/>
    <w:rsid w:val="00D759EE"/>
    <w:rsid w:val="00D956AA"/>
    <w:rsid w:val="00DA45C4"/>
    <w:rsid w:val="00DA48AB"/>
    <w:rsid w:val="00DA543F"/>
    <w:rsid w:val="00DA68D9"/>
    <w:rsid w:val="00DC0173"/>
    <w:rsid w:val="00DC11EA"/>
    <w:rsid w:val="00DC4056"/>
    <w:rsid w:val="00DC627A"/>
    <w:rsid w:val="00DC6FA6"/>
    <w:rsid w:val="00DE2472"/>
    <w:rsid w:val="00DE498C"/>
    <w:rsid w:val="00DE58C6"/>
    <w:rsid w:val="00DE6C80"/>
    <w:rsid w:val="00DF1540"/>
    <w:rsid w:val="00DF2209"/>
    <w:rsid w:val="00DF5EB4"/>
    <w:rsid w:val="00E25470"/>
    <w:rsid w:val="00E27471"/>
    <w:rsid w:val="00E310E1"/>
    <w:rsid w:val="00E44564"/>
    <w:rsid w:val="00E53175"/>
    <w:rsid w:val="00E55704"/>
    <w:rsid w:val="00E565B9"/>
    <w:rsid w:val="00E71DB3"/>
    <w:rsid w:val="00E72D70"/>
    <w:rsid w:val="00E747B4"/>
    <w:rsid w:val="00E80A46"/>
    <w:rsid w:val="00E83B02"/>
    <w:rsid w:val="00E85FA0"/>
    <w:rsid w:val="00E87997"/>
    <w:rsid w:val="00E95F38"/>
    <w:rsid w:val="00EA33CB"/>
    <w:rsid w:val="00EA7A67"/>
    <w:rsid w:val="00EC0B04"/>
    <w:rsid w:val="00EC4A51"/>
    <w:rsid w:val="00EC5C1D"/>
    <w:rsid w:val="00ED176B"/>
    <w:rsid w:val="00ED5CC6"/>
    <w:rsid w:val="00ED7943"/>
    <w:rsid w:val="00EF159C"/>
    <w:rsid w:val="00F07C69"/>
    <w:rsid w:val="00F15669"/>
    <w:rsid w:val="00F31B35"/>
    <w:rsid w:val="00F339CD"/>
    <w:rsid w:val="00F33A43"/>
    <w:rsid w:val="00F41650"/>
    <w:rsid w:val="00F47143"/>
    <w:rsid w:val="00F83D95"/>
    <w:rsid w:val="00F9569D"/>
    <w:rsid w:val="00FC306C"/>
    <w:rsid w:val="00FC3C9C"/>
    <w:rsid w:val="00FC6457"/>
    <w:rsid w:val="00FC6ECA"/>
    <w:rsid w:val="00FD3076"/>
    <w:rsid w:val="00FD46BA"/>
    <w:rsid w:val="00FE1CBC"/>
    <w:rsid w:val="00FE2E58"/>
    <w:rsid w:val="00FE5458"/>
    <w:rsid w:val="00FF35CF"/>
    <w:rsid w:val="00FF467A"/>
    <w:rsid w:val="00FF6513"/>
    <w:rsid w:val="0416B003"/>
    <w:rsid w:val="05627F0B"/>
    <w:rsid w:val="08C7D434"/>
    <w:rsid w:val="0D61E9B8"/>
    <w:rsid w:val="1036E004"/>
    <w:rsid w:val="160B1248"/>
    <w:rsid w:val="228E0D4D"/>
    <w:rsid w:val="2A55B4F2"/>
    <w:rsid w:val="3045EF0B"/>
    <w:rsid w:val="36771066"/>
    <w:rsid w:val="4361F6C0"/>
    <w:rsid w:val="44B6C9E9"/>
    <w:rsid w:val="4AFA1B96"/>
    <w:rsid w:val="53A1F7C6"/>
    <w:rsid w:val="555AC430"/>
    <w:rsid w:val="5C048641"/>
    <w:rsid w:val="5CDFC667"/>
    <w:rsid w:val="6844AF3E"/>
    <w:rsid w:val="6A111C96"/>
    <w:rsid w:val="6D3A2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F4E11"/>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 w:type="paragraph" w:styleId="NormalWeb">
    <w:name w:val="Normal (Web)"/>
    <w:basedOn w:val="Normal"/>
    <w:uiPriority w:val="99"/>
    <w:semiHidden/>
    <w:unhideWhenUsed/>
    <w:rsid w:val="005507CF"/>
    <w:pPr>
      <w:spacing w:before="100" w:beforeAutospacing="1" w:after="100" w:afterAutospacing="1" w:line="240" w:lineRule="auto"/>
    </w:pPr>
    <w:rPr>
      <w:rFonts w:ascii="Calibri" w:eastAsiaTheme="minorHAnsi" w:hAnsi="Calibri" w:cs="Calibri"/>
      <w:lang w:val="en-AU" w:eastAsia="en-AU"/>
    </w:rPr>
  </w:style>
  <w:style w:type="character" w:styleId="Strong">
    <w:name w:val="Strong"/>
    <w:basedOn w:val="DefaultParagraphFont"/>
    <w:uiPriority w:val="22"/>
    <w:qFormat/>
    <w:rsid w:val="005507CF"/>
    <w:rPr>
      <w:b/>
      <w:bCs/>
    </w:rPr>
  </w:style>
  <w:style w:type="paragraph" w:styleId="Revision">
    <w:name w:val="Revision"/>
    <w:hidden/>
    <w:uiPriority w:val="99"/>
    <w:semiHidden/>
    <w:rsid w:val="005507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96446">
      <w:bodyDiv w:val="1"/>
      <w:marLeft w:val="0"/>
      <w:marRight w:val="0"/>
      <w:marTop w:val="0"/>
      <w:marBottom w:val="0"/>
      <w:divBdr>
        <w:top w:val="none" w:sz="0" w:space="0" w:color="auto"/>
        <w:left w:val="none" w:sz="0" w:space="0" w:color="auto"/>
        <w:bottom w:val="none" w:sz="0" w:space="0" w:color="auto"/>
        <w:right w:val="none" w:sz="0" w:space="0" w:color="auto"/>
      </w:divBdr>
    </w:div>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267470263">
      <w:bodyDiv w:val="1"/>
      <w:marLeft w:val="0"/>
      <w:marRight w:val="0"/>
      <w:marTop w:val="0"/>
      <w:marBottom w:val="0"/>
      <w:divBdr>
        <w:top w:val="none" w:sz="0" w:space="0" w:color="auto"/>
        <w:left w:val="none" w:sz="0" w:space="0" w:color="auto"/>
        <w:bottom w:val="none" w:sz="0" w:space="0" w:color="auto"/>
        <w:right w:val="none" w:sz="0" w:space="0" w:color="auto"/>
      </w:divBdr>
    </w:div>
    <w:div w:id="1397556567">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79966493">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 w:id="211015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pasj\Downloads\Ensuring%20a%20sustainable%20NSW%20through%20climate%20change%20and%20energy%20action,%20water%20management,%20environment%20and%20heritage%20conservation%20and%20protection.%20%20Who%20we%20are%20%20The%20NSW%20Department%20of%20Climate%20Change,%20Energy,%20the%20Environment%20and%20Water%20(DCCEEW)%20works%20to%20protect%20the%20state&#8217;s%20environment%20and%20heritage.%20It%20leads%20the%20way%20on%20climate%20change,%20driving%20the%20sustainable%20transition%20to%20a%20net%20zero%20economy,%20powered%20by%20affordable,%20reliable,%20and%20clean%20energy.%20%20%20DCCEEW%20conserves%20and%20protects%20the%20state&#8217;s%20natural%20environment.%20It%20manages%20the%20NSW%20national%20park%20estate,%20including%20its%20rich%20and%20diverse%20biodiversity%20and%20Aboriginal%20cultural%20heritage%20for%20future%20generations.%20%20DCCEEW%20also%20ensures%20sustainable%20management%20of%20water%20resources%20across%20the%20state,%20to%20support%20the%20environment,%20communities%20and%20industry.%20%20We%20acknowledge%20the%20ongoing%20custodial%20responsibilities%20of%20the%20Aboriginal%20peoples%20of%20NSW%20to%20care%20for%20Country%20and%20water%20and%20are%20committed%20to%20establishing%20meaningful%20partnerships%20with%20Aboriginal%20peoples%20in%20the%20management%20of%20the%20environment." TargetMode="External"/><Relationship Id="rId18" Type="http://schemas.openxmlformats.org/officeDocument/2006/relationships/hyperlink" Target="file://C:\Users\pasj\Downloads\Ensuring%20a%20sustainable%20NSW%20through%20climate%20change%20and%20energy%20action,%20water%20management,%20environment%20and%20heritage%20conservation%20and%20protection.%20%20Who%20we%20are%20%20The%20NSW%20Department%20of%20Climate%20Change,%20Energy,%20the%20Environment%20and%20Water%20(DCCEEW)%20works%20to%20protect%20the%20state&#8217;s%20environment%20and%20heritage.%20It%20leads%20the%20way%20on%20climate%20change,%20driving%20the%20sustainable%20transition%20to%20a%20net%20zero%20economy,%20powered%20by%20affordable,%20reliable,%20and%20clean%20energy.%20%20%20DCCEEW%20conserves%20and%20protects%20the%20state&#8217;s%20natural%20environment.%20It%20manages%20the%20NSW%20national%20park%20estate,%20including%20its%20rich%20and%20diverse%20biodiversity%20and%20Aboriginal%20cultural%20heritage%20for%20future%20generations.%20%20DCCEEW%20also%20ensures%20sustainable%20management%20of%20water%20resources%20across%20the%20state,%20to%20support%20the%20environment,%20communities%20and%20industry.%20%20We%20acknowledge%20the%20ongoing%20custodial%20responsibilities%20of%20the%20Aboriginal%20peoples%20of%20NSW%20to%20care%20for%20Country%20and%20water%20and%20are%20committed%20to%20establishing%20meaningful%20partnerships%20with%20Aboriginal%20peoples%20in%20the%20management%20of%20the%20environment."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file://C:\Users\pasj\Downloads\Ensuring%20a%20sustainable%20NSW%20through%20climate%20change%20and%20energy%20action,%20water%20management,%20environment%20and%20heritage%20conservation%20and%20protection.%20%20Who%20we%20are%20%20The%20NSW%20Department%20of%20Climate%20Change,%20Energy,%20the%20Environment%20and%20Water%20(DCCEEW)%20works%20to%20protect%20the%20state&#8217;s%20environment%20and%20heritage.%20It%20leads%20the%20way%20on%20climate%20change,%20driving%20the%20sustainable%20transition%20to%20a%20net%20zero%20economy,%20powered%20by%20affordable,%20reliable,%20and%20clean%20energy.%20%20%20DCCEEW%20conserves%20and%20protects%20the%20state&#8217;s%20natural%20environment.%20It%20manages%20the%20NSW%20national%20park%20estate,%20including%20its%20rich%20and%20diverse%20biodiversity%20and%20Aboriginal%20cultural%20heritage%20for%20future%20generations.%20%20DCCEEW%20also%20ensures%20sustainable%20management%20of%20water%20resources%20across%20the%20state,%20to%20support%20the%20environment,%20communities%20and%20industry.%20%20We%20acknowledge%20the%20ongoing%20custodial%20responsibilities%20of%20the%20Aboriginal%20peoples%20of%20NSW%20to%20care%20for%20Country%20and%20water%20and%20are%20committed%20to%20establishing%20meaningful%20partnerships%20with%20Aboriginal%20peoples%20in%20the%20management%20of%20the%20environment." TargetMode="External"/><Relationship Id="rId17" Type="http://schemas.openxmlformats.org/officeDocument/2006/relationships/hyperlink" Target="file://C:\Users\pasj\Downloads\Ensuring%20a%20sustainable%20NSW%20through%20climate%20change%20and%20energy%20action,%20water%20management,%20environment%20and%20heritage%20conservation%20and%20protection.%20%20Who%20we%20are%20%20The%20NSW%20Department%20of%20Climate%20Change,%20Energy,%20the%20Environment%20and%20Water%20(DCCEEW)%20works%20to%20protect%20the%20state&#8217;s%20environment%20and%20heritage.%20It%20leads%20the%20way%20on%20climate%20change,%20driving%20the%20sustainable%20transition%20to%20a%20net%20zero%20economy,%20powered%20by%20affordable,%20reliable,%20and%20clean%20energy.%20%20%20DCCEEW%20conserves%20and%20protects%20the%20state&#8217;s%20natural%20environment.%20It%20manages%20the%20NSW%20national%20park%20estate,%20including%20its%20rich%20and%20diverse%20biodiversity%20and%20Aboriginal%20cultural%20heritage%20for%20future%20generations.%20%20DCCEEW%20also%20ensures%20sustainable%20management%20of%20water%20resources%20across%20the%20state,%20to%20support%20the%20environment,%20communities%20and%20industry.%20%20We%20acknowledge%20the%20ongoing%20custodial%20responsibilities%20of%20the%20Aboriginal%20peoples%20of%20NSW%20to%20care%20for%20Country%20and%20water%20and%20are%20committed%20to%20establishing%20meaningful%20partnerships%20with%20Aboriginal%20peoples%20in%20the%20management%20of%20the%20environmen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pasj\Downloads\Ensuring%20a%20sustainable%20NSW%20through%20climate%20change%20and%20energy%20action,%20water%20management,%20environment%20and%20heritage%20conservation%20and%20protection.%20%20Who%20we%20are%20%20The%20NSW%20Department%20of%20Climate%20Change,%20Energy,%20the%20Environment%20and%20Water%20(DCCEEW)%20works%20to%20protect%20the%20state&#8217;s%20environment%20and%20heritage.%20It%20leads%20the%20way%20on%20climate%20change,%20driving%20the%20sustainable%20transition%20to%20a%20net%20zero%20economy,%20powered%20by%20affordable,%20reliable,%20and%20clean%20energy.%20%20%20DCCEEW%20conserves%20and%20protects%20the%20state&#8217;s%20natural%20environment.%20It%20manages%20the%20NSW%20national%20park%20estate,%20including%20its%20rich%20and%20diverse%20biodiversity%20and%20Aboriginal%20cultural%20heritage%20for%20future%20generations.%20%20DCCEEW%20also%20ensures%20sustainable%20management%20of%20water%20resources%20across%20the%20state,%20to%20support%20the%20environment,%20communities%20and%20industry.%20%20We%20acknowledge%20the%20ongoing%20custodial%20responsibilities%20of%20the%20Aboriginal%20peoples%20of%20NSW%20to%20care%20for%20Country%20and%20water%20and%20are%20committed%20to%20establishing%20meaningful%20partnerships%20with%20Aboriginal%20peoples%20in%20the%20management%20of%20the%20environment." TargetMode="Externa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pasj\Downloads\Ensuring%20a%20sustainable%20NSW%20through%20climate%20change%20and%20energy%20action,%20water%20management,%20environment%20and%20heritage%20conservation%20and%20protection.%20%20Who%20we%20are%20%20The%20NSW%20Department%20of%20Climate%20Change,%20Energy,%20the%20Environment%20and%20Water%20(DCCEEW)%20works%20to%20protect%20the%20state&#8217;s%20environment%20and%20heritage.%20It%20leads%20the%20way%20on%20climate%20change,%20driving%20the%20sustainable%20transition%20to%20a%20net%20zero%20economy,%20powered%20by%20affordable,%20reliable,%20and%20clean%20energy.%20%20%20DCCEEW%20conserves%20and%20protects%20the%20state&#8217;s%20natural%20environment.%20It%20manages%20the%20NSW%20national%20park%20estate,%20including%20its%20rich%20and%20diverse%20biodiversity%20and%20Aboriginal%20cultural%20heritage%20for%20future%20generations.%20%20DCCEEW%20also%20ensures%20sustainable%20management%20of%20water%20resources%20across%20the%20state,%20to%20support%20the%20environment,%20communities%20and%20industry.%20%20We%20acknowledge%20the%20ongoing%20custodial%20responsibilities%20of%20the%20Aboriginal%20peoples%20of%20NSW%20to%20care%20for%20Country%20and%20water%20and%20are%20committed%20to%20establishing%20meaningful%20partnerships%20with%20Aboriginal%20peoples%20in%20the%20management%20of%20the%20environment."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ile://C:\Users\pasj\Downloads\Ensuring%20a%20sustainable%20NSW%20through%20climate%20change%20and%20energy%20action,%20water%20management,%20environment%20and%20heritage%20conservation%20and%20protection.%20%20Who%20we%20are%20%20The%20NSW%20Department%20of%20Climate%20Change,%20Energy,%20the%20Environment%20and%20Water%20(DCCEEW)%20works%20to%20protect%20the%20state&#8217;s%20environment%20and%20heritage.%20It%20leads%20the%20way%20on%20climate%20change,%20driving%20the%20sustainable%20transition%20to%20a%20net%20zero%20economy,%20powered%20by%20affordable,%20reliable,%20and%20clean%20energy.%20%20%20DCCEEW%20conserves%20and%20protects%20the%20state&#8217;s%20natural%20environment.%20It%20manages%20the%20NSW%20national%20park%20estate,%20including%20its%20rich%20and%20diverse%20biodiversity%20and%20Aboriginal%20cultural%20heritage%20for%20future%20generations.%20%20DCCEEW%20also%20ensures%20sustainable%20management%20of%20water%20resources%20across%20the%20state,%20to%20support%20the%20environment,%20communities%20and%20industry.%20%20We%20acknowledge%20the%20ongoing%20custodial%20responsibilities%20of%20the%20Aboriginal%20peoples%20of%20NSW%20to%20care%20for%20Country%20and%20water%20and%20are%20committed%20to%20establishing%20meaningful%20partnerships%20with%20Aboriginal%20peoples%20in%20the%20management%20of%20the%20environment." TargetMode="Externa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sc.nsw.gov.au/workforce-management/capability-framework/the-capability-frame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pasj\Downloads\Ensuring%20a%20sustainable%20NSW%20through%20climate%20change%20and%20energy%20action,%20water%20management,%20environment%20and%20heritage%20conservation%20and%20protection.%20%20Who%20we%20are%20%20The%20NSW%20Department%20of%20Climate%20Change,%20Energy,%20the%20Environment%20and%20Water%20(DCCEEW)%20works%20to%20protect%20the%20state&#8217;s%20environment%20and%20heritage.%20It%20leads%20the%20way%20on%20climate%20change,%20driving%20the%20sustainable%20transition%20to%20a%20net%20zero%20economy,%20powered%20by%20affordable,%20reliable,%20and%20clean%20energy.%20%20%20DCCEEW%20conserves%20and%20protects%20the%20state&#8217;s%20natural%20environment.%20It%20manages%20the%20NSW%20national%20park%20estate,%20including%20its%20rich%20and%20diverse%20biodiversity%20and%20Aboriginal%20cultural%20heritage%20for%20future%20generations.%20%20DCCEEW%20also%20ensures%20sustainable%20management%20of%20water%20resources%20across%20the%20state,%20to%20support%20the%20environment,%20communities%20and%20industry.%20%20We%20acknowledge%20the%20ongoing%20custodial%20responsibilities%20of%20the%20Aboriginal%20peoples%20of%20NSW%20to%20care%20for%20Country%20and%20water%20and%20are%20committed%20to%20establishing%20meaningful%20partnerships%20with%20Aboriginal%20peoples%20in%20the%20management%20of%20the%20environment." TargetMode="External"/><Relationship Id="rId22" Type="http://schemas.openxmlformats.org/officeDocument/2006/relationships/image" Target="media/image3.png"/><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C21FFA1B472429755470288D67054" ma:contentTypeVersion="20" ma:contentTypeDescription="Create a new document." ma:contentTypeScope="" ma:versionID="b43d084ba08d9a4d006647c00686ad31">
  <xsd:schema xmlns:xsd="http://www.w3.org/2001/XMLSchema" xmlns:xs="http://www.w3.org/2001/XMLSchema" xmlns:p="http://schemas.microsoft.com/office/2006/metadata/properties" xmlns:ns2="61124d02-a506-4a4e-a704-85d172cd7910" xmlns:ns3="177b1aba-bed7-4f49-b2c9-012e54c0234e" targetNamespace="http://schemas.microsoft.com/office/2006/metadata/properties" ma:root="true" ma:fieldsID="07900e104fab397f2e0e4cc02efe7915" ns2:_="" ns3:_="">
    <xsd:import namespace="61124d02-a506-4a4e-a704-85d172cd7910"/>
    <xsd:import namespace="177b1aba-bed7-4f49-b2c9-012e54c02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AddedtoRDDocumentLibrary" minOccurs="0"/>
                <xsd:element ref="ns2:InconRDLibraryProjectDatabase" minOccurs="0"/>
                <xsd:element ref="ns2:Comments" minOccurs="0"/>
                <xsd:element ref="ns2:Generictemplatecreat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4d02-a506-4a4e-a704-85d172cd7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ddedtoRDDocumentLibrary" ma:index="19" nillable="true" ma:displayName="RD link added to RD Spreadsheet" ma:default="0" ma:description="RD link included in RD Document library spreadsheet&#10;https://environmentnswgov.sharepoint.com/:x:/t/OCOO_Projects/EcqOBETwwatPi7CcZiX3Iv8BmouSVQIeDpPsBXWEsokbMQ &#10;" ma:format="Dropdown" ma:internalName="AddedtoRDDocumentLibrary">
      <xsd:simpleType>
        <xsd:restriction base="dms:Boolean"/>
      </xsd:simpleType>
    </xsd:element>
    <xsd:element name="InconRDLibraryProjectDatabase" ma:index="20" nillable="true" ma:displayName="Inc on RD Library Project Database" ma:default="0" ma:format="Dropdown" ma:internalName="InconRDLibraryProjectDatabase">
      <xsd:simpleType>
        <xsd:restriction base="dms:Boolean"/>
      </xsd:simpleType>
    </xsd:element>
    <xsd:element name="Comments" ma:index="21" nillable="true" ma:displayName="Comments" ma:format="Dropdown" ma:internalName="Comments">
      <xsd:simpleType>
        <xsd:restriction base="dms:Text">
          <xsd:maxLength value="255"/>
        </xsd:restriction>
      </xsd:simpleType>
    </xsd:element>
    <xsd:element name="Generictemplatecreated" ma:index="22" nillable="true" ma:displayName="Generic template created" ma:default="1" ma:format="Dropdown" ma:internalName="Generictemplatecreated">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7b1aba-bed7-4f49-b2c9-012e54c023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conRDLibraryProjectDatabase xmlns="61124d02-a506-4a4e-a704-85d172cd7910">false</InconRDLibraryProjectDatabase>
    <Comments xmlns="61124d02-a506-4a4e-a704-85d172cd7910" xsi:nil="true"/>
    <Generictemplatecreated xmlns="61124d02-a506-4a4e-a704-85d172cd7910">true</Generictemplatecreated>
    <AddedtoRDDocumentLibrary xmlns="61124d02-a506-4a4e-a704-85d172cd7910">false</AddedtoRDDocumentLibrary>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9AA578-2639-45C5-8610-E298AB938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24d02-a506-4a4e-a704-85d172cd7910"/>
    <ds:schemaRef ds:uri="177b1aba-bed7-4f49-b2c9-012e54c02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02CFC2-DA85-406F-9504-A84B47BFC7AA}">
  <ds:schemaRefs>
    <ds:schemaRef ds:uri="http://schemas.microsoft.com/office/2006/metadata/properties"/>
    <ds:schemaRef ds:uri="http://schemas.microsoft.com/office/infopath/2007/PartnerControls"/>
    <ds:schemaRef ds:uri="61124d02-a506-4a4e-a704-85d172cd7910"/>
  </ds:schemaRefs>
</ds:datastoreItem>
</file>

<file path=customXml/itemProps3.xml><?xml version="1.0" encoding="utf-8"?>
<ds:datastoreItem xmlns:ds="http://schemas.openxmlformats.org/officeDocument/2006/customXml" ds:itemID="{0735EB29-802C-470E-9B8B-B84BEA840151}">
  <ds:schemaRefs>
    <ds:schemaRef ds:uri="http://schemas.openxmlformats.org/officeDocument/2006/bibliography"/>
  </ds:schemaRefs>
</ds:datastoreItem>
</file>

<file path=customXml/itemProps4.xml><?xml version="1.0" encoding="utf-8"?>
<ds:datastoreItem xmlns:ds="http://schemas.openxmlformats.org/officeDocument/2006/customXml" ds:itemID="{AD5A32C4-27BE-4153-ACA1-93CF74E487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0</TotalTime>
  <Pages>7</Pages>
  <Words>3359</Words>
  <Characters>21502</Characters>
  <Application>Microsoft Office Word</Application>
  <DocSecurity>0</DocSecurity>
  <Lines>671</Lines>
  <Paragraphs>376</Paragraphs>
  <ScaleCrop>false</ScaleCrop>
  <Company/>
  <LinksUpToDate>false</LinksUpToDate>
  <CharactersWithSpaces>24485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People Partner</dc:title>
  <dc:creator>Anbarasu Palanisamy</dc:creator>
  <cp:lastModifiedBy>Gemma Battison</cp:lastModifiedBy>
  <cp:revision>2</cp:revision>
  <cp:lastPrinted>2024-04-16T05:08:00Z</cp:lastPrinted>
  <dcterms:created xsi:type="dcterms:W3CDTF">2024-10-21T05:03:00Z</dcterms:created>
  <dcterms:modified xsi:type="dcterms:W3CDTF">2024-10-21T05:03:00Z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0x0101000A4C21FFA1B472429755470288D67054</vt:lpwstr>
  </property>
  <property fmtid="{D5CDD505-2E9C-101B-9397-08002B2CF9AE}" pid="3" name="rdHierarchyBusinessEnablers">
    <vt:lpwstr>112;#Finance: Complementary - Intermediate|4e8290b5-6d26-4576-923a-d3f45bb854da;#113;#Technology: Complementary - Intermediate|fbffaaea-6753-4f68-a87c-4a53183b1f1f;#114;#Procurement and Contract Management: Complementary - Intermediate|510733f5-86d4-4359-996b-8e2ecbdcb63e;#166;#Project Management: Focus - Adept|cae699f5-b808-47cd-85ec-ddd6a72b3805</vt:lpwstr>
  </property>
  <property fmtid="{D5CDD505-2E9C-101B-9397-08002B2CF9AE}" pid="4" name="Order">
    <vt:r8>100</vt:r8>
  </property>
  <property fmtid="{D5CDD505-2E9C-101B-9397-08002B2CF9AE}" pid="5" name="rdHierarchyResults">
    <vt:lpwstr>144;#Deliver Results: Focus - Adept|20781f30-8a70-4433-87ea-35d2543ec0e0;#169;#Think and Solve Problems: Focus - Adept|b199a32f-8896-4d5a-b9db-75257bd2abd8;#232;#Plan and Prioritise: Complementary - Adept|a4b9de75-69ae-48b7-9adc-9f9afbbd476f;#69;#Demonstrate Accountability: Complementary - Intermediate|79e50afa-8225-468e-9025-83de4c4e10b0</vt:lpwstr>
  </property>
  <property fmtid="{D5CDD505-2E9C-101B-9397-08002B2CF9AE}" pid="6" name="rdHierarchyRelationships">
    <vt:lpwstr>120;#Commit to Customer Service: Focus - Advanced|e1d2263f-19ac-4f63-b522-2ebdb747c770;#121;#Communicate Effectively: Focus - Advanced|7b530ff7-0d46-4884-b04b-69f6a2b0a6c9;#171;#Influence and Negotiate: Focus - Adept|fd32c265-a72c-4315-928a-b48d52f8513a;#172;#Work Collaboratively: Focus - Adept|c543bb74-1c69-4bff-a3f9-67f60e06dbeb</vt:lpwstr>
  </property>
  <property fmtid="{D5CDD505-2E9C-101B-9397-08002B2CF9AE}" pid="7" name="rdHierarchyOccupationSpecific">
    <vt:lpwstr/>
  </property>
  <property fmtid="{D5CDD505-2E9C-101B-9397-08002B2CF9AE}" pid="8" name="rdHierarchyPersonalAttributes">
    <vt:lpwstr>139;#Act with Integrity: Focus - Adept|abdeb392-17f3-489f-945a-0be743aa5bc4;#223;#Manage Self: Complementary - Adept|8493d2a4-0d41-4ea2-9f69-23a4964526d5;#47;#Value Diversity and Inclusion: Complementary - Intermediate|f179e92d-bfc1-4f72-acf0-78e6f3f2ddc6;#224;#Display Resilience and Courage: Complementary - Adept|9d528cdc-2887-494e-8a26-3de24a5983ca</vt:lpwstr>
  </property>
  <property fmtid="{D5CDD505-2E9C-101B-9397-08002B2CF9AE}" pid="9" name="rdHierarchyPeopleManagement">
    <vt:lpwstr/>
  </property>
  <property fmtid="{D5CDD505-2E9C-101B-9397-08002B2CF9AE}" pid="10" name="_ExtendedDescription">
    <vt:lpwstr/>
  </property>
</Properties>
</file>