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94C81" w:rsidRPr="00DC0173" w14:paraId="64DE6334"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F5F0323" w14:textId="77777777" w:rsidR="00994C81" w:rsidRPr="00DC0173" w:rsidRDefault="00994C81" w:rsidP="00994C81">
            <w:pPr>
              <w:pStyle w:val="TableTextWhite"/>
              <w:rPr>
                <w:b/>
              </w:rPr>
            </w:pPr>
            <w:r>
              <w:rPr>
                <w:b/>
              </w:rPr>
              <w:t>Cluster</w:t>
            </w:r>
          </w:p>
        </w:tc>
        <w:tc>
          <w:tcPr>
            <w:tcW w:w="6561" w:type="dxa"/>
          </w:tcPr>
          <w:p w14:paraId="5B0834CC" w14:textId="3C840DA7" w:rsidR="00994C81" w:rsidRPr="00DC0173" w:rsidRDefault="003710BA" w:rsidP="00994C81">
            <w:pPr>
              <w:pStyle w:val="TableTextWhite"/>
            </w:pPr>
            <w:r>
              <w:t>Planning, Housing and Infrastructure</w:t>
            </w:r>
          </w:p>
        </w:tc>
      </w:tr>
      <w:tr w:rsidR="00994C81" w:rsidRPr="00DC0173" w14:paraId="15E02776" w14:textId="77777777" w:rsidTr="008476E6">
        <w:tc>
          <w:tcPr>
            <w:tcW w:w="4026" w:type="dxa"/>
            <w:vAlign w:val="center"/>
          </w:tcPr>
          <w:p w14:paraId="4290ADB6" w14:textId="77777777" w:rsidR="00994C81" w:rsidRPr="00DC0173" w:rsidRDefault="00994C81" w:rsidP="00994C81">
            <w:pPr>
              <w:pStyle w:val="TableTextWhite"/>
              <w:rPr>
                <w:b/>
              </w:rPr>
            </w:pPr>
            <w:r>
              <w:rPr>
                <w:b/>
              </w:rPr>
              <w:t>Agency</w:t>
            </w:r>
          </w:p>
        </w:tc>
        <w:tc>
          <w:tcPr>
            <w:tcW w:w="6561" w:type="dxa"/>
          </w:tcPr>
          <w:p w14:paraId="43650791" w14:textId="50F66E51" w:rsidR="00994C81" w:rsidRPr="00DC0173" w:rsidRDefault="00994C81" w:rsidP="00994C81">
            <w:pPr>
              <w:pStyle w:val="TableTextWhite"/>
            </w:pPr>
            <w:r>
              <w:t xml:space="preserve">Department of </w:t>
            </w:r>
            <w:r w:rsidR="003710BA">
              <w:t xml:space="preserve">Planning </w:t>
            </w:r>
            <w:r w:rsidR="003710BA">
              <w:t>Housing and Infrastructure</w:t>
            </w:r>
          </w:p>
        </w:tc>
      </w:tr>
      <w:tr w:rsidR="009077E2" w:rsidRPr="00DC0173" w14:paraId="63922EAB" w14:textId="77777777" w:rsidTr="008476E6">
        <w:tc>
          <w:tcPr>
            <w:tcW w:w="4026" w:type="dxa"/>
            <w:vAlign w:val="center"/>
          </w:tcPr>
          <w:p w14:paraId="53568EEA" w14:textId="77777777" w:rsidR="009077E2" w:rsidRPr="00DC0173" w:rsidRDefault="00E95F38" w:rsidP="00DC0173">
            <w:pPr>
              <w:pStyle w:val="TableTextWhite"/>
              <w:rPr>
                <w:b/>
              </w:rPr>
            </w:pPr>
            <w:r>
              <w:rPr>
                <w:b/>
              </w:rPr>
              <w:t>Division/Branch/Unit</w:t>
            </w:r>
          </w:p>
        </w:tc>
        <w:tc>
          <w:tcPr>
            <w:tcW w:w="6561" w:type="dxa"/>
          </w:tcPr>
          <w:p w14:paraId="3AB597ED" w14:textId="4B9534C5" w:rsidR="001132C1" w:rsidRPr="00DC0173" w:rsidRDefault="00B51DE6" w:rsidP="007048DC">
            <w:pPr>
              <w:pStyle w:val="TableTextWhite"/>
            </w:pPr>
            <w:r w:rsidRPr="00B51DE6">
              <w:t>Development Assessment and Sustainability</w:t>
            </w:r>
            <w:r w:rsidRPr="00B51DE6">
              <w:t>/Key Sites/Regional Assessments</w:t>
            </w:r>
          </w:p>
        </w:tc>
      </w:tr>
      <w:tr w:rsidR="009077E2" w:rsidRPr="00DC0173" w14:paraId="29F88244" w14:textId="77777777" w:rsidTr="008476E6">
        <w:tc>
          <w:tcPr>
            <w:tcW w:w="4026" w:type="dxa"/>
            <w:vAlign w:val="center"/>
          </w:tcPr>
          <w:p w14:paraId="498A1915" w14:textId="77777777" w:rsidR="009077E2" w:rsidRPr="00DC0173" w:rsidRDefault="00E95F38" w:rsidP="00DC0173">
            <w:pPr>
              <w:pStyle w:val="TableTextWhite"/>
              <w:rPr>
                <w:b/>
              </w:rPr>
            </w:pPr>
            <w:r>
              <w:rPr>
                <w:b/>
              </w:rPr>
              <w:t>Classification/Grade/Band</w:t>
            </w:r>
          </w:p>
        </w:tc>
        <w:tc>
          <w:tcPr>
            <w:tcW w:w="6561" w:type="dxa"/>
          </w:tcPr>
          <w:p w14:paraId="51F11D29" w14:textId="77777777" w:rsidR="009077E2" w:rsidRPr="00DC0173" w:rsidRDefault="008B7F07" w:rsidP="00DC0173">
            <w:pPr>
              <w:pStyle w:val="TableTextWhite"/>
            </w:pPr>
            <w:r>
              <w:t>Planning Officer Grade 2</w:t>
            </w:r>
          </w:p>
        </w:tc>
      </w:tr>
      <w:tr w:rsidR="009077E2" w:rsidRPr="00DC0173" w14:paraId="1143E379" w14:textId="77777777" w:rsidTr="008476E6">
        <w:tc>
          <w:tcPr>
            <w:tcW w:w="4026" w:type="dxa"/>
            <w:vAlign w:val="center"/>
          </w:tcPr>
          <w:p w14:paraId="3DAA3269" w14:textId="77777777" w:rsidR="009077E2" w:rsidRPr="00DC0173" w:rsidRDefault="00E95F38" w:rsidP="00DC0173">
            <w:pPr>
              <w:pStyle w:val="TableTextWhite"/>
              <w:rPr>
                <w:b/>
              </w:rPr>
            </w:pPr>
            <w:r>
              <w:rPr>
                <w:b/>
              </w:rPr>
              <w:t>ANZSCO Code</w:t>
            </w:r>
          </w:p>
        </w:tc>
        <w:tc>
          <w:tcPr>
            <w:tcW w:w="6561" w:type="dxa"/>
          </w:tcPr>
          <w:p w14:paraId="455CB977" w14:textId="77777777" w:rsidR="009077E2" w:rsidRPr="00DC0173" w:rsidRDefault="00FD0CCC" w:rsidP="00DC0173">
            <w:pPr>
              <w:pStyle w:val="TableTextWhite"/>
            </w:pPr>
            <w:r>
              <w:t>232212</w:t>
            </w:r>
          </w:p>
        </w:tc>
      </w:tr>
      <w:tr w:rsidR="009077E2" w:rsidRPr="00DC0173" w14:paraId="6F223E67" w14:textId="77777777" w:rsidTr="008476E6">
        <w:tc>
          <w:tcPr>
            <w:tcW w:w="4026" w:type="dxa"/>
            <w:vAlign w:val="center"/>
          </w:tcPr>
          <w:p w14:paraId="747A593E" w14:textId="77777777" w:rsidR="009077E2" w:rsidRPr="00DC0173" w:rsidRDefault="00E95F38" w:rsidP="00DC0173">
            <w:pPr>
              <w:pStyle w:val="TableTextWhite"/>
              <w:rPr>
                <w:b/>
              </w:rPr>
            </w:pPr>
            <w:r>
              <w:rPr>
                <w:b/>
              </w:rPr>
              <w:t>PCAT Code</w:t>
            </w:r>
          </w:p>
        </w:tc>
        <w:tc>
          <w:tcPr>
            <w:tcW w:w="6561" w:type="dxa"/>
          </w:tcPr>
          <w:p w14:paraId="14BE99E2" w14:textId="77777777" w:rsidR="009077E2" w:rsidRPr="00DC0173" w:rsidRDefault="00FD0CCC" w:rsidP="00DC0173">
            <w:pPr>
              <w:pStyle w:val="TableTextWhite"/>
            </w:pPr>
            <w:r>
              <w:t>1119192</w:t>
            </w:r>
          </w:p>
        </w:tc>
      </w:tr>
      <w:tr w:rsidR="009077E2" w:rsidRPr="00DC0173" w14:paraId="04C33CF9" w14:textId="77777777" w:rsidTr="008476E6">
        <w:tc>
          <w:tcPr>
            <w:tcW w:w="4026" w:type="dxa"/>
            <w:vAlign w:val="center"/>
          </w:tcPr>
          <w:p w14:paraId="0FC0E451" w14:textId="77777777" w:rsidR="009077E2" w:rsidRPr="00DC0173" w:rsidRDefault="00E95F38" w:rsidP="00DC0173">
            <w:pPr>
              <w:pStyle w:val="TableTextWhite"/>
              <w:rPr>
                <w:b/>
              </w:rPr>
            </w:pPr>
            <w:r>
              <w:rPr>
                <w:b/>
              </w:rPr>
              <w:t>Date of Approval</w:t>
            </w:r>
          </w:p>
        </w:tc>
        <w:tc>
          <w:tcPr>
            <w:tcW w:w="6561" w:type="dxa"/>
          </w:tcPr>
          <w:p w14:paraId="7603A44E" w14:textId="1E58AFA6" w:rsidR="009077E2" w:rsidRPr="00DC0173" w:rsidRDefault="007048DC" w:rsidP="007048DC">
            <w:pPr>
              <w:pStyle w:val="TableTextWhite"/>
            </w:pPr>
            <w:r>
              <w:t>September 202</w:t>
            </w:r>
            <w:r w:rsidR="003710BA">
              <w:t>4</w:t>
            </w:r>
            <w:r>
              <w:t xml:space="preserve"> (updated from </w:t>
            </w:r>
            <w:r w:rsidR="003710BA">
              <w:t>September 2022;</w:t>
            </w:r>
            <w:r w:rsidR="00B51DE6">
              <w:t xml:space="preserve"> </w:t>
            </w:r>
            <w:r>
              <w:t xml:space="preserve">November 2020; </w:t>
            </w:r>
            <w:r w:rsidR="008B7F07">
              <w:t>August 2020</w:t>
            </w:r>
            <w:r w:rsidR="00E05626">
              <w:t>)</w:t>
            </w:r>
          </w:p>
        </w:tc>
      </w:tr>
      <w:tr w:rsidR="009077E2" w:rsidRPr="00DC0173" w14:paraId="00B8919A" w14:textId="77777777" w:rsidTr="008476E6">
        <w:tc>
          <w:tcPr>
            <w:tcW w:w="4026" w:type="dxa"/>
            <w:vAlign w:val="center"/>
          </w:tcPr>
          <w:p w14:paraId="5106E104" w14:textId="77777777" w:rsidR="009077E2" w:rsidRPr="00DC0173" w:rsidRDefault="00E95F38" w:rsidP="00DC0173">
            <w:pPr>
              <w:pStyle w:val="TableTextWhite"/>
              <w:rPr>
                <w:b/>
              </w:rPr>
            </w:pPr>
            <w:r>
              <w:rPr>
                <w:b/>
              </w:rPr>
              <w:t>Agency Website</w:t>
            </w:r>
          </w:p>
        </w:tc>
        <w:tc>
          <w:tcPr>
            <w:tcW w:w="6561" w:type="dxa"/>
          </w:tcPr>
          <w:p w14:paraId="0FF33803" w14:textId="340426FE" w:rsidR="009077E2" w:rsidRPr="00B51DE6" w:rsidRDefault="00B51DE6" w:rsidP="00B51DE6">
            <w:pPr>
              <w:rPr>
                <w:color w:val="FFFFFF"/>
              </w:rPr>
            </w:pPr>
            <w:r w:rsidRPr="00B51DE6">
              <w:rPr>
                <w:color w:val="FFFFFF"/>
              </w:rPr>
              <w:t>https://www.nsw.gov.au/departments-and-agencies/department-of-planning-housing-and-infrastructure</w:t>
            </w:r>
          </w:p>
        </w:tc>
        <w:bookmarkStart w:id="0" w:name="Cluster"/>
        <w:bookmarkEnd w:id="0"/>
      </w:tr>
    </w:tbl>
    <w:p w14:paraId="43B67180" w14:textId="77777777" w:rsidR="00994C81" w:rsidRDefault="00994C81" w:rsidP="00994C81">
      <w:pPr>
        <w:pStyle w:val="Heading1"/>
        <w:spacing w:before="40"/>
        <w:rPr>
          <w:szCs w:val="26"/>
        </w:rPr>
      </w:pPr>
      <w:r w:rsidRPr="002B39BC">
        <w:rPr>
          <w:szCs w:val="26"/>
        </w:rPr>
        <w:t>Agency Overview</w:t>
      </w:r>
    </w:p>
    <w:p w14:paraId="5CAED46D" w14:textId="60CF0F54" w:rsidR="00B51DE6" w:rsidRDefault="00B51DE6" w:rsidP="00B51DE6">
      <w:r>
        <w:t xml:space="preserve">The Department of Planning, Housing and Infrastructure (DPHI) improves the </w:t>
      </w:r>
      <w:proofErr w:type="spellStart"/>
      <w:r>
        <w:t>liveability</w:t>
      </w:r>
      <w:proofErr w:type="spellEnd"/>
      <w:r>
        <w:t xml:space="preserve"> and prosperity of NSW.  To achieve this, we:</w:t>
      </w:r>
    </w:p>
    <w:p w14:paraId="3A183CE1" w14:textId="77777777" w:rsidR="00B51DE6" w:rsidRPr="00B51DE6" w:rsidRDefault="00B51DE6" w:rsidP="00B51DE6">
      <w:pPr>
        <w:pStyle w:val="ListBullet"/>
        <w:rPr>
          <w:rFonts w:ascii="Arial" w:eastAsiaTheme="minorEastAsia" w:hAnsi="Arial" w:cstheme="minorBidi"/>
          <w:szCs w:val="22"/>
          <w:lang w:val="en-US"/>
        </w:rPr>
      </w:pPr>
      <w:r w:rsidRPr="00B51DE6">
        <w:rPr>
          <w:rFonts w:ascii="Arial" w:eastAsiaTheme="minorEastAsia" w:hAnsi="Arial" w:cstheme="minorBidi"/>
          <w:szCs w:val="22"/>
          <w:lang w:val="en-US"/>
        </w:rPr>
        <w:t xml:space="preserve">create vibrant, productive spaces and </w:t>
      </w:r>
      <w:proofErr w:type="gramStart"/>
      <w:r w:rsidRPr="00B51DE6">
        <w:rPr>
          <w:rFonts w:ascii="Arial" w:eastAsiaTheme="minorEastAsia" w:hAnsi="Arial" w:cstheme="minorBidi"/>
          <w:szCs w:val="22"/>
          <w:lang w:val="en-US"/>
        </w:rPr>
        <w:t>precincts;</w:t>
      </w:r>
      <w:proofErr w:type="gramEnd"/>
    </w:p>
    <w:p w14:paraId="4EE45110" w14:textId="77777777" w:rsidR="00B51DE6" w:rsidRPr="00B51DE6" w:rsidRDefault="00B51DE6" w:rsidP="00B51DE6">
      <w:pPr>
        <w:pStyle w:val="ListBullet"/>
        <w:rPr>
          <w:rFonts w:ascii="Arial" w:eastAsiaTheme="minorEastAsia" w:hAnsi="Arial" w:cstheme="minorBidi"/>
          <w:szCs w:val="22"/>
          <w:lang w:val="en-US"/>
        </w:rPr>
      </w:pPr>
      <w:r w:rsidRPr="00B51DE6">
        <w:rPr>
          <w:rFonts w:ascii="Arial" w:eastAsiaTheme="minorEastAsia" w:hAnsi="Arial" w:cstheme="minorBidi"/>
          <w:szCs w:val="22"/>
          <w:lang w:val="en-US"/>
        </w:rPr>
        <w:t>manage lands, assets and property effectively; and</w:t>
      </w:r>
    </w:p>
    <w:p w14:paraId="2806BE09" w14:textId="77777777" w:rsidR="00B51DE6" w:rsidRPr="00B51DE6" w:rsidRDefault="00B51DE6" w:rsidP="00B51DE6">
      <w:pPr>
        <w:pStyle w:val="ListBullet"/>
        <w:rPr>
          <w:rFonts w:ascii="Arial" w:eastAsiaTheme="minorEastAsia" w:hAnsi="Arial" w:cstheme="minorBidi"/>
          <w:szCs w:val="22"/>
          <w:lang w:val="en-US"/>
        </w:rPr>
      </w:pPr>
      <w:r w:rsidRPr="00B51DE6">
        <w:rPr>
          <w:rFonts w:ascii="Arial" w:eastAsiaTheme="minorEastAsia" w:hAnsi="Arial" w:cstheme="minorBidi"/>
          <w:szCs w:val="22"/>
          <w:lang w:val="en-US"/>
        </w:rPr>
        <w:t>deliver affordable and diverse housing.</w:t>
      </w:r>
    </w:p>
    <w:p w14:paraId="25B53657" w14:textId="77777777" w:rsidR="00B51DE6" w:rsidRDefault="00B51DE6" w:rsidP="00B51DE6"/>
    <w:p w14:paraId="1BBA146E" w14:textId="33F25DA1" w:rsidR="00B51DE6" w:rsidRPr="00B51DE6" w:rsidRDefault="00B51DE6" w:rsidP="00B51DE6">
      <w:pPr>
        <w:rPr>
          <w:lang w:val="en-AU"/>
        </w:rPr>
      </w:pPr>
      <w:r>
        <w:t xml:space="preserve">We strive to be a high performing, world class public service </w:t>
      </w:r>
      <w:proofErr w:type="spellStart"/>
      <w:r>
        <w:t>organisation</w:t>
      </w:r>
      <w:proofErr w:type="spellEnd"/>
      <w:r>
        <w:t xml:space="preserve"> that celebrates and reflects the full diversity of the community we serve and builds the cultural capability of our department to improve outcomes with, and for, Aboriginal people, communities and entities</w:t>
      </w:r>
    </w:p>
    <w:p w14:paraId="5FE39B66" w14:textId="77777777" w:rsidR="00037FD5" w:rsidRDefault="00037FD5" w:rsidP="006A2280">
      <w:pPr>
        <w:tabs>
          <w:tab w:val="left" w:pos="2925"/>
        </w:tabs>
        <w:rPr>
          <w:rStyle w:val="Heading1Char"/>
        </w:rPr>
      </w:pPr>
      <w:bookmarkStart w:id="1" w:name="DeptOverview"/>
      <w:bookmarkEnd w:id="1"/>
      <w:r w:rsidRPr="00614552">
        <w:rPr>
          <w:rStyle w:val="Heading1Char"/>
        </w:rPr>
        <w:t>Primary purpose of the role</w:t>
      </w:r>
    </w:p>
    <w:p w14:paraId="39CD7604" w14:textId="77777777" w:rsidR="002B39BC" w:rsidRDefault="002B39BC" w:rsidP="006A2280">
      <w:pPr>
        <w:tabs>
          <w:tab w:val="left" w:pos="2925"/>
        </w:tabs>
        <w:rPr>
          <w:rFonts w:eastAsia="Times New Roman" w:cs="Arial"/>
          <w:szCs w:val="24"/>
          <w:lang w:val="en-AU"/>
        </w:rPr>
      </w:pPr>
      <w:r w:rsidRPr="004041F1">
        <w:rPr>
          <w:rStyle w:val="Heading1Char"/>
          <w:b w:val="0"/>
          <w:sz w:val="22"/>
          <w:szCs w:val="22"/>
        </w:rPr>
        <w:t>The Senior Building Surveyor, in consultation with Alpine Resort stakeholders in the Kosciuszko National Park, will be responsible for undertak</w:t>
      </w:r>
      <w:r w:rsidR="004041F1">
        <w:rPr>
          <w:rStyle w:val="Heading1Char"/>
          <w:b w:val="0"/>
          <w:sz w:val="22"/>
          <w:szCs w:val="22"/>
        </w:rPr>
        <w:t>ing</w:t>
      </w:r>
      <w:r w:rsidRPr="004041F1">
        <w:rPr>
          <w:rStyle w:val="Heading1Char"/>
          <w:b w:val="0"/>
          <w:sz w:val="22"/>
          <w:szCs w:val="22"/>
        </w:rPr>
        <w:t xml:space="preserve"> building control </w:t>
      </w:r>
      <w:r w:rsidR="004041F1">
        <w:rPr>
          <w:rStyle w:val="Heading1Char"/>
          <w:b w:val="0"/>
          <w:sz w:val="22"/>
          <w:szCs w:val="22"/>
        </w:rPr>
        <w:t xml:space="preserve">work </w:t>
      </w:r>
      <w:r w:rsidR="004041F1" w:rsidRPr="004041F1">
        <w:rPr>
          <w:rFonts w:eastAsia="Times New Roman" w:cs="Arial"/>
          <w:szCs w:val="24"/>
          <w:lang w:val="en-AU"/>
        </w:rPr>
        <w:t xml:space="preserve">including pre-design liaison </w:t>
      </w:r>
      <w:r w:rsidR="00BE5BD0">
        <w:rPr>
          <w:rFonts w:eastAsia="Times New Roman" w:cs="Arial"/>
          <w:szCs w:val="24"/>
          <w:lang w:val="en-AU"/>
        </w:rPr>
        <w:t xml:space="preserve">and building certification </w:t>
      </w:r>
      <w:r w:rsidR="004041F1" w:rsidRPr="004041F1">
        <w:rPr>
          <w:rFonts w:eastAsia="Times New Roman" w:cs="Arial"/>
          <w:szCs w:val="24"/>
          <w:lang w:val="en-AU"/>
        </w:rPr>
        <w:t xml:space="preserve">to ensure that construction activities are undertaken according to statutory requirements and sound environmental practice.  The position holder is </w:t>
      </w:r>
      <w:r w:rsidR="004041F1">
        <w:rPr>
          <w:rFonts w:eastAsia="Times New Roman" w:cs="Arial"/>
          <w:szCs w:val="24"/>
          <w:lang w:val="en-AU"/>
        </w:rPr>
        <w:t xml:space="preserve">also </w:t>
      </w:r>
      <w:r w:rsidR="004041F1" w:rsidRPr="004041F1">
        <w:rPr>
          <w:rFonts w:eastAsia="Times New Roman" w:cs="Arial"/>
          <w:szCs w:val="24"/>
          <w:lang w:val="en-AU"/>
        </w:rPr>
        <w:t>responsible for</w:t>
      </w:r>
      <w:r w:rsidR="004041F1">
        <w:rPr>
          <w:rFonts w:eastAsia="Times New Roman" w:cs="Arial"/>
          <w:szCs w:val="24"/>
          <w:lang w:val="en-AU"/>
        </w:rPr>
        <w:t xml:space="preserve"> undertaking inspections, providing advice on development proposals and assessing, determining and enforcing compliance with the Environmental Planning and Assessment Act 1979, Building Code of Australia, Protection of the Environment Operations Act and other relevant legislation.</w:t>
      </w:r>
    </w:p>
    <w:p w14:paraId="1A3548C1" w14:textId="77777777" w:rsidR="001D097C" w:rsidRPr="00021262" w:rsidRDefault="001D097C" w:rsidP="006A2280">
      <w:pPr>
        <w:tabs>
          <w:tab w:val="left" w:pos="2925"/>
        </w:tabs>
        <w:rPr>
          <w:rStyle w:val="Heading1Char"/>
        </w:rPr>
      </w:pPr>
      <w:r w:rsidRPr="00614552">
        <w:rPr>
          <w:rStyle w:val="Heading1Char"/>
        </w:rPr>
        <w:t xml:space="preserve">Key </w:t>
      </w:r>
      <w:r w:rsidR="00B416EE">
        <w:rPr>
          <w:rStyle w:val="Heading1Char"/>
        </w:rPr>
        <w:t xml:space="preserve">accountabilities </w:t>
      </w:r>
    </w:p>
    <w:p w14:paraId="0934CAAA" w14:textId="77777777" w:rsidR="00021262" w:rsidRPr="00021262" w:rsidRDefault="00021262" w:rsidP="00B416EE">
      <w:pPr>
        <w:pStyle w:val="ListParagraph"/>
        <w:numPr>
          <w:ilvl w:val="0"/>
          <w:numId w:val="16"/>
        </w:numPr>
        <w:tabs>
          <w:tab w:val="left" w:pos="2925"/>
        </w:tabs>
        <w:spacing w:after="60" w:line="240" w:lineRule="auto"/>
        <w:rPr>
          <w:rFonts w:eastAsia="Times New Roman" w:cs="Arial"/>
          <w:b/>
          <w:snapToGrid w:val="0"/>
          <w:szCs w:val="24"/>
        </w:rPr>
      </w:pPr>
      <w:r w:rsidRPr="00021262">
        <w:rPr>
          <w:rFonts w:cs="Arial"/>
        </w:rPr>
        <w:t xml:space="preserve">Identify opportunities for the development </w:t>
      </w:r>
      <w:r>
        <w:rPr>
          <w:rFonts w:cs="Arial"/>
        </w:rPr>
        <w:t xml:space="preserve">proposals in the </w:t>
      </w:r>
      <w:r w:rsidRPr="004041F1">
        <w:rPr>
          <w:rStyle w:val="Heading1Char"/>
          <w:b w:val="0"/>
          <w:sz w:val="22"/>
          <w:szCs w:val="22"/>
        </w:rPr>
        <w:t>Kosciuszko National Park</w:t>
      </w:r>
      <w:r w:rsidRPr="00021262">
        <w:rPr>
          <w:rFonts w:cs="Arial"/>
        </w:rPr>
        <w:t xml:space="preserve"> </w:t>
      </w:r>
      <w:r>
        <w:rPr>
          <w:rFonts w:cs="Arial"/>
        </w:rPr>
        <w:t xml:space="preserve">and other areas of the State </w:t>
      </w:r>
      <w:r w:rsidRPr="00021262">
        <w:rPr>
          <w:rFonts w:cs="Arial"/>
        </w:rPr>
        <w:t xml:space="preserve">and undertake </w:t>
      </w:r>
      <w:r w:rsidR="00BE5BD0">
        <w:rPr>
          <w:rFonts w:cs="Arial"/>
        </w:rPr>
        <w:t>building certification, critical stage inspections</w:t>
      </w:r>
      <w:r w:rsidRPr="00021262">
        <w:rPr>
          <w:rFonts w:cs="Arial"/>
        </w:rPr>
        <w:t xml:space="preserve"> and </w:t>
      </w:r>
      <w:r w:rsidR="00BE5BD0">
        <w:rPr>
          <w:rFonts w:cs="Arial"/>
        </w:rPr>
        <w:t xml:space="preserve">fire safety </w:t>
      </w:r>
      <w:r w:rsidRPr="00021262">
        <w:rPr>
          <w:rFonts w:cs="Arial"/>
        </w:rPr>
        <w:t xml:space="preserve">investigations under instruction from the </w:t>
      </w:r>
      <w:r w:rsidR="00835392">
        <w:rPr>
          <w:rFonts w:cs="Arial"/>
        </w:rPr>
        <w:t>Team Leader.</w:t>
      </w:r>
    </w:p>
    <w:p w14:paraId="494F983A" w14:textId="77777777" w:rsidR="00B416EE" w:rsidRPr="00021262" w:rsidRDefault="00B416EE" w:rsidP="00B416EE">
      <w:pPr>
        <w:pStyle w:val="ListParagraph"/>
        <w:numPr>
          <w:ilvl w:val="0"/>
          <w:numId w:val="16"/>
        </w:numPr>
        <w:tabs>
          <w:tab w:val="left" w:pos="2925"/>
        </w:tabs>
        <w:spacing w:after="60" w:line="240" w:lineRule="auto"/>
        <w:rPr>
          <w:rFonts w:eastAsia="Times New Roman" w:cs="Arial"/>
          <w:b/>
          <w:snapToGrid w:val="0"/>
          <w:szCs w:val="24"/>
        </w:rPr>
      </w:pPr>
      <w:r w:rsidRPr="00021262">
        <w:rPr>
          <w:rFonts w:eastAsia="Times New Roman" w:cs="Arial"/>
          <w:snapToGrid w:val="0"/>
          <w:szCs w:val="24"/>
        </w:rPr>
        <w:t xml:space="preserve">Provide analysis and </w:t>
      </w:r>
      <w:r w:rsidR="00021262" w:rsidRPr="00021262">
        <w:rPr>
          <w:rFonts w:eastAsia="Times New Roman" w:cs="Arial"/>
          <w:snapToGrid w:val="0"/>
          <w:szCs w:val="24"/>
        </w:rPr>
        <w:t xml:space="preserve">specialist </w:t>
      </w:r>
      <w:r w:rsidRPr="00021262">
        <w:rPr>
          <w:rFonts w:eastAsia="Times New Roman" w:cs="Arial"/>
          <w:snapToGrid w:val="0"/>
          <w:szCs w:val="24"/>
        </w:rPr>
        <w:t>advice to the Team Leader and Director regarding planning</w:t>
      </w:r>
      <w:r w:rsidR="00BE5BD0">
        <w:rPr>
          <w:rFonts w:eastAsia="Times New Roman" w:cs="Arial"/>
          <w:snapToGrid w:val="0"/>
          <w:szCs w:val="24"/>
        </w:rPr>
        <w:t xml:space="preserve">, building certification and fire safety </w:t>
      </w:r>
      <w:r w:rsidRPr="00021262">
        <w:rPr>
          <w:rFonts w:eastAsia="Times New Roman" w:cs="Arial"/>
          <w:snapToGrid w:val="0"/>
          <w:szCs w:val="24"/>
        </w:rPr>
        <w:t>matters at local and regional levels</w:t>
      </w:r>
      <w:r w:rsidR="00021262" w:rsidRPr="00021262">
        <w:rPr>
          <w:rFonts w:eastAsia="Times New Roman" w:cs="Arial"/>
          <w:snapToGrid w:val="0"/>
          <w:szCs w:val="24"/>
        </w:rPr>
        <w:t xml:space="preserve"> to inform decision making.</w:t>
      </w:r>
    </w:p>
    <w:p w14:paraId="0D8FB2F4" w14:textId="77777777" w:rsidR="00B416EE" w:rsidRPr="00835392" w:rsidRDefault="00B416EE" w:rsidP="00B416EE">
      <w:pPr>
        <w:pStyle w:val="ListParagraph"/>
        <w:numPr>
          <w:ilvl w:val="0"/>
          <w:numId w:val="16"/>
        </w:numPr>
        <w:tabs>
          <w:tab w:val="left" w:pos="2925"/>
        </w:tabs>
        <w:rPr>
          <w:rFonts w:eastAsiaTheme="minorHAnsi" w:cs="Arial"/>
          <w:b/>
          <w:bCs/>
          <w:kern w:val="32"/>
          <w:lang w:val="en-AU"/>
        </w:rPr>
      </w:pPr>
      <w:r w:rsidRPr="00835392">
        <w:rPr>
          <w:rFonts w:cs="Arial"/>
        </w:rPr>
        <w:lastRenderedPageBreak/>
        <w:t xml:space="preserve">Prepare </w:t>
      </w:r>
      <w:r w:rsidR="00021262" w:rsidRPr="00835392">
        <w:rPr>
          <w:rFonts w:cs="Arial"/>
        </w:rPr>
        <w:t xml:space="preserve">complex and detailed </w:t>
      </w:r>
      <w:r w:rsidRPr="00835392">
        <w:rPr>
          <w:rFonts w:cs="Arial"/>
        </w:rPr>
        <w:t>reports, briefing</w:t>
      </w:r>
      <w:r w:rsidR="00021262" w:rsidRPr="00835392">
        <w:rPr>
          <w:rFonts w:cs="Arial"/>
        </w:rPr>
        <w:t>s</w:t>
      </w:r>
      <w:r w:rsidRPr="00835392">
        <w:rPr>
          <w:rFonts w:cs="Arial"/>
        </w:rPr>
        <w:t xml:space="preserve"> and other correspondence </w:t>
      </w:r>
      <w:r w:rsidR="00021262" w:rsidRPr="00835392">
        <w:rPr>
          <w:rFonts w:cs="Arial"/>
        </w:rPr>
        <w:t>relating to development proposals</w:t>
      </w:r>
      <w:r w:rsidR="00BE5BD0">
        <w:rPr>
          <w:rFonts w:cs="Arial"/>
        </w:rPr>
        <w:t>, building certification, fire safety</w:t>
      </w:r>
      <w:r w:rsidR="00021262" w:rsidRPr="00835392">
        <w:rPr>
          <w:rFonts w:cs="Arial"/>
        </w:rPr>
        <w:t xml:space="preserve"> and compliance activities</w:t>
      </w:r>
      <w:r w:rsidR="00835392">
        <w:rPr>
          <w:rFonts w:cs="Arial"/>
        </w:rPr>
        <w:t xml:space="preserve"> and m</w:t>
      </w:r>
      <w:r w:rsidRPr="00835392">
        <w:rPr>
          <w:rFonts w:cs="Arial"/>
        </w:rPr>
        <w:t>aintain documentation in accordance with record keeping policies and legislation</w:t>
      </w:r>
    </w:p>
    <w:p w14:paraId="5CD0F1DD" w14:textId="77777777" w:rsidR="00835392" w:rsidRPr="009C6DDC" w:rsidRDefault="00835392" w:rsidP="00835392">
      <w:pPr>
        <w:pStyle w:val="ListParagraph"/>
        <w:numPr>
          <w:ilvl w:val="0"/>
          <w:numId w:val="16"/>
        </w:numPr>
        <w:tabs>
          <w:tab w:val="left" w:pos="2925"/>
        </w:tabs>
        <w:jc w:val="both"/>
        <w:rPr>
          <w:rFonts w:ascii="Georgia" w:hAnsi="Georgia"/>
        </w:rPr>
      </w:pPr>
      <w:r>
        <w:rPr>
          <w:rFonts w:cs="Arial"/>
        </w:rPr>
        <w:t>Manage and d</w:t>
      </w:r>
      <w:r w:rsidRPr="0088603F">
        <w:rPr>
          <w:rFonts w:cs="Arial"/>
        </w:rPr>
        <w:t xml:space="preserve">eliver </w:t>
      </w:r>
      <w:r>
        <w:rPr>
          <w:rFonts w:cs="Arial"/>
        </w:rPr>
        <w:t xml:space="preserve">projects and </w:t>
      </w:r>
      <w:r w:rsidRPr="0088603F">
        <w:rPr>
          <w:rFonts w:cs="Arial"/>
        </w:rPr>
        <w:t xml:space="preserve">tasks assigned by the </w:t>
      </w:r>
      <w:r>
        <w:rPr>
          <w:rFonts w:cs="Arial"/>
        </w:rPr>
        <w:t>Team Leader,</w:t>
      </w:r>
      <w:r w:rsidRPr="0088603F">
        <w:rPr>
          <w:rFonts w:cs="Arial"/>
        </w:rPr>
        <w:t xml:space="preserve"> </w:t>
      </w:r>
      <w:r>
        <w:rPr>
          <w:rFonts w:cs="Arial"/>
        </w:rPr>
        <w:t>p</w:t>
      </w:r>
      <w:r w:rsidRPr="00B54F3D">
        <w:rPr>
          <w:rFonts w:cs="Arial"/>
        </w:rPr>
        <w:t>rovid</w:t>
      </w:r>
      <w:r>
        <w:rPr>
          <w:rFonts w:cs="Arial"/>
        </w:rPr>
        <w:t>ing</w:t>
      </w:r>
      <w:r w:rsidRPr="00B54F3D">
        <w:rPr>
          <w:rFonts w:cs="Arial"/>
        </w:rPr>
        <w:t xml:space="preserve"> financial oversight </w:t>
      </w:r>
      <w:r w:rsidRPr="0088603F">
        <w:rPr>
          <w:rFonts w:cs="Arial"/>
        </w:rPr>
        <w:t xml:space="preserve">in accordance with budgets </w:t>
      </w:r>
      <w:r>
        <w:rPr>
          <w:rFonts w:cs="Arial"/>
        </w:rPr>
        <w:t>and</w:t>
      </w:r>
      <w:r w:rsidRPr="0088603F">
        <w:rPr>
          <w:rFonts w:cs="Arial"/>
        </w:rPr>
        <w:t xml:space="preserve"> </w:t>
      </w:r>
      <w:r>
        <w:rPr>
          <w:rFonts w:cs="Arial"/>
        </w:rPr>
        <w:t xml:space="preserve">client expectations. </w:t>
      </w:r>
    </w:p>
    <w:p w14:paraId="56DB801A" w14:textId="77777777" w:rsidR="00835392" w:rsidRPr="00835392" w:rsidRDefault="00021262" w:rsidP="00B416EE">
      <w:pPr>
        <w:pStyle w:val="ListParagraph"/>
        <w:numPr>
          <w:ilvl w:val="0"/>
          <w:numId w:val="16"/>
        </w:numPr>
        <w:tabs>
          <w:tab w:val="left" w:pos="2925"/>
        </w:tabs>
        <w:spacing w:after="60" w:line="240" w:lineRule="auto"/>
        <w:jc w:val="both"/>
        <w:rPr>
          <w:rFonts w:eastAsia="Times New Roman" w:cs="Arial"/>
          <w:b/>
          <w:snapToGrid w:val="0"/>
          <w:szCs w:val="24"/>
        </w:rPr>
      </w:pPr>
      <w:r w:rsidRPr="00835392">
        <w:rPr>
          <w:rFonts w:cs="Arial"/>
        </w:rPr>
        <w:t>Build and maintain partnerships with internal and external stakeholders to achieve successful project outcomes.</w:t>
      </w:r>
    </w:p>
    <w:p w14:paraId="3DCE56F6" w14:textId="77777777" w:rsidR="00B416EE" w:rsidRPr="00835392" w:rsidRDefault="00B416EE" w:rsidP="00B416EE">
      <w:pPr>
        <w:pStyle w:val="ListParagraph"/>
        <w:numPr>
          <w:ilvl w:val="0"/>
          <w:numId w:val="16"/>
        </w:numPr>
        <w:tabs>
          <w:tab w:val="left" w:pos="2925"/>
        </w:tabs>
        <w:spacing w:after="60" w:line="240" w:lineRule="auto"/>
        <w:jc w:val="both"/>
        <w:rPr>
          <w:rFonts w:eastAsia="Times New Roman" w:cs="Arial"/>
          <w:b/>
          <w:snapToGrid w:val="0"/>
          <w:szCs w:val="24"/>
        </w:rPr>
      </w:pPr>
      <w:r w:rsidRPr="00835392">
        <w:rPr>
          <w:rFonts w:eastAsia="Times New Roman" w:cs="Arial"/>
          <w:szCs w:val="24"/>
          <w:lang w:val="en-AU"/>
        </w:rPr>
        <w:t>Brief and/or supervise consultants and contractors engaged for specific projects and tasks to ensure delivery meets Departmental requirements for quality, timelines and cost</w:t>
      </w:r>
    </w:p>
    <w:p w14:paraId="2FEAFC53" w14:textId="4216E2A8" w:rsidR="00B416EE" w:rsidRPr="00021262" w:rsidRDefault="00B416EE" w:rsidP="00B416EE">
      <w:pPr>
        <w:pStyle w:val="ListParagraph"/>
        <w:numPr>
          <w:ilvl w:val="0"/>
          <w:numId w:val="16"/>
        </w:numPr>
        <w:tabs>
          <w:tab w:val="left" w:pos="2925"/>
        </w:tabs>
        <w:rPr>
          <w:rStyle w:val="Heading1Char"/>
          <w:sz w:val="22"/>
          <w:szCs w:val="22"/>
        </w:rPr>
      </w:pPr>
      <w:r w:rsidRPr="00021262">
        <w:rPr>
          <w:rFonts w:cs="Arial"/>
        </w:rPr>
        <w:t>Actively contribute to the Department’s ongoing monitoring and evaluation of planning policies and their impact on the social and economic performance of the State</w:t>
      </w:r>
      <w:r w:rsidR="007048DC">
        <w:rPr>
          <w:rFonts w:cs="Arial"/>
        </w:rPr>
        <w:t>.</w:t>
      </w:r>
    </w:p>
    <w:p w14:paraId="64DED7A3" w14:textId="77777777" w:rsidR="00B416EE" w:rsidRDefault="00747F5C" w:rsidP="000A666D">
      <w:pPr>
        <w:pStyle w:val="Heading1"/>
        <w:spacing w:before="120"/>
      </w:pPr>
      <w:r w:rsidRPr="0090329B">
        <w:t xml:space="preserve">Key </w:t>
      </w:r>
      <w:r w:rsidR="00B416EE">
        <w:t>challenges</w:t>
      </w:r>
    </w:p>
    <w:p w14:paraId="54038019" w14:textId="77777777" w:rsidR="00D119A4" w:rsidRPr="001D097C" w:rsidRDefault="00D119A4" w:rsidP="00D119A4">
      <w:pPr>
        <w:pStyle w:val="ListParagraph"/>
        <w:numPr>
          <w:ilvl w:val="0"/>
          <w:numId w:val="3"/>
        </w:numPr>
        <w:tabs>
          <w:tab w:val="left" w:pos="2925"/>
        </w:tabs>
        <w:rPr>
          <w:rFonts w:ascii="Georgia" w:hAnsi="Georgia"/>
        </w:rPr>
      </w:pPr>
      <w:r w:rsidRPr="00614552">
        <w:rPr>
          <w:rFonts w:cs="Arial"/>
        </w:rPr>
        <w:t>Interpreting and applying complex p</w:t>
      </w:r>
      <w:r>
        <w:rPr>
          <w:rFonts w:cs="Arial"/>
        </w:rPr>
        <w:t>lanning</w:t>
      </w:r>
      <w:r w:rsidR="00BE5BD0">
        <w:rPr>
          <w:rFonts w:cs="Arial"/>
        </w:rPr>
        <w:t>, building</w:t>
      </w:r>
      <w:r>
        <w:rPr>
          <w:rFonts w:cs="Arial"/>
        </w:rPr>
        <w:t xml:space="preserve"> and p</w:t>
      </w:r>
      <w:r w:rsidRPr="00614552">
        <w:rPr>
          <w:rFonts w:cs="Arial"/>
        </w:rPr>
        <w:t>roperty management legislation and polic</w:t>
      </w:r>
      <w:r>
        <w:rPr>
          <w:rFonts w:cs="Arial"/>
        </w:rPr>
        <w:t>ies</w:t>
      </w:r>
      <w:r w:rsidRPr="00614552">
        <w:rPr>
          <w:rFonts w:cs="Arial"/>
        </w:rPr>
        <w:t xml:space="preserve"> and using project management systems for preparation of project and business documentation</w:t>
      </w:r>
      <w:r>
        <w:rPr>
          <w:rFonts w:cs="Arial"/>
        </w:rPr>
        <w:t>.</w:t>
      </w:r>
    </w:p>
    <w:p w14:paraId="255630E6" w14:textId="77777777" w:rsidR="00B416EE" w:rsidRDefault="00D119A4" w:rsidP="000A666D">
      <w:pPr>
        <w:pStyle w:val="ListParagraph"/>
        <w:numPr>
          <w:ilvl w:val="0"/>
          <w:numId w:val="3"/>
        </w:numPr>
        <w:tabs>
          <w:tab w:val="left" w:pos="2925"/>
        </w:tabs>
        <w:spacing w:before="120"/>
      </w:pPr>
      <w:r w:rsidRPr="00614552">
        <w:rPr>
          <w:rFonts w:cs="Arial"/>
        </w:rPr>
        <w:t xml:space="preserve">Providing timely professional advice and recommendations in relation to complex </w:t>
      </w:r>
      <w:r>
        <w:rPr>
          <w:rFonts w:cs="Arial"/>
        </w:rPr>
        <w:t xml:space="preserve">development proposals and </w:t>
      </w:r>
      <w:r w:rsidRPr="00614552">
        <w:rPr>
          <w:rFonts w:cs="Arial"/>
        </w:rPr>
        <w:t xml:space="preserve">land management projects and liaising with clients in relation to projects and resolving </w:t>
      </w:r>
      <w:r>
        <w:rPr>
          <w:rFonts w:cs="Arial"/>
        </w:rPr>
        <w:t xml:space="preserve">detailed </w:t>
      </w:r>
      <w:r w:rsidR="00BE5BD0">
        <w:rPr>
          <w:rFonts w:cs="Arial"/>
        </w:rPr>
        <w:t>building and fire safety</w:t>
      </w:r>
      <w:r>
        <w:rPr>
          <w:rFonts w:cs="Arial"/>
        </w:rPr>
        <w:t xml:space="preserve"> </w:t>
      </w:r>
      <w:r w:rsidRPr="00614552">
        <w:rPr>
          <w:rFonts w:cs="Arial"/>
        </w:rPr>
        <w:t xml:space="preserve">matters, particularly those associated with </w:t>
      </w:r>
      <w:r>
        <w:rPr>
          <w:rFonts w:cs="Arial"/>
        </w:rPr>
        <w:t xml:space="preserve">the </w:t>
      </w:r>
      <w:r w:rsidR="00BE5BD0">
        <w:rPr>
          <w:rFonts w:cs="Arial"/>
        </w:rPr>
        <w:t xml:space="preserve">tourist accommodation in the Alpine resort areas of </w:t>
      </w:r>
      <w:r w:rsidRPr="00D119A4">
        <w:rPr>
          <w:rStyle w:val="Heading1Char"/>
          <w:b w:val="0"/>
          <w:sz w:val="22"/>
          <w:szCs w:val="22"/>
        </w:rPr>
        <w:t>Kosciuszko National Park</w:t>
      </w:r>
      <w:r>
        <w:rPr>
          <w:rFonts w:cs="Arial"/>
        </w:rPr>
        <w:t>.</w:t>
      </w:r>
    </w:p>
    <w:p w14:paraId="769EBE05" w14:textId="77777777" w:rsidR="00747F5C" w:rsidRPr="0090329B" w:rsidRDefault="00B416EE" w:rsidP="000A666D">
      <w:pPr>
        <w:pStyle w:val="Heading1"/>
        <w:spacing w:before="120"/>
      </w:pPr>
      <w:r>
        <w:t xml:space="preserve">Key </w:t>
      </w:r>
      <w:r w:rsidR="00747F5C" w:rsidRPr="0090329B">
        <w:t>relationships</w:t>
      </w:r>
    </w:p>
    <w:tbl>
      <w:tblPr>
        <w:tblStyle w:val="PSCPurple"/>
        <w:tblW w:w="10547" w:type="dxa"/>
        <w:tblLayout w:type="fixed"/>
        <w:tblLook w:val="04A0" w:firstRow="1" w:lastRow="0" w:firstColumn="1" w:lastColumn="0" w:noHBand="0" w:noVBand="1"/>
      </w:tblPr>
      <w:tblGrid>
        <w:gridCol w:w="3601"/>
        <w:gridCol w:w="6946"/>
      </w:tblGrid>
      <w:tr w:rsidR="00747F5C" w:rsidRPr="0090329B" w14:paraId="3C35B152" w14:textId="77777777" w:rsidTr="002B39BC">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2ECB72F" w14:textId="77777777" w:rsidR="00747F5C" w:rsidRPr="0090329B" w:rsidRDefault="00747F5C" w:rsidP="002B39BC">
            <w:pPr>
              <w:pStyle w:val="TableTextWhite0"/>
              <w:rPr>
                <w:rFonts w:cs="Arial"/>
              </w:rPr>
            </w:pPr>
            <w:r w:rsidRPr="0090329B">
              <w:rPr>
                <w:rFonts w:cs="Arial"/>
              </w:rPr>
              <w:t>Who</w:t>
            </w:r>
          </w:p>
        </w:tc>
        <w:tc>
          <w:tcPr>
            <w:tcW w:w="6946" w:type="dxa"/>
          </w:tcPr>
          <w:p w14:paraId="0E3C592C" w14:textId="77777777" w:rsidR="00747F5C" w:rsidRPr="0090329B" w:rsidRDefault="00747F5C" w:rsidP="002B39BC">
            <w:pPr>
              <w:pStyle w:val="TableTextWhite0"/>
              <w:rPr>
                <w:rFonts w:cs="Arial"/>
              </w:rPr>
            </w:pPr>
            <w:r w:rsidRPr="0090329B">
              <w:rPr>
                <w:rFonts w:cs="Arial"/>
              </w:rPr>
              <w:t>Why</w:t>
            </w:r>
          </w:p>
        </w:tc>
      </w:tr>
      <w:tr w:rsidR="00747F5C" w:rsidRPr="0090329B" w14:paraId="17EA0BAE" w14:textId="77777777" w:rsidTr="002B39BC">
        <w:trPr>
          <w:cantSplit/>
        </w:trPr>
        <w:tc>
          <w:tcPr>
            <w:tcW w:w="3601" w:type="dxa"/>
            <w:tcBorders>
              <w:top w:val="single" w:sz="8" w:space="0" w:color="auto"/>
              <w:bottom w:val="single" w:sz="8" w:space="0" w:color="auto"/>
            </w:tcBorders>
            <w:shd w:val="clear" w:color="auto" w:fill="BCBEC0"/>
          </w:tcPr>
          <w:p w14:paraId="72E06370" w14:textId="77777777" w:rsidR="00747F5C" w:rsidRPr="0090329B" w:rsidRDefault="00747F5C" w:rsidP="002B39BC">
            <w:pPr>
              <w:pStyle w:val="TableText"/>
              <w:keepNext/>
              <w:rPr>
                <w:rFonts w:cs="Arial"/>
                <w:b/>
              </w:rPr>
            </w:pPr>
            <w:r w:rsidRPr="0090329B">
              <w:rPr>
                <w:rFonts w:cs="Arial"/>
                <w:b/>
              </w:rPr>
              <w:t>Internal</w:t>
            </w:r>
          </w:p>
        </w:tc>
        <w:tc>
          <w:tcPr>
            <w:tcW w:w="6946" w:type="dxa"/>
            <w:tcBorders>
              <w:top w:val="single" w:sz="8" w:space="0" w:color="auto"/>
              <w:bottom w:val="single" w:sz="8" w:space="0" w:color="auto"/>
            </w:tcBorders>
            <w:shd w:val="clear" w:color="auto" w:fill="BCBEC0"/>
          </w:tcPr>
          <w:p w14:paraId="2553B8EC" w14:textId="77777777" w:rsidR="00747F5C" w:rsidRPr="0090329B" w:rsidRDefault="00747F5C" w:rsidP="002B39BC">
            <w:pPr>
              <w:pStyle w:val="TableText"/>
              <w:keepNext/>
              <w:rPr>
                <w:rFonts w:cs="Arial"/>
                <w:b/>
              </w:rPr>
            </w:pPr>
          </w:p>
        </w:tc>
      </w:tr>
      <w:tr w:rsidR="004041F1" w:rsidRPr="0090329B" w14:paraId="6B35C1DB" w14:textId="77777777" w:rsidTr="002B39BC">
        <w:tc>
          <w:tcPr>
            <w:tcW w:w="3601" w:type="dxa"/>
            <w:tcBorders>
              <w:top w:val="single" w:sz="8" w:space="0" w:color="auto"/>
              <w:bottom w:val="single" w:sz="8" w:space="0" w:color="BCBEC0"/>
            </w:tcBorders>
          </w:tcPr>
          <w:p w14:paraId="08CED2CE" w14:textId="77777777" w:rsidR="004041F1" w:rsidRPr="000A5BA1" w:rsidRDefault="004041F1" w:rsidP="004041F1">
            <w:pPr>
              <w:pStyle w:val="TableText"/>
              <w:spacing w:line="276" w:lineRule="auto"/>
            </w:pPr>
            <w:r w:rsidRPr="000A5BA1">
              <w:t>Manager</w:t>
            </w:r>
          </w:p>
        </w:tc>
        <w:tc>
          <w:tcPr>
            <w:tcW w:w="6946" w:type="dxa"/>
            <w:tcBorders>
              <w:top w:val="single" w:sz="8" w:space="0" w:color="auto"/>
              <w:bottom w:val="single" w:sz="8" w:space="0" w:color="BCBEC0"/>
            </w:tcBorders>
          </w:tcPr>
          <w:p w14:paraId="0179CBFB" w14:textId="77777777" w:rsidR="004041F1" w:rsidRDefault="004041F1" w:rsidP="004041F1">
            <w:pPr>
              <w:pStyle w:val="TableText"/>
              <w:numPr>
                <w:ilvl w:val="0"/>
                <w:numId w:val="3"/>
              </w:numPr>
              <w:spacing w:line="276" w:lineRule="auto"/>
            </w:pPr>
            <w:r>
              <w:t>Receive instructions</w:t>
            </w:r>
            <w:r w:rsidR="0090617B">
              <w:t xml:space="preserve"> and </w:t>
            </w:r>
            <w:r>
              <w:t>provide information and advice in relation to surveying activities and projects</w:t>
            </w:r>
          </w:p>
          <w:p w14:paraId="389316EE" w14:textId="77777777" w:rsidR="004041F1" w:rsidRDefault="004041F1" w:rsidP="004041F1">
            <w:pPr>
              <w:pStyle w:val="TableText"/>
              <w:numPr>
                <w:ilvl w:val="0"/>
                <w:numId w:val="3"/>
              </w:numPr>
              <w:spacing w:line="276" w:lineRule="auto"/>
            </w:pPr>
            <w:r>
              <w:t>Participate in discussions regarding allocation of resources based on capacity and priorities.</w:t>
            </w:r>
          </w:p>
          <w:p w14:paraId="7DE36B85" w14:textId="77777777" w:rsidR="004041F1" w:rsidRDefault="004041F1" w:rsidP="004041F1">
            <w:pPr>
              <w:pStyle w:val="TableText"/>
              <w:numPr>
                <w:ilvl w:val="0"/>
                <w:numId w:val="3"/>
              </w:numPr>
              <w:spacing w:line="276" w:lineRule="auto"/>
            </w:pPr>
            <w:r>
              <w:t>Provide advice on technical issues and promote development and process improvement activities.</w:t>
            </w:r>
          </w:p>
          <w:p w14:paraId="18A0C86D" w14:textId="77777777" w:rsidR="004041F1" w:rsidRPr="000A5BA1" w:rsidRDefault="004041F1" w:rsidP="004041F1">
            <w:pPr>
              <w:pStyle w:val="TableText"/>
              <w:numPr>
                <w:ilvl w:val="0"/>
                <w:numId w:val="3"/>
              </w:numPr>
              <w:spacing w:line="276" w:lineRule="auto"/>
            </w:pPr>
            <w:r>
              <w:t xml:space="preserve">Report on matters arising that expose the business unit to risk and liability.  </w:t>
            </w:r>
          </w:p>
        </w:tc>
      </w:tr>
      <w:tr w:rsidR="004041F1" w:rsidRPr="0090329B" w14:paraId="1A18030C" w14:textId="77777777" w:rsidTr="002B39BC">
        <w:tc>
          <w:tcPr>
            <w:tcW w:w="3601" w:type="dxa"/>
            <w:tcBorders>
              <w:top w:val="single" w:sz="8" w:space="0" w:color="BCBEC0"/>
              <w:bottom w:val="single" w:sz="8" w:space="0" w:color="BCBEC0"/>
            </w:tcBorders>
          </w:tcPr>
          <w:p w14:paraId="085ADA9C" w14:textId="77777777" w:rsidR="004041F1" w:rsidRPr="0090329B" w:rsidRDefault="0090617B" w:rsidP="00600A44">
            <w:pPr>
              <w:spacing w:beforeLines="40" w:before="96" w:afterLines="40" w:after="96" w:line="280" w:lineRule="atLeast"/>
              <w:rPr>
                <w:rFonts w:cs="Arial"/>
                <w:color w:val="000000"/>
              </w:rPr>
            </w:pPr>
            <w:r>
              <w:rPr>
                <w:rFonts w:cs="Arial"/>
                <w:color w:val="000000"/>
              </w:rPr>
              <w:t>Team members</w:t>
            </w:r>
          </w:p>
        </w:tc>
        <w:tc>
          <w:tcPr>
            <w:tcW w:w="6946" w:type="dxa"/>
            <w:tcBorders>
              <w:top w:val="single" w:sz="8" w:space="0" w:color="BCBEC0"/>
              <w:bottom w:val="single" w:sz="8" w:space="0" w:color="BCBEC0"/>
            </w:tcBorders>
          </w:tcPr>
          <w:p w14:paraId="20814374" w14:textId="77777777" w:rsidR="0090617B" w:rsidRDefault="0090617B" w:rsidP="0090617B">
            <w:pPr>
              <w:pStyle w:val="TableText"/>
              <w:numPr>
                <w:ilvl w:val="0"/>
                <w:numId w:val="3"/>
              </w:numPr>
              <w:spacing w:line="276" w:lineRule="auto"/>
            </w:pPr>
            <w:r>
              <w:t>Provide advice and support in resolving surveying issues and development proposals</w:t>
            </w:r>
          </w:p>
          <w:p w14:paraId="1A057623" w14:textId="77777777" w:rsidR="0090617B" w:rsidRDefault="0090617B" w:rsidP="0090617B">
            <w:pPr>
              <w:pStyle w:val="TableText"/>
              <w:numPr>
                <w:ilvl w:val="0"/>
                <w:numId w:val="3"/>
              </w:numPr>
              <w:spacing w:line="276" w:lineRule="auto"/>
            </w:pPr>
            <w:r w:rsidRPr="000A5BA1">
              <w:t>Support team members and work collaboratively to contribute to achieve business outcomes</w:t>
            </w:r>
            <w:r>
              <w:t>.</w:t>
            </w:r>
          </w:p>
          <w:p w14:paraId="5E91CAA5" w14:textId="77777777" w:rsidR="004041F1" w:rsidRPr="0090617B" w:rsidRDefault="0090617B" w:rsidP="0090617B">
            <w:pPr>
              <w:pStyle w:val="TableText"/>
              <w:numPr>
                <w:ilvl w:val="0"/>
                <w:numId w:val="3"/>
              </w:numPr>
              <w:spacing w:line="276" w:lineRule="auto"/>
            </w:pPr>
            <w:r w:rsidRPr="0090617B">
              <w:t>Participate in meetings to share information and provide input on issues</w:t>
            </w:r>
          </w:p>
        </w:tc>
      </w:tr>
      <w:tr w:rsidR="004041F1" w:rsidRPr="0090329B" w14:paraId="4C44BC65" w14:textId="77777777" w:rsidTr="002B39BC">
        <w:tc>
          <w:tcPr>
            <w:tcW w:w="3601" w:type="dxa"/>
            <w:tcBorders>
              <w:top w:val="single" w:sz="8" w:space="0" w:color="BCBEC0"/>
              <w:bottom w:val="single" w:sz="8" w:space="0" w:color="BCBEC0"/>
            </w:tcBorders>
            <w:shd w:val="clear" w:color="auto" w:fill="BCBEC0"/>
          </w:tcPr>
          <w:p w14:paraId="26399470" w14:textId="77777777" w:rsidR="004041F1" w:rsidRPr="0090329B" w:rsidRDefault="004041F1" w:rsidP="002B39BC">
            <w:pPr>
              <w:pStyle w:val="TableText"/>
              <w:spacing w:beforeLines="40" w:before="96" w:afterLines="40" w:after="96"/>
              <w:rPr>
                <w:rFonts w:cs="Arial"/>
                <w:b/>
              </w:rPr>
            </w:pPr>
            <w:r w:rsidRPr="0090329B">
              <w:rPr>
                <w:rFonts w:cs="Arial"/>
                <w:b/>
              </w:rPr>
              <w:t>External</w:t>
            </w:r>
          </w:p>
        </w:tc>
        <w:tc>
          <w:tcPr>
            <w:tcW w:w="6946" w:type="dxa"/>
            <w:tcBorders>
              <w:top w:val="single" w:sz="8" w:space="0" w:color="BCBEC0"/>
              <w:bottom w:val="single" w:sz="8" w:space="0" w:color="BCBEC0"/>
            </w:tcBorders>
            <w:shd w:val="clear" w:color="auto" w:fill="BCBEC0"/>
          </w:tcPr>
          <w:p w14:paraId="0A00658E" w14:textId="77777777" w:rsidR="004041F1" w:rsidRPr="0090329B" w:rsidRDefault="004041F1" w:rsidP="002B39BC">
            <w:pPr>
              <w:pStyle w:val="TableText"/>
              <w:spacing w:beforeLines="40" w:before="96" w:afterLines="40" w:after="96"/>
              <w:rPr>
                <w:rFonts w:cs="Arial"/>
                <w:b/>
              </w:rPr>
            </w:pPr>
          </w:p>
        </w:tc>
      </w:tr>
      <w:tr w:rsidR="00434A33" w:rsidRPr="0090329B" w14:paraId="34969E34" w14:textId="77777777" w:rsidTr="002B39BC">
        <w:tc>
          <w:tcPr>
            <w:tcW w:w="3601" w:type="dxa"/>
            <w:tcBorders>
              <w:top w:val="single" w:sz="8" w:space="0" w:color="BCBEC0"/>
              <w:bottom w:val="single" w:sz="8" w:space="0" w:color="BCBEC0"/>
            </w:tcBorders>
          </w:tcPr>
          <w:p w14:paraId="03FC574C" w14:textId="77777777" w:rsidR="00434A33" w:rsidRPr="00A15CDB" w:rsidRDefault="00434A33" w:rsidP="00B416EE">
            <w:pPr>
              <w:pStyle w:val="TableText"/>
            </w:pPr>
            <w:r>
              <w:t>Stakeholders/Clients</w:t>
            </w:r>
          </w:p>
        </w:tc>
        <w:tc>
          <w:tcPr>
            <w:tcW w:w="6946" w:type="dxa"/>
            <w:tcBorders>
              <w:top w:val="single" w:sz="8" w:space="0" w:color="BCBEC0"/>
              <w:bottom w:val="single" w:sz="8" w:space="0" w:color="BCBEC0"/>
            </w:tcBorders>
          </w:tcPr>
          <w:p w14:paraId="02ADA19B" w14:textId="77777777" w:rsidR="00434A33" w:rsidRDefault="00434A33" w:rsidP="00434A33">
            <w:pPr>
              <w:pStyle w:val="TableText"/>
              <w:numPr>
                <w:ilvl w:val="0"/>
                <w:numId w:val="3"/>
              </w:numPr>
            </w:pPr>
            <w:r>
              <w:t>Provide timely and accurate advice in the coordination of surveying projects, assessment of development of development proposals and undertaking compliance activities.</w:t>
            </w:r>
          </w:p>
          <w:p w14:paraId="5A1D641D" w14:textId="77777777" w:rsidR="00434A33" w:rsidRPr="00A15CDB" w:rsidRDefault="00434A33" w:rsidP="00434A33">
            <w:pPr>
              <w:pStyle w:val="TableText"/>
              <w:numPr>
                <w:ilvl w:val="0"/>
                <w:numId w:val="3"/>
              </w:numPr>
            </w:pPr>
            <w:r w:rsidRPr="000A5BA1">
              <w:t>Participate in forums, groups to represent the agency and share information</w:t>
            </w:r>
          </w:p>
        </w:tc>
      </w:tr>
    </w:tbl>
    <w:p w14:paraId="1140106D" w14:textId="77777777" w:rsidR="0061061D" w:rsidRDefault="0061061D" w:rsidP="00D5782A">
      <w:pPr>
        <w:pStyle w:val="Heading1"/>
        <w:spacing w:before="240"/>
        <w:rPr>
          <w:sz w:val="28"/>
        </w:rPr>
      </w:pPr>
      <w:r w:rsidRPr="00614552">
        <w:lastRenderedPageBreak/>
        <w:t>Role dimensions</w:t>
      </w:r>
    </w:p>
    <w:p w14:paraId="61C2EFC6" w14:textId="77777777" w:rsidR="0061061D" w:rsidRDefault="0061061D" w:rsidP="0061061D">
      <w:pPr>
        <w:pStyle w:val="Heading2"/>
      </w:pPr>
      <w:r w:rsidRPr="00614552">
        <w:t>Decision making</w:t>
      </w:r>
    </w:p>
    <w:p w14:paraId="0E757864" w14:textId="77777777" w:rsidR="00560274" w:rsidRDefault="00560274" w:rsidP="00560274">
      <w:pPr>
        <w:jc w:val="both"/>
        <w:rPr>
          <w:rFonts w:cs="Arial"/>
          <w:szCs w:val="26"/>
        </w:rPr>
      </w:pPr>
      <w:r>
        <w:rPr>
          <w:rFonts w:cs="Arial"/>
          <w:szCs w:val="26"/>
        </w:rPr>
        <w:t xml:space="preserve">The Senior Building Surveyor will work under the guidance and direction of the Team Leader. The Senior Building Surveyor will make decisions on the appropriate course of action to take based on the known </w:t>
      </w:r>
      <w:proofErr w:type="gramStart"/>
      <w:r>
        <w:rPr>
          <w:rFonts w:cs="Arial"/>
          <w:szCs w:val="26"/>
        </w:rPr>
        <w:t>circumstances, and</w:t>
      </w:r>
      <w:proofErr w:type="gramEnd"/>
      <w:r>
        <w:rPr>
          <w:rFonts w:cs="Arial"/>
          <w:szCs w:val="26"/>
        </w:rPr>
        <w:t xml:space="preserve"> will seek guidance on those decisions where appropriate. T</w:t>
      </w:r>
      <w:r w:rsidRPr="00603D53">
        <w:rPr>
          <w:rFonts w:cs="Arial"/>
          <w:szCs w:val="26"/>
        </w:rPr>
        <w:t xml:space="preserve">he </w:t>
      </w:r>
      <w:r>
        <w:rPr>
          <w:rFonts w:cs="Arial"/>
          <w:szCs w:val="26"/>
        </w:rPr>
        <w:t xml:space="preserve">Senior Building Surveyor </w:t>
      </w:r>
      <w:r w:rsidRPr="00603D53">
        <w:rPr>
          <w:rFonts w:cs="Arial"/>
          <w:szCs w:val="26"/>
        </w:rPr>
        <w:t>is required to research all relevant standards</w:t>
      </w:r>
      <w:r>
        <w:rPr>
          <w:rFonts w:cs="Arial"/>
          <w:szCs w:val="26"/>
        </w:rPr>
        <w:t>, legislation</w:t>
      </w:r>
      <w:r w:rsidRPr="00603D53">
        <w:rPr>
          <w:rFonts w:cs="Arial"/>
          <w:szCs w:val="26"/>
        </w:rPr>
        <w:t xml:space="preserve"> and requirements and make expert and informed recommendations upon which higher level decisions can be made.</w:t>
      </w:r>
      <w:r>
        <w:rPr>
          <w:rFonts w:cs="Arial"/>
          <w:szCs w:val="26"/>
        </w:rPr>
        <w:t xml:space="preserve"> The role provides surveying advice to clients to assist those clients with their decision making. </w:t>
      </w:r>
    </w:p>
    <w:p w14:paraId="4B9858AA" w14:textId="77777777" w:rsidR="00560274" w:rsidRDefault="00560274" w:rsidP="00560274">
      <w:pPr>
        <w:jc w:val="both"/>
        <w:rPr>
          <w:rFonts w:cs="Arial"/>
          <w:szCs w:val="26"/>
        </w:rPr>
      </w:pPr>
      <w:r>
        <w:rPr>
          <w:rFonts w:cs="Arial"/>
          <w:szCs w:val="26"/>
        </w:rPr>
        <w:t xml:space="preserve">The role </w:t>
      </w:r>
      <w:r w:rsidRPr="00603D53">
        <w:rPr>
          <w:rFonts w:cs="Arial"/>
          <w:szCs w:val="26"/>
        </w:rPr>
        <w:t>has a high level of autonomy in the delivery</w:t>
      </w:r>
      <w:r>
        <w:rPr>
          <w:rFonts w:cs="Arial"/>
          <w:szCs w:val="26"/>
        </w:rPr>
        <w:t xml:space="preserve"> </w:t>
      </w:r>
      <w:r w:rsidRPr="00603D53">
        <w:rPr>
          <w:rFonts w:cs="Arial"/>
          <w:szCs w:val="26"/>
        </w:rPr>
        <w:t xml:space="preserve">of projects and makes day to day decisions in relation to </w:t>
      </w:r>
      <w:proofErr w:type="spellStart"/>
      <w:r w:rsidRPr="00603D53">
        <w:rPr>
          <w:rFonts w:cs="Arial"/>
          <w:szCs w:val="26"/>
        </w:rPr>
        <w:t>prioritising</w:t>
      </w:r>
      <w:proofErr w:type="spellEnd"/>
      <w:r w:rsidRPr="00603D53">
        <w:rPr>
          <w:rFonts w:cs="Arial"/>
          <w:szCs w:val="26"/>
        </w:rPr>
        <w:t xml:space="preserve"> activities and </w:t>
      </w:r>
      <w:proofErr w:type="spellStart"/>
      <w:r w:rsidRPr="00603D53">
        <w:rPr>
          <w:rFonts w:cs="Arial"/>
          <w:szCs w:val="26"/>
        </w:rPr>
        <w:t>maximising</w:t>
      </w:r>
      <w:proofErr w:type="spellEnd"/>
      <w:r w:rsidRPr="00603D53">
        <w:rPr>
          <w:rFonts w:cs="Arial"/>
          <w:szCs w:val="26"/>
        </w:rPr>
        <w:t xml:space="preserve"> the </w:t>
      </w:r>
      <w:proofErr w:type="spellStart"/>
      <w:r w:rsidRPr="00603D53">
        <w:rPr>
          <w:rFonts w:cs="Arial"/>
          <w:szCs w:val="26"/>
        </w:rPr>
        <w:t>utilisation</w:t>
      </w:r>
      <w:proofErr w:type="spellEnd"/>
      <w:r w:rsidRPr="00603D53">
        <w:rPr>
          <w:rFonts w:cs="Arial"/>
          <w:szCs w:val="26"/>
        </w:rPr>
        <w:t xml:space="preserve"> of assigned resources. </w:t>
      </w:r>
      <w:r>
        <w:rPr>
          <w:rFonts w:cs="Arial"/>
          <w:szCs w:val="26"/>
        </w:rPr>
        <w:t>The role contributes to the overall strategic direction and development of the business unit.</w:t>
      </w:r>
      <w:r w:rsidRPr="00603D53">
        <w:rPr>
          <w:rFonts w:cs="Arial"/>
          <w:szCs w:val="26"/>
        </w:rPr>
        <w:t xml:space="preserve"> </w:t>
      </w:r>
    </w:p>
    <w:p w14:paraId="2E8E3E69" w14:textId="77777777" w:rsidR="0061061D" w:rsidRPr="00614552" w:rsidRDefault="0061061D" w:rsidP="0061061D">
      <w:pPr>
        <w:pStyle w:val="Heading2"/>
      </w:pPr>
      <w:r w:rsidRPr="00614552">
        <w:t>Reporting line</w:t>
      </w:r>
    </w:p>
    <w:p w14:paraId="21FD1504" w14:textId="77777777" w:rsidR="0061061D" w:rsidRDefault="008B7F07" w:rsidP="0061061D">
      <w:pPr>
        <w:rPr>
          <w:rFonts w:cs="Arial"/>
          <w:szCs w:val="26"/>
        </w:rPr>
      </w:pPr>
      <w:r>
        <w:rPr>
          <w:rFonts w:cs="Arial"/>
          <w:szCs w:val="26"/>
        </w:rPr>
        <w:t>Team Leader</w:t>
      </w:r>
    </w:p>
    <w:p w14:paraId="051C1040" w14:textId="77777777" w:rsidR="00605E9C" w:rsidRPr="00614552" w:rsidRDefault="00605E9C" w:rsidP="00605E9C">
      <w:pPr>
        <w:pStyle w:val="Heading2"/>
      </w:pPr>
      <w:r>
        <w:t>Director r</w:t>
      </w:r>
      <w:r w:rsidRPr="00614552">
        <w:t>eport</w:t>
      </w:r>
      <w:r>
        <w:t>s</w:t>
      </w:r>
    </w:p>
    <w:p w14:paraId="20A819E7" w14:textId="77777777" w:rsidR="00605E9C" w:rsidRPr="00ED7596" w:rsidRDefault="008B7F07" w:rsidP="00605E9C">
      <w:pPr>
        <w:rPr>
          <w:lang w:val="en-AU"/>
        </w:rPr>
      </w:pPr>
      <w:r>
        <w:rPr>
          <w:lang w:val="en-AU"/>
        </w:rPr>
        <w:t>Nil</w:t>
      </w:r>
    </w:p>
    <w:p w14:paraId="6BF684AA" w14:textId="77777777" w:rsidR="0061061D" w:rsidRDefault="0061061D" w:rsidP="0061061D">
      <w:pPr>
        <w:rPr>
          <w:rFonts w:eastAsiaTheme="minorHAnsi" w:cs="Arial"/>
          <w:b/>
          <w:bCs/>
          <w:iCs/>
          <w:color w:val="6D6E71"/>
          <w:sz w:val="24"/>
          <w:szCs w:val="28"/>
          <w:lang w:val="en-AU"/>
        </w:rPr>
      </w:pPr>
      <w:r>
        <w:rPr>
          <w:rFonts w:eastAsiaTheme="minorHAnsi" w:cs="Arial"/>
          <w:b/>
          <w:bCs/>
          <w:iCs/>
          <w:color w:val="6D6E71"/>
          <w:sz w:val="24"/>
          <w:szCs w:val="28"/>
          <w:lang w:val="en-AU"/>
        </w:rPr>
        <w:t>Budget / Expenditure</w:t>
      </w:r>
    </w:p>
    <w:p w14:paraId="6B4C4E1D" w14:textId="77777777" w:rsidR="0061061D" w:rsidRPr="00ED7596" w:rsidRDefault="008B7F07" w:rsidP="0061061D">
      <w:pPr>
        <w:rPr>
          <w:lang w:val="en-AU"/>
        </w:rPr>
      </w:pPr>
      <w:r>
        <w:rPr>
          <w:lang w:val="en-AU"/>
        </w:rPr>
        <w:t>Nil</w:t>
      </w:r>
    </w:p>
    <w:p w14:paraId="695D9F26" w14:textId="77777777" w:rsidR="002B39BC" w:rsidRDefault="002B39BC" w:rsidP="0061061D">
      <w:pPr>
        <w:tabs>
          <w:tab w:val="left" w:pos="2925"/>
        </w:tabs>
        <w:rPr>
          <w:rStyle w:val="Heading1Char"/>
        </w:rPr>
      </w:pPr>
      <w:r>
        <w:rPr>
          <w:rStyle w:val="Heading1Char"/>
        </w:rPr>
        <w:t>Key knowledge and experience</w:t>
      </w:r>
    </w:p>
    <w:p w14:paraId="47AF754E" w14:textId="77777777" w:rsidR="00BE5BD0" w:rsidRPr="00BE5BD0" w:rsidRDefault="00BE5BD0" w:rsidP="00BE5BD0">
      <w:pPr>
        <w:pStyle w:val="ListParagraph"/>
        <w:numPr>
          <w:ilvl w:val="0"/>
          <w:numId w:val="13"/>
        </w:numPr>
        <w:tabs>
          <w:tab w:val="left" w:pos="2925"/>
        </w:tabs>
        <w:rPr>
          <w:rFonts w:eastAsia="Times New Roman" w:cs="Arial"/>
          <w:bCs/>
          <w:kern w:val="32"/>
          <w:lang w:val="en-AU"/>
        </w:rPr>
      </w:pPr>
      <w:bookmarkStart w:id="2" w:name="_Hlk49437708"/>
      <w:r w:rsidRPr="00BE5BD0">
        <w:rPr>
          <w:rStyle w:val="Heading1Char"/>
          <w:b w:val="0"/>
          <w:sz w:val="22"/>
          <w:szCs w:val="22"/>
        </w:rPr>
        <w:t xml:space="preserve">Demonstrated </w:t>
      </w:r>
      <w:r w:rsidRPr="002B39BC">
        <w:rPr>
          <w:rFonts w:eastAsia="Times New Roman" w:cs="Arial"/>
          <w:lang w:val="en-AU"/>
        </w:rPr>
        <w:t xml:space="preserve">experience and sound working knowledge of the Environmental Planning and Assessment Act 1979, in particular </w:t>
      </w:r>
      <w:bookmarkEnd w:id="2"/>
      <w:r w:rsidRPr="002B39BC">
        <w:rPr>
          <w:rFonts w:eastAsia="Times New Roman" w:cs="Arial"/>
          <w:lang w:val="en-AU"/>
        </w:rPr>
        <w:t xml:space="preserve">development assessment </w:t>
      </w:r>
      <w:r>
        <w:rPr>
          <w:rFonts w:eastAsia="Times New Roman" w:cs="Arial"/>
          <w:lang w:val="en-AU"/>
        </w:rPr>
        <w:t xml:space="preserve">and control </w:t>
      </w:r>
      <w:r w:rsidRPr="002B39BC">
        <w:rPr>
          <w:rFonts w:eastAsia="Times New Roman" w:cs="Arial"/>
          <w:lang w:val="en-AU"/>
        </w:rPr>
        <w:t xml:space="preserve">under Part 4; </w:t>
      </w:r>
      <w:r>
        <w:rPr>
          <w:rFonts w:eastAsia="Times New Roman" w:cs="Arial"/>
          <w:lang w:val="en-AU"/>
        </w:rPr>
        <w:t xml:space="preserve">building certification under Part </w:t>
      </w:r>
      <w:proofErr w:type="gramStart"/>
      <w:r>
        <w:rPr>
          <w:rFonts w:eastAsia="Times New Roman" w:cs="Arial"/>
          <w:lang w:val="en-AU"/>
        </w:rPr>
        <w:t xml:space="preserve">6 </w:t>
      </w:r>
      <w:r w:rsidRPr="002B39BC">
        <w:rPr>
          <w:rFonts w:eastAsia="Times New Roman" w:cs="Arial"/>
          <w:lang w:val="en-AU"/>
        </w:rPr>
        <w:t>;</w:t>
      </w:r>
      <w:proofErr w:type="gramEnd"/>
      <w:r w:rsidRPr="002B39BC">
        <w:rPr>
          <w:rFonts w:eastAsia="Times New Roman" w:cs="Arial"/>
          <w:lang w:val="en-AU"/>
        </w:rPr>
        <w:t xml:space="preserve"> compliance investigation and enforcement under Part </w:t>
      </w:r>
      <w:r>
        <w:rPr>
          <w:rFonts w:eastAsia="Times New Roman" w:cs="Arial"/>
          <w:lang w:val="en-AU"/>
        </w:rPr>
        <w:t>9</w:t>
      </w:r>
    </w:p>
    <w:p w14:paraId="31341EE2" w14:textId="4B9A7790" w:rsidR="00BE5BD0" w:rsidRPr="00BE5BD0" w:rsidRDefault="00BE5BD0" w:rsidP="00BE5BD0">
      <w:pPr>
        <w:pStyle w:val="ListParagraph"/>
        <w:numPr>
          <w:ilvl w:val="0"/>
          <w:numId w:val="13"/>
        </w:numPr>
        <w:tabs>
          <w:tab w:val="left" w:pos="2925"/>
        </w:tabs>
        <w:rPr>
          <w:rFonts w:eastAsia="Times New Roman" w:cs="Arial"/>
          <w:bCs/>
          <w:kern w:val="32"/>
          <w:lang w:val="en-AU"/>
        </w:rPr>
      </w:pPr>
      <w:r w:rsidRPr="00BE5BD0">
        <w:rPr>
          <w:rStyle w:val="Heading1Char"/>
          <w:b w:val="0"/>
          <w:sz w:val="22"/>
          <w:szCs w:val="22"/>
        </w:rPr>
        <w:t xml:space="preserve">Demonstrated </w:t>
      </w:r>
      <w:r w:rsidRPr="00BE5BD0">
        <w:rPr>
          <w:rFonts w:eastAsia="Times New Roman" w:cs="Arial"/>
          <w:lang w:val="en-AU"/>
        </w:rPr>
        <w:t>experience</w:t>
      </w:r>
      <w:r w:rsidRPr="002B39BC">
        <w:rPr>
          <w:rFonts w:eastAsia="Times New Roman" w:cs="Arial"/>
          <w:lang w:val="en-AU"/>
        </w:rPr>
        <w:t xml:space="preserve"> and sound working knowledge of the </w:t>
      </w:r>
      <w:r w:rsidR="006C48B5">
        <w:t xml:space="preserve">Environmental Planning and Assessment (Development Certificate and Fire Safety) Regulation 2021 </w:t>
      </w:r>
    </w:p>
    <w:p w14:paraId="37918D02" w14:textId="77777777" w:rsidR="00BE5BD0" w:rsidRPr="00BE5BD0" w:rsidRDefault="00BE5BD0" w:rsidP="00BE5BD0">
      <w:pPr>
        <w:pStyle w:val="ListParagraph"/>
        <w:numPr>
          <w:ilvl w:val="0"/>
          <w:numId w:val="13"/>
        </w:numPr>
        <w:tabs>
          <w:tab w:val="left" w:pos="2925"/>
        </w:tabs>
        <w:rPr>
          <w:rFonts w:eastAsia="Times New Roman" w:cs="Arial"/>
          <w:bCs/>
          <w:kern w:val="32"/>
          <w:lang w:val="en-AU"/>
        </w:rPr>
      </w:pPr>
      <w:r w:rsidRPr="00BE5BD0">
        <w:rPr>
          <w:rStyle w:val="Heading1Char"/>
          <w:b w:val="0"/>
          <w:sz w:val="22"/>
          <w:szCs w:val="22"/>
        </w:rPr>
        <w:t xml:space="preserve">Demonstrated </w:t>
      </w:r>
      <w:r w:rsidRPr="00BE5BD0">
        <w:rPr>
          <w:rFonts w:eastAsia="Times New Roman" w:cs="Arial"/>
          <w:lang w:val="en-AU"/>
        </w:rPr>
        <w:t>experience and sound working knowledge of other relevant legislation</w:t>
      </w:r>
    </w:p>
    <w:p w14:paraId="65DB5573" w14:textId="77777777" w:rsidR="00BE5BD0" w:rsidRPr="00BE5BD0" w:rsidRDefault="00BE5BD0" w:rsidP="00BE5BD0">
      <w:pPr>
        <w:pStyle w:val="ListParagraph"/>
        <w:numPr>
          <w:ilvl w:val="0"/>
          <w:numId w:val="13"/>
        </w:numPr>
        <w:tabs>
          <w:tab w:val="left" w:pos="2925"/>
        </w:tabs>
        <w:rPr>
          <w:rFonts w:eastAsia="Times New Roman" w:cs="Arial"/>
          <w:bCs/>
          <w:kern w:val="32"/>
          <w:lang w:val="en-AU"/>
        </w:rPr>
      </w:pPr>
      <w:r w:rsidRPr="00BE5BD0">
        <w:rPr>
          <w:rFonts w:cs="Arial"/>
          <w:color w:val="2D2D2D"/>
          <w:shd w:val="clear" w:color="auto" w:fill="FFFFFF"/>
        </w:rPr>
        <w:t>Demonstrated experience in carrying out critical stage inspections for all classes of buildings</w:t>
      </w:r>
    </w:p>
    <w:p w14:paraId="2A6A00CF" w14:textId="25B17466" w:rsidR="00BE5BD0" w:rsidRPr="00BE5BD0" w:rsidRDefault="00BE5BD0" w:rsidP="00BE5BD0">
      <w:pPr>
        <w:pStyle w:val="ListParagraph"/>
        <w:numPr>
          <w:ilvl w:val="0"/>
          <w:numId w:val="13"/>
        </w:numPr>
        <w:tabs>
          <w:tab w:val="left" w:pos="2925"/>
        </w:tabs>
        <w:rPr>
          <w:rStyle w:val="Heading1Char"/>
          <w:b w:val="0"/>
          <w:sz w:val="22"/>
          <w:szCs w:val="22"/>
        </w:rPr>
      </w:pPr>
      <w:r w:rsidRPr="00BE5BD0">
        <w:rPr>
          <w:rStyle w:val="Heading1Char"/>
          <w:b w:val="0"/>
          <w:sz w:val="22"/>
          <w:szCs w:val="22"/>
        </w:rPr>
        <w:t>Demonstrated understanding of the Building Code of Australia and experience in its interpretation</w:t>
      </w:r>
      <w:r w:rsidR="007048DC">
        <w:rPr>
          <w:rStyle w:val="Heading1Char"/>
          <w:b w:val="0"/>
          <w:sz w:val="22"/>
          <w:szCs w:val="22"/>
        </w:rPr>
        <w:t>.</w:t>
      </w:r>
      <w:r w:rsidRPr="00BE5BD0">
        <w:rPr>
          <w:rStyle w:val="Heading1Char"/>
          <w:b w:val="0"/>
          <w:sz w:val="22"/>
          <w:szCs w:val="22"/>
        </w:rPr>
        <w:t xml:space="preserve"> </w:t>
      </w:r>
    </w:p>
    <w:p w14:paraId="3FADCB7B" w14:textId="77777777" w:rsidR="0061061D" w:rsidRDefault="00BE5BD0" w:rsidP="00BE5BD0">
      <w:pPr>
        <w:tabs>
          <w:tab w:val="left" w:pos="2925"/>
        </w:tabs>
        <w:rPr>
          <w:rStyle w:val="Heading1Char"/>
        </w:rPr>
      </w:pPr>
      <w:r w:rsidRPr="00614552">
        <w:rPr>
          <w:rStyle w:val="Heading1Char"/>
        </w:rPr>
        <w:t xml:space="preserve"> </w:t>
      </w:r>
      <w:r w:rsidR="0061061D" w:rsidRPr="00614552">
        <w:rPr>
          <w:rStyle w:val="Heading1Char"/>
        </w:rPr>
        <w:t>Essential requirements</w:t>
      </w:r>
    </w:p>
    <w:p w14:paraId="3E821EA5" w14:textId="77777777" w:rsidR="00600C3B" w:rsidRPr="00600C3B" w:rsidRDefault="002B39BC" w:rsidP="00600C3B">
      <w:pPr>
        <w:pStyle w:val="ListParagraph"/>
        <w:numPr>
          <w:ilvl w:val="0"/>
          <w:numId w:val="13"/>
        </w:numPr>
        <w:tabs>
          <w:tab w:val="left" w:pos="2925"/>
        </w:tabs>
        <w:rPr>
          <w:rStyle w:val="Heading1Char"/>
          <w:sz w:val="22"/>
          <w:szCs w:val="22"/>
        </w:rPr>
      </w:pPr>
      <w:r w:rsidRPr="00BE5BD0">
        <w:rPr>
          <w:rStyle w:val="Heading1Char"/>
          <w:b w:val="0"/>
          <w:sz w:val="22"/>
          <w:szCs w:val="22"/>
        </w:rPr>
        <w:t>Degree qualification in building surveying, fire engineering or other relevant discipline.</w:t>
      </w:r>
    </w:p>
    <w:p w14:paraId="5FAF1843" w14:textId="090FEAD6" w:rsidR="00BE5BD0" w:rsidRPr="00600C3B" w:rsidRDefault="00BE5BD0" w:rsidP="00600C3B">
      <w:pPr>
        <w:pStyle w:val="ListParagraph"/>
        <w:numPr>
          <w:ilvl w:val="0"/>
          <w:numId w:val="13"/>
        </w:numPr>
        <w:tabs>
          <w:tab w:val="left" w:pos="2925"/>
        </w:tabs>
        <w:rPr>
          <w:rStyle w:val="Heading1Char"/>
          <w:sz w:val="22"/>
          <w:szCs w:val="22"/>
        </w:rPr>
      </w:pPr>
      <w:r w:rsidRPr="00600C3B">
        <w:rPr>
          <w:rStyle w:val="Heading1Char"/>
          <w:b w:val="0"/>
          <w:sz w:val="22"/>
          <w:szCs w:val="22"/>
        </w:rPr>
        <w:t xml:space="preserve">Either hold, or be eligible </w:t>
      </w:r>
      <w:proofErr w:type="gramStart"/>
      <w:r w:rsidRPr="00600C3B">
        <w:rPr>
          <w:rStyle w:val="Heading1Char"/>
          <w:b w:val="0"/>
          <w:sz w:val="22"/>
          <w:szCs w:val="22"/>
        </w:rPr>
        <w:t xml:space="preserve">for, </w:t>
      </w:r>
      <w:r w:rsidR="00600C3B" w:rsidRPr="00600C3B">
        <w:rPr>
          <w:rFonts w:eastAsia="Times New Roman" w:cstheme="minorHAnsi"/>
          <w:lang w:eastAsia="en-AU"/>
        </w:rPr>
        <w:t xml:space="preserve"> a</w:t>
      </w:r>
      <w:proofErr w:type="gramEnd"/>
      <w:r w:rsidR="00600C3B" w:rsidRPr="00600C3B">
        <w:rPr>
          <w:rFonts w:eastAsia="Times New Roman" w:cstheme="minorHAnsi"/>
          <w:lang w:eastAsia="en-AU"/>
        </w:rPr>
        <w:t xml:space="preserve"> </w:t>
      </w:r>
      <w:r w:rsidR="00600C3B" w:rsidRPr="00804F09">
        <w:t>building surveyor—unrestricted, building surveyor—restricted (all classes of building) or certifier—fire safety,</w:t>
      </w:r>
      <w:r w:rsidR="00600C3B" w:rsidRPr="00600C3B">
        <w:rPr>
          <w:rFonts w:eastAsia="Times New Roman" w:cstheme="minorHAnsi"/>
          <w:lang w:eastAsia="en-AU"/>
        </w:rPr>
        <w:t xml:space="preserve"> accreditation under </w:t>
      </w:r>
      <w:r w:rsidR="00600C3B" w:rsidRPr="00804F09">
        <w:t>the Building and Development Certifiers Regulations 2020.</w:t>
      </w:r>
    </w:p>
    <w:p w14:paraId="5B42A1DF" w14:textId="77777777" w:rsidR="00FB4089" w:rsidRPr="00C978B9" w:rsidRDefault="00FB4089" w:rsidP="00FB4089">
      <w:pPr>
        <w:pStyle w:val="Heading1"/>
      </w:pPr>
      <w:r w:rsidRPr="00C978B9">
        <w:t>Capabilities for the role</w:t>
      </w:r>
    </w:p>
    <w:p w14:paraId="2648D88E" w14:textId="77777777" w:rsidR="00FB4089" w:rsidRPr="00175AAF" w:rsidRDefault="00FB4089" w:rsidP="00FB4089">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3A892AE" w14:textId="77777777" w:rsidR="00FB4089" w:rsidRPr="00175AAF" w:rsidRDefault="00FB4089" w:rsidP="00FB4089">
      <w:r w:rsidRPr="008D00EC">
        <w:lastRenderedPageBreak/>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51007EA" w14:textId="77777777" w:rsidR="00FB4089" w:rsidRPr="00C978B9" w:rsidRDefault="00FB4089" w:rsidP="00FB4089">
      <w:pPr>
        <w:pStyle w:val="Heading1"/>
      </w:pPr>
      <w:r w:rsidRPr="00C978B9">
        <w:t xml:space="preserve">Focus </w:t>
      </w:r>
      <w:r>
        <w:t>c</w:t>
      </w:r>
      <w:r w:rsidRPr="00C978B9">
        <w:t>apabilities</w:t>
      </w:r>
    </w:p>
    <w:p w14:paraId="530C424C" w14:textId="77777777" w:rsidR="00FB4089" w:rsidRDefault="00FB4089" w:rsidP="00FB4089">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1858307C" w14:textId="77777777" w:rsidR="00FB4089" w:rsidRDefault="00FB4089" w:rsidP="00FB4089">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0A48B47B" w14:textId="77777777" w:rsidR="00FB4089" w:rsidRPr="00BB12E9" w:rsidRDefault="00FB4089" w:rsidP="00FB4089">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FB4089" w:rsidRPr="00803E47" w14:paraId="204805FE" w14:textId="77777777" w:rsidTr="00FB408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2408556" w14:textId="77777777" w:rsidR="00FB4089" w:rsidRPr="00803E47" w:rsidRDefault="00FB4089" w:rsidP="00FB4089">
            <w:pPr>
              <w:pStyle w:val="TableTextWhite0"/>
              <w:keepNext/>
              <w:jc w:val="both"/>
            </w:pPr>
            <w:r w:rsidRPr="00051E80">
              <w:rPr>
                <w:sz w:val="24"/>
                <w:szCs w:val="24"/>
              </w:rPr>
              <w:t>FOCUS CAPABILITIES</w:t>
            </w:r>
          </w:p>
        </w:tc>
      </w:tr>
      <w:tr w:rsidR="00FB4089" w:rsidRPr="00C978B9" w14:paraId="7E78478F" w14:textId="77777777" w:rsidTr="00FB408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61A9B46" w14:textId="77777777" w:rsidR="00FB4089" w:rsidRPr="00C978B9" w:rsidRDefault="00FB4089" w:rsidP="00FB408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5C3702C" w14:textId="77777777" w:rsidR="00FB4089" w:rsidRPr="00C978B9" w:rsidRDefault="00FB4089" w:rsidP="00FB408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5B3141C" w14:textId="77777777" w:rsidR="00FB4089" w:rsidRDefault="00FB4089" w:rsidP="00FB4089">
            <w:pPr>
              <w:pStyle w:val="TableText"/>
              <w:keepNext/>
              <w:rPr>
                <w:b/>
              </w:rPr>
            </w:pPr>
          </w:p>
        </w:tc>
        <w:tc>
          <w:tcPr>
            <w:tcW w:w="4770" w:type="dxa"/>
            <w:tcBorders>
              <w:bottom w:val="single" w:sz="12" w:space="0" w:color="auto"/>
            </w:tcBorders>
            <w:shd w:val="clear" w:color="auto" w:fill="BCBEC0"/>
          </w:tcPr>
          <w:p w14:paraId="721764FD" w14:textId="77777777" w:rsidR="00FB4089" w:rsidRDefault="00FB4089" w:rsidP="00FB4089">
            <w:pPr>
              <w:pStyle w:val="TableText"/>
              <w:keepNext/>
              <w:rPr>
                <w:b/>
              </w:rPr>
            </w:pPr>
            <w:r>
              <w:rPr>
                <w:b/>
              </w:rPr>
              <w:t>Behavioural indicators</w:t>
            </w:r>
          </w:p>
        </w:tc>
        <w:tc>
          <w:tcPr>
            <w:tcW w:w="1606" w:type="dxa"/>
            <w:tcBorders>
              <w:bottom w:val="single" w:sz="12" w:space="0" w:color="auto"/>
            </w:tcBorders>
            <w:shd w:val="clear" w:color="auto" w:fill="BCBEC0"/>
          </w:tcPr>
          <w:p w14:paraId="068A30A1" w14:textId="77777777" w:rsidR="00FB4089" w:rsidRDefault="00FB4089" w:rsidP="00FB4089">
            <w:pPr>
              <w:pStyle w:val="TableText"/>
              <w:keepNext/>
              <w:jc w:val="both"/>
              <w:rPr>
                <w:b/>
              </w:rPr>
            </w:pPr>
            <w:r>
              <w:rPr>
                <w:b/>
              </w:rPr>
              <w:t xml:space="preserve">Level </w:t>
            </w:r>
          </w:p>
        </w:tc>
      </w:tr>
      <w:tr w:rsidR="00FB4089" w:rsidRPr="00C978B9" w14:paraId="1D3CD9EC" w14:textId="77777777" w:rsidTr="00FB4089">
        <w:tc>
          <w:tcPr>
            <w:tcW w:w="1406" w:type="dxa"/>
            <w:vMerge w:val="restart"/>
            <w:tcBorders>
              <w:bottom w:val="single" w:sz="4" w:space="0" w:color="BCBEC0"/>
            </w:tcBorders>
          </w:tcPr>
          <w:p w14:paraId="675E2631" w14:textId="77777777" w:rsidR="00FB4089" w:rsidRPr="00C978B9" w:rsidRDefault="00FB4089" w:rsidP="00FB4089">
            <w:pPr>
              <w:keepNext/>
            </w:pPr>
            <w:r>
              <w:rPr>
                <w:noProof/>
                <w:lang w:eastAsia="en-AU"/>
              </w:rPr>
              <w:drawing>
                <wp:inline distT="0" distB="0" distL="0" distR="0" wp14:anchorId="43E22CCD" wp14:editId="42F6CF0E">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1EC1FB6" w14:textId="77777777" w:rsidR="00FB4089" w:rsidRPr="00A8226F" w:rsidRDefault="00FB4089" w:rsidP="00FB4089">
            <w:pPr>
              <w:pStyle w:val="TableText"/>
              <w:keepNext/>
              <w:rPr>
                <w:b/>
              </w:rPr>
            </w:pPr>
            <w:r>
              <w:rPr>
                <w:b/>
              </w:rPr>
              <w:t>Display Resilience and Courage</w:t>
            </w:r>
          </w:p>
          <w:p w14:paraId="7A8950E5" w14:textId="77777777" w:rsidR="00FB4089" w:rsidRPr="00AA57E3" w:rsidRDefault="00FB4089" w:rsidP="00FB4089">
            <w:pPr>
              <w:pStyle w:val="TableText"/>
              <w:keepNext/>
            </w:pPr>
            <w:r>
              <w:t>Be open and honest, prepared to express your views, and willing to accept and commit to change</w:t>
            </w:r>
          </w:p>
        </w:tc>
        <w:tc>
          <w:tcPr>
            <w:tcW w:w="4770" w:type="dxa"/>
            <w:tcBorders>
              <w:bottom w:val="single" w:sz="4" w:space="0" w:color="BCBEC0"/>
            </w:tcBorders>
          </w:tcPr>
          <w:p w14:paraId="00F161D9" w14:textId="77777777" w:rsidR="00FB4089" w:rsidRPr="00AA57E3" w:rsidRDefault="00FB4089" w:rsidP="00FB4089">
            <w:pPr>
              <w:pStyle w:val="TableBullet"/>
            </w:pPr>
            <w:r>
              <w:t>Be flexible, show initiative and respond quickly when situations change</w:t>
            </w:r>
          </w:p>
          <w:p w14:paraId="474370A9" w14:textId="77777777" w:rsidR="00FB4089" w:rsidRPr="00AA57E3" w:rsidRDefault="00FB4089" w:rsidP="00FB4089">
            <w:pPr>
              <w:pStyle w:val="TableBullet"/>
            </w:pPr>
            <w:r>
              <w:t>Give frank and honest feedback and advice</w:t>
            </w:r>
          </w:p>
          <w:p w14:paraId="0145F165" w14:textId="77777777" w:rsidR="00FB4089" w:rsidRPr="00AA57E3" w:rsidRDefault="00FB4089" w:rsidP="00FB4089">
            <w:pPr>
              <w:pStyle w:val="TableBullet"/>
            </w:pPr>
            <w:r>
              <w:t>Listen when ideas are challenged, seek to understand the nature of the comment and respond appropriately</w:t>
            </w:r>
          </w:p>
          <w:p w14:paraId="734A6124" w14:textId="77777777" w:rsidR="00FB4089" w:rsidRPr="00AA57E3" w:rsidRDefault="00FB4089" w:rsidP="00FB4089">
            <w:pPr>
              <w:pStyle w:val="TableBullet"/>
            </w:pPr>
            <w:r>
              <w:t>Raise and work through challenging issues and seek alternatives</w:t>
            </w:r>
          </w:p>
          <w:p w14:paraId="077D9DCA" w14:textId="77777777" w:rsidR="00FB4089" w:rsidRPr="00AA57E3" w:rsidRDefault="00FB4089" w:rsidP="00FB4089">
            <w:pPr>
              <w:pStyle w:val="TableBullet"/>
            </w:pPr>
            <w:r>
              <w:t>Remain composed and calm under pressure and in challenging situations</w:t>
            </w:r>
          </w:p>
        </w:tc>
        <w:tc>
          <w:tcPr>
            <w:tcW w:w="1606" w:type="dxa"/>
            <w:tcBorders>
              <w:bottom w:val="single" w:sz="4" w:space="0" w:color="BCBEC0"/>
            </w:tcBorders>
          </w:tcPr>
          <w:p w14:paraId="791B0933" w14:textId="77777777" w:rsidR="00FB4089" w:rsidRDefault="00FB4089" w:rsidP="00FB4089">
            <w:pPr>
              <w:pStyle w:val="TableBullet"/>
              <w:numPr>
                <w:ilvl w:val="0"/>
                <w:numId w:val="0"/>
              </w:numPr>
              <w:jc w:val="both"/>
            </w:pPr>
            <w:r>
              <w:t>Adept</w:t>
            </w:r>
          </w:p>
        </w:tc>
      </w:tr>
      <w:tr w:rsidR="00FB4089" w:rsidRPr="00C978B9" w14:paraId="51314D3D" w14:textId="77777777" w:rsidTr="00FB4089">
        <w:tc>
          <w:tcPr>
            <w:tcW w:w="1406" w:type="dxa"/>
            <w:vMerge/>
            <w:tcBorders>
              <w:bottom w:val="single" w:sz="4" w:space="0" w:color="BCBEC0"/>
            </w:tcBorders>
          </w:tcPr>
          <w:p w14:paraId="4280F7E5" w14:textId="77777777" w:rsidR="00FB4089" w:rsidRDefault="00FB4089" w:rsidP="00FB4089">
            <w:pPr>
              <w:keepNext/>
              <w:rPr>
                <w:noProof/>
                <w:lang w:eastAsia="en-AU"/>
              </w:rPr>
            </w:pPr>
          </w:p>
        </w:tc>
        <w:tc>
          <w:tcPr>
            <w:tcW w:w="2971" w:type="dxa"/>
            <w:gridSpan w:val="2"/>
            <w:tcBorders>
              <w:bottom w:val="single" w:sz="4" w:space="0" w:color="BCBEC0"/>
            </w:tcBorders>
          </w:tcPr>
          <w:p w14:paraId="68B2D8C4" w14:textId="77777777" w:rsidR="00FB4089" w:rsidRPr="00A8226F" w:rsidRDefault="00FB4089" w:rsidP="00FB4089">
            <w:pPr>
              <w:pStyle w:val="TableText"/>
              <w:keepNext/>
              <w:rPr>
                <w:b/>
              </w:rPr>
            </w:pPr>
            <w:r>
              <w:rPr>
                <w:b/>
              </w:rPr>
              <w:t>Act with Integrity</w:t>
            </w:r>
          </w:p>
          <w:p w14:paraId="3032C978" w14:textId="77777777" w:rsidR="00FB4089" w:rsidRPr="00A8226F" w:rsidRDefault="00FB4089" w:rsidP="00FB4089">
            <w:pPr>
              <w:pStyle w:val="TableText"/>
              <w:keepNext/>
              <w:rPr>
                <w:b/>
              </w:rPr>
            </w:pPr>
            <w:r>
              <w:t>Be ethical and professional, and uphold and promote the public sector values</w:t>
            </w:r>
          </w:p>
        </w:tc>
        <w:tc>
          <w:tcPr>
            <w:tcW w:w="4770" w:type="dxa"/>
            <w:tcBorders>
              <w:bottom w:val="single" w:sz="4" w:space="0" w:color="BCBEC0"/>
            </w:tcBorders>
          </w:tcPr>
          <w:p w14:paraId="2767DA82" w14:textId="77777777" w:rsidR="00FB4089" w:rsidRDefault="00FB4089" w:rsidP="00FB4089">
            <w:pPr>
              <w:pStyle w:val="TableBullet"/>
            </w:pPr>
            <w:r>
              <w:t>Represent the organisation in an honest, ethical and professional way</w:t>
            </w:r>
          </w:p>
          <w:p w14:paraId="563685DE" w14:textId="77777777" w:rsidR="00FB4089" w:rsidRDefault="00FB4089" w:rsidP="00FB4089">
            <w:pPr>
              <w:pStyle w:val="TableBullet"/>
            </w:pPr>
            <w:r>
              <w:t>Support a culture of integrity and professionalism</w:t>
            </w:r>
          </w:p>
          <w:p w14:paraId="04BA6AEC" w14:textId="77777777" w:rsidR="00FB4089" w:rsidRDefault="00FB4089" w:rsidP="00FB4089">
            <w:pPr>
              <w:pStyle w:val="TableBullet"/>
            </w:pPr>
            <w:r>
              <w:t>Understand and help others to recognise their obligations to comply with legislation, policies, guidelines and codes of conduct</w:t>
            </w:r>
          </w:p>
          <w:p w14:paraId="7EA487F8" w14:textId="77777777" w:rsidR="00FB4089" w:rsidRDefault="00FB4089" w:rsidP="00FB4089">
            <w:pPr>
              <w:pStyle w:val="TableBullet"/>
            </w:pPr>
            <w:r>
              <w:t>Recognise and report misconduct and illegal and inappropriate behaviour</w:t>
            </w:r>
          </w:p>
          <w:p w14:paraId="090123B1" w14:textId="77777777" w:rsidR="00FB4089" w:rsidRDefault="00FB4089" w:rsidP="00FB4089">
            <w:pPr>
              <w:pStyle w:val="TableBullet"/>
            </w:pPr>
            <w:r>
              <w:t>Report and manage apparent conflicts of interest and encourage others to do so</w:t>
            </w:r>
          </w:p>
        </w:tc>
        <w:tc>
          <w:tcPr>
            <w:tcW w:w="1606" w:type="dxa"/>
            <w:tcBorders>
              <w:bottom w:val="single" w:sz="4" w:space="0" w:color="BCBEC0"/>
            </w:tcBorders>
          </w:tcPr>
          <w:p w14:paraId="0BC2F4AD" w14:textId="77777777" w:rsidR="00FB4089" w:rsidRDefault="00FB4089" w:rsidP="00FB4089">
            <w:pPr>
              <w:pStyle w:val="TableBullet"/>
              <w:numPr>
                <w:ilvl w:val="0"/>
                <w:numId w:val="0"/>
              </w:numPr>
              <w:jc w:val="both"/>
            </w:pPr>
            <w:r>
              <w:t>Intermediate</w:t>
            </w:r>
          </w:p>
        </w:tc>
      </w:tr>
      <w:tr w:rsidR="00FB4089" w:rsidRPr="00C978B9" w14:paraId="1167894F" w14:textId="77777777" w:rsidTr="00FB4089">
        <w:tc>
          <w:tcPr>
            <w:tcW w:w="1406" w:type="dxa"/>
            <w:vMerge w:val="restart"/>
            <w:tcBorders>
              <w:bottom w:val="single" w:sz="4" w:space="0" w:color="BCBEC0"/>
            </w:tcBorders>
          </w:tcPr>
          <w:p w14:paraId="6B6D066F" w14:textId="77777777" w:rsidR="00FB4089" w:rsidRPr="00C978B9" w:rsidRDefault="00FB4089" w:rsidP="00FB4089">
            <w:pPr>
              <w:keepNext/>
            </w:pPr>
            <w:r>
              <w:rPr>
                <w:noProof/>
                <w:lang w:eastAsia="en-AU"/>
              </w:rPr>
              <w:drawing>
                <wp:inline distT="0" distB="0" distL="0" distR="0" wp14:anchorId="0B5D63A3" wp14:editId="18C42362">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09CB208" w14:textId="77777777" w:rsidR="00FB4089" w:rsidRPr="00A8226F" w:rsidRDefault="00FB4089" w:rsidP="00FB4089">
            <w:pPr>
              <w:pStyle w:val="TableText"/>
              <w:keepNext/>
              <w:rPr>
                <w:b/>
              </w:rPr>
            </w:pPr>
            <w:r>
              <w:rPr>
                <w:b/>
              </w:rPr>
              <w:t>Communicate Effectively</w:t>
            </w:r>
          </w:p>
          <w:p w14:paraId="2666B15A" w14:textId="77777777" w:rsidR="00FB4089" w:rsidRPr="00AA57E3" w:rsidRDefault="00FB4089" w:rsidP="00FB4089">
            <w:pPr>
              <w:pStyle w:val="TableText"/>
              <w:keepNext/>
            </w:pPr>
            <w:r>
              <w:t>Communicate clearly, actively listen to others, and respond with understanding and respect</w:t>
            </w:r>
          </w:p>
        </w:tc>
        <w:tc>
          <w:tcPr>
            <w:tcW w:w="4770" w:type="dxa"/>
            <w:tcBorders>
              <w:bottom w:val="single" w:sz="4" w:space="0" w:color="BCBEC0"/>
            </w:tcBorders>
          </w:tcPr>
          <w:p w14:paraId="4CAE985F" w14:textId="77777777" w:rsidR="00FB4089" w:rsidRPr="00AA57E3" w:rsidRDefault="00FB4089" w:rsidP="00FB4089">
            <w:pPr>
              <w:pStyle w:val="TableBullet"/>
            </w:pPr>
            <w:r>
              <w:t>Tailor communication to diverse audiences</w:t>
            </w:r>
          </w:p>
          <w:p w14:paraId="611843B6" w14:textId="77777777" w:rsidR="00FB4089" w:rsidRPr="00AA57E3" w:rsidRDefault="00FB4089" w:rsidP="00FB4089">
            <w:pPr>
              <w:pStyle w:val="TableBullet"/>
            </w:pPr>
            <w:r>
              <w:t>Clearly explain complex concepts and arguments to individuals and groups</w:t>
            </w:r>
          </w:p>
          <w:p w14:paraId="7AEA76BA" w14:textId="77777777" w:rsidR="00FB4089" w:rsidRPr="00AA57E3" w:rsidRDefault="00FB4089" w:rsidP="00FB4089">
            <w:pPr>
              <w:pStyle w:val="TableBullet"/>
            </w:pPr>
            <w:r>
              <w:t>Create opportunities for others to be heard, listen attentively and encourage them to express their views</w:t>
            </w:r>
          </w:p>
          <w:p w14:paraId="0FD9C711" w14:textId="77777777" w:rsidR="00FB4089" w:rsidRPr="00AA57E3" w:rsidRDefault="00FB4089" w:rsidP="00FB4089">
            <w:pPr>
              <w:pStyle w:val="TableBullet"/>
            </w:pPr>
            <w:r>
              <w:t>Share information across teams and units to enable informed decision making</w:t>
            </w:r>
          </w:p>
          <w:p w14:paraId="30B696A4" w14:textId="77777777" w:rsidR="00FB4089" w:rsidRPr="00AA57E3" w:rsidRDefault="00FB4089" w:rsidP="00FB4089">
            <w:pPr>
              <w:pStyle w:val="TableBullet"/>
            </w:pPr>
            <w:r>
              <w:t>Write fluently in plain English and in a range of styles and formats</w:t>
            </w:r>
          </w:p>
          <w:p w14:paraId="67BDE5A5" w14:textId="77777777" w:rsidR="00FB4089" w:rsidRPr="00AA57E3" w:rsidRDefault="00FB4089" w:rsidP="00FB4089">
            <w:pPr>
              <w:pStyle w:val="TableBullet"/>
            </w:pPr>
            <w:r>
              <w:t>Use contemporary communication channels to share information, engage and interact with diverse audiences</w:t>
            </w:r>
          </w:p>
        </w:tc>
        <w:tc>
          <w:tcPr>
            <w:tcW w:w="1606" w:type="dxa"/>
            <w:tcBorders>
              <w:bottom w:val="single" w:sz="4" w:space="0" w:color="BCBEC0"/>
            </w:tcBorders>
          </w:tcPr>
          <w:p w14:paraId="7B1FE37F" w14:textId="77777777" w:rsidR="00FB4089" w:rsidRDefault="00FB4089" w:rsidP="00FB4089">
            <w:pPr>
              <w:pStyle w:val="TableBullet"/>
              <w:numPr>
                <w:ilvl w:val="0"/>
                <w:numId w:val="0"/>
              </w:numPr>
              <w:jc w:val="both"/>
            </w:pPr>
            <w:r>
              <w:t>Adept</w:t>
            </w:r>
          </w:p>
        </w:tc>
      </w:tr>
      <w:tr w:rsidR="00FB4089" w:rsidRPr="00C978B9" w14:paraId="7218E6F8" w14:textId="77777777" w:rsidTr="00FB4089">
        <w:tc>
          <w:tcPr>
            <w:tcW w:w="1406" w:type="dxa"/>
            <w:vMerge/>
            <w:tcBorders>
              <w:bottom w:val="single" w:sz="4" w:space="0" w:color="BCBEC0"/>
            </w:tcBorders>
          </w:tcPr>
          <w:p w14:paraId="4C0B4D14" w14:textId="77777777" w:rsidR="00FB4089" w:rsidRDefault="00FB4089" w:rsidP="00FB4089">
            <w:pPr>
              <w:keepNext/>
              <w:rPr>
                <w:noProof/>
                <w:lang w:eastAsia="en-AU"/>
              </w:rPr>
            </w:pPr>
          </w:p>
        </w:tc>
        <w:tc>
          <w:tcPr>
            <w:tcW w:w="2971" w:type="dxa"/>
            <w:gridSpan w:val="2"/>
            <w:tcBorders>
              <w:bottom w:val="single" w:sz="4" w:space="0" w:color="BCBEC0"/>
            </w:tcBorders>
          </w:tcPr>
          <w:p w14:paraId="6898C6A3" w14:textId="77777777" w:rsidR="00FB4089" w:rsidRPr="00A8226F" w:rsidRDefault="00FB4089" w:rsidP="00FB4089">
            <w:pPr>
              <w:pStyle w:val="TableText"/>
              <w:keepNext/>
              <w:rPr>
                <w:b/>
              </w:rPr>
            </w:pPr>
            <w:r>
              <w:rPr>
                <w:b/>
              </w:rPr>
              <w:t>Commit to Customer Service</w:t>
            </w:r>
          </w:p>
          <w:p w14:paraId="48095B44" w14:textId="77777777" w:rsidR="00FB4089" w:rsidRPr="00A8226F" w:rsidRDefault="00FB4089" w:rsidP="00FB4089">
            <w:pPr>
              <w:pStyle w:val="TableText"/>
              <w:keepNext/>
              <w:rPr>
                <w:b/>
              </w:rPr>
            </w:pPr>
            <w:r>
              <w:lastRenderedPageBreak/>
              <w:t>Provide customer-focused services in line with public sector and organisational objectives</w:t>
            </w:r>
          </w:p>
        </w:tc>
        <w:tc>
          <w:tcPr>
            <w:tcW w:w="4770" w:type="dxa"/>
            <w:tcBorders>
              <w:bottom w:val="single" w:sz="4" w:space="0" w:color="BCBEC0"/>
            </w:tcBorders>
          </w:tcPr>
          <w:p w14:paraId="29FF29CE" w14:textId="77777777" w:rsidR="00FB4089" w:rsidRDefault="00FB4089" w:rsidP="00FB4089">
            <w:pPr>
              <w:pStyle w:val="TableBullet"/>
            </w:pPr>
            <w:r>
              <w:lastRenderedPageBreak/>
              <w:t>Take responsibility for delivering high-quality customer-focused services</w:t>
            </w:r>
          </w:p>
          <w:p w14:paraId="3CF37F1B" w14:textId="77777777" w:rsidR="00FB4089" w:rsidRDefault="00FB4089" w:rsidP="00FB4089">
            <w:pPr>
              <w:pStyle w:val="TableBullet"/>
            </w:pPr>
            <w:r>
              <w:t>Design processes and policies based on the customer’s point of view and needs</w:t>
            </w:r>
          </w:p>
          <w:p w14:paraId="645FFC48" w14:textId="77777777" w:rsidR="00FB4089" w:rsidRDefault="00FB4089" w:rsidP="00FB4089">
            <w:pPr>
              <w:pStyle w:val="TableBullet"/>
            </w:pPr>
            <w:r>
              <w:lastRenderedPageBreak/>
              <w:t>Understand and measure what is important to customers</w:t>
            </w:r>
          </w:p>
          <w:p w14:paraId="515E4F51" w14:textId="77777777" w:rsidR="00FB4089" w:rsidRDefault="00FB4089" w:rsidP="00FB4089">
            <w:pPr>
              <w:pStyle w:val="TableBullet"/>
            </w:pPr>
            <w:r>
              <w:t>Use data and information to monitor and improve customer service delivery</w:t>
            </w:r>
          </w:p>
          <w:p w14:paraId="2A15A541" w14:textId="77777777" w:rsidR="00FB4089" w:rsidRDefault="00FB4089" w:rsidP="00FB4089">
            <w:pPr>
              <w:pStyle w:val="TableBullet"/>
            </w:pPr>
            <w:r>
              <w:t>Find opportunities to cooperate with internal and external stakeholders to improve outcomes for customers</w:t>
            </w:r>
          </w:p>
          <w:p w14:paraId="1B716563" w14:textId="77777777" w:rsidR="00FB4089" w:rsidRDefault="00FB4089" w:rsidP="00FB4089">
            <w:pPr>
              <w:pStyle w:val="TableBullet"/>
            </w:pPr>
            <w:r>
              <w:t>Maintain relationships with key customers in area of expertise</w:t>
            </w:r>
          </w:p>
          <w:p w14:paraId="684B5856" w14:textId="77777777" w:rsidR="00FB4089" w:rsidRDefault="00FB4089" w:rsidP="00FB4089">
            <w:pPr>
              <w:pStyle w:val="TableBullet"/>
            </w:pPr>
            <w:r>
              <w:t>Connect and collaborate with relevant customers within the community</w:t>
            </w:r>
          </w:p>
        </w:tc>
        <w:tc>
          <w:tcPr>
            <w:tcW w:w="1606" w:type="dxa"/>
            <w:tcBorders>
              <w:bottom w:val="single" w:sz="4" w:space="0" w:color="BCBEC0"/>
            </w:tcBorders>
          </w:tcPr>
          <w:p w14:paraId="2D88BF20" w14:textId="77777777" w:rsidR="00FB4089" w:rsidRDefault="00FB4089" w:rsidP="00FB4089">
            <w:pPr>
              <w:pStyle w:val="TableBullet"/>
              <w:numPr>
                <w:ilvl w:val="0"/>
                <w:numId w:val="0"/>
              </w:numPr>
              <w:jc w:val="both"/>
            </w:pPr>
            <w:r>
              <w:lastRenderedPageBreak/>
              <w:t>Adept</w:t>
            </w:r>
          </w:p>
        </w:tc>
      </w:tr>
      <w:tr w:rsidR="00FB4089" w:rsidRPr="00C978B9" w14:paraId="6E759851" w14:textId="77777777" w:rsidTr="00FB4089">
        <w:tc>
          <w:tcPr>
            <w:tcW w:w="1406" w:type="dxa"/>
            <w:vMerge/>
            <w:tcBorders>
              <w:bottom w:val="single" w:sz="4" w:space="0" w:color="BCBEC0"/>
            </w:tcBorders>
          </w:tcPr>
          <w:p w14:paraId="4061A8B6" w14:textId="77777777" w:rsidR="00FB4089" w:rsidRDefault="00FB4089" w:rsidP="00FB4089">
            <w:pPr>
              <w:keepNext/>
              <w:rPr>
                <w:noProof/>
                <w:lang w:eastAsia="en-AU"/>
              </w:rPr>
            </w:pPr>
          </w:p>
        </w:tc>
        <w:tc>
          <w:tcPr>
            <w:tcW w:w="2971" w:type="dxa"/>
            <w:gridSpan w:val="2"/>
            <w:tcBorders>
              <w:bottom w:val="single" w:sz="4" w:space="0" w:color="BCBEC0"/>
            </w:tcBorders>
          </w:tcPr>
          <w:p w14:paraId="7D922841" w14:textId="77777777" w:rsidR="00FB4089" w:rsidRPr="00A8226F" w:rsidRDefault="00FB4089" w:rsidP="00FB4089">
            <w:pPr>
              <w:pStyle w:val="TableText"/>
              <w:keepNext/>
              <w:rPr>
                <w:b/>
              </w:rPr>
            </w:pPr>
            <w:r>
              <w:rPr>
                <w:b/>
              </w:rPr>
              <w:t>Work Collaboratively</w:t>
            </w:r>
          </w:p>
          <w:p w14:paraId="6B1F3328" w14:textId="77777777" w:rsidR="00FB4089" w:rsidRPr="00A8226F" w:rsidRDefault="00FB4089" w:rsidP="00FB4089">
            <w:pPr>
              <w:pStyle w:val="TableText"/>
              <w:keepNext/>
              <w:rPr>
                <w:b/>
              </w:rPr>
            </w:pPr>
            <w:r>
              <w:t>Collaborate with others and value their contribution</w:t>
            </w:r>
          </w:p>
        </w:tc>
        <w:tc>
          <w:tcPr>
            <w:tcW w:w="4770" w:type="dxa"/>
            <w:tcBorders>
              <w:bottom w:val="single" w:sz="4" w:space="0" w:color="BCBEC0"/>
            </w:tcBorders>
          </w:tcPr>
          <w:p w14:paraId="26FA74F4" w14:textId="77777777" w:rsidR="00FB4089" w:rsidRDefault="00FB4089" w:rsidP="00FB4089">
            <w:pPr>
              <w:pStyle w:val="TableBullet"/>
            </w:pPr>
            <w:r>
              <w:t>Encourage a culture that recognises the value of collaboration</w:t>
            </w:r>
          </w:p>
          <w:p w14:paraId="71656C03" w14:textId="77777777" w:rsidR="00FB4089" w:rsidRDefault="00FB4089" w:rsidP="00FB4089">
            <w:pPr>
              <w:pStyle w:val="TableBullet"/>
            </w:pPr>
            <w:r>
              <w:t>Build cooperation and overcome barriers to information sharing and communication across teams and units</w:t>
            </w:r>
          </w:p>
          <w:p w14:paraId="5AED91D8" w14:textId="77777777" w:rsidR="00FB4089" w:rsidRDefault="00FB4089" w:rsidP="00FB4089">
            <w:pPr>
              <w:pStyle w:val="TableBullet"/>
            </w:pPr>
            <w:r>
              <w:t>Share lessons learned across teams and units</w:t>
            </w:r>
          </w:p>
          <w:p w14:paraId="6700F4E4" w14:textId="77777777" w:rsidR="00FB4089" w:rsidRDefault="00FB4089" w:rsidP="00FB4089">
            <w:pPr>
              <w:pStyle w:val="TableBullet"/>
            </w:pPr>
            <w:r>
              <w:t>Identify opportunities to leverage the strengths of others to solve issues and develop better processes and approaches to work</w:t>
            </w:r>
          </w:p>
          <w:p w14:paraId="2ABFBE79" w14:textId="77777777" w:rsidR="00FB4089" w:rsidRDefault="00FB4089" w:rsidP="00FB4089">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18FAF429" w14:textId="77777777" w:rsidR="00FB4089" w:rsidRDefault="00FB4089" w:rsidP="00FB4089">
            <w:pPr>
              <w:pStyle w:val="TableBullet"/>
              <w:numPr>
                <w:ilvl w:val="0"/>
                <w:numId w:val="0"/>
              </w:numPr>
              <w:jc w:val="both"/>
            </w:pPr>
            <w:r>
              <w:t>Adept</w:t>
            </w:r>
          </w:p>
        </w:tc>
      </w:tr>
      <w:tr w:rsidR="00FB4089" w:rsidRPr="00C978B9" w14:paraId="27770FE4" w14:textId="77777777" w:rsidTr="00FB4089">
        <w:tc>
          <w:tcPr>
            <w:tcW w:w="1406" w:type="dxa"/>
            <w:vMerge w:val="restart"/>
            <w:tcBorders>
              <w:bottom w:val="single" w:sz="4" w:space="0" w:color="BCBEC0"/>
            </w:tcBorders>
          </w:tcPr>
          <w:p w14:paraId="306149F2" w14:textId="77777777" w:rsidR="00FB4089" w:rsidRPr="00C978B9" w:rsidRDefault="00FB4089" w:rsidP="00FB4089">
            <w:pPr>
              <w:keepNext/>
            </w:pPr>
            <w:r>
              <w:rPr>
                <w:noProof/>
                <w:lang w:eastAsia="en-AU"/>
              </w:rPr>
              <w:drawing>
                <wp:inline distT="0" distB="0" distL="0" distR="0" wp14:anchorId="378E1ECC" wp14:editId="62405ACA">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F5E9FC2" w14:textId="77777777" w:rsidR="00FB4089" w:rsidRPr="00A8226F" w:rsidRDefault="00FB4089" w:rsidP="00FB4089">
            <w:pPr>
              <w:pStyle w:val="TableText"/>
              <w:keepNext/>
              <w:rPr>
                <w:b/>
              </w:rPr>
            </w:pPr>
            <w:r>
              <w:rPr>
                <w:b/>
              </w:rPr>
              <w:t>Plan and Prioritise</w:t>
            </w:r>
          </w:p>
          <w:p w14:paraId="0C239CF6" w14:textId="77777777" w:rsidR="00FB4089" w:rsidRPr="00AA57E3" w:rsidRDefault="00FB4089" w:rsidP="00FB4089">
            <w:pPr>
              <w:pStyle w:val="TableText"/>
              <w:keepNext/>
            </w:pPr>
            <w:r>
              <w:t>Plan to achieve priority outcomes and respond flexibly to changing circumstances</w:t>
            </w:r>
          </w:p>
        </w:tc>
        <w:tc>
          <w:tcPr>
            <w:tcW w:w="4770" w:type="dxa"/>
            <w:tcBorders>
              <w:bottom w:val="single" w:sz="4" w:space="0" w:color="BCBEC0"/>
            </w:tcBorders>
          </w:tcPr>
          <w:p w14:paraId="4D4947C8" w14:textId="77777777" w:rsidR="00FB4089" w:rsidRPr="00AA57E3" w:rsidRDefault="00FB4089" w:rsidP="00FB4089">
            <w:pPr>
              <w:pStyle w:val="TableBullet"/>
            </w:pPr>
            <w:r>
              <w:t>Consider the future aims and goals of the team, unit and organisation when prioritising own and others’ work</w:t>
            </w:r>
          </w:p>
          <w:p w14:paraId="0F53A943" w14:textId="77777777" w:rsidR="00FB4089" w:rsidRPr="00AA57E3" w:rsidRDefault="00FB4089" w:rsidP="00FB4089">
            <w:pPr>
              <w:pStyle w:val="TableBullet"/>
            </w:pPr>
            <w:r>
              <w:t>Initiate, prioritise, consult on and develop team and unit goals, strategies and plans</w:t>
            </w:r>
          </w:p>
          <w:p w14:paraId="17912E82" w14:textId="77777777" w:rsidR="00FB4089" w:rsidRPr="00AA57E3" w:rsidRDefault="00FB4089" w:rsidP="00FB4089">
            <w:pPr>
              <w:pStyle w:val="TableBullet"/>
            </w:pPr>
            <w:r>
              <w:t>Anticipate and assess the impact of changes, including government policy and economic conditions, on team and unit objectives and initiate appropriate responses</w:t>
            </w:r>
          </w:p>
          <w:p w14:paraId="37B1E96C" w14:textId="77777777" w:rsidR="00FB4089" w:rsidRPr="00AA57E3" w:rsidRDefault="00FB4089" w:rsidP="00FB4089">
            <w:pPr>
              <w:pStyle w:val="TableBullet"/>
            </w:pPr>
            <w:r>
              <w:t>Ensure current work plans and activities support and are consistent with organisational change initiatives</w:t>
            </w:r>
          </w:p>
          <w:p w14:paraId="3F54B6EA" w14:textId="77777777" w:rsidR="00FB4089" w:rsidRPr="00AA57E3" w:rsidRDefault="00FB4089" w:rsidP="00FB4089">
            <w:pPr>
              <w:pStyle w:val="TableBullet"/>
            </w:pPr>
            <w:r>
              <w:t xml:space="preserve">Evaluate outcomes and adjust </w:t>
            </w:r>
            <w:proofErr w:type="gramStart"/>
            <w:r>
              <w:t>future plans</w:t>
            </w:r>
            <w:proofErr w:type="gramEnd"/>
            <w:r>
              <w:t xml:space="preserve"> accordingly</w:t>
            </w:r>
          </w:p>
        </w:tc>
        <w:tc>
          <w:tcPr>
            <w:tcW w:w="1606" w:type="dxa"/>
            <w:tcBorders>
              <w:bottom w:val="single" w:sz="4" w:space="0" w:color="BCBEC0"/>
            </w:tcBorders>
          </w:tcPr>
          <w:p w14:paraId="2FFA1151" w14:textId="77777777" w:rsidR="00FB4089" w:rsidRDefault="00FB4089" w:rsidP="00FB4089">
            <w:pPr>
              <w:pStyle w:val="TableBullet"/>
              <w:numPr>
                <w:ilvl w:val="0"/>
                <w:numId w:val="0"/>
              </w:numPr>
              <w:jc w:val="both"/>
            </w:pPr>
            <w:r>
              <w:t>Adept</w:t>
            </w:r>
          </w:p>
        </w:tc>
      </w:tr>
      <w:tr w:rsidR="00FB4089" w:rsidRPr="00C978B9" w14:paraId="749F714F" w14:textId="77777777" w:rsidTr="00FB4089">
        <w:tc>
          <w:tcPr>
            <w:tcW w:w="1406" w:type="dxa"/>
            <w:vMerge/>
            <w:tcBorders>
              <w:bottom w:val="single" w:sz="4" w:space="0" w:color="BCBEC0"/>
            </w:tcBorders>
          </w:tcPr>
          <w:p w14:paraId="1DA971E6" w14:textId="77777777" w:rsidR="00FB4089" w:rsidRDefault="00FB4089" w:rsidP="00FB4089">
            <w:pPr>
              <w:keepNext/>
              <w:rPr>
                <w:noProof/>
                <w:lang w:eastAsia="en-AU"/>
              </w:rPr>
            </w:pPr>
          </w:p>
        </w:tc>
        <w:tc>
          <w:tcPr>
            <w:tcW w:w="2971" w:type="dxa"/>
            <w:gridSpan w:val="2"/>
            <w:tcBorders>
              <w:bottom w:val="single" w:sz="4" w:space="0" w:color="BCBEC0"/>
            </w:tcBorders>
          </w:tcPr>
          <w:p w14:paraId="088356C1" w14:textId="77777777" w:rsidR="00FB4089" w:rsidRPr="00A8226F" w:rsidRDefault="00FB4089" w:rsidP="00FB4089">
            <w:pPr>
              <w:pStyle w:val="TableText"/>
              <w:keepNext/>
              <w:rPr>
                <w:b/>
              </w:rPr>
            </w:pPr>
            <w:r>
              <w:rPr>
                <w:b/>
              </w:rPr>
              <w:t>Think and Solve Problems</w:t>
            </w:r>
          </w:p>
          <w:p w14:paraId="31A3E78E" w14:textId="77777777" w:rsidR="00FB4089" w:rsidRPr="00A8226F" w:rsidRDefault="00FB4089" w:rsidP="00FB4089">
            <w:pPr>
              <w:pStyle w:val="TableText"/>
              <w:keepNext/>
              <w:rPr>
                <w:b/>
              </w:rPr>
            </w:pPr>
            <w:r>
              <w:t>Think, analyse and consider the broader context to develop practical solutions</w:t>
            </w:r>
          </w:p>
        </w:tc>
        <w:tc>
          <w:tcPr>
            <w:tcW w:w="4770" w:type="dxa"/>
            <w:tcBorders>
              <w:bottom w:val="single" w:sz="4" w:space="0" w:color="BCBEC0"/>
            </w:tcBorders>
          </w:tcPr>
          <w:p w14:paraId="77F70A53" w14:textId="77777777" w:rsidR="00FB4089" w:rsidRDefault="00FB4089" w:rsidP="00FB4089">
            <w:pPr>
              <w:pStyle w:val="TableBullet"/>
            </w:pPr>
            <w:r>
              <w:t>Research and apply critical-thinking techniques in analysing information, identify interrelationships and make recommendations based on relevant evidence</w:t>
            </w:r>
          </w:p>
          <w:p w14:paraId="5B5406E4" w14:textId="77777777" w:rsidR="00FB4089" w:rsidRDefault="00FB4089" w:rsidP="00FB4089">
            <w:pPr>
              <w:pStyle w:val="TableBullet"/>
            </w:pPr>
            <w:r>
              <w:t>Anticipate, identify and address issues and potential problems that may have an impact on organisational objectives and the user experience</w:t>
            </w:r>
          </w:p>
          <w:p w14:paraId="419932AB" w14:textId="77777777" w:rsidR="00FB4089" w:rsidRDefault="00FB4089" w:rsidP="00FB4089">
            <w:pPr>
              <w:pStyle w:val="TableBullet"/>
            </w:pPr>
            <w:r>
              <w:lastRenderedPageBreak/>
              <w:t>Apply creative-thinking techniques to generate new ideas and options to address issues and improve the user experience</w:t>
            </w:r>
          </w:p>
          <w:p w14:paraId="2D399BCB" w14:textId="77777777" w:rsidR="00FB4089" w:rsidRDefault="00FB4089" w:rsidP="00FB4089">
            <w:pPr>
              <w:pStyle w:val="TableBullet"/>
            </w:pPr>
            <w:r>
              <w:t>Seek contributions and ideas from people with diverse backgrounds and experience</w:t>
            </w:r>
          </w:p>
          <w:p w14:paraId="161A9423" w14:textId="77777777" w:rsidR="00FB4089" w:rsidRDefault="00FB4089" w:rsidP="00FB4089">
            <w:pPr>
              <w:pStyle w:val="TableBullet"/>
            </w:pPr>
            <w:r>
              <w:t>Participate in and contribute to team or unit initiatives to resolve common issues or barriers to effectiveness</w:t>
            </w:r>
          </w:p>
          <w:p w14:paraId="14B1D0F1" w14:textId="77777777" w:rsidR="00FB4089" w:rsidRDefault="00FB4089" w:rsidP="00FB4089">
            <w:pPr>
              <w:pStyle w:val="TableBullet"/>
            </w:pPr>
            <w:r>
              <w:t>Identify and share business process improvements to enhance effectiveness</w:t>
            </w:r>
          </w:p>
        </w:tc>
        <w:tc>
          <w:tcPr>
            <w:tcW w:w="1606" w:type="dxa"/>
            <w:tcBorders>
              <w:bottom w:val="single" w:sz="4" w:space="0" w:color="BCBEC0"/>
            </w:tcBorders>
          </w:tcPr>
          <w:p w14:paraId="04A9794F" w14:textId="77777777" w:rsidR="00FB4089" w:rsidRDefault="00FB4089" w:rsidP="00FB4089">
            <w:pPr>
              <w:pStyle w:val="TableBullet"/>
              <w:numPr>
                <w:ilvl w:val="0"/>
                <w:numId w:val="0"/>
              </w:numPr>
              <w:jc w:val="both"/>
            </w:pPr>
            <w:r>
              <w:lastRenderedPageBreak/>
              <w:t>Adept</w:t>
            </w:r>
          </w:p>
        </w:tc>
      </w:tr>
      <w:tr w:rsidR="00FB4089" w:rsidRPr="00C978B9" w14:paraId="01CFC869" w14:textId="77777777" w:rsidTr="00FB4089">
        <w:tc>
          <w:tcPr>
            <w:tcW w:w="1406" w:type="dxa"/>
            <w:vMerge w:val="restart"/>
            <w:tcBorders>
              <w:bottom w:val="single" w:sz="4" w:space="0" w:color="BCBEC0"/>
            </w:tcBorders>
          </w:tcPr>
          <w:p w14:paraId="23CAEAF2" w14:textId="77777777" w:rsidR="00FB4089" w:rsidRPr="00C978B9" w:rsidRDefault="00FB4089" w:rsidP="00FB4089">
            <w:pPr>
              <w:keepNext/>
            </w:pPr>
            <w:r>
              <w:rPr>
                <w:noProof/>
                <w:lang w:eastAsia="en-AU"/>
              </w:rPr>
              <w:drawing>
                <wp:inline distT="0" distB="0" distL="0" distR="0" wp14:anchorId="59E7D9B0" wp14:editId="793009D9">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AA41A82" w14:textId="77777777" w:rsidR="00FB4089" w:rsidRPr="00A8226F" w:rsidRDefault="00FB4089" w:rsidP="00FB4089">
            <w:pPr>
              <w:pStyle w:val="TableText"/>
              <w:keepNext/>
              <w:rPr>
                <w:b/>
              </w:rPr>
            </w:pPr>
            <w:r>
              <w:rPr>
                <w:b/>
              </w:rPr>
              <w:t>Project Management</w:t>
            </w:r>
          </w:p>
          <w:p w14:paraId="4499C9D7" w14:textId="77777777" w:rsidR="00FB4089" w:rsidRPr="00AA57E3" w:rsidRDefault="00FB4089" w:rsidP="00FB4089">
            <w:pPr>
              <w:pStyle w:val="TableText"/>
              <w:keepNext/>
            </w:pPr>
            <w:r>
              <w:t>Understand and apply effective planning, coordination and control methods</w:t>
            </w:r>
          </w:p>
        </w:tc>
        <w:tc>
          <w:tcPr>
            <w:tcW w:w="4770" w:type="dxa"/>
            <w:tcBorders>
              <w:bottom w:val="single" w:sz="4" w:space="0" w:color="BCBEC0"/>
            </w:tcBorders>
          </w:tcPr>
          <w:p w14:paraId="5AE10410" w14:textId="77777777" w:rsidR="00FB4089" w:rsidRPr="00AA57E3" w:rsidRDefault="00FB4089" w:rsidP="00FB4089">
            <w:pPr>
              <w:pStyle w:val="TableBullet"/>
            </w:pPr>
            <w:r>
              <w:t>Understand all components of the project management process, including the need to consider change management to realise business benefits</w:t>
            </w:r>
          </w:p>
          <w:p w14:paraId="0565B42E" w14:textId="77777777" w:rsidR="00FB4089" w:rsidRPr="00AA57E3" w:rsidRDefault="00FB4089" w:rsidP="00FB4089">
            <w:pPr>
              <w:pStyle w:val="TableBullet"/>
            </w:pPr>
            <w:r>
              <w:t>Prepare clear project proposals and accurate estimates of required costs and resources</w:t>
            </w:r>
          </w:p>
          <w:p w14:paraId="29BDFE70" w14:textId="77777777" w:rsidR="00FB4089" w:rsidRPr="00AA57E3" w:rsidRDefault="00FB4089" w:rsidP="00FB4089">
            <w:pPr>
              <w:pStyle w:val="TableBullet"/>
            </w:pPr>
            <w:r>
              <w:t>Establish performance outcomes and measures for key project goals, and define monitoring, reporting and communication requirements</w:t>
            </w:r>
          </w:p>
          <w:p w14:paraId="78D6CB3A" w14:textId="77777777" w:rsidR="00FB4089" w:rsidRPr="00AA57E3" w:rsidRDefault="00FB4089" w:rsidP="00FB4089">
            <w:pPr>
              <w:pStyle w:val="TableBullet"/>
            </w:pPr>
            <w:r>
              <w:t>Identify and evaluate risks associated with the project and develop mitigation strategies</w:t>
            </w:r>
          </w:p>
          <w:p w14:paraId="633F6748" w14:textId="77777777" w:rsidR="00FB4089" w:rsidRPr="00AA57E3" w:rsidRDefault="00FB4089" w:rsidP="00FB4089">
            <w:pPr>
              <w:pStyle w:val="TableBullet"/>
            </w:pPr>
            <w:r>
              <w:t>Identify and consult stakeholders to inform the project strategy</w:t>
            </w:r>
          </w:p>
          <w:p w14:paraId="126A0EB3" w14:textId="77777777" w:rsidR="00FB4089" w:rsidRPr="00AA57E3" w:rsidRDefault="00FB4089" w:rsidP="00FB4089">
            <w:pPr>
              <w:pStyle w:val="TableBullet"/>
            </w:pPr>
            <w:r>
              <w:t>Communicate the project’s objectives and its expected benefits</w:t>
            </w:r>
          </w:p>
          <w:p w14:paraId="09C29ED4" w14:textId="77777777" w:rsidR="00FB4089" w:rsidRPr="00AA57E3" w:rsidRDefault="00FB4089" w:rsidP="00FB4089">
            <w:pPr>
              <w:pStyle w:val="TableBullet"/>
            </w:pPr>
            <w:r>
              <w:t>Monitor the completion of project milestones against goals and take necessary action</w:t>
            </w:r>
          </w:p>
          <w:p w14:paraId="0A53EE88" w14:textId="77777777" w:rsidR="00FB4089" w:rsidRPr="00AA57E3" w:rsidRDefault="00FB4089" w:rsidP="00FB4089">
            <w:pPr>
              <w:pStyle w:val="TableBullet"/>
            </w:pPr>
            <w:r>
              <w:t>Evaluate progress and identify improvements to inform future projects</w:t>
            </w:r>
          </w:p>
        </w:tc>
        <w:tc>
          <w:tcPr>
            <w:tcW w:w="1606" w:type="dxa"/>
            <w:tcBorders>
              <w:bottom w:val="single" w:sz="4" w:space="0" w:color="BCBEC0"/>
            </w:tcBorders>
          </w:tcPr>
          <w:p w14:paraId="50F27DC5" w14:textId="77777777" w:rsidR="00FB4089" w:rsidRDefault="00FB4089" w:rsidP="00FB4089">
            <w:pPr>
              <w:pStyle w:val="TableBullet"/>
              <w:numPr>
                <w:ilvl w:val="0"/>
                <w:numId w:val="0"/>
              </w:numPr>
              <w:jc w:val="both"/>
            </w:pPr>
            <w:r>
              <w:t>Adept</w:t>
            </w:r>
          </w:p>
        </w:tc>
      </w:tr>
    </w:tbl>
    <w:p w14:paraId="1B480F75" w14:textId="77777777" w:rsidR="00FB4089" w:rsidRDefault="00FB4089" w:rsidP="00FB4089"/>
    <w:p w14:paraId="3685AE89" w14:textId="77777777" w:rsidR="00FB4089" w:rsidRDefault="00FB4089" w:rsidP="00FB4089">
      <w:pPr>
        <w:pStyle w:val="Heading1"/>
      </w:pPr>
      <w:r>
        <w:t>Complementary capabilities</w:t>
      </w:r>
    </w:p>
    <w:p w14:paraId="41857CA2" w14:textId="77777777" w:rsidR="00FB4089" w:rsidRPr="003927AE" w:rsidRDefault="00FB4089" w:rsidP="00FB4089">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90B3BE7" w14:textId="77777777" w:rsidR="00FB4089" w:rsidRDefault="00FB4089" w:rsidP="00FB4089">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7F05D9B7" w14:textId="77777777" w:rsidR="00FB4089" w:rsidRDefault="00FB4089" w:rsidP="00FB4089">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FB4089" w:rsidRPr="00803E47" w14:paraId="6DB5FC37" w14:textId="77777777" w:rsidTr="00FB408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E7E48A7" w14:textId="77777777" w:rsidR="00FB4089" w:rsidRPr="00803E47" w:rsidRDefault="00FB4089" w:rsidP="00FB4089">
            <w:pPr>
              <w:pStyle w:val="TableTextWhite0"/>
              <w:keepNext/>
              <w:jc w:val="both"/>
            </w:pPr>
            <w:r>
              <w:rPr>
                <w:sz w:val="24"/>
                <w:szCs w:val="24"/>
              </w:rPr>
              <w:t>COMPLEMENTARY</w:t>
            </w:r>
            <w:r w:rsidRPr="00051E80">
              <w:rPr>
                <w:sz w:val="24"/>
                <w:szCs w:val="24"/>
              </w:rPr>
              <w:t xml:space="preserve"> CAPABILITIES</w:t>
            </w:r>
          </w:p>
        </w:tc>
      </w:tr>
      <w:tr w:rsidR="00FB4089" w:rsidRPr="00C978B9" w14:paraId="0450628E" w14:textId="77777777" w:rsidTr="00FB408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999CA1B" w14:textId="77777777" w:rsidR="00FB4089" w:rsidRPr="00C978B9" w:rsidRDefault="00FB4089" w:rsidP="00FB408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BEB5F07" w14:textId="77777777" w:rsidR="00FB4089" w:rsidRPr="00C978B9" w:rsidRDefault="00FB4089" w:rsidP="00FB408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FA954B4" w14:textId="77777777" w:rsidR="00FB4089" w:rsidRDefault="00FB4089" w:rsidP="00FB4089">
            <w:pPr>
              <w:pStyle w:val="TableText"/>
              <w:keepNext/>
              <w:rPr>
                <w:b/>
              </w:rPr>
            </w:pPr>
          </w:p>
        </w:tc>
        <w:tc>
          <w:tcPr>
            <w:tcW w:w="4770" w:type="dxa"/>
            <w:tcBorders>
              <w:bottom w:val="single" w:sz="12" w:space="0" w:color="auto"/>
            </w:tcBorders>
            <w:shd w:val="clear" w:color="auto" w:fill="BCBEC0"/>
          </w:tcPr>
          <w:p w14:paraId="0E2349F9" w14:textId="77777777" w:rsidR="00FB4089" w:rsidRDefault="00FB4089" w:rsidP="00FB4089">
            <w:pPr>
              <w:pStyle w:val="TableText"/>
              <w:keepNext/>
              <w:rPr>
                <w:b/>
              </w:rPr>
            </w:pPr>
            <w:r>
              <w:rPr>
                <w:b/>
              </w:rPr>
              <w:t>Description</w:t>
            </w:r>
          </w:p>
        </w:tc>
        <w:tc>
          <w:tcPr>
            <w:tcW w:w="1606" w:type="dxa"/>
            <w:tcBorders>
              <w:bottom w:val="single" w:sz="12" w:space="0" w:color="auto"/>
            </w:tcBorders>
            <w:shd w:val="clear" w:color="auto" w:fill="BCBEC0"/>
          </w:tcPr>
          <w:p w14:paraId="7AD97AFE" w14:textId="77777777" w:rsidR="00FB4089" w:rsidRDefault="00FB4089" w:rsidP="00FB4089">
            <w:pPr>
              <w:pStyle w:val="TableText"/>
              <w:keepNext/>
              <w:jc w:val="both"/>
              <w:rPr>
                <w:b/>
              </w:rPr>
            </w:pPr>
            <w:r>
              <w:rPr>
                <w:b/>
              </w:rPr>
              <w:t xml:space="preserve">Level </w:t>
            </w:r>
          </w:p>
        </w:tc>
      </w:tr>
      <w:tr w:rsidR="00FB4089" w:rsidRPr="00C978B9" w14:paraId="156AFADC" w14:textId="77777777" w:rsidTr="00FB4089">
        <w:tc>
          <w:tcPr>
            <w:tcW w:w="1406" w:type="dxa"/>
            <w:vMerge w:val="restart"/>
            <w:tcBorders>
              <w:bottom w:val="single" w:sz="4" w:space="0" w:color="BCBEC0"/>
            </w:tcBorders>
          </w:tcPr>
          <w:p w14:paraId="1AE193DE" w14:textId="77777777" w:rsidR="00FB4089" w:rsidRPr="00C978B9" w:rsidRDefault="00FB4089" w:rsidP="00FB4089">
            <w:pPr>
              <w:keepNext/>
            </w:pPr>
            <w:r>
              <w:rPr>
                <w:noProof/>
                <w:lang w:eastAsia="en-AU"/>
              </w:rPr>
              <w:drawing>
                <wp:inline distT="0" distB="0" distL="0" distR="0" wp14:anchorId="75EAA545" wp14:editId="50982E2B">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AF25A8D" w14:textId="77777777" w:rsidR="00FB4089" w:rsidRPr="00AA57E3" w:rsidRDefault="00FB4089" w:rsidP="00FB4089">
            <w:r>
              <w:t>Manage Self</w:t>
            </w:r>
          </w:p>
        </w:tc>
        <w:tc>
          <w:tcPr>
            <w:tcW w:w="4770" w:type="dxa"/>
            <w:tcBorders>
              <w:bottom w:val="single" w:sz="4" w:space="0" w:color="BCBEC0"/>
            </w:tcBorders>
          </w:tcPr>
          <w:p w14:paraId="1E88C830" w14:textId="77777777" w:rsidR="00FB4089" w:rsidRPr="00AA57E3" w:rsidRDefault="00FB4089" w:rsidP="00FB4089">
            <w:r>
              <w:t>Show drive and motivation, an ability to self-reflect and a commitment to learning</w:t>
            </w:r>
          </w:p>
        </w:tc>
        <w:tc>
          <w:tcPr>
            <w:tcW w:w="1606" w:type="dxa"/>
            <w:tcBorders>
              <w:bottom w:val="single" w:sz="4" w:space="0" w:color="BCBEC0"/>
            </w:tcBorders>
          </w:tcPr>
          <w:p w14:paraId="0074A1AC" w14:textId="77777777" w:rsidR="00FB4089" w:rsidRDefault="00FB4089" w:rsidP="00FB4089">
            <w:pPr>
              <w:pStyle w:val="TableBullet"/>
              <w:numPr>
                <w:ilvl w:val="0"/>
                <w:numId w:val="0"/>
              </w:numPr>
              <w:jc w:val="both"/>
            </w:pPr>
            <w:r>
              <w:t>Intermediate</w:t>
            </w:r>
          </w:p>
        </w:tc>
      </w:tr>
      <w:tr w:rsidR="00FB4089" w:rsidRPr="00C978B9" w14:paraId="361E21F4" w14:textId="77777777" w:rsidTr="00FB4089">
        <w:tc>
          <w:tcPr>
            <w:tcW w:w="1406" w:type="dxa"/>
            <w:vMerge/>
            <w:tcBorders>
              <w:bottom w:val="single" w:sz="4" w:space="0" w:color="BCBEC0"/>
            </w:tcBorders>
          </w:tcPr>
          <w:p w14:paraId="44268651" w14:textId="77777777" w:rsidR="00FB4089" w:rsidRDefault="00FB4089" w:rsidP="00FB4089">
            <w:pPr>
              <w:keepNext/>
              <w:rPr>
                <w:noProof/>
                <w:lang w:eastAsia="en-AU"/>
              </w:rPr>
            </w:pPr>
          </w:p>
        </w:tc>
        <w:tc>
          <w:tcPr>
            <w:tcW w:w="2971" w:type="dxa"/>
            <w:gridSpan w:val="2"/>
            <w:tcBorders>
              <w:bottom w:val="single" w:sz="4" w:space="0" w:color="BCBEC0"/>
            </w:tcBorders>
          </w:tcPr>
          <w:p w14:paraId="14FB9FD7" w14:textId="77777777" w:rsidR="00FB4089" w:rsidRPr="00A8226F" w:rsidRDefault="00FB4089" w:rsidP="00FB4089">
            <w:r>
              <w:t>Value Diversity and Inclusion</w:t>
            </w:r>
          </w:p>
        </w:tc>
        <w:tc>
          <w:tcPr>
            <w:tcW w:w="4770" w:type="dxa"/>
            <w:tcBorders>
              <w:bottom w:val="single" w:sz="4" w:space="0" w:color="BCBEC0"/>
            </w:tcBorders>
          </w:tcPr>
          <w:p w14:paraId="142FC523" w14:textId="77777777" w:rsidR="00FB4089" w:rsidRDefault="00FB4089" w:rsidP="00FB4089">
            <w:r>
              <w:t>Demonstrate inclusive behaviour and show respect for diverse backgrounds, experiences and perspectives</w:t>
            </w:r>
          </w:p>
        </w:tc>
        <w:tc>
          <w:tcPr>
            <w:tcW w:w="1606" w:type="dxa"/>
            <w:tcBorders>
              <w:bottom w:val="single" w:sz="4" w:space="0" w:color="BCBEC0"/>
            </w:tcBorders>
          </w:tcPr>
          <w:p w14:paraId="07AA94E1" w14:textId="77777777" w:rsidR="00FB4089" w:rsidRDefault="00FB4089" w:rsidP="00FB4089">
            <w:pPr>
              <w:pStyle w:val="TableBullet"/>
              <w:numPr>
                <w:ilvl w:val="0"/>
                <w:numId w:val="0"/>
              </w:numPr>
              <w:jc w:val="both"/>
            </w:pPr>
            <w:r>
              <w:t>Intermediate</w:t>
            </w:r>
          </w:p>
        </w:tc>
      </w:tr>
      <w:tr w:rsidR="00FB4089" w:rsidRPr="00C978B9" w14:paraId="21A7CC7C" w14:textId="77777777" w:rsidTr="00FB4089">
        <w:tc>
          <w:tcPr>
            <w:tcW w:w="1406" w:type="dxa"/>
            <w:vMerge w:val="restart"/>
            <w:tcBorders>
              <w:bottom w:val="single" w:sz="4" w:space="0" w:color="BCBEC0"/>
            </w:tcBorders>
          </w:tcPr>
          <w:p w14:paraId="3D09598B" w14:textId="77777777" w:rsidR="00FB4089" w:rsidRPr="00C978B9" w:rsidRDefault="00FB4089" w:rsidP="00FB4089">
            <w:pPr>
              <w:keepNext/>
            </w:pPr>
            <w:r>
              <w:rPr>
                <w:noProof/>
                <w:lang w:eastAsia="en-AU"/>
              </w:rPr>
              <w:drawing>
                <wp:inline distT="0" distB="0" distL="0" distR="0" wp14:anchorId="54631E01" wp14:editId="7982EB12">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ABD0369" w14:textId="77777777" w:rsidR="00FB4089" w:rsidRPr="00AA57E3" w:rsidRDefault="00FB4089" w:rsidP="00FB4089">
            <w:r>
              <w:t xml:space="preserve">Influence and </w:t>
            </w:r>
            <w:proofErr w:type="gramStart"/>
            <w:r>
              <w:t>Negotiate</w:t>
            </w:r>
            <w:proofErr w:type="gramEnd"/>
          </w:p>
        </w:tc>
        <w:tc>
          <w:tcPr>
            <w:tcW w:w="4770" w:type="dxa"/>
            <w:tcBorders>
              <w:bottom w:val="single" w:sz="4" w:space="0" w:color="BCBEC0"/>
            </w:tcBorders>
          </w:tcPr>
          <w:p w14:paraId="3038ABC9" w14:textId="77777777" w:rsidR="00FB4089" w:rsidRPr="00AA57E3" w:rsidRDefault="00FB4089" w:rsidP="00FB4089">
            <w:r>
              <w:t>Gain consensus and commitment from others, and resolve issues and conflicts</w:t>
            </w:r>
          </w:p>
        </w:tc>
        <w:tc>
          <w:tcPr>
            <w:tcW w:w="1606" w:type="dxa"/>
            <w:tcBorders>
              <w:bottom w:val="single" w:sz="4" w:space="0" w:color="BCBEC0"/>
            </w:tcBorders>
          </w:tcPr>
          <w:p w14:paraId="0923134B" w14:textId="77777777" w:rsidR="00FB4089" w:rsidRDefault="00FB4089" w:rsidP="00FB4089">
            <w:pPr>
              <w:pStyle w:val="TableBullet"/>
              <w:numPr>
                <w:ilvl w:val="0"/>
                <w:numId w:val="0"/>
              </w:numPr>
              <w:jc w:val="both"/>
            </w:pPr>
            <w:r>
              <w:t>Foundational</w:t>
            </w:r>
          </w:p>
        </w:tc>
      </w:tr>
      <w:tr w:rsidR="00FB4089" w:rsidRPr="00C978B9" w14:paraId="74FD534E" w14:textId="77777777" w:rsidTr="00FB4089">
        <w:tc>
          <w:tcPr>
            <w:tcW w:w="1406" w:type="dxa"/>
            <w:vMerge w:val="restart"/>
            <w:tcBorders>
              <w:bottom w:val="single" w:sz="4" w:space="0" w:color="BCBEC0"/>
            </w:tcBorders>
          </w:tcPr>
          <w:p w14:paraId="3D5C7947" w14:textId="77777777" w:rsidR="00FB4089" w:rsidRPr="00C978B9" w:rsidRDefault="00FB4089" w:rsidP="00FB4089">
            <w:pPr>
              <w:keepNext/>
            </w:pPr>
            <w:r>
              <w:rPr>
                <w:noProof/>
                <w:lang w:eastAsia="en-AU"/>
              </w:rPr>
              <w:drawing>
                <wp:inline distT="0" distB="0" distL="0" distR="0" wp14:anchorId="2E810228" wp14:editId="263C92AC">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FA57688" w14:textId="77777777" w:rsidR="00FB4089" w:rsidRPr="00AA57E3" w:rsidRDefault="00FB4089" w:rsidP="00FB4089">
            <w:r>
              <w:t>Deliver Results</w:t>
            </w:r>
          </w:p>
        </w:tc>
        <w:tc>
          <w:tcPr>
            <w:tcW w:w="4770" w:type="dxa"/>
            <w:tcBorders>
              <w:bottom w:val="single" w:sz="4" w:space="0" w:color="BCBEC0"/>
            </w:tcBorders>
          </w:tcPr>
          <w:p w14:paraId="29C0FBCD" w14:textId="77777777" w:rsidR="00FB4089" w:rsidRPr="00AA57E3" w:rsidRDefault="00FB4089" w:rsidP="00FB4089">
            <w:r>
              <w:t>Achieve results through the efficient use of resources and a commitment to quality outcomes</w:t>
            </w:r>
          </w:p>
        </w:tc>
        <w:tc>
          <w:tcPr>
            <w:tcW w:w="1606" w:type="dxa"/>
            <w:tcBorders>
              <w:bottom w:val="single" w:sz="4" w:space="0" w:color="BCBEC0"/>
            </w:tcBorders>
          </w:tcPr>
          <w:p w14:paraId="6B88AA62" w14:textId="77777777" w:rsidR="00FB4089" w:rsidRDefault="00FB4089" w:rsidP="00FB4089">
            <w:pPr>
              <w:pStyle w:val="TableBullet"/>
              <w:numPr>
                <w:ilvl w:val="0"/>
                <w:numId w:val="0"/>
              </w:numPr>
              <w:jc w:val="both"/>
            </w:pPr>
            <w:r>
              <w:t>Intermediate</w:t>
            </w:r>
          </w:p>
        </w:tc>
      </w:tr>
      <w:tr w:rsidR="00FB4089" w:rsidRPr="00C978B9" w14:paraId="5C4D89FF" w14:textId="77777777" w:rsidTr="00FB4089">
        <w:tc>
          <w:tcPr>
            <w:tcW w:w="1406" w:type="dxa"/>
            <w:vMerge/>
            <w:tcBorders>
              <w:bottom w:val="single" w:sz="4" w:space="0" w:color="BCBEC0"/>
            </w:tcBorders>
          </w:tcPr>
          <w:p w14:paraId="3571D225" w14:textId="77777777" w:rsidR="00FB4089" w:rsidRDefault="00FB4089" w:rsidP="00FB4089">
            <w:pPr>
              <w:keepNext/>
              <w:rPr>
                <w:noProof/>
                <w:lang w:eastAsia="en-AU"/>
              </w:rPr>
            </w:pPr>
          </w:p>
        </w:tc>
        <w:tc>
          <w:tcPr>
            <w:tcW w:w="2971" w:type="dxa"/>
            <w:gridSpan w:val="2"/>
            <w:tcBorders>
              <w:bottom w:val="single" w:sz="4" w:space="0" w:color="BCBEC0"/>
            </w:tcBorders>
          </w:tcPr>
          <w:p w14:paraId="6A97A430" w14:textId="77777777" w:rsidR="00FB4089" w:rsidRPr="00A8226F" w:rsidRDefault="00FB4089" w:rsidP="00FB4089">
            <w:r>
              <w:t>Demonstrate Accountability</w:t>
            </w:r>
          </w:p>
        </w:tc>
        <w:tc>
          <w:tcPr>
            <w:tcW w:w="4770" w:type="dxa"/>
            <w:tcBorders>
              <w:bottom w:val="single" w:sz="4" w:space="0" w:color="BCBEC0"/>
            </w:tcBorders>
          </w:tcPr>
          <w:p w14:paraId="5682C1F8" w14:textId="77777777" w:rsidR="00FB4089" w:rsidRDefault="00FB4089" w:rsidP="00FB4089">
            <w:r>
              <w:t>Be proactive and responsible for own actions, and adhere to legislation, policy and guidelines</w:t>
            </w:r>
          </w:p>
        </w:tc>
        <w:tc>
          <w:tcPr>
            <w:tcW w:w="1606" w:type="dxa"/>
            <w:tcBorders>
              <w:bottom w:val="single" w:sz="4" w:space="0" w:color="BCBEC0"/>
            </w:tcBorders>
          </w:tcPr>
          <w:p w14:paraId="71581C96" w14:textId="77777777" w:rsidR="00FB4089" w:rsidRDefault="00FB4089" w:rsidP="00FB4089">
            <w:pPr>
              <w:pStyle w:val="TableBullet"/>
              <w:numPr>
                <w:ilvl w:val="0"/>
                <w:numId w:val="0"/>
              </w:numPr>
              <w:jc w:val="both"/>
            </w:pPr>
            <w:r>
              <w:t>Intermediate</w:t>
            </w:r>
          </w:p>
        </w:tc>
      </w:tr>
      <w:tr w:rsidR="00FB4089" w:rsidRPr="00C978B9" w14:paraId="0B645F69" w14:textId="77777777" w:rsidTr="00FB4089">
        <w:tc>
          <w:tcPr>
            <w:tcW w:w="1406" w:type="dxa"/>
            <w:vMerge w:val="restart"/>
            <w:tcBorders>
              <w:bottom w:val="single" w:sz="4" w:space="0" w:color="BCBEC0"/>
            </w:tcBorders>
          </w:tcPr>
          <w:p w14:paraId="25B3DDDF" w14:textId="77777777" w:rsidR="00FB4089" w:rsidRDefault="00FB4089" w:rsidP="00FB4089">
            <w:pPr>
              <w:keepNext/>
              <w:rPr>
                <w:noProof/>
                <w:lang w:eastAsia="en-AU"/>
              </w:rPr>
            </w:pPr>
          </w:p>
          <w:p w14:paraId="00536C83" w14:textId="77777777" w:rsidR="00E05626" w:rsidRDefault="00E05626" w:rsidP="00FB4089">
            <w:pPr>
              <w:keepNext/>
              <w:rPr>
                <w:noProof/>
                <w:lang w:eastAsia="en-AU"/>
              </w:rPr>
            </w:pPr>
          </w:p>
          <w:p w14:paraId="1B768F6B" w14:textId="77777777" w:rsidR="00E05626" w:rsidRPr="00C978B9" w:rsidRDefault="00E05626" w:rsidP="00FB4089">
            <w:pPr>
              <w:keepNext/>
            </w:pPr>
            <w:r>
              <w:rPr>
                <w:noProof/>
                <w:lang w:eastAsia="en-AU"/>
              </w:rPr>
              <w:drawing>
                <wp:inline distT="0" distB="0" distL="0" distR="0" wp14:anchorId="7CD397AA" wp14:editId="74D954D4">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E68CDB2" w14:textId="77777777" w:rsidR="00E05626" w:rsidRDefault="00E05626" w:rsidP="00FB4089"/>
          <w:p w14:paraId="05A7F504" w14:textId="77777777" w:rsidR="00E05626" w:rsidRDefault="00E05626" w:rsidP="00FB4089"/>
          <w:p w14:paraId="176F5BA5" w14:textId="77777777" w:rsidR="00E05626" w:rsidRDefault="00E05626" w:rsidP="00FB4089"/>
          <w:p w14:paraId="261B7D78" w14:textId="77777777" w:rsidR="00FB4089" w:rsidRPr="00AA57E3" w:rsidRDefault="00FB4089" w:rsidP="00FB4089">
            <w:r>
              <w:t>Finance</w:t>
            </w:r>
          </w:p>
        </w:tc>
        <w:tc>
          <w:tcPr>
            <w:tcW w:w="4770" w:type="dxa"/>
            <w:tcBorders>
              <w:bottom w:val="single" w:sz="4" w:space="0" w:color="BCBEC0"/>
            </w:tcBorders>
          </w:tcPr>
          <w:p w14:paraId="07A924BC" w14:textId="77777777" w:rsidR="00E05626" w:rsidRDefault="00E05626" w:rsidP="00FB4089"/>
          <w:p w14:paraId="7EF3065A" w14:textId="77777777" w:rsidR="00E05626" w:rsidRDefault="00E05626" w:rsidP="00FB4089"/>
          <w:p w14:paraId="4C47A487" w14:textId="77777777" w:rsidR="00E05626" w:rsidRDefault="00E05626" w:rsidP="00FB4089"/>
          <w:p w14:paraId="737FB65E" w14:textId="77777777" w:rsidR="00FB4089" w:rsidRPr="00AA57E3" w:rsidRDefault="00FB4089" w:rsidP="00FB4089">
            <w:r>
              <w:t>Understand and apply financial processes to achieve value for money and minimise financial risk</w:t>
            </w:r>
          </w:p>
        </w:tc>
        <w:tc>
          <w:tcPr>
            <w:tcW w:w="1606" w:type="dxa"/>
            <w:tcBorders>
              <w:bottom w:val="single" w:sz="4" w:space="0" w:color="BCBEC0"/>
            </w:tcBorders>
          </w:tcPr>
          <w:p w14:paraId="05842080" w14:textId="77777777" w:rsidR="00E05626" w:rsidRDefault="00E05626" w:rsidP="00FB4089">
            <w:pPr>
              <w:pStyle w:val="TableBullet"/>
              <w:numPr>
                <w:ilvl w:val="0"/>
                <w:numId w:val="0"/>
              </w:numPr>
              <w:jc w:val="both"/>
            </w:pPr>
          </w:p>
          <w:p w14:paraId="38DF74CA" w14:textId="77777777" w:rsidR="00E05626" w:rsidRDefault="00E05626" w:rsidP="00FB4089">
            <w:pPr>
              <w:pStyle w:val="TableBullet"/>
              <w:numPr>
                <w:ilvl w:val="0"/>
                <w:numId w:val="0"/>
              </w:numPr>
              <w:jc w:val="both"/>
            </w:pPr>
          </w:p>
          <w:p w14:paraId="6F903C40" w14:textId="77777777" w:rsidR="00FB4089" w:rsidRDefault="00FB4089" w:rsidP="00FB4089">
            <w:pPr>
              <w:pStyle w:val="TableBullet"/>
              <w:numPr>
                <w:ilvl w:val="0"/>
                <w:numId w:val="0"/>
              </w:numPr>
              <w:jc w:val="both"/>
            </w:pPr>
            <w:r>
              <w:t>Foundational</w:t>
            </w:r>
          </w:p>
        </w:tc>
      </w:tr>
      <w:tr w:rsidR="00FB4089" w:rsidRPr="00C978B9" w14:paraId="703BF1D0" w14:textId="77777777" w:rsidTr="00FB4089">
        <w:tc>
          <w:tcPr>
            <w:tcW w:w="1406" w:type="dxa"/>
            <w:vMerge/>
            <w:tcBorders>
              <w:bottom w:val="single" w:sz="4" w:space="0" w:color="BCBEC0"/>
            </w:tcBorders>
          </w:tcPr>
          <w:p w14:paraId="24ACF1DF" w14:textId="77777777" w:rsidR="00FB4089" w:rsidRDefault="00FB4089" w:rsidP="00FB4089">
            <w:pPr>
              <w:keepNext/>
              <w:rPr>
                <w:noProof/>
                <w:lang w:eastAsia="en-AU"/>
              </w:rPr>
            </w:pPr>
          </w:p>
        </w:tc>
        <w:tc>
          <w:tcPr>
            <w:tcW w:w="2971" w:type="dxa"/>
            <w:gridSpan w:val="2"/>
            <w:tcBorders>
              <w:bottom w:val="single" w:sz="4" w:space="0" w:color="BCBEC0"/>
            </w:tcBorders>
          </w:tcPr>
          <w:p w14:paraId="19C7D0BB" w14:textId="77777777" w:rsidR="00FB4089" w:rsidRPr="00A8226F" w:rsidRDefault="00FB4089" w:rsidP="00FB4089">
            <w:r>
              <w:t>Technology</w:t>
            </w:r>
          </w:p>
        </w:tc>
        <w:tc>
          <w:tcPr>
            <w:tcW w:w="4770" w:type="dxa"/>
            <w:tcBorders>
              <w:bottom w:val="single" w:sz="4" w:space="0" w:color="BCBEC0"/>
            </w:tcBorders>
          </w:tcPr>
          <w:p w14:paraId="219F4BCF" w14:textId="77777777" w:rsidR="00FB4089" w:rsidRDefault="00FB4089" w:rsidP="00FB4089">
            <w:r>
              <w:t>Understand and use available technologies to maximise efficiencies and effectiveness</w:t>
            </w:r>
          </w:p>
        </w:tc>
        <w:tc>
          <w:tcPr>
            <w:tcW w:w="1606" w:type="dxa"/>
            <w:tcBorders>
              <w:bottom w:val="single" w:sz="4" w:space="0" w:color="BCBEC0"/>
            </w:tcBorders>
          </w:tcPr>
          <w:p w14:paraId="772C0EAD" w14:textId="77777777" w:rsidR="00FB4089" w:rsidRDefault="00FB4089" w:rsidP="00FB4089">
            <w:pPr>
              <w:pStyle w:val="TableBullet"/>
              <w:numPr>
                <w:ilvl w:val="0"/>
                <w:numId w:val="0"/>
              </w:numPr>
              <w:jc w:val="both"/>
            </w:pPr>
            <w:r>
              <w:t>Intermediate</w:t>
            </w:r>
          </w:p>
        </w:tc>
      </w:tr>
      <w:tr w:rsidR="00FB4089" w:rsidRPr="00C978B9" w14:paraId="350B5F22" w14:textId="77777777" w:rsidTr="00FB4089">
        <w:tc>
          <w:tcPr>
            <w:tcW w:w="1406" w:type="dxa"/>
            <w:vMerge/>
            <w:tcBorders>
              <w:bottom w:val="single" w:sz="4" w:space="0" w:color="BCBEC0"/>
            </w:tcBorders>
          </w:tcPr>
          <w:p w14:paraId="46B8B937" w14:textId="77777777" w:rsidR="00FB4089" w:rsidRDefault="00FB4089" w:rsidP="00FB4089">
            <w:pPr>
              <w:keepNext/>
              <w:rPr>
                <w:noProof/>
                <w:lang w:eastAsia="en-AU"/>
              </w:rPr>
            </w:pPr>
          </w:p>
        </w:tc>
        <w:tc>
          <w:tcPr>
            <w:tcW w:w="2971" w:type="dxa"/>
            <w:gridSpan w:val="2"/>
            <w:tcBorders>
              <w:bottom w:val="single" w:sz="4" w:space="0" w:color="BCBEC0"/>
            </w:tcBorders>
          </w:tcPr>
          <w:p w14:paraId="37A6482D" w14:textId="77777777" w:rsidR="00FB4089" w:rsidRPr="00A8226F" w:rsidRDefault="00FB4089" w:rsidP="00FB4089">
            <w:r>
              <w:t>Procurement and Contract Management</w:t>
            </w:r>
          </w:p>
        </w:tc>
        <w:tc>
          <w:tcPr>
            <w:tcW w:w="4770" w:type="dxa"/>
            <w:tcBorders>
              <w:bottom w:val="single" w:sz="4" w:space="0" w:color="BCBEC0"/>
            </w:tcBorders>
          </w:tcPr>
          <w:p w14:paraId="012BADFC" w14:textId="77777777" w:rsidR="00FB4089" w:rsidRDefault="00FB4089" w:rsidP="00FB4089">
            <w:r>
              <w:t>Understand and apply procurement processes to ensure effective purchasing and contract performance</w:t>
            </w:r>
          </w:p>
        </w:tc>
        <w:tc>
          <w:tcPr>
            <w:tcW w:w="1606" w:type="dxa"/>
            <w:tcBorders>
              <w:bottom w:val="single" w:sz="4" w:space="0" w:color="BCBEC0"/>
            </w:tcBorders>
          </w:tcPr>
          <w:p w14:paraId="03BE428A" w14:textId="77777777" w:rsidR="00FB4089" w:rsidRDefault="00FB4089" w:rsidP="00FB4089">
            <w:pPr>
              <w:pStyle w:val="TableBullet"/>
              <w:numPr>
                <w:ilvl w:val="0"/>
                <w:numId w:val="0"/>
              </w:numPr>
              <w:jc w:val="both"/>
            </w:pPr>
            <w:r>
              <w:t>Foundational</w:t>
            </w:r>
          </w:p>
        </w:tc>
      </w:tr>
    </w:tbl>
    <w:p w14:paraId="104D66C4" w14:textId="77777777" w:rsidR="00FB4089" w:rsidRPr="003927AE" w:rsidRDefault="00FB4089" w:rsidP="00FB4089"/>
    <w:p w14:paraId="046C255E" w14:textId="77777777" w:rsidR="00FB4089" w:rsidRPr="00FB4089" w:rsidRDefault="00FB4089" w:rsidP="00FB4089">
      <w:pPr>
        <w:tabs>
          <w:tab w:val="left" w:pos="2925"/>
        </w:tabs>
        <w:ind w:left="175"/>
        <w:rPr>
          <w:rStyle w:val="Heading1Char"/>
          <w:b w:val="0"/>
          <w:sz w:val="22"/>
          <w:szCs w:val="22"/>
        </w:rPr>
      </w:pPr>
    </w:p>
    <w:sectPr w:rsidR="00FB4089" w:rsidRPr="00FB4089"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1F730" w14:textId="77777777" w:rsidR="00B87BDC" w:rsidRDefault="00B87BDC" w:rsidP="00BB532F">
      <w:pPr>
        <w:spacing w:after="0" w:line="240" w:lineRule="auto"/>
      </w:pPr>
      <w:r>
        <w:separator/>
      </w:r>
    </w:p>
  </w:endnote>
  <w:endnote w:type="continuationSeparator" w:id="0">
    <w:p w14:paraId="4152201A" w14:textId="77777777" w:rsidR="00B87BDC" w:rsidRDefault="00B87BD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FB4089" w14:paraId="4E0E3900" w14:textId="77777777" w:rsidTr="00C03AFD">
      <w:tc>
        <w:tcPr>
          <w:tcW w:w="2250" w:type="pct"/>
          <w:vAlign w:val="center"/>
        </w:tcPr>
        <w:p w14:paraId="67D44325" w14:textId="77777777" w:rsidR="00FB4089" w:rsidRDefault="00FB4089" w:rsidP="008B7F07">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Pr>
              <w:color w:val="000000" w:themeColor="text1"/>
              <w:sz w:val="18"/>
            </w:rPr>
            <w:t>Senior</w:t>
          </w:r>
          <w:proofErr w:type="gramEnd"/>
          <w:r>
            <w:rPr>
              <w:color w:val="000000" w:themeColor="text1"/>
              <w:sz w:val="18"/>
            </w:rPr>
            <w:t xml:space="preserve"> Building Surveyor</w:t>
          </w:r>
        </w:p>
      </w:tc>
      <w:tc>
        <w:tcPr>
          <w:tcW w:w="250" w:type="pct"/>
          <w:vAlign w:val="center"/>
        </w:tcPr>
        <w:p w14:paraId="5520DED2" w14:textId="13E9C93D" w:rsidR="00FB4089" w:rsidRPr="00C03AFD" w:rsidRDefault="00FB4089"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56A66">
            <w:rPr>
              <w:noProof/>
              <w:color w:val="928B81"/>
              <w:sz w:val="18"/>
              <w:lang w:eastAsia="en-AU"/>
            </w:rPr>
            <w:t>7</w:t>
          </w:r>
          <w:r w:rsidRPr="00C03AFD">
            <w:rPr>
              <w:noProof/>
              <w:color w:val="928B81"/>
              <w:sz w:val="18"/>
              <w:lang w:eastAsia="en-AU"/>
            </w:rPr>
            <w:fldChar w:fldCharType="end"/>
          </w:r>
        </w:p>
      </w:tc>
      <w:tc>
        <w:tcPr>
          <w:tcW w:w="2350" w:type="pct"/>
        </w:tcPr>
        <w:p w14:paraId="69110C35" w14:textId="77777777" w:rsidR="00FB4089" w:rsidRDefault="00FB4089" w:rsidP="00C03AFD">
          <w:pPr>
            <w:pStyle w:val="Footer"/>
            <w:jc w:val="right"/>
          </w:pPr>
          <w:r>
            <w:rPr>
              <w:noProof/>
              <w:lang w:val="en-AU" w:eastAsia="en-AU"/>
            </w:rPr>
            <w:drawing>
              <wp:inline distT="0" distB="0" distL="0" distR="0" wp14:anchorId="51DAFD1F" wp14:editId="592D6181">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2AD967C" w14:textId="77777777" w:rsidR="00FB4089" w:rsidRDefault="00FB4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FB4089" w14:paraId="2BECAF8E" w14:textId="77777777" w:rsidTr="0047547E">
      <w:trPr>
        <w:trHeight w:val="811"/>
      </w:trPr>
      <w:tc>
        <w:tcPr>
          <w:tcW w:w="10005" w:type="dxa"/>
          <w:vAlign w:val="bottom"/>
        </w:tcPr>
        <w:p w14:paraId="07C5E139" w14:textId="0339ABF1" w:rsidR="00FB4089" w:rsidRPr="00051237" w:rsidRDefault="00FB4089" w:rsidP="002B39BC">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B6E6A">
            <w:rPr>
              <w:noProof/>
              <w:lang w:eastAsia="en-AU"/>
            </w:rPr>
            <w:t>1</w:t>
          </w:r>
          <w:r>
            <w:rPr>
              <w:noProof/>
              <w:lang w:eastAsia="en-AU"/>
            </w:rPr>
            <w:fldChar w:fldCharType="end"/>
          </w:r>
        </w:p>
      </w:tc>
      <w:tc>
        <w:tcPr>
          <w:tcW w:w="875" w:type="dxa"/>
        </w:tcPr>
        <w:p w14:paraId="4D5E0B84" w14:textId="77777777" w:rsidR="00FB4089" w:rsidRDefault="00FB4089" w:rsidP="002B39BC">
          <w:pPr>
            <w:pStyle w:val="Footer"/>
            <w:jc w:val="right"/>
          </w:pPr>
          <w:r>
            <w:rPr>
              <w:noProof/>
              <w:lang w:val="en-AU" w:eastAsia="en-AU"/>
            </w:rPr>
            <w:drawing>
              <wp:inline distT="0" distB="0" distL="0" distR="0" wp14:anchorId="70970243" wp14:editId="6C3EB973">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217A3F1" w14:textId="77777777" w:rsidR="00FB4089" w:rsidRDefault="00FB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AAE4" w14:textId="77777777" w:rsidR="00B87BDC" w:rsidRDefault="00B87BDC" w:rsidP="00BB532F">
      <w:pPr>
        <w:spacing w:after="0" w:line="240" w:lineRule="auto"/>
      </w:pPr>
      <w:r>
        <w:separator/>
      </w:r>
    </w:p>
  </w:footnote>
  <w:footnote w:type="continuationSeparator" w:id="0">
    <w:p w14:paraId="461C0469" w14:textId="77777777" w:rsidR="00B87BDC" w:rsidRDefault="00B87BD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FB4089" w14:paraId="22CFBE95" w14:textId="77777777" w:rsidTr="00C45666">
      <w:trPr>
        <w:trHeight w:val="1337"/>
      </w:trPr>
      <w:tc>
        <w:tcPr>
          <w:tcW w:w="7038" w:type="dxa"/>
        </w:tcPr>
        <w:p w14:paraId="58059F87" w14:textId="77777777" w:rsidR="00FB4089" w:rsidRPr="001E49B2" w:rsidRDefault="00FB4089" w:rsidP="007E2FB7">
          <w:pPr>
            <w:pStyle w:val="TitleSub"/>
            <w:spacing w:after="0"/>
            <w:rPr>
              <w:rFonts w:ascii="Arial" w:hAnsi="Arial" w:cs="Arial"/>
            </w:rPr>
          </w:pPr>
          <w:r w:rsidRPr="001E49B2">
            <w:rPr>
              <w:rFonts w:ascii="Arial" w:hAnsi="Arial" w:cs="Arial"/>
            </w:rPr>
            <w:t xml:space="preserve">Role Description </w:t>
          </w:r>
        </w:p>
        <w:p w14:paraId="6AC5F27B" w14:textId="496D7D9C" w:rsidR="00FB4089" w:rsidRPr="001E49B2" w:rsidRDefault="00FB4089" w:rsidP="00290495">
          <w:pPr>
            <w:pStyle w:val="TitleSub"/>
            <w:spacing w:after="0"/>
            <w:rPr>
              <w:rFonts w:ascii="Arial" w:hAnsi="Arial" w:cs="Arial"/>
              <w:b/>
            </w:rPr>
          </w:pPr>
          <w:r>
            <w:rPr>
              <w:rFonts w:ascii="Arial" w:hAnsi="Arial" w:cs="Arial"/>
              <w:b/>
            </w:rPr>
            <w:t>Senior Building Surveyor</w:t>
          </w:r>
          <w:r w:rsidR="00B51DE6">
            <w:rPr>
              <w:rFonts w:ascii="Arial" w:hAnsi="Arial" w:cs="Arial"/>
              <w:b/>
            </w:rPr>
            <w:t xml:space="preserve"> </w:t>
          </w:r>
        </w:p>
      </w:tc>
      <w:tc>
        <w:tcPr>
          <w:tcW w:w="3665" w:type="dxa"/>
          <w:vAlign w:val="center"/>
        </w:tcPr>
        <w:p w14:paraId="46F43CDD" w14:textId="08789D12" w:rsidR="00FB4089" w:rsidRPr="000477E1" w:rsidRDefault="00B51DE6" w:rsidP="00C45666">
          <w:pPr>
            <w:jc w:val="center"/>
          </w:pPr>
          <w:r>
            <w:rPr>
              <w:rFonts w:cs="Arial"/>
              <w:noProof/>
            </w:rPr>
            <w:drawing>
              <wp:anchor distT="0" distB="0" distL="114300" distR="114300" simplePos="0" relativeHeight="251659264" behindDoc="0" locked="0" layoutInCell="1" allowOverlap="1" wp14:anchorId="3EC675B0" wp14:editId="50B0D59F">
                <wp:simplePos x="0" y="0"/>
                <wp:positionH relativeFrom="column">
                  <wp:posOffset>1524000</wp:posOffset>
                </wp:positionH>
                <wp:positionV relativeFrom="paragraph">
                  <wp:posOffset>-83820</wp:posOffset>
                </wp:positionV>
                <wp:extent cx="847090" cy="899795"/>
                <wp:effectExtent l="0" t="0" r="0" b="0"/>
                <wp:wrapThrough wrapText="bothSides">
                  <wp:wrapPolygon edited="0">
                    <wp:start x="0" y="0"/>
                    <wp:lineTo x="0" y="21036"/>
                    <wp:lineTo x="20888" y="21036"/>
                    <wp:lineTo x="20888" y="0"/>
                    <wp:lineTo x="0" y="0"/>
                  </wp:wrapPolygon>
                </wp:wrapThrough>
                <wp:docPr id="486857063" name="Picture 48685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47090" cy="899795"/>
                        </a:xfrm>
                        <a:prstGeom prst="rect">
                          <a:avLst/>
                        </a:prstGeom>
                      </pic:spPr>
                    </pic:pic>
                  </a:graphicData>
                </a:graphic>
                <wp14:sizeRelH relativeFrom="margin">
                  <wp14:pctWidth>0</wp14:pctWidth>
                </wp14:sizeRelH>
                <wp14:sizeRelV relativeFrom="margin">
                  <wp14:pctHeight>0</wp14:pctHeight>
                </wp14:sizeRelV>
              </wp:anchor>
            </w:drawing>
          </w:r>
        </w:p>
      </w:tc>
    </w:tr>
  </w:tbl>
  <w:p w14:paraId="16CF1ADF" w14:textId="77777777" w:rsidR="00FB4089" w:rsidRDefault="00FB4089"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45891"/>
    <w:multiLevelType w:val="hybridMultilevel"/>
    <w:tmpl w:val="D87E0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A1B34"/>
    <w:multiLevelType w:val="hybridMultilevel"/>
    <w:tmpl w:val="1C1CB8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D7AE7"/>
    <w:multiLevelType w:val="hybridMultilevel"/>
    <w:tmpl w:val="3980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B7D3D"/>
    <w:multiLevelType w:val="hybridMultilevel"/>
    <w:tmpl w:val="C2C69F20"/>
    <w:lvl w:ilvl="0" w:tplc="F22E5EF2">
      <w:start w:val="1"/>
      <w:numFmt w:val="bullet"/>
      <w:pStyle w:val="BulletPoint"/>
      <w:lvlText w:val=""/>
      <w:lvlJc w:val="left"/>
      <w:pPr>
        <w:tabs>
          <w:tab w:val="num" w:pos="648"/>
        </w:tabs>
        <w:ind w:left="648" w:hanging="360"/>
      </w:pPr>
      <w:rPr>
        <w:rFonts w:ascii="Symbol" w:hAnsi="Symbol" w:hint="default"/>
        <w:b w:val="0"/>
        <w:i w:val="0"/>
        <w:sz w:val="16"/>
      </w:rPr>
    </w:lvl>
    <w:lvl w:ilvl="1" w:tplc="D6ACFFD6">
      <w:start w:val="1"/>
      <w:numFmt w:val="bullet"/>
      <w:lvlText w:val=""/>
      <w:lvlJc w:val="left"/>
      <w:pPr>
        <w:tabs>
          <w:tab w:val="num" w:pos="5580"/>
        </w:tabs>
        <w:ind w:left="5580" w:hanging="360"/>
      </w:pPr>
      <w:rPr>
        <w:rFonts w:ascii="Symbol" w:hAnsi="Symbol" w:hint="default"/>
        <w:b w:val="0"/>
        <w:i w:val="0"/>
        <w:color w:val="auto"/>
        <w:sz w:val="16"/>
      </w:rPr>
    </w:lvl>
    <w:lvl w:ilvl="2" w:tplc="0C090001">
      <w:start w:val="1"/>
      <w:numFmt w:val="bullet"/>
      <w:lvlText w:val=""/>
      <w:lvlJc w:val="left"/>
      <w:pPr>
        <w:tabs>
          <w:tab w:val="num" w:pos="2160"/>
        </w:tabs>
        <w:ind w:left="2160" w:hanging="360"/>
      </w:pPr>
      <w:rPr>
        <w:rFonts w:ascii="Symbol" w:hAnsi="Symbol" w:hint="default"/>
        <w:b w:val="0"/>
        <w:i w:val="0"/>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030CD"/>
    <w:multiLevelType w:val="hybridMultilevel"/>
    <w:tmpl w:val="24E618C4"/>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9" w15:restartNumberingAfterBreak="0">
    <w:nsid w:val="38C93547"/>
    <w:multiLevelType w:val="hybridMultilevel"/>
    <w:tmpl w:val="5F3A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80DEA"/>
    <w:multiLevelType w:val="hybridMultilevel"/>
    <w:tmpl w:val="ECAC0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5A1DA7"/>
    <w:multiLevelType w:val="hybridMultilevel"/>
    <w:tmpl w:val="ADFAC440"/>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3" w15:restartNumberingAfterBreak="0">
    <w:nsid w:val="6B804A69"/>
    <w:multiLevelType w:val="hybridMultilevel"/>
    <w:tmpl w:val="E7CE6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69579BD"/>
    <w:multiLevelType w:val="hybridMultilevel"/>
    <w:tmpl w:val="13B6A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775118"/>
    <w:multiLevelType w:val="hybridMultilevel"/>
    <w:tmpl w:val="BAC8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7523199">
    <w:abstractNumId w:val="0"/>
  </w:num>
  <w:num w:numId="2" w16cid:durableId="1851093045">
    <w:abstractNumId w:val="2"/>
  </w:num>
  <w:num w:numId="3" w16cid:durableId="83498873">
    <w:abstractNumId w:val="4"/>
  </w:num>
  <w:num w:numId="4" w16cid:durableId="315232678">
    <w:abstractNumId w:val="11"/>
  </w:num>
  <w:num w:numId="5" w16cid:durableId="1417440296">
    <w:abstractNumId w:val="1"/>
  </w:num>
  <w:num w:numId="6" w16cid:durableId="2046759291">
    <w:abstractNumId w:val="5"/>
  </w:num>
  <w:num w:numId="7" w16cid:durableId="364454174">
    <w:abstractNumId w:val="12"/>
  </w:num>
  <w:num w:numId="8" w16cid:durableId="1330060337">
    <w:abstractNumId w:val="6"/>
  </w:num>
  <w:num w:numId="9" w16cid:durableId="1840775648">
    <w:abstractNumId w:val="10"/>
  </w:num>
  <w:num w:numId="10" w16cid:durableId="1823039381">
    <w:abstractNumId w:val="13"/>
  </w:num>
  <w:num w:numId="11" w16cid:durableId="2020738610">
    <w:abstractNumId w:val="3"/>
  </w:num>
  <w:num w:numId="12" w16cid:durableId="1794060714">
    <w:abstractNumId w:val="0"/>
  </w:num>
  <w:num w:numId="13" w16cid:durableId="726297719">
    <w:abstractNumId w:val="8"/>
  </w:num>
  <w:num w:numId="14" w16cid:durableId="2123571559">
    <w:abstractNumId w:val="9"/>
  </w:num>
  <w:num w:numId="15" w16cid:durableId="510604223">
    <w:abstractNumId w:val="7"/>
  </w:num>
  <w:num w:numId="16" w16cid:durableId="977808241">
    <w:abstractNumId w:val="14"/>
  </w:num>
  <w:num w:numId="17" w16cid:durableId="1795096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3AC5"/>
    <w:rsid w:val="00005219"/>
    <w:rsid w:val="0001016C"/>
    <w:rsid w:val="0001706E"/>
    <w:rsid w:val="00020023"/>
    <w:rsid w:val="00021262"/>
    <w:rsid w:val="00022223"/>
    <w:rsid w:val="00026543"/>
    <w:rsid w:val="00027E23"/>
    <w:rsid w:val="00030565"/>
    <w:rsid w:val="0003263C"/>
    <w:rsid w:val="00035639"/>
    <w:rsid w:val="0003564E"/>
    <w:rsid w:val="00037FD5"/>
    <w:rsid w:val="000477E1"/>
    <w:rsid w:val="00060B58"/>
    <w:rsid w:val="000645C8"/>
    <w:rsid w:val="00064AE7"/>
    <w:rsid w:val="00067161"/>
    <w:rsid w:val="00071CAA"/>
    <w:rsid w:val="000A1201"/>
    <w:rsid w:val="000A2621"/>
    <w:rsid w:val="000A32DC"/>
    <w:rsid w:val="000A666D"/>
    <w:rsid w:val="000C3CC8"/>
    <w:rsid w:val="000D0B6C"/>
    <w:rsid w:val="000D12B3"/>
    <w:rsid w:val="000D799A"/>
    <w:rsid w:val="000F231F"/>
    <w:rsid w:val="00104EC7"/>
    <w:rsid w:val="001132C1"/>
    <w:rsid w:val="001336E8"/>
    <w:rsid w:val="0013413E"/>
    <w:rsid w:val="00134F5E"/>
    <w:rsid w:val="00153F10"/>
    <w:rsid w:val="00165754"/>
    <w:rsid w:val="001671DC"/>
    <w:rsid w:val="0018091E"/>
    <w:rsid w:val="001815E8"/>
    <w:rsid w:val="001823DE"/>
    <w:rsid w:val="00185ABC"/>
    <w:rsid w:val="00194A32"/>
    <w:rsid w:val="001A00F1"/>
    <w:rsid w:val="001A1AA1"/>
    <w:rsid w:val="001A1EC8"/>
    <w:rsid w:val="001A2DB6"/>
    <w:rsid w:val="001A304D"/>
    <w:rsid w:val="001A4F0B"/>
    <w:rsid w:val="001B1F0F"/>
    <w:rsid w:val="001B5DFD"/>
    <w:rsid w:val="001B75A6"/>
    <w:rsid w:val="001C0E5F"/>
    <w:rsid w:val="001C2248"/>
    <w:rsid w:val="001C5166"/>
    <w:rsid w:val="001C5A46"/>
    <w:rsid w:val="001D097C"/>
    <w:rsid w:val="001E2792"/>
    <w:rsid w:val="001E27DB"/>
    <w:rsid w:val="001E49B2"/>
    <w:rsid w:val="001F2503"/>
    <w:rsid w:val="00201538"/>
    <w:rsid w:val="00201E8B"/>
    <w:rsid w:val="00205A8A"/>
    <w:rsid w:val="00211F68"/>
    <w:rsid w:val="00214870"/>
    <w:rsid w:val="00214CDD"/>
    <w:rsid w:val="00225B23"/>
    <w:rsid w:val="00237121"/>
    <w:rsid w:val="00237421"/>
    <w:rsid w:val="00240A8E"/>
    <w:rsid w:val="00263ACB"/>
    <w:rsid w:val="0028314F"/>
    <w:rsid w:val="00283577"/>
    <w:rsid w:val="00287C54"/>
    <w:rsid w:val="00290495"/>
    <w:rsid w:val="00290D9D"/>
    <w:rsid w:val="0029455E"/>
    <w:rsid w:val="00296C28"/>
    <w:rsid w:val="002A648F"/>
    <w:rsid w:val="002B0B83"/>
    <w:rsid w:val="002B150E"/>
    <w:rsid w:val="002B1F76"/>
    <w:rsid w:val="002B39BC"/>
    <w:rsid w:val="002C10F4"/>
    <w:rsid w:val="002C2823"/>
    <w:rsid w:val="002C4AB1"/>
    <w:rsid w:val="002D36BB"/>
    <w:rsid w:val="00301747"/>
    <w:rsid w:val="0031738F"/>
    <w:rsid w:val="00320F3C"/>
    <w:rsid w:val="00325E9D"/>
    <w:rsid w:val="00327F5C"/>
    <w:rsid w:val="00340ADC"/>
    <w:rsid w:val="00343491"/>
    <w:rsid w:val="00345199"/>
    <w:rsid w:val="00346D51"/>
    <w:rsid w:val="00351826"/>
    <w:rsid w:val="003710BA"/>
    <w:rsid w:val="00372A99"/>
    <w:rsid w:val="00373737"/>
    <w:rsid w:val="00374BE0"/>
    <w:rsid w:val="00375289"/>
    <w:rsid w:val="00377118"/>
    <w:rsid w:val="00383CAF"/>
    <w:rsid w:val="00386CE9"/>
    <w:rsid w:val="0039395B"/>
    <w:rsid w:val="003A2AFA"/>
    <w:rsid w:val="003A2D5C"/>
    <w:rsid w:val="003A3538"/>
    <w:rsid w:val="003B0F42"/>
    <w:rsid w:val="003B403A"/>
    <w:rsid w:val="003C00FD"/>
    <w:rsid w:val="003C031F"/>
    <w:rsid w:val="003C5816"/>
    <w:rsid w:val="003C5EB3"/>
    <w:rsid w:val="003D1D20"/>
    <w:rsid w:val="003D5227"/>
    <w:rsid w:val="003E2663"/>
    <w:rsid w:val="004041F1"/>
    <w:rsid w:val="00411F3E"/>
    <w:rsid w:val="00414C8F"/>
    <w:rsid w:val="0041525E"/>
    <w:rsid w:val="004203B4"/>
    <w:rsid w:val="00422D33"/>
    <w:rsid w:val="00423E86"/>
    <w:rsid w:val="0043488F"/>
    <w:rsid w:val="00434A33"/>
    <w:rsid w:val="00436621"/>
    <w:rsid w:val="00442732"/>
    <w:rsid w:val="00466287"/>
    <w:rsid w:val="00466C49"/>
    <w:rsid w:val="0047254D"/>
    <w:rsid w:val="0047547E"/>
    <w:rsid w:val="00492AA6"/>
    <w:rsid w:val="004A038B"/>
    <w:rsid w:val="004C360F"/>
    <w:rsid w:val="004C45E2"/>
    <w:rsid w:val="004D0C22"/>
    <w:rsid w:val="004D27C8"/>
    <w:rsid w:val="004E44A5"/>
    <w:rsid w:val="004E474E"/>
    <w:rsid w:val="004E7F32"/>
    <w:rsid w:val="004F64EC"/>
    <w:rsid w:val="00502DBF"/>
    <w:rsid w:val="00510EBA"/>
    <w:rsid w:val="00521D19"/>
    <w:rsid w:val="00523CFF"/>
    <w:rsid w:val="00527FCF"/>
    <w:rsid w:val="005307BA"/>
    <w:rsid w:val="0053580C"/>
    <w:rsid w:val="00545AC6"/>
    <w:rsid w:val="00551038"/>
    <w:rsid w:val="00560274"/>
    <w:rsid w:val="00560F22"/>
    <w:rsid w:val="0059035B"/>
    <w:rsid w:val="00597208"/>
    <w:rsid w:val="005B10E1"/>
    <w:rsid w:val="005B5053"/>
    <w:rsid w:val="005B6E6A"/>
    <w:rsid w:val="005C7AF5"/>
    <w:rsid w:val="005D71EA"/>
    <w:rsid w:val="005E6C0E"/>
    <w:rsid w:val="005E6C59"/>
    <w:rsid w:val="005E75FC"/>
    <w:rsid w:val="005F5FD1"/>
    <w:rsid w:val="005F7EE8"/>
    <w:rsid w:val="00600A44"/>
    <w:rsid w:val="00600C3B"/>
    <w:rsid w:val="006022B4"/>
    <w:rsid w:val="00603D53"/>
    <w:rsid w:val="00605E9C"/>
    <w:rsid w:val="00606077"/>
    <w:rsid w:val="0061061D"/>
    <w:rsid w:val="00612673"/>
    <w:rsid w:val="00612AFA"/>
    <w:rsid w:val="00614552"/>
    <w:rsid w:val="00621D45"/>
    <w:rsid w:val="00623950"/>
    <w:rsid w:val="00626492"/>
    <w:rsid w:val="0063531A"/>
    <w:rsid w:val="0063544E"/>
    <w:rsid w:val="006422EA"/>
    <w:rsid w:val="006449AB"/>
    <w:rsid w:val="006538BF"/>
    <w:rsid w:val="00674D4C"/>
    <w:rsid w:val="00683870"/>
    <w:rsid w:val="006A0B42"/>
    <w:rsid w:val="006A2280"/>
    <w:rsid w:val="006A4C6B"/>
    <w:rsid w:val="006B723B"/>
    <w:rsid w:val="006C2473"/>
    <w:rsid w:val="006C4218"/>
    <w:rsid w:val="006C48B5"/>
    <w:rsid w:val="006D1FBC"/>
    <w:rsid w:val="006E28E7"/>
    <w:rsid w:val="006F6652"/>
    <w:rsid w:val="006F7124"/>
    <w:rsid w:val="00701F8B"/>
    <w:rsid w:val="007041EA"/>
    <w:rsid w:val="007048DC"/>
    <w:rsid w:val="007249EC"/>
    <w:rsid w:val="00735B28"/>
    <w:rsid w:val="00735E89"/>
    <w:rsid w:val="00742966"/>
    <w:rsid w:val="007440A5"/>
    <w:rsid w:val="00747F5C"/>
    <w:rsid w:val="00753EEE"/>
    <w:rsid w:val="00767553"/>
    <w:rsid w:val="007736B4"/>
    <w:rsid w:val="00773975"/>
    <w:rsid w:val="00776DCB"/>
    <w:rsid w:val="00780299"/>
    <w:rsid w:val="007862DE"/>
    <w:rsid w:val="00786A0F"/>
    <w:rsid w:val="00792A3E"/>
    <w:rsid w:val="00792BBF"/>
    <w:rsid w:val="00794CC1"/>
    <w:rsid w:val="00794E0E"/>
    <w:rsid w:val="007B7C1F"/>
    <w:rsid w:val="007C21C8"/>
    <w:rsid w:val="007C3ABA"/>
    <w:rsid w:val="007C53A2"/>
    <w:rsid w:val="007D0E2E"/>
    <w:rsid w:val="007D1F9D"/>
    <w:rsid w:val="007D7525"/>
    <w:rsid w:val="007E0328"/>
    <w:rsid w:val="007E2FB7"/>
    <w:rsid w:val="007F0E59"/>
    <w:rsid w:val="007F6A1F"/>
    <w:rsid w:val="00805561"/>
    <w:rsid w:val="0080697C"/>
    <w:rsid w:val="00806FE1"/>
    <w:rsid w:val="00807ED1"/>
    <w:rsid w:val="00817B11"/>
    <w:rsid w:val="008203EE"/>
    <w:rsid w:val="008267A0"/>
    <w:rsid w:val="0083469C"/>
    <w:rsid w:val="00835392"/>
    <w:rsid w:val="0083547C"/>
    <w:rsid w:val="008476E6"/>
    <w:rsid w:val="00856A66"/>
    <w:rsid w:val="0085706D"/>
    <w:rsid w:val="00860904"/>
    <w:rsid w:val="008702BB"/>
    <w:rsid w:val="008703BA"/>
    <w:rsid w:val="00881963"/>
    <w:rsid w:val="008A0EBB"/>
    <w:rsid w:val="008A13AC"/>
    <w:rsid w:val="008B74C1"/>
    <w:rsid w:val="008B7F07"/>
    <w:rsid w:val="008C0B4D"/>
    <w:rsid w:val="008C37C8"/>
    <w:rsid w:val="008D6CA3"/>
    <w:rsid w:val="008D7766"/>
    <w:rsid w:val="008E08E3"/>
    <w:rsid w:val="008E544B"/>
    <w:rsid w:val="008F06E7"/>
    <w:rsid w:val="00902EC0"/>
    <w:rsid w:val="00904AB2"/>
    <w:rsid w:val="0090617B"/>
    <w:rsid w:val="009077E2"/>
    <w:rsid w:val="00910F45"/>
    <w:rsid w:val="00911725"/>
    <w:rsid w:val="00917EF4"/>
    <w:rsid w:val="00921227"/>
    <w:rsid w:val="009351E9"/>
    <w:rsid w:val="00940C04"/>
    <w:rsid w:val="00950E20"/>
    <w:rsid w:val="00957666"/>
    <w:rsid w:val="00964A6C"/>
    <w:rsid w:val="00970179"/>
    <w:rsid w:val="00971B03"/>
    <w:rsid w:val="00977E40"/>
    <w:rsid w:val="00985984"/>
    <w:rsid w:val="00994C81"/>
    <w:rsid w:val="00994DCE"/>
    <w:rsid w:val="0099587E"/>
    <w:rsid w:val="009979FA"/>
    <w:rsid w:val="009B3103"/>
    <w:rsid w:val="009B38D8"/>
    <w:rsid w:val="009B50AF"/>
    <w:rsid w:val="009C12FA"/>
    <w:rsid w:val="009D72FE"/>
    <w:rsid w:val="009D747B"/>
    <w:rsid w:val="009F1065"/>
    <w:rsid w:val="00A00C30"/>
    <w:rsid w:val="00A02AEF"/>
    <w:rsid w:val="00A14A03"/>
    <w:rsid w:val="00A2122C"/>
    <w:rsid w:val="00A3173D"/>
    <w:rsid w:val="00A41E4E"/>
    <w:rsid w:val="00A42768"/>
    <w:rsid w:val="00A4412E"/>
    <w:rsid w:val="00A46E2E"/>
    <w:rsid w:val="00A471FA"/>
    <w:rsid w:val="00A47353"/>
    <w:rsid w:val="00A73C38"/>
    <w:rsid w:val="00A74FD2"/>
    <w:rsid w:val="00A77B0C"/>
    <w:rsid w:val="00A80335"/>
    <w:rsid w:val="00A83932"/>
    <w:rsid w:val="00A85305"/>
    <w:rsid w:val="00A8686E"/>
    <w:rsid w:val="00A8732A"/>
    <w:rsid w:val="00A930EB"/>
    <w:rsid w:val="00A968A6"/>
    <w:rsid w:val="00A970A2"/>
    <w:rsid w:val="00AB120A"/>
    <w:rsid w:val="00AB50E4"/>
    <w:rsid w:val="00AB72A9"/>
    <w:rsid w:val="00AC1AF9"/>
    <w:rsid w:val="00AC742D"/>
    <w:rsid w:val="00AC7DC9"/>
    <w:rsid w:val="00AE14D7"/>
    <w:rsid w:val="00AF01AC"/>
    <w:rsid w:val="00AF7D0C"/>
    <w:rsid w:val="00B0574B"/>
    <w:rsid w:val="00B1550E"/>
    <w:rsid w:val="00B2037F"/>
    <w:rsid w:val="00B22258"/>
    <w:rsid w:val="00B317AA"/>
    <w:rsid w:val="00B32691"/>
    <w:rsid w:val="00B407F6"/>
    <w:rsid w:val="00B416EE"/>
    <w:rsid w:val="00B51DE6"/>
    <w:rsid w:val="00B523C2"/>
    <w:rsid w:val="00B635E3"/>
    <w:rsid w:val="00B72B4F"/>
    <w:rsid w:val="00B81F08"/>
    <w:rsid w:val="00B835C0"/>
    <w:rsid w:val="00B876AF"/>
    <w:rsid w:val="00B87BDC"/>
    <w:rsid w:val="00B9082E"/>
    <w:rsid w:val="00BA759E"/>
    <w:rsid w:val="00BB461F"/>
    <w:rsid w:val="00BB532F"/>
    <w:rsid w:val="00BC162D"/>
    <w:rsid w:val="00BC2FE4"/>
    <w:rsid w:val="00BC3E08"/>
    <w:rsid w:val="00BC5C31"/>
    <w:rsid w:val="00BD4DDA"/>
    <w:rsid w:val="00BE02D8"/>
    <w:rsid w:val="00BE1666"/>
    <w:rsid w:val="00BE4EAE"/>
    <w:rsid w:val="00BE53AB"/>
    <w:rsid w:val="00BE545E"/>
    <w:rsid w:val="00BE5BD0"/>
    <w:rsid w:val="00C031EF"/>
    <w:rsid w:val="00C03AFD"/>
    <w:rsid w:val="00C271F9"/>
    <w:rsid w:val="00C43015"/>
    <w:rsid w:val="00C45666"/>
    <w:rsid w:val="00C517B6"/>
    <w:rsid w:val="00C63F0F"/>
    <w:rsid w:val="00C70636"/>
    <w:rsid w:val="00C70842"/>
    <w:rsid w:val="00C926F7"/>
    <w:rsid w:val="00C9636F"/>
    <w:rsid w:val="00CA0512"/>
    <w:rsid w:val="00CA7501"/>
    <w:rsid w:val="00CC207E"/>
    <w:rsid w:val="00CC76F2"/>
    <w:rsid w:val="00CE105E"/>
    <w:rsid w:val="00CE1E5E"/>
    <w:rsid w:val="00CF6222"/>
    <w:rsid w:val="00D034E7"/>
    <w:rsid w:val="00D119A4"/>
    <w:rsid w:val="00D172F1"/>
    <w:rsid w:val="00D55E55"/>
    <w:rsid w:val="00D5782A"/>
    <w:rsid w:val="00D663ED"/>
    <w:rsid w:val="00D67A17"/>
    <w:rsid w:val="00D74882"/>
    <w:rsid w:val="00D759EE"/>
    <w:rsid w:val="00D956AA"/>
    <w:rsid w:val="00D97A6F"/>
    <w:rsid w:val="00D97DC3"/>
    <w:rsid w:val="00DA543F"/>
    <w:rsid w:val="00DC0173"/>
    <w:rsid w:val="00DC11EA"/>
    <w:rsid w:val="00DC4056"/>
    <w:rsid w:val="00DE2472"/>
    <w:rsid w:val="00DE2905"/>
    <w:rsid w:val="00DE58C6"/>
    <w:rsid w:val="00DE6C80"/>
    <w:rsid w:val="00DF1540"/>
    <w:rsid w:val="00DF5EB4"/>
    <w:rsid w:val="00E05626"/>
    <w:rsid w:val="00E25470"/>
    <w:rsid w:val="00E27471"/>
    <w:rsid w:val="00E4150B"/>
    <w:rsid w:val="00E44564"/>
    <w:rsid w:val="00E72D70"/>
    <w:rsid w:val="00E80A46"/>
    <w:rsid w:val="00E83B02"/>
    <w:rsid w:val="00E85FA0"/>
    <w:rsid w:val="00E86FB8"/>
    <w:rsid w:val="00E87997"/>
    <w:rsid w:val="00E94788"/>
    <w:rsid w:val="00E95F38"/>
    <w:rsid w:val="00EA45F7"/>
    <w:rsid w:val="00EA7A67"/>
    <w:rsid w:val="00EB79A4"/>
    <w:rsid w:val="00EC0B04"/>
    <w:rsid w:val="00EC4A51"/>
    <w:rsid w:val="00EC5C1D"/>
    <w:rsid w:val="00ED176B"/>
    <w:rsid w:val="00EE3571"/>
    <w:rsid w:val="00F11508"/>
    <w:rsid w:val="00F23BF8"/>
    <w:rsid w:val="00F31B35"/>
    <w:rsid w:val="00F339CD"/>
    <w:rsid w:val="00F33A43"/>
    <w:rsid w:val="00F34464"/>
    <w:rsid w:val="00F41650"/>
    <w:rsid w:val="00F4292C"/>
    <w:rsid w:val="00F47143"/>
    <w:rsid w:val="00F571D6"/>
    <w:rsid w:val="00F815B6"/>
    <w:rsid w:val="00F91A1C"/>
    <w:rsid w:val="00F9569D"/>
    <w:rsid w:val="00FB4089"/>
    <w:rsid w:val="00FC306C"/>
    <w:rsid w:val="00FC6457"/>
    <w:rsid w:val="00FD0CCC"/>
    <w:rsid w:val="00FD2D5B"/>
    <w:rsid w:val="00FD3076"/>
    <w:rsid w:val="00FD46BA"/>
    <w:rsid w:val="00FE1CBC"/>
    <w:rsid w:val="00FE2E58"/>
    <w:rsid w:val="00FE5458"/>
    <w:rsid w:val="00FF467A"/>
    <w:rsid w:val="00FF56C3"/>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A2523"/>
  <w15:docId w15:val="{6EB94015-22F6-4D3A-B4C1-33FA9222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9636F"/>
  </w:style>
  <w:style w:type="paragraph" w:styleId="NormalWeb">
    <w:name w:val="Normal (Web)"/>
    <w:basedOn w:val="Normal"/>
    <w:uiPriority w:val="99"/>
    <w:semiHidden/>
    <w:unhideWhenUsed/>
    <w:rsid w:val="00A3173D"/>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A3173D"/>
    <w:rPr>
      <w:b/>
      <w:bCs/>
    </w:rPr>
  </w:style>
  <w:style w:type="paragraph" w:styleId="PlainText">
    <w:name w:val="Plain Text"/>
    <w:basedOn w:val="Normal"/>
    <w:link w:val="PlainTextChar"/>
    <w:uiPriority w:val="99"/>
    <w:unhideWhenUsed/>
    <w:rsid w:val="00560274"/>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560274"/>
    <w:rPr>
      <w:rFonts w:ascii="Calibri" w:hAnsi="Calibri" w:cs="Times New Roman"/>
      <w:szCs w:val="21"/>
      <w:lang w:val="en-AU"/>
    </w:rPr>
  </w:style>
  <w:style w:type="paragraph" w:customStyle="1" w:styleId="BulletPoint">
    <w:name w:val="Bullet Point"/>
    <w:basedOn w:val="Normal"/>
    <w:rsid w:val="002B39BC"/>
    <w:pPr>
      <w:numPr>
        <w:numId w:val="15"/>
      </w:numPr>
      <w:spacing w:after="60" w:line="240" w:lineRule="auto"/>
    </w:pPr>
    <w:rPr>
      <w:rFonts w:eastAsia="Times New Roman" w:cs="Times New Roman"/>
      <w:szCs w:val="24"/>
      <w:lang w:val="en-AU"/>
    </w:rPr>
  </w:style>
  <w:style w:type="character" w:styleId="CommentReference">
    <w:name w:val="annotation reference"/>
    <w:basedOn w:val="DefaultParagraphFont"/>
    <w:uiPriority w:val="99"/>
    <w:semiHidden/>
    <w:unhideWhenUsed/>
    <w:rsid w:val="006C48B5"/>
    <w:rPr>
      <w:sz w:val="16"/>
      <w:szCs w:val="16"/>
    </w:rPr>
  </w:style>
  <w:style w:type="paragraph" w:styleId="CommentText">
    <w:name w:val="annotation text"/>
    <w:basedOn w:val="Normal"/>
    <w:link w:val="CommentTextChar"/>
    <w:uiPriority w:val="99"/>
    <w:semiHidden/>
    <w:unhideWhenUsed/>
    <w:rsid w:val="006C48B5"/>
    <w:pPr>
      <w:spacing w:line="240" w:lineRule="auto"/>
    </w:pPr>
    <w:rPr>
      <w:sz w:val="20"/>
      <w:szCs w:val="20"/>
    </w:rPr>
  </w:style>
  <w:style w:type="character" w:customStyle="1" w:styleId="CommentTextChar">
    <w:name w:val="Comment Text Char"/>
    <w:basedOn w:val="DefaultParagraphFont"/>
    <w:link w:val="CommentText"/>
    <w:uiPriority w:val="99"/>
    <w:semiHidden/>
    <w:rsid w:val="006C48B5"/>
    <w:rPr>
      <w:sz w:val="20"/>
      <w:szCs w:val="20"/>
    </w:rPr>
  </w:style>
  <w:style w:type="paragraph" w:styleId="CommentSubject">
    <w:name w:val="annotation subject"/>
    <w:basedOn w:val="CommentText"/>
    <w:next w:val="CommentText"/>
    <w:link w:val="CommentSubjectChar"/>
    <w:uiPriority w:val="99"/>
    <w:semiHidden/>
    <w:unhideWhenUsed/>
    <w:rsid w:val="006C48B5"/>
    <w:rPr>
      <w:b/>
      <w:bCs/>
    </w:rPr>
  </w:style>
  <w:style w:type="character" w:customStyle="1" w:styleId="CommentSubjectChar">
    <w:name w:val="Comment Subject Char"/>
    <w:basedOn w:val="CommentTextChar"/>
    <w:link w:val="CommentSubject"/>
    <w:uiPriority w:val="99"/>
    <w:semiHidden/>
    <w:rsid w:val="006C48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99EEA-9BD6-45DE-81CC-83F310922171}">
  <ds:schemaRefs>
    <ds:schemaRef ds:uri="http://schemas.microsoft.com/office/2006/metadata/properties"/>
    <ds:schemaRef ds:uri="http://schemas.microsoft.com/office/infopath/2007/PartnerControls"/>
    <ds:schemaRef ds:uri="8588c234-afc9-4aed-bde4-90096c700a86"/>
    <ds:schemaRef ds:uri="02848898-d04a-40bf-8395-bcf7c2bbbc15"/>
  </ds:schemaRefs>
</ds:datastoreItem>
</file>

<file path=customXml/itemProps2.xml><?xml version="1.0" encoding="utf-8"?>
<ds:datastoreItem xmlns:ds="http://schemas.openxmlformats.org/officeDocument/2006/customXml" ds:itemID="{1DDFED33-AB69-4227-B144-9680BE1DB8B3}"/>
</file>

<file path=customXml/itemProps3.xml><?xml version="1.0" encoding="utf-8"?>
<ds:datastoreItem xmlns:ds="http://schemas.openxmlformats.org/officeDocument/2006/customXml" ds:itemID="{23236B0C-8308-42A9-884A-F76F45BBEB46}">
  <ds:schemaRefs>
    <ds:schemaRef ds:uri="http://schemas.openxmlformats.org/officeDocument/2006/bibliography"/>
  </ds:schemaRefs>
</ds:datastoreItem>
</file>

<file path=customXml/itemProps4.xml><?xml version="1.0" encoding="utf-8"?>
<ds:datastoreItem xmlns:ds="http://schemas.openxmlformats.org/officeDocument/2006/customXml" ds:itemID="{317C7624-42FF-4247-8557-8DD5E0B24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4</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Yana Suslik</cp:lastModifiedBy>
  <cp:revision>2</cp:revision>
  <dcterms:created xsi:type="dcterms:W3CDTF">2024-10-01T06:54:00Z</dcterms:created>
  <dcterms:modified xsi:type="dcterms:W3CDTF">2024-10-01T06:54:00Z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A2289691</vt:lpwstr>
  </property>
  <property fmtid="{D5CDD505-2E9C-101B-9397-08002B2CF9AE}" pid="4" name="Objective-Title">
    <vt:lpwstr>Draft Role Description Executive Director Assessments, Compliance and Business Systems 150205</vt:lpwstr>
  </property>
  <property fmtid="{D5CDD505-2E9C-101B-9397-08002B2CF9AE}" pid="5" name="Objective-Comment">
    <vt:lpwstr/>
  </property>
  <property fmtid="{D5CDD505-2E9C-101B-9397-08002B2CF9AE}" pid="6" name="Objective-CreationStamp">
    <vt:filetime>2014-09-17T01:49:19Z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2016-03-01T02:25:44Z</vt:filetime>
  </property>
  <property fmtid="{D5CDD505-2E9C-101B-9397-08002B2CF9AE}" pid="11" name="Objective-Owner">
    <vt:lpwstr>&lt;unknown&gt;</vt:lpwstr>
  </property>
  <property fmtid="{D5CDD505-2E9C-101B-9397-08002B2CF9AE}" pid="12" name="Objective-Path">
    <vt:lpwstr>Objective Global Folder:1. Planning &amp; Environment (DP&amp;E):1. Planning &amp; Environment File Plan (DP&amp;E):HUMAN RESOURCES:BRANCH MANAGEMENT:Program and Projects:Branch Management - Program and Projects - Project Mobilise:Senior Executive Role Descriptions:</vt:lpwstr>
  </property>
  <property fmtid="{D5CDD505-2E9C-101B-9397-08002B2CF9AE}" pid="13" name="Objective-Parent">
    <vt:lpwstr>Senior Executive Role Descriptions</vt:lpwstr>
  </property>
  <property fmtid="{D5CDD505-2E9C-101B-9397-08002B2CF9AE}" pid="14" name="Objective-State">
    <vt:lpwstr>Being Edited</vt:lpwstr>
  </property>
  <property fmtid="{D5CDD505-2E9C-101B-9397-08002B2CF9AE}" pid="15" name="Objective-Version">
    <vt:lpwstr>2.2</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14/11876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0x0101006E66A77BFB0F424C9190DC3CBE0A0CCE</vt:lpwstr>
  </property>
</Properties>
</file>