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E5B58F7" w14:textId="1640114F" w:rsidR="00D64474" w:rsidRPr="000C453F" w:rsidRDefault="003A0EAC"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8240" behindDoc="0" locked="0" layoutInCell="1" allowOverlap="1" wp14:anchorId="316203E0" wp14:editId="4265F35B">
            <wp:simplePos x="0" y="0"/>
            <wp:positionH relativeFrom="column">
              <wp:posOffset>5862874</wp:posOffset>
            </wp:positionH>
            <wp:positionV relativeFrom="paragraph">
              <wp:posOffset>581</wp:posOffset>
            </wp:positionV>
            <wp:extent cx="847090" cy="899795"/>
            <wp:effectExtent l="0" t="0" r="0" b="0"/>
            <wp:wrapThrough wrapText="bothSides">
              <wp:wrapPolygon edited="0">
                <wp:start x="0" y="0"/>
                <wp:lineTo x="0" y="21036"/>
                <wp:lineTo x="20888" y="21036"/>
                <wp:lineTo x="2088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090" cy="899795"/>
                    </a:xfrm>
                    <a:prstGeom prst="rect">
                      <a:avLst/>
                    </a:prstGeom>
                    <a:noFill/>
                    <a:ln>
                      <a:noFill/>
                    </a:ln>
                  </pic:spPr>
                </pic:pic>
              </a:graphicData>
            </a:graphic>
          </wp:anchor>
        </w:drawing>
      </w:r>
      <w:r w:rsidR="00D64474" w:rsidRPr="000C453F">
        <w:t>Role Description</w:t>
      </w:r>
    </w:p>
    <w:p w14:paraId="7064F7B8" w14:textId="1E47ADA6" w:rsidR="00076EAB" w:rsidRDefault="00046F34" w:rsidP="007A724F">
      <w:pPr>
        <w:spacing w:after="200" w:line="276" w:lineRule="auto"/>
        <w:rPr>
          <w:rFonts w:eastAsia="Arial" w:cs="Arial"/>
          <w:b/>
          <w:bCs/>
          <w:color w:val="000000" w:themeColor="text1"/>
          <w:sz w:val="42"/>
          <w:szCs w:val="42"/>
        </w:rPr>
      </w:pPr>
      <w:r>
        <w:rPr>
          <w:rFonts w:eastAsia="Arial" w:cs="Arial"/>
          <w:b/>
          <w:bCs/>
          <w:color w:val="000000" w:themeColor="text1"/>
          <w:sz w:val="42"/>
          <w:szCs w:val="42"/>
        </w:rPr>
        <w:t>Project Director</w:t>
      </w:r>
    </w:p>
    <w:p w14:paraId="0A03BA27" w14:textId="77777777" w:rsidR="003A0EAC" w:rsidRPr="003A0EAC" w:rsidRDefault="003A0EAC" w:rsidP="007A724F">
      <w:pPr>
        <w:spacing w:after="200" w:line="276" w:lineRule="auto"/>
        <w:rPr>
          <w:rFonts w:eastAsia="Arial" w:cs="Arial"/>
          <w:b/>
          <w:bCs/>
          <w:color w:val="000000" w:themeColor="text1"/>
          <w:sz w:val="24"/>
          <w:szCs w:val="24"/>
        </w:rPr>
      </w:pP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612C1445" w14:textId="77777777" w:rsidTr="2253ADCF">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C8033E5" w14:textId="77777777" w:rsidR="00C90657" w:rsidRPr="00C90657" w:rsidRDefault="005C4C30" w:rsidP="00776D80">
            <w:pPr>
              <w:pStyle w:val="TableTextWhite"/>
              <w:rPr>
                <w:b/>
              </w:rPr>
            </w:pPr>
            <w:r>
              <w:rPr>
                <w:b/>
              </w:rPr>
              <w:t>Role Description Fields</w:t>
            </w:r>
          </w:p>
        </w:tc>
        <w:tc>
          <w:tcPr>
            <w:tcW w:w="6530" w:type="dxa"/>
            <w:shd w:val="clear" w:color="auto" w:fill="000000" w:themeFill="text1"/>
          </w:tcPr>
          <w:p w14:paraId="0D53C152" w14:textId="77777777" w:rsidR="00C90657" w:rsidRPr="00C90657" w:rsidRDefault="005C4C30" w:rsidP="00776D80">
            <w:pPr>
              <w:pStyle w:val="TableTextWhite"/>
              <w:rPr>
                <w:b/>
              </w:rPr>
            </w:pPr>
            <w:r>
              <w:rPr>
                <w:b/>
              </w:rPr>
              <w:t>Details</w:t>
            </w:r>
          </w:p>
        </w:tc>
      </w:tr>
      <w:tr w:rsidR="00DA6BE6" w:rsidRPr="00C978B9" w14:paraId="7EC1CEC7" w14:textId="77777777" w:rsidTr="2253ADCF">
        <w:trPr>
          <w:cantSplit/>
        </w:trPr>
        <w:tc>
          <w:tcPr>
            <w:tcW w:w="4026" w:type="dxa"/>
            <w:vAlign w:val="center"/>
          </w:tcPr>
          <w:p w14:paraId="73127EB8" w14:textId="77777777" w:rsidR="00DA6BE6" w:rsidRPr="00853F21" w:rsidRDefault="00DA6BE6" w:rsidP="00776D80">
            <w:pPr>
              <w:pStyle w:val="TableTextWhite"/>
              <w:rPr>
                <w:b/>
              </w:rPr>
            </w:pPr>
            <w:r w:rsidRPr="00853F21">
              <w:rPr>
                <w:b/>
              </w:rPr>
              <w:t>Cluster</w:t>
            </w:r>
          </w:p>
        </w:tc>
        <w:tc>
          <w:tcPr>
            <w:tcW w:w="6530" w:type="dxa"/>
          </w:tcPr>
          <w:p w14:paraId="27944903" w14:textId="797BA5B2" w:rsidR="00DA6BE6" w:rsidRPr="00853F21" w:rsidRDefault="00004B41" w:rsidP="00776D80">
            <w:pPr>
              <w:pStyle w:val="TableTextWhite"/>
              <w:rPr>
                <w:b/>
              </w:rPr>
            </w:pPr>
            <w:r>
              <w:rPr>
                <w:b/>
              </w:rPr>
              <w:t>Department of Planning, Housing and Infrastructure</w:t>
            </w:r>
          </w:p>
        </w:tc>
      </w:tr>
      <w:tr w:rsidR="00DA6BE6" w:rsidRPr="00C978B9" w14:paraId="609D1CCE" w14:textId="77777777" w:rsidTr="2253ADCF">
        <w:trPr>
          <w:cantSplit/>
        </w:trPr>
        <w:tc>
          <w:tcPr>
            <w:tcW w:w="4026" w:type="dxa"/>
            <w:vAlign w:val="center"/>
          </w:tcPr>
          <w:p w14:paraId="6C26AE90" w14:textId="77777777" w:rsidR="00DA6BE6" w:rsidRPr="00853F21" w:rsidRDefault="00DA6BE6" w:rsidP="00776D80">
            <w:pPr>
              <w:pStyle w:val="TableTextWhite"/>
              <w:rPr>
                <w:b/>
              </w:rPr>
            </w:pPr>
            <w:bookmarkStart w:id="0" w:name="DeptAgency"/>
            <w:bookmarkEnd w:id="0"/>
            <w:r w:rsidRPr="00853F21">
              <w:rPr>
                <w:b/>
              </w:rPr>
              <w:t>Department/Agency</w:t>
            </w:r>
          </w:p>
        </w:tc>
        <w:tc>
          <w:tcPr>
            <w:tcW w:w="6530" w:type="dxa"/>
          </w:tcPr>
          <w:p w14:paraId="2303B756" w14:textId="7D6D0E9D" w:rsidR="00DA6BE6" w:rsidRPr="00853F21" w:rsidRDefault="00046F34" w:rsidP="00776D80">
            <w:pPr>
              <w:pStyle w:val="TableTextWhite"/>
              <w:rPr>
                <w:b/>
              </w:rPr>
            </w:pPr>
            <w:r w:rsidRPr="00314F8E">
              <w:rPr>
                <w:rFonts w:eastAsia="Arial" w:cs="Arial"/>
                <w:b/>
                <w:bCs/>
                <w:color w:val="FFFFFF" w:themeColor="background1"/>
              </w:rPr>
              <w:t>Bradfield Development Authority (BDA)</w:t>
            </w:r>
          </w:p>
        </w:tc>
      </w:tr>
      <w:tr w:rsidR="00DA6BE6" w:rsidRPr="00C978B9" w14:paraId="11DCB235" w14:textId="77777777" w:rsidTr="2253ADCF">
        <w:trPr>
          <w:cantSplit/>
        </w:trPr>
        <w:tc>
          <w:tcPr>
            <w:tcW w:w="4026" w:type="dxa"/>
            <w:vAlign w:val="center"/>
          </w:tcPr>
          <w:p w14:paraId="0666FE61" w14:textId="77777777" w:rsidR="00DA6BE6" w:rsidRPr="00853F21" w:rsidRDefault="00DA6BE6" w:rsidP="00776D80">
            <w:pPr>
              <w:pStyle w:val="TableTextWhite"/>
              <w:rPr>
                <w:b/>
              </w:rPr>
            </w:pPr>
            <w:r w:rsidRPr="00853F21">
              <w:rPr>
                <w:b/>
              </w:rPr>
              <w:t>Division/Branch/Unit</w:t>
            </w:r>
          </w:p>
        </w:tc>
        <w:tc>
          <w:tcPr>
            <w:tcW w:w="6530" w:type="dxa"/>
          </w:tcPr>
          <w:p w14:paraId="38398629" w14:textId="7DBD13AF" w:rsidR="00DA6BE6" w:rsidRPr="00853F21" w:rsidRDefault="00620614" w:rsidP="2253ADCF">
            <w:pPr>
              <w:pStyle w:val="TableTextWhite"/>
              <w:rPr>
                <w:b/>
                <w:bCs/>
              </w:rPr>
            </w:pPr>
            <w:r>
              <w:rPr>
                <w:b/>
                <w:bCs/>
              </w:rPr>
              <w:t>Infrastructure and Delivery</w:t>
            </w:r>
          </w:p>
        </w:tc>
      </w:tr>
      <w:tr w:rsidR="004A3696" w:rsidRPr="00C978B9" w14:paraId="36265A13" w14:textId="77777777" w:rsidTr="2253ADCF">
        <w:trPr>
          <w:cantSplit/>
        </w:trPr>
        <w:tc>
          <w:tcPr>
            <w:tcW w:w="4026" w:type="dxa"/>
            <w:vAlign w:val="center"/>
          </w:tcPr>
          <w:p w14:paraId="5AAD5087" w14:textId="77777777" w:rsidR="004A3696" w:rsidRPr="00853F21" w:rsidRDefault="004A3696" w:rsidP="00776D80">
            <w:pPr>
              <w:pStyle w:val="TableTextWhite"/>
              <w:rPr>
                <w:b/>
              </w:rPr>
            </w:pPr>
            <w:r w:rsidRPr="004A3696">
              <w:rPr>
                <w:b/>
              </w:rPr>
              <w:t>Role number</w:t>
            </w:r>
          </w:p>
        </w:tc>
        <w:tc>
          <w:tcPr>
            <w:tcW w:w="6530" w:type="dxa"/>
          </w:tcPr>
          <w:p w14:paraId="45F72A80" w14:textId="77777777" w:rsidR="004A3696" w:rsidRPr="004A3696" w:rsidRDefault="004A3696" w:rsidP="00776D80">
            <w:pPr>
              <w:pStyle w:val="TableTextWhite"/>
              <w:rPr>
                <w:b/>
              </w:rPr>
            </w:pPr>
            <w:r>
              <w:rPr>
                <w:b/>
              </w:rPr>
              <w:t>TBC</w:t>
            </w:r>
          </w:p>
        </w:tc>
      </w:tr>
      <w:tr w:rsidR="00DA6BE6" w:rsidRPr="00C978B9" w14:paraId="5D4F71F4" w14:textId="77777777" w:rsidTr="2253ADCF">
        <w:trPr>
          <w:cantSplit/>
        </w:trPr>
        <w:tc>
          <w:tcPr>
            <w:tcW w:w="4026" w:type="dxa"/>
            <w:vAlign w:val="center"/>
          </w:tcPr>
          <w:p w14:paraId="785A621E" w14:textId="77777777" w:rsidR="00DA6BE6" w:rsidRPr="00853F21" w:rsidRDefault="00DA6BE6" w:rsidP="00776D80">
            <w:pPr>
              <w:pStyle w:val="TableTextWhite"/>
              <w:rPr>
                <w:b/>
                <w:color w:val="000000"/>
              </w:rPr>
            </w:pPr>
            <w:r w:rsidRPr="00853F21">
              <w:rPr>
                <w:b/>
              </w:rPr>
              <w:t>Classification/Grade/Band</w:t>
            </w:r>
          </w:p>
        </w:tc>
        <w:tc>
          <w:tcPr>
            <w:tcW w:w="6530" w:type="dxa"/>
          </w:tcPr>
          <w:p w14:paraId="3E730339" w14:textId="096E03F2" w:rsidR="00DA6BE6" w:rsidRPr="00853F21" w:rsidRDefault="003A0EAC" w:rsidP="00776D80">
            <w:pPr>
              <w:pStyle w:val="TableTextWhite"/>
              <w:rPr>
                <w:b/>
              </w:rPr>
            </w:pPr>
            <w:r>
              <w:rPr>
                <w:b/>
              </w:rPr>
              <w:t xml:space="preserve">Senior Executive </w:t>
            </w:r>
            <w:r w:rsidR="004A3696">
              <w:rPr>
                <w:b/>
              </w:rPr>
              <w:t>Band 1</w:t>
            </w:r>
            <w:r w:rsidR="0010491C">
              <w:rPr>
                <w:b/>
              </w:rPr>
              <w:t xml:space="preserve"> </w:t>
            </w:r>
          </w:p>
        </w:tc>
      </w:tr>
      <w:tr w:rsidR="004A3696" w:rsidRPr="00C978B9" w14:paraId="7F7BEB60" w14:textId="77777777" w:rsidTr="2253ADCF">
        <w:trPr>
          <w:cantSplit/>
        </w:trPr>
        <w:tc>
          <w:tcPr>
            <w:tcW w:w="4026" w:type="dxa"/>
            <w:vAlign w:val="center"/>
          </w:tcPr>
          <w:p w14:paraId="4BD38C16" w14:textId="77777777" w:rsidR="004A3696" w:rsidRPr="00853F21" w:rsidRDefault="004A3696" w:rsidP="00776D80">
            <w:pPr>
              <w:pStyle w:val="TableTextWhite"/>
              <w:rPr>
                <w:b/>
              </w:rPr>
            </w:pPr>
            <w:r w:rsidRPr="004A3696">
              <w:rPr>
                <w:b/>
              </w:rPr>
              <w:t>Senior executive work level standards</w:t>
            </w:r>
          </w:p>
        </w:tc>
        <w:tc>
          <w:tcPr>
            <w:tcW w:w="6530" w:type="dxa"/>
          </w:tcPr>
          <w:p w14:paraId="0DB1F7CB" w14:textId="192DB519" w:rsidR="004A3696" w:rsidRPr="004A3696" w:rsidRDefault="004A3696" w:rsidP="00776D80">
            <w:pPr>
              <w:pStyle w:val="TableTextWhite"/>
              <w:rPr>
                <w:b/>
              </w:rPr>
            </w:pPr>
            <w:r>
              <w:rPr>
                <w:b/>
              </w:rPr>
              <w:t xml:space="preserve">Work Contribution Stream: </w:t>
            </w:r>
            <w:r w:rsidR="000160AD">
              <w:rPr>
                <w:b/>
              </w:rPr>
              <w:t>Service / Operational Delivery</w:t>
            </w:r>
          </w:p>
        </w:tc>
      </w:tr>
      <w:tr w:rsidR="00DA6BE6" w:rsidRPr="00C978B9" w14:paraId="1256A505" w14:textId="77777777" w:rsidTr="2253ADCF">
        <w:trPr>
          <w:cantSplit/>
        </w:trPr>
        <w:tc>
          <w:tcPr>
            <w:tcW w:w="4026" w:type="dxa"/>
            <w:vAlign w:val="center"/>
          </w:tcPr>
          <w:p w14:paraId="5001D0C3" w14:textId="77777777" w:rsidR="00DA6BE6" w:rsidRPr="00853F21" w:rsidRDefault="00DA6BE6" w:rsidP="00776D80">
            <w:pPr>
              <w:pStyle w:val="TableTextWhite"/>
              <w:rPr>
                <w:b/>
                <w:color w:val="000000"/>
              </w:rPr>
            </w:pPr>
            <w:r w:rsidRPr="00853F21">
              <w:rPr>
                <w:b/>
              </w:rPr>
              <w:t>ANZSCO Code</w:t>
            </w:r>
          </w:p>
        </w:tc>
        <w:tc>
          <w:tcPr>
            <w:tcW w:w="6530" w:type="dxa"/>
          </w:tcPr>
          <w:p w14:paraId="70B2B1A9" w14:textId="1089A556" w:rsidR="00DA6BE6" w:rsidRPr="00853F21" w:rsidRDefault="00873C3E" w:rsidP="00776D80">
            <w:pPr>
              <w:pStyle w:val="TableTextWhite"/>
              <w:rPr>
                <w:b/>
              </w:rPr>
            </w:pPr>
            <w:r>
              <w:rPr>
                <w:b/>
              </w:rPr>
              <w:t>111211</w:t>
            </w:r>
          </w:p>
        </w:tc>
      </w:tr>
      <w:tr w:rsidR="00DA6BE6" w:rsidRPr="00C978B9" w14:paraId="08943656" w14:textId="77777777" w:rsidTr="2253ADCF">
        <w:trPr>
          <w:cantSplit/>
        </w:trPr>
        <w:tc>
          <w:tcPr>
            <w:tcW w:w="4026" w:type="dxa"/>
            <w:vAlign w:val="center"/>
          </w:tcPr>
          <w:p w14:paraId="210577C7" w14:textId="77777777" w:rsidR="00DA6BE6" w:rsidRPr="00853F21" w:rsidRDefault="00DA6BE6" w:rsidP="00776D80">
            <w:pPr>
              <w:pStyle w:val="TableTextWhite"/>
              <w:rPr>
                <w:b/>
                <w:color w:val="000000"/>
              </w:rPr>
            </w:pPr>
            <w:r w:rsidRPr="00853F21">
              <w:rPr>
                <w:b/>
              </w:rPr>
              <w:t>PCAT Code</w:t>
            </w:r>
          </w:p>
        </w:tc>
        <w:tc>
          <w:tcPr>
            <w:tcW w:w="6530" w:type="dxa"/>
          </w:tcPr>
          <w:p w14:paraId="69D0C14A" w14:textId="179E795A" w:rsidR="00DA6BE6" w:rsidRPr="00853F21" w:rsidRDefault="00873C3E" w:rsidP="00776D80">
            <w:pPr>
              <w:pStyle w:val="TableTextWhite"/>
              <w:rPr>
                <w:b/>
              </w:rPr>
            </w:pPr>
            <w:r>
              <w:rPr>
                <w:b/>
              </w:rPr>
              <w:t>1119192</w:t>
            </w:r>
          </w:p>
        </w:tc>
      </w:tr>
      <w:tr w:rsidR="00DA6BE6" w:rsidRPr="00C978B9" w14:paraId="22D6D61D" w14:textId="77777777" w:rsidTr="2253ADCF">
        <w:trPr>
          <w:cantSplit/>
        </w:trPr>
        <w:tc>
          <w:tcPr>
            <w:tcW w:w="4026" w:type="dxa"/>
            <w:vAlign w:val="center"/>
          </w:tcPr>
          <w:p w14:paraId="38F53DC9" w14:textId="77777777" w:rsidR="00DA6BE6" w:rsidRPr="00853F21" w:rsidRDefault="00DA6BE6" w:rsidP="00776D80">
            <w:pPr>
              <w:pStyle w:val="TableTextWhite"/>
              <w:rPr>
                <w:b/>
                <w:color w:val="000000"/>
              </w:rPr>
            </w:pPr>
            <w:r w:rsidRPr="00853F21">
              <w:rPr>
                <w:b/>
              </w:rPr>
              <w:t>Date of Approval</w:t>
            </w:r>
          </w:p>
        </w:tc>
        <w:tc>
          <w:tcPr>
            <w:tcW w:w="6530" w:type="dxa"/>
          </w:tcPr>
          <w:p w14:paraId="335018DE" w14:textId="223DF39D" w:rsidR="00DA6BE6" w:rsidRPr="00853F21" w:rsidRDefault="00873C3E" w:rsidP="00776D80">
            <w:pPr>
              <w:pStyle w:val="TableTextWhite"/>
              <w:rPr>
                <w:b/>
              </w:rPr>
            </w:pPr>
            <w:r>
              <w:rPr>
                <w:b/>
              </w:rPr>
              <w:t>Ma</w:t>
            </w:r>
            <w:r w:rsidR="0010491C">
              <w:rPr>
                <w:b/>
              </w:rPr>
              <w:t>rch</w:t>
            </w:r>
            <w:r w:rsidR="00004B41">
              <w:rPr>
                <w:b/>
              </w:rPr>
              <w:t xml:space="preserve"> 2024</w:t>
            </w:r>
            <w:r w:rsidR="00140031">
              <w:rPr>
                <w:b/>
              </w:rPr>
              <w:t xml:space="preserve"> (updated </w:t>
            </w:r>
            <w:r w:rsidR="0010491C">
              <w:rPr>
                <w:b/>
              </w:rPr>
              <w:t>October 2024</w:t>
            </w:r>
            <w:r w:rsidR="00140031">
              <w:rPr>
                <w:b/>
              </w:rPr>
              <w:t>)</w:t>
            </w:r>
          </w:p>
        </w:tc>
      </w:tr>
      <w:tr w:rsidR="004A3696" w:rsidRPr="00C978B9" w14:paraId="707A8306" w14:textId="77777777" w:rsidTr="2253ADCF">
        <w:trPr>
          <w:cantSplit/>
        </w:trPr>
        <w:tc>
          <w:tcPr>
            <w:tcW w:w="4026" w:type="dxa"/>
            <w:vAlign w:val="center"/>
          </w:tcPr>
          <w:p w14:paraId="26E0EBBB" w14:textId="77777777" w:rsidR="004A3696" w:rsidRPr="00853F21" w:rsidRDefault="004A3696" w:rsidP="00776D80">
            <w:pPr>
              <w:pStyle w:val="TableTextWhite"/>
              <w:rPr>
                <w:b/>
              </w:rPr>
            </w:pPr>
            <w:r w:rsidRPr="004A3696">
              <w:rPr>
                <w:b/>
              </w:rPr>
              <w:t>Agency Website</w:t>
            </w:r>
          </w:p>
        </w:tc>
        <w:tc>
          <w:tcPr>
            <w:tcW w:w="6530" w:type="dxa"/>
          </w:tcPr>
          <w:p w14:paraId="1DC02C91" w14:textId="2E49C4D4" w:rsidR="004A3696" w:rsidRPr="004A3696" w:rsidRDefault="00046F34" w:rsidP="00776D80">
            <w:pPr>
              <w:pStyle w:val="TableTextWhite"/>
              <w:rPr>
                <w:b/>
              </w:rPr>
            </w:pPr>
            <w:r w:rsidRPr="00081170">
              <w:rPr>
                <w:b/>
                <w:bCs/>
                <w:color w:val="FFFFFF" w:themeColor="background1"/>
              </w:rPr>
              <w:t>nsw.gov.au/</w:t>
            </w:r>
            <w:proofErr w:type="spellStart"/>
            <w:r w:rsidRPr="00081170">
              <w:rPr>
                <w:b/>
                <w:bCs/>
                <w:color w:val="FFFFFF" w:themeColor="background1"/>
              </w:rPr>
              <w:t>bradfield</w:t>
            </w:r>
            <w:proofErr w:type="spellEnd"/>
            <w:r w:rsidRPr="00081170">
              <w:rPr>
                <w:b/>
                <w:bCs/>
                <w:color w:val="FFFFFF" w:themeColor="background1"/>
              </w:rPr>
              <w:t>-development-authority</w:t>
            </w:r>
          </w:p>
        </w:tc>
      </w:tr>
    </w:tbl>
    <w:p w14:paraId="67A01464" w14:textId="77777777" w:rsidR="007A724F" w:rsidRPr="00873C3E" w:rsidRDefault="007A724F" w:rsidP="007A724F">
      <w:pPr>
        <w:tabs>
          <w:tab w:val="left" w:pos="2925"/>
        </w:tabs>
        <w:spacing w:before="240" w:line="276" w:lineRule="auto"/>
        <w:rPr>
          <w:rFonts w:eastAsia="Arial" w:cs="Arial"/>
          <w:b/>
          <w:bCs/>
          <w:color w:val="000000"/>
          <w:sz w:val="26"/>
          <w:szCs w:val="26"/>
        </w:rPr>
      </w:pPr>
      <w:bookmarkStart w:id="1" w:name="_Hlk30003721"/>
      <w:r w:rsidRPr="00873C3E">
        <w:rPr>
          <w:rFonts w:eastAsia="Arial" w:cs="Arial"/>
          <w:b/>
          <w:bCs/>
          <w:color w:val="000000"/>
          <w:sz w:val="26"/>
          <w:szCs w:val="26"/>
        </w:rPr>
        <w:t>Agency overview</w:t>
      </w:r>
    </w:p>
    <w:p w14:paraId="0317A04B" w14:textId="77777777" w:rsidR="006F75C3" w:rsidRPr="006F75C3" w:rsidRDefault="006F75C3" w:rsidP="006F75C3">
      <w:pPr>
        <w:tabs>
          <w:tab w:val="left" w:pos="2925"/>
        </w:tabs>
        <w:spacing w:after="200" w:line="276" w:lineRule="auto"/>
        <w:rPr>
          <w:rFonts w:eastAsia="MS Mincho" w:cs="Arial"/>
          <w:szCs w:val="22"/>
          <w:lang w:val="en-US"/>
        </w:rPr>
      </w:pPr>
      <w:r w:rsidRPr="006F75C3">
        <w:rPr>
          <w:rFonts w:eastAsia="MS Mincho" w:cs="Arial"/>
          <w:szCs w:val="22"/>
          <w:lang w:val="en-US"/>
        </w:rPr>
        <w:t xml:space="preserve">The Department of Planning, Housing and Infrastructure (DPHI) improves the </w:t>
      </w:r>
      <w:proofErr w:type="spellStart"/>
      <w:r w:rsidRPr="006F75C3">
        <w:rPr>
          <w:rFonts w:eastAsia="MS Mincho" w:cs="Arial"/>
          <w:szCs w:val="22"/>
          <w:lang w:val="en-US"/>
        </w:rPr>
        <w:t>liveability</w:t>
      </w:r>
      <w:proofErr w:type="spellEnd"/>
      <w:r w:rsidRPr="006F75C3">
        <w:rPr>
          <w:rFonts w:eastAsia="MS Mincho" w:cs="Arial"/>
          <w:szCs w:val="22"/>
          <w:lang w:val="en-US"/>
        </w:rPr>
        <w:t xml:space="preserve"> and prosperity of NSW.  To achieve this, we:</w:t>
      </w:r>
    </w:p>
    <w:p w14:paraId="3C6D0855" w14:textId="77777777" w:rsidR="006F75C3" w:rsidRPr="006F75C3" w:rsidRDefault="006F75C3">
      <w:pPr>
        <w:pStyle w:val="ListParagraph"/>
        <w:numPr>
          <w:ilvl w:val="0"/>
          <w:numId w:val="18"/>
        </w:numPr>
        <w:tabs>
          <w:tab w:val="left" w:pos="2925"/>
        </w:tabs>
        <w:spacing w:after="200" w:line="276" w:lineRule="auto"/>
        <w:rPr>
          <w:rFonts w:eastAsia="MS Mincho" w:cs="Arial"/>
          <w:szCs w:val="22"/>
          <w:lang w:val="en-US"/>
        </w:rPr>
      </w:pPr>
      <w:r w:rsidRPr="006F75C3">
        <w:rPr>
          <w:rFonts w:eastAsia="MS Mincho" w:cs="Arial"/>
          <w:szCs w:val="22"/>
          <w:lang w:val="en-US"/>
        </w:rPr>
        <w:t xml:space="preserve">create vibrant, productive spaces and </w:t>
      </w:r>
      <w:proofErr w:type="gramStart"/>
      <w:r w:rsidRPr="006F75C3">
        <w:rPr>
          <w:rFonts w:eastAsia="MS Mincho" w:cs="Arial"/>
          <w:szCs w:val="22"/>
          <w:lang w:val="en-US"/>
        </w:rPr>
        <w:t>precincts;</w:t>
      </w:r>
      <w:proofErr w:type="gramEnd"/>
    </w:p>
    <w:p w14:paraId="3DE5695E" w14:textId="77777777" w:rsidR="006F75C3" w:rsidRPr="006F75C3" w:rsidRDefault="006F75C3">
      <w:pPr>
        <w:pStyle w:val="ListParagraph"/>
        <w:numPr>
          <w:ilvl w:val="0"/>
          <w:numId w:val="18"/>
        </w:numPr>
        <w:tabs>
          <w:tab w:val="left" w:pos="2925"/>
        </w:tabs>
        <w:spacing w:after="200" w:line="276" w:lineRule="auto"/>
        <w:rPr>
          <w:rFonts w:eastAsia="MS Mincho" w:cs="Arial"/>
          <w:szCs w:val="22"/>
          <w:lang w:val="en-US"/>
        </w:rPr>
      </w:pPr>
      <w:r w:rsidRPr="006F75C3">
        <w:rPr>
          <w:rFonts w:eastAsia="MS Mincho" w:cs="Arial"/>
          <w:szCs w:val="22"/>
          <w:lang w:val="en-US"/>
        </w:rPr>
        <w:t>manage lands, assets and property effectively; and</w:t>
      </w:r>
    </w:p>
    <w:p w14:paraId="25080661" w14:textId="77777777" w:rsidR="006F75C3" w:rsidRPr="006F75C3" w:rsidRDefault="006F75C3">
      <w:pPr>
        <w:pStyle w:val="ListParagraph"/>
        <w:numPr>
          <w:ilvl w:val="0"/>
          <w:numId w:val="18"/>
        </w:numPr>
        <w:tabs>
          <w:tab w:val="left" w:pos="2925"/>
        </w:tabs>
        <w:spacing w:after="200" w:line="276" w:lineRule="auto"/>
        <w:rPr>
          <w:rFonts w:eastAsia="MS Mincho" w:cs="Arial"/>
          <w:szCs w:val="22"/>
          <w:lang w:val="en-US"/>
        </w:rPr>
      </w:pPr>
      <w:r w:rsidRPr="006F75C3">
        <w:rPr>
          <w:rFonts w:eastAsia="MS Mincho" w:cs="Arial"/>
          <w:szCs w:val="22"/>
          <w:lang w:val="en-US"/>
        </w:rPr>
        <w:t>deliver affordable and diverse housing.</w:t>
      </w:r>
    </w:p>
    <w:p w14:paraId="1428B9A4" w14:textId="77777777" w:rsidR="00046F34" w:rsidRPr="00896AB0" w:rsidRDefault="00046F34" w:rsidP="00046F34">
      <w:pPr>
        <w:spacing w:before="100" w:beforeAutospacing="1" w:after="100" w:afterAutospacing="1"/>
      </w:pPr>
      <w:r w:rsidRPr="00896AB0">
        <w:t>We strive to be a high-performing, world-class public service organisation that celebrates and reflects the full diversity of the community we serve and builds the cultural capability of our department to improve outcomes w</w:t>
      </w:r>
      <w:r>
        <w:t>i</w:t>
      </w:r>
      <w:r w:rsidRPr="00896AB0">
        <w:t>th, and for, Aboriginal people, communities and entities.</w:t>
      </w:r>
    </w:p>
    <w:p w14:paraId="79667D06" w14:textId="77777777" w:rsidR="00046F34" w:rsidRPr="00896AB0" w:rsidRDefault="00046F34" w:rsidP="00046F34">
      <w:pPr>
        <w:spacing w:before="100" w:beforeAutospacing="1" w:after="100" w:afterAutospacing="1"/>
      </w:pPr>
      <w:r>
        <w:t>T</w:t>
      </w:r>
      <w:r w:rsidRPr="00896AB0">
        <w:t>he Bradfield Development Authority (BDA) is building a stronger future for Western Sydney by delivering Bradfield City Centre and attracting investment to the Western Sydney Aerotropolis. We work with all levels of government, industry, and the community to realise the once-in-a-generation opportunities the new 24/7 Western Sydney International (Nancy-Bird Walton) Airport and the surrounding Western Sydney Aerotropolis precinct.</w:t>
      </w:r>
    </w:p>
    <w:p w14:paraId="3FE978CD" w14:textId="7305782F" w:rsidR="006F75C3" w:rsidRPr="00AD3CB6" w:rsidRDefault="00046F34" w:rsidP="00046F34">
      <w:pPr>
        <w:spacing w:before="100" w:beforeAutospacing="1" w:after="100" w:afterAutospacing="1"/>
        <w:rPr>
          <w:rFonts w:cs="Arial"/>
          <w:kern w:val="32"/>
          <w:szCs w:val="22"/>
        </w:rPr>
      </w:pPr>
      <w:r w:rsidRPr="00896AB0">
        <w:t>The Authority is leading the development of one of the country’s most ambitious and exciting projects – Bradfield City Centre, located in the heart of the Aerotropolis. We also focus on investment attraction and driving economic opportunities for the benefit of the Aerotropolis and the wider region. The Advanced Manufacturing Research Facility (AMRF) supports local manufacturers and new industries of the future.</w:t>
      </w:r>
    </w:p>
    <w:p w14:paraId="44A2896C" w14:textId="77777777" w:rsidR="004A3696" w:rsidRDefault="004A3696" w:rsidP="004A3696">
      <w:pPr>
        <w:pStyle w:val="Heading2"/>
      </w:pPr>
      <w:r w:rsidRPr="00C978B9">
        <w:t>Primary purpose of t</w:t>
      </w:r>
      <w:r>
        <w:t>h</w:t>
      </w:r>
      <w:r w:rsidRPr="00C978B9">
        <w:t>e role</w:t>
      </w:r>
    </w:p>
    <w:p w14:paraId="4794DE33" w14:textId="613FF06A" w:rsidR="00046F34" w:rsidRPr="00046F34" w:rsidRDefault="00983F40" w:rsidP="00046F34">
      <w:r>
        <w:t xml:space="preserve">The Project Director </w:t>
      </w:r>
      <w:r w:rsidR="00B375F8">
        <w:t xml:space="preserve">oversees </w:t>
      </w:r>
      <w:r w:rsidR="00380A70">
        <w:t>the largest project within Br</w:t>
      </w:r>
      <w:r w:rsidR="00B3156F">
        <w:t xml:space="preserve">adfield </w:t>
      </w:r>
      <w:proofErr w:type="gramStart"/>
      <w:r w:rsidR="00B375F8">
        <w:t>5 year</w:t>
      </w:r>
      <w:proofErr w:type="gramEnd"/>
      <w:r w:rsidR="00B375F8">
        <w:t xml:space="preserve"> </w:t>
      </w:r>
      <w:r w:rsidR="00B3156F">
        <w:t>forecast</w:t>
      </w:r>
      <w:r w:rsidR="00727031">
        <w:t>, worth $250 million</w:t>
      </w:r>
      <w:r w:rsidR="00B3156F">
        <w:t xml:space="preserve">. </w:t>
      </w:r>
      <w:r w:rsidR="00B375F8">
        <w:t xml:space="preserve">The role </w:t>
      </w:r>
      <w:r w:rsidR="00015735">
        <w:t>involve</w:t>
      </w:r>
      <w:r w:rsidR="00B375F8">
        <w:t>s</w:t>
      </w:r>
      <w:r w:rsidR="00015735">
        <w:t xml:space="preserve"> the </w:t>
      </w:r>
      <w:r>
        <w:t>directing and leading</w:t>
      </w:r>
      <w:r w:rsidR="00046F34">
        <w:t xml:space="preserve"> </w:t>
      </w:r>
      <w:r w:rsidR="00B83E1F">
        <w:t xml:space="preserve">design </w:t>
      </w:r>
      <w:r w:rsidR="00405BC5">
        <w:t>and</w:t>
      </w:r>
      <w:r w:rsidR="00D70DE7">
        <w:t xml:space="preserve"> </w:t>
      </w:r>
      <w:r w:rsidR="00046F34">
        <w:t>deliver</w:t>
      </w:r>
      <w:r w:rsidR="00964ABB">
        <w:t>y</w:t>
      </w:r>
      <w:r w:rsidR="00046F34">
        <w:t xml:space="preserve"> teams to ensure </w:t>
      </w:r>
      <w:r w:rsidR="00B375F8">
        <w:t xml:space="preserve">the project is executed in line with </w:t>
      </w:r>
      <w:r w:rsidR="00046F34">
        <w:t xml:space="preserve">governance and project management </w:t>
      </w:r>
      <w:r w:rsidR="00B375F8">
        <w:t xml:space="preserve">practices.  Key responsibilities include identifying, managing and mitigating </w:t>
      </w:r>
      <w:r w:rsidR="00046F34">
        <w:t>risk</w:t>
      </w:r>
      <w:r w:rsidR="001A20CF">
        <w:t>s</w:t>
      </w:r>
      <w:r w:rsidR="00046F34">
        <w:t xml:space="preserve"> </w:t>
      </w:r>
      <w:r w:rsidR="00B375F8">
        <w:t xml:space="preserve">to </w:t>
      </w:r>
      <w:r w:rsidR="00046F34">
        <w:t>achieve outcomes and objective</w:t>
      </w:r>
      <w:r w:rsidR="00964ABB">
        <w:t>s</w:t>
      </w:r>
      <w:r w:rsidR="00B375F8">
        <w:t xml:space="preserve">.  </w:t>
      </w:r>
      <w:proofErr w:type="gramStart"/>
      <w:r w:rsidR="00B375F8">
        <w:t>Additionally</w:t>
      </w:r>
      <w:proofErr w:type="gramEnd"/>
      <w:r w:rsidR="00B375F8">
        <w:t xml:space="preserve"> the Project Director will coordinate </w:t>
      </w:r>
      <w:r w:rsidR="00046F34">
        <w:t xml:space="preserve">a </w:t>
      </w:r>
      <w:r w:rsidR="00046F34">
        <w:lastRenderedPageBreak/>
        <w:t xml:space="preserve">stakeholder engagement </w:t>
      </w:r>
      <w:r w:rsidR="00B375F8">
        <w:t xml:space="preserve">activities </w:t>
      </w:r>
      <w:r w:rsidR="00046F34">
        <w:t xml:space="preserve">aligned </w:t>
      </w:r>
      <w:r w:rsidR="00B375F8">
        <w:t xml:space="preserve">with </w:t>
      </w:r>
      <w:r w:rsidR="00046F34">
        <w:t xml:space="preserve">approval pathways, </w:t>
      </w:r>
      <w:r w:rsidR="00B375F8">
        <w:t xml:space="preserve">and oversee </w:t>
      </w:r>
      <w:r w:rsidR="00046F34">
        <w:t>program design implementation, monitoring, resources coordination and procurement.</w:t>
      </w:r>
    </w:p>
    <w:bookmarkEnd w:id="1"/>
    <w:p w14:paraId="5D640432" w14:textId="77777777" w:rsidR="00057CB3" w:rsidRPr="00A81A56" w:rsidRDefault="00057CB3" w:rsidP="000C453F">
      <w:pPr>
        <w:pStyle w:val="Heading2"/>
      </w:pPr>
      <w:r w:rsidRPr="00A81A56">
        <w:t xml:space="preserve">Key </w:t>
      </w:r>
      <w:r w:rsidR="00043B92" w:rsidRPr="00A81A56">
        <w:t>a</w:t>
      </w:r>
      <w:r w:rsidRPr="00A81A56">
        <w:t>ccountabilities</w:t>
      </w:r>
    </w:p>
    <w:p w14:paraId="380B0A17" w14:textId="6470A862" w:rsidR="00863B6B" w:rsidRPr="00863B6B" w:rsidRDefault="00863B6B" w:rsidP="002556CB">
      <w:pPr>
        <w:widowControl w:val="0"/>
        <w:numPr>
          <w:ilvl w:val="0"/>
          <w:numId w:val="35"/>
        </w:numPr>
        <w:autoSpaceDE w:val="0"/>
        <w:autoSpaceDN w:val="0"/>
        <w:adjustRightInd w:val="0"/>
        <w:spacing w:after="200" w:line="276" w:lineRule="auto"/>
      </w:pPr>
      <w:r w:rsidRPr="00863B6B">
        <w:t>Lead</w:t>
      </w:r>
      <w:r w:rsidR="00080897">
        <w:t>ing</w:t>
      </w:r>
      <w:r w:rsidRPr="00863B6B">
        <w:t xml:space="preserve"> a multi-disciplinary team </w:t>
      </w:r>
      <w:r w:rsidR="00AB1F4E">
        <w:t xml:space="preserve">accountable for delivering innovative and </w:t>
      </w:r>
      <w:r w:rsidRPr="00863B6B">
        <w:t>complex development and infrastructure projects from inception to completion, including building constructions</w:t>
      </w:r>
      <w:r w:rsidR="006B750B">
        <w:t xml:space="preserve"> and </w:t>
      </w:r>
      <w:proofErr w:type="spellStart"/>
      <w:r w:rsidR="006B750B">
        <w:t>fitout</w:t>
      </w:r>
      <w:proofErr w:type="spellEnd"/>
      <w:r w:rsidR="006B750B">
        <w:t xml:space="preserve"> involving a manufacturing area of open plan with specialised equipment, as well as laboratory clean rooms with specialist plant and structure. </w:t>
      </w:r>
    </w:p>
    <w:p w14:paraId="059F2BD1" w14:textId="77777777" w:rsidR="00DE0E30" w:rsidRPr="00863B6B" w:rsidRDefault="00690747" w:rsidP="00DE0E30">
      <w:pPr>
        <w:widowControl w:val="0"/>
        <w:numPr>
          <w:ilvl w:val="0"/>
          <w:numId w:val="35"/>
        </w:numPr>
        <w:autoSpaceDE w:val="0"/>
        <w:autoSpaceDN w:val="0"/>
        <w:adjustRightInd w:val="0"/>
        <w:spacing w:after="200" w:line="276" w:lineRule="auto"/>
        <w:rPr>
          <w:lang w:eastAsia="en-AU"/>
        </w:rPr>
      </w:pPr>
      <w:r>
        <w:t>A</w:t>
      </w:r>
      <w:r w:rsidRPr="00E53E33">
        <w:t>ctively manage budget, time, and risk across multiple projects in the program</w:t>
      </w:r>
      <w:r>
        <w:t xml:space="preserve"> and continuously evolve the </w:t>
      </w:r>
      <w:r w:rsidRPr="00434C37">
        <w:t xml:space="preserve">program </w:t>
      </w:r>
      <w:r>
        <w:t xml:space="preserve">through scoping to </w:t>
      </w:r>
      <w:r w:rsidRPr="00434C37">
        <w:t>implementation, coordination of internal and external resources, risk management and mitigation,</w:t>
      </w:r>
      <w:r>
        <w:t xml:space="preserve"> review and assurance,</w:t>
      </w:r>
      <w:r w:rsidRPr="00434C37">
        <w:t xml:space="preserve"> development of resources and delivery strategy.</w:t>
      </w:r>
    </w:p>
    <w:p w14:paraId="6C4D0FEE" w14:textId="6CBE0C95" w:rsidR="00080897" w:rsidRPr="00DE0E30" w:rsidRDefault="00080897" w:rsidP="00E27B6B">
      <w:pPr>
        <w:pStyle w:val="ListBullet"/>
        <w:widowControl w:val="0"/>
        <w:numPr>
          <w:ilvl w:val="0"/>
          <w:numId w:val="35"/>
        </w:numPr>
        <w:autoSpaceDE w:val="0"/>
        <w:autoSpaceDN w:val="0"/>
        <w:adjustRightInd w:val="0"/>
        <w:spacing w:after="200" w:line="276" w:lineRule="auto"/>
        <w:rPr>
          <w:lang w:eastAsia="en-AU"/>
        </w:rPr>
      </w:pPr>
      <w:r w:rsidRPr="00DE0E30">
        <w:rPr>
          <w:lang w:eastAsia="en-AU"/>
        </w:rPr>
        <w:t>Identifying and managing internal controls and risk management processes. This includes ensuring compliance with organi</w:t>
      </w:r>
      <w:r w:rsidR="00A4295C" w:rsidRPr="00DE0E30">
        <w:rPr>
          <w:lang w:eastAsia="en-AU"/>
        </w:rPr>
        <w:t>s</w:t>
      </w:r>
      <w:r w:rsidRPr="00DE0E30">
        <w:rPr>
          <w:lang w:eastAsia="en-AU"/>
        </w:rPr>
        <w:t xml:space="preserve">ational and governmental policies, processes, and reporting obligations. Responsibilities encompass </w:t>
      </w:r>
      <w:r w:rsidR="00722B18">
        <w:rPr>
          <w:lang w:eastAsia="en-AU"/>
        </w:rPr>
        <w:t xml:space="preserve">forward planning and </w:t>
      </w:r>
      <w:r w:rsidRPr="00DE0E30">
        <w:rPr>
          <w:lang w:eastAsia="en-AU"/>
        </w:rPr>
        <w:t>strategy, ministerial reporting, and meeting legislative, environmental, sustainability, workplace health and safety, procurement, and audit requirements.</w:t>
      </w:r>
    </w:p>
    <w:p w14:paraId="31FCBCA4" w14:textId="1338DD1E" w:rsidR="00727031" w:rsidRDefault="00727031" w:rsidP="00727031">
      <w:pPr>
        <w:widowControl w:val="0"/>
        <w:numPr>
          <w:ilvl w:val="0"/>
          <w:numId w:val="35"/>
        </w:numPr>
        <w:autoSpaceDE w:val="0"/>
        <w:autoSpaceDN w:val="0"/>
        <w:adjustRightInd w:val="0"/>
        <w:spacing w:after="200" w:line="276" w:lineRule="auto"/>
        <w:rPr>
          <w:lang w:eastAsia="en-AU"/>
        </w:rPr>
      </w:pPr>
      <w:r>
        <w:rPr>
          <w:lang w:eastAsia="en-AU"/>
        </w:rPr>
        <w:t>Developing</w:t>
      </w:r>
      <w:r w:rsidRPr="00863B6B">
        <w:rPr>
          <w:lang w:eastAsia="en-AU"/>
        </w:rPr>
        <w:t xml:space="preserve"> </w:t>
      </w:r>
      <w:r w:rsidR="00080897">
        <w:rPr>
          <w:lang w:eastAsia="en-AU"/>
        </w:rPr>
        <w:t xml:space="preserve">complex </w:t>
      </w:r>
      <w:r>
        <w:rPr>
          <w:lang w:eastAsia="en-AU"/>
        </w:rPr>
        <w:t xml:space="preserve">detailed </w:t>
      </w:r>
      <w:r w:rsidR="00863B6B" w:rsidRPr="00863B6B">
        <w:rPr>
          <w:lang w:eastAsia="en-AU"/>
        </w:rPr>
        <w:t xml:space="preserve">project </w:t>
      </w:r>
      <w:r w:rsidR="00690747">
        <w:rPr>
          <w:lang w:eastAsia="en-AU"/>
        </w:rPr>
        <w:t xml:space="preserve">planning </w:t>
      </w:r>
      <w:r w:rsidR="00863B6B" w:rsidRPr="00863B6B">
        <w:rPr>
          <w:lang w:eastAsia="en-AU"/>
        </w:rPr>
        <w:t>briefs</w:t>
      </w:r>
      <w:r w:rsidR="00690747">
        <w:rPr>
          <w:lang w:eastAsia="en-AU"/>
        </w:rPr>
        <w:t xml:space="preserve">, </w:t>
      </w:r>
      <w:r>
        <w:rPr>
          <w:lang w:eastAsia="en-AU"/>
        </w:rPr>
        <w:t xml:space="preserve">preparing </w:t>
      </w:r>
      <w:r w:rsidR="00690747">
        <w:rPr>
          <w:lang w:eastAsia="en-AU"/>
        </w:rPr>
        <w:t>business case</w:t>
      </w:r>
      <w:r>
        <w:rPr>
          <w:lang w:eastAsia="en-AU"/>
        </w:rPr>
        <w:t>s</w:t>
      </w:r>
      <w:r w:rsidR="00690747">
        <w:rPr>
          <w:lang w:eastAsia="en-AU"/>
        </w:rPr>
        <w:t xml:space="preserve">, </w:t>
      </w:r>
      <w:r>
        <w:rPr>
          <w:lang w:eastAsia="en-AU"/>
        </w:rPr>
        <w:t xml:space="preserve">conducting </w:t>
      </w:r>
      <w:r w:rsidR="00690747">
        <w:rPr>
          <w:lang w:eastAsia="en-AU"/>
        </w:rPr>
        <w:t xml:space="preserve">financial forecasting </w:t>
      </w:r>
      <w:r w:rsidR="00722B18">
        <w:rPr>
          <w:lang w:eastAsia="en-AU"/>
        </w:rPr>
        <w:t xml:space="preserve">and analysis </w:t>
      </w:r>
      <w:r w:rsidR="00690747">
        <w:rPr>
          <w:lang w:eastAsia="en-AU"/>
        </w:rPr>
        <w:t xml:space="preserve">and </w:t>
      </w:r>
      <w:r>
        <w:rPr>
          <w:lang w:eastAsia="en-AU"/>
        </w:rPr>
        <w:t xml:space="preserve">managing </w:t>
      </w:r>
      <w:r w:rsidR="00690747">
        <w:rPr>
          <w:lang w:eastAsia="en-AU"/>
        </w:rPr>
        <w:t xml:space="preserve">scope </w:t>
      </w:r>
      <w:r w:rsidR="00863B6B" w:rsidRPr="00863B6B">
        <w:rPr>
          <w:lang w:eastAsia="en-AU"/>
        </w:rPr>
        <w:t xml:space="preserve">documentation, </w:t>
      </w:r>
      <w:r>
        <w:rPr>
          <w:lang w:eastAsia="en-AU"/>
        </w:rPr>
        <w:t xml:space="preserve">all while </w:t>
      </w:r>
      <w:r w:rsidR="00863B6B" w:rsidRPr="00863B6B">
        <w:rPr>
          <w:lang w:eastAsia="en-AU"/>
        </w:rPr>
        <w:t>adhering to best practices in project management, financial control, and governance.</w:t>
      </w:r>
      <w:r>
        <w:rPr>
          <w:lang w:eastAsia="en-AU"/>
        </w:rPr>
        <w:t xml:space="preserve">  Additionally, strategically oversee the bi-monthly collation of Board reports input for Building 2, to ensure all risks are identified and effectively mitigated.</w:t>
      </w:r>
    </w:p>
    <w:p w14:paraId="7F990B61" w14:textId="77777777" w:rsidR="00DE0E30" w:rsidRPr="00863B6B" w:rsidRDefault="00DE0E30" w:rsidP="00DE0E30">
      <w:pPr>
        <w:widowControl w:val="0"/>
        <w:numPr>
          <w:ilvl w:val="0"/>
          <w:numId w:val="35"/>
        </w:numPr>
        <w:autoSpaceDE w:val="0"/>
        <w:autoSpaceDN w:val="0"/>
        <w:adjustRightInd w:val="0"/>
        <w:spacing w:after="200" w:line="276" w:lineRule="auto"/>
        <w:rPr>
          <w:lang w:eastAsia="en-AU"/>
        </w:rPr>
      </w:pPr>
      <w:r w:rsidRPr="00A4295C">
        <w:rPr>
          <w:lang w:eastAsia="en-AU"/>
        </w:rPr>
        <w:t>Effectively managing and overseeing multiple projects, including project coordination and management. This involves controlling time, quality, and costs, managing scope and expenditures within approved limits, adapting to shifting priorities, and maintaining integrated reporting to support informed decision-making</w:t>
      </w:r>
      <w:r>
        <w:rPr>
          <w:lang w:eastAsia="en-AU"/>
        </w:rPr>
        <w:t xml:space="preserve"> and realise strategic business outcomes</w:t>
      </w:r>
      <w:r w:rsidRPr="00A4295C">
        <w:rPr>
          <w:lang w:eastAsia="en-AU"/>
        </w:rPr>
        <w:t>.</w:t>
      </w:r>
    </w:p>
    <w:p w14:paraId="17EE5158" w14:textId="65B741D8" w:rsidR="00863B6B" w:rsidRPr="00863B6B" w:rsidRDefault="00863B6B" w:rsidP="00863B6B">
      <w:pPr>
        <w:widowControl w:val="0"/>
        <w:numPr>
          <w:ilvl w:val="0"/>
          <w:numId w:val="35"/>
        </w:numPr>
        <w:autoSpaceDE w:val="0"/>
        <w:autoSpaceDN w:val="0"/>
        <w:adjustRightInd w:val="0"/>
        <w:spacing w:after="200" w:line="276" w:lineRule="auto"/>
        <w:rPr>
          <w:lang w:eastAsia="en-AU"/>
        </w:rPr>
      </w:pPr>
      <w:r w:rsidRPr="00863B6B">
        <w:rPr>
          <w:lang w:eastAsia="en-AU"/>
        </w:rPr>
        <w:t>Facilitat</w:t>
      </w:r>
      <w:r w:rsidR="00080897">
        <w:rPr>
          <w:lang w:eastAsia="en-AU"/>
        </w:rPr>
        <w:t>ing</w:t>
      </w:r>
      <w:r w:rsidRPr="00863B6B">
        <w:rPr>
          <w:lang w:eastAsia="en-AU"/>
        </w:rPr>
        <w:t xml:space="preserve"> collaborati</w:t>
      </w:r>
      <w:r w:rsidR="00080897">
        <w:rPr>
          <w:lang w:eastAsia="en-AU"/>
        </w:rPr>
        <w:t xml:space="preserve">ve partnerships and influencing outcomes at a senior level </w:t>
      </w:r>
      <w:r w:rsidRPr="00863B6B">
        <w:rPr>
          <w:lang w:eastAsia="en-AU"/>
        </w:rPr>
        <w:t xml:space="preserve">across government agencies and </w:t>
      </w:r>
      <w:r w:rsidR="00890F28">
        <w:rPr>
          <w:lang w:eastAsia="en-AU"/>
        </w:rPr>
        <w:t xml:space="preserve">multiple </w:t>
      </w:r>
      <w:r w:rsidRPr="00863B6B">
        <w:rPr>
          <w:lang w:eastAsia="en-AU"/>
        </w:rPr>
        <w:t xml:space="preserve">private stakeholders, </w:t>
      </w:r>
      <w:r w:rsidR="00080897">
        <w:rPr>
          <w:lang w:eastAsia="en-AU"/>
        </w:rPr>
        <w:t xml:space="preserve">anticipating and </w:t>
      </w:r>
      <w:r w:rsidRPr="00863B6B">
        <w:rPr>
          <w:lang w:eastAsia="en-AU"/>
        </w:rPr>
        <w:t xml:space="preserve">resolving </w:t>
      </w:r>
      <w:r w:rsidR="00080897">
        <w:rPr>
          <w:lang w:eastAsia="en-AU"/>
        </w:rPr>
        <w:t xml:space="preserve">complex </w:t>
      </w:r>
      <w:r w:rsidRPr="00863B6B">
        <w:rPr>
          <w:lang w:eastAsia="en-AU"/>
        </w:rPr>
        <w:t xml:space="preserve">high-level issues and translating into </w:t>
      </w:r>
      <w:r w:rsidR="00080897">
        <w:rPr>
          <w:lang w:eastAsia="en-AU"/>
        </w:rPr>
        <w:t xml:space="preserve">agreements, deeds or other </w:t>
      </w:r>
      <w:r w:rsidRPr="00863B6B">
        <w:rPr>
          <w:lang w:eastAsia="en-AU"/>
        </w:rPr>
        <w:t xml:space="preserve">legal documents as </w:t>
      </w:r>
      <w:r w:rsidR="00080897">
        <w:rPr>
          <w:lang w:eastAsia="en-AU"/>
        </w:rPr>
        <w:t>required</w:t>
      </w:r>
      <w:r w:rsidRPr="00863B6B">
        <w:rPr>
          <w:lang w:eastAsia="en-AU"/>
        </w:rPr>
        <w:t>.</w:t>
      </w:r>
    </w:p>
    <w:p w14:paraId="2CB36128" w14:textId="59AB360E" w:rsidR="00863B6B" w:rsidRPr="00863B6B" w:rsidRDefault="00080897" w:rsidP="00863B6B">
      <w:pPr>
        <w:widowControl w:val="0"/>
        <w:numPr>
          <w:ilvl w:val="0"/>
          <w:numId w:val="35"/>
        </w:numPr>
        <w:autoSpaceDE w:val="0"/>
        <w:autoSpaceDN w:val="0"/>
        <w:adjustRightInd w:val="0"/>
        <w:spacing w:after="200" w:line="276" w:lineRule="auto"/>
        <w:rPr>
          <w:lang w:eastAsia="en-AU"/>
        </w:rPr>
      </w:pPr>
      <w:r>
        <w:rPr>
          <w:lang w:eastAsia="en-AU"/>
        </w:rPr>
        <w:t xml:space="preserve">Championing </w:t>
      </w:r>
      <w:r w:rsidR="00863B6B" w:rsidRPr="00863B6B">
        <w:rPr>
          <w:lang w:eastAsia="en-AU"/>
        </w:rPr>
        <w:t>transparency</w:t>
      </w:r>
      <w:r>
        <w:rPr>
          <w:lang w:eastAsia="en-AU"/>
        </w:rPr>
        <w:t>, collaboration</w:t>
      </w:r>
      <w:r w:rsidR="00863B6B" w:rsidRPr="00863B6B">
        <w:rPr>
          <w:lang w:eastAsia="en-AU"/>
        </w:rPr>
        <w:t xml:space="preserve"> and trust in daily interactions while ensuring compliance with relevant policies, project obligations</w:t>
      </w:r>
      <w:r w:rsidR="00A4295C">
        <w:rPr>
          <w:lang w:eastAsia="en-AU"/>
        </w:rPr>
        <w:t>, Cabinet approvals</w:t>
      </w:r>
      <w:r w:rsidR="00863B6B" w:rsidRPr="00863B6B">
        <w:rPr>
          <w:lang w:eastAsia="en-AU"/>
        </w:rPr>
        <w:t xml:space="preserve">, </w:t>
      </w:r>
      <w:r w:rsidR="00A4295C">
        <w:rPr>
          <w:lang w:eastAsia="en-AU"/>
        </w:rPr>
        <w:t xml:space="preserve">inter-agency agreements </w:t>
      </w:r>
      <w:r w:rsidR="00863B6B" w:rsidRPr="00863B6B">
        <w:rPr>
          <w:lang w:eastAsia="en-AU"/>
        </w:rPr>
        <w:t>and executive-approved strategies.</w:t>
      </w:r>
    </w:p>
    <w:p w14:paraId="78A2FA3E" w14:textId="3F73EA2B" w:rsidR="00863B6B" w:rsidRDefault="00A4295C" w:rsidP="00863B6B">
      <w:pPr>
        <w:widowControl w:val="0"/>
        <w:numPr>
          <w:ilvl w:val="0"/>
          <w:numId w:val="35"/>
        </w:numPr>
        <w:autoSpaceDE w:val="0"/>
        <w:autoSpaceDN w:val="0"/>
        <w:adjustRightInd w:val="0"/>
        <w:spacing w:after="200" w:line="276" w:lineRule="auto"/>
        <w:rPr>
          <w:lang w:eastAsia="en-AU"/>
        </w:rPr>
      </w:pPr>
      <w:r w:rsidRPr="00863B6B">
        <w:rPr>
          <w:lang w:eastAsia="en-AU"/>
        </w:rPr>
        <w:t>Provid</w:t>
      </w:r>
      <w:r>
        <w:rPr>
          <w:lang w:eastAsia="en-AU"/>
        </w:rPr>
        <w:t>ing</w:t>
      </w:r>
      <w:r w:rsidRPr="00863B6B">
        <w:rPr>
          <w:lang w:eastAsia="en-AU"/>
        </w:rPr>
        <w:t xml:space="preserve"> </w:t>
      </w:r>
      <w:r w:rsidR="00863B6B" w:rsidRPr="00863B6B">
        <w:rPr>
          <w:lang w:eastAsia="en-AU"/>
        </w:rPr>
        <w:t>high-quality advice to the Executive team and Board, supporting program implementation, risk management and the achievement of strategic objectives</w:t>
      </w:r>
      <w:r w:rsidR="00690747">
        <w:rPr>
          <w:lang w:eastAsia="en-AU"/>
        </w:rPr>
        <w:t xml:space="preserve"> ensuring value is optimised</w:t>
      </w:r>
      <w:r w:rsidR="00863B6B" w:rsidRPr="00863B6B">
        <w:rPr>
          <w:lang w:eastAsia="en-AU"/>
        </w:rPr>
        <w:t>.</w:t>
      </w:r>
    </w:p>
    <w:p w14:paraId="5338B007" w14:textId="77777777" w:rsidR="00057CB3" w:rsidRPr="00C978B9" w:rsidRDefault="00057CB3" w:rsidP="000C453F">
      <w:pPr>
        <w:pStyle w:val="Heading2"/>
      </w:pPr>
      <w:r w:rsidRPr="00A81A56">
        <w:t>Key</w:t>
      </w:r>
      <w:r w:rsidR="00E31CD3" w:rsidRPr="00A81A56">
        <w:t xml:space="preserve"> </w:t>
      </w:r>
      <w:r w:rsidR="00043B92" w:rsidRPr="00A81A56">
        <w:t>c</w:t>
      </w:r>
      <w:r w:rsidRPr="00A81A56">
        <w:t>hallenges</w:t>
      </w:r>
    </w:p>
    <w:p w14:paraId="5FEA579E" w14:textId="1301C917" w:rsidR="00964ABB" w:rsidRPr="007F1E99" w:rsidRDefault="00964ABB" w:rsidP="007F1E99">
      <w:pPr>
        <w:widowControl w:val="0"/>
        <w:numPr>
          <w:ilvl w:val="0"/>
          <w:numId w:val="35"/>
        </w:numPr>
        <w:autoSpaceDE w:val="0"/>
        <w:autoSpaceDN w:val="0"/>
        <w:adjustRightInd w:val="0"/>
        <w:spacing w:after="200" w:line="276" w:lineRule="auto"/>
        <w:rPr>
          <w:lang w:eastAsia="en-AU"/>
        </w:rPr>
      </w:pPr>
      <w:r>
        <w:rPr>
          <w:lang w:eastAsia="en-AU"/>
        </w:rPr>
        <w:t>Strategically m</w:t>
      </w:r>
      <w:r w:rsidRPr="00F17DD8">
        <w:rPr>
          <w:lang w:eastAsia="en-AU"/>
        </w:rPr>
        <w:t xml:space="preserve">anaging </w:t>
      </w:r>
      <w:r>
        <w:rPr>
          <w:lang w:eastAsia="en-AU"/>
        </w:rPr>
        <w:t xml:space="preserve">a complex program with significant </w:t>
      </w:r>
      <w:r w:rsidRPr="00F17DD8">
        <w:rPr>
          <w:lang w:eastAsia="en-AU"/>
        </w:rPr>
        <w:t>interfaces between the various diverse functions of the Authority</w:t>
      </w:r>
      <w:r>
        <w:rPr>
          <w:lang w:eastAsia="en-AU"/>
        </w:rPr>
        <w:t>, other agencies in the NSW Government and Liverpool City Council, within parameters approved by the CEO and Board.</w:t>
      </w:r>
    </w:p>
    <w:p w14:paraId="3C3034D2" w14:textId="77777777" w:rsidR="00964ABB" w:rsidRDefault="00964ABB" w:rsidP="007F1E99">
      <w:pPr>
        <w:widowControl w:val="0"/>
        <w:numPr>
          <w:ilvl w:val="0"/>
          <w:numId w:val="35"/>
        </w:numPr>
        <w:autoSpaceDE w:val="0"/>
        <w:autoSpaceDN w:val="0"/>
        <w:adjustRightInd w:val="0"/>
        <w:spacing w:after="200" w:line="276" w:lineRule="auto"/>
        <w:rPr>
          <w:lang w:eastAsia="en-AU"/>
        </w:rPr>
      </w:pPr>
      <w:r>
        <w:rPr>
          <w:lang w:eastAsia="en-AU"/>
        </w:rPr>
        <w:t>Anticipate, respond to, and mitigate impediments to effective implementation of the Major Works Program, particularly where implementation is controlled or dependent on others, and delivered through complex and lengthy statutory and/or procurement processes.</w:t>
      </w:r>
    </w:p>
    <w:p w14:paraId="20672FC3" w14:textId="6AC8DD64" w:rsidR="00964ABB" w:rsidRPr="007F1E99" w:rsidRDefault="00EC5927" w:rsidP="007F1E99">
      <w:pPr>
        <w:widowControl w:val="0"/>
        <w:numPr>
          <w:ilvl w:val="0"/>
          <w:numId w:val="35"/>
        </w:numPr>
        <w:autoSpaceDE w:val="0"/>
        <w:autoSpaceDN w:val="0"/>
        <w:adjustRightInd w:val="0"/>
        <w:spacing w:after="200" w:line="276" w:lineRule="auto"/>
        <w:rPr>
          <w:lang w:eastAsia="en-AU"/>
        </w:rPr>
      </w:pPr>
      <w:r>
        <w:rPr>
          <w:lang w:eastAsia="en-AU"/>
        </w:rPr>
        <w:lastRenderedPageBreak/>
        <w:t>M</w:t>
      </w:r>
      <w:r w:rsidR="00964ABB" w:rsidRPr="00F17DD8">
        <w:rPr>
          <w:lang w:eastAsia="en-AU"/>
        </w:rPr>
        <w:t xml:space="preserve">anaging </w:t>
      </w:r>
      <w:r w:rsidR="00964ABB">
        <w:rPr>
          <w:lang w:eastAsia="en-AU"/>
        </w:rPr>
        <w:t>day-to-day relationships</w:t>
      </w:r>
      <w:r w:rsidR="00964ABB" w:rsidRPr="00F17DD8">
        <w:rPr>
          <w:lang w:eastAsia="en-AU"/>
        </w:rPr>
        <w:t xml:space="preserve"> with </w:t>
      </w:r>
      <w:r w:rsidR="00964ABB">
        <w:rPr>
          <w:lang w:eastAsia="en-AU"/>
        </w:rPr>
        <w:t xml:space="preserve">internal and external </w:t>
      </w:r>
      <w:r w:rsidR="00964ABB" w:rsidRPr="00F17DD8">
        <w:rPr>
          <w:lang w:eastAsia="en-AU"/>
        </w:rPr>
        <w:t xml:space="preserve">stakeholders </w:t>
      </w:r>
      <w:r w:rsidR="00964ABB">
        <w:rPr>
          <w:lang w:eastAsia="en-AU"/>
        </w:rPr>
        <w:t>to drive timely and cost-effective outcomes in an operating context that spans across the</w:t>
      </w:r>
      <w:r w:rsidR="00964ABB" w:rsidRPr="00F17DD8">
        <w:rPr>
          <w:lang w:eastAsia="en-AU"/>
        </w:rPr>
        <w:t xml:space="preserve"> </w:t>
      </w:r>
      <w:r w:rsidR="00964ABB">
        <w:rPr>
          <w:lang w:eastAsia="en-AU"/>
        </w:rPr>
        <w:t>public and private sectors, under various agreements and arrangements</w:t>
      </w:r>
      <w:r w:rsidR="00964ABB" w:rsidRPr="00F17DD8">
        <w:rPr>
          <w:lang w:eastAsia="en-AU"/>
        </w:rPr>
        <w:t>.</w:t>
      </w:r>
    </w:p>
    <w:p w14:paraId="613467E1" w14:textId="359DD489" w:rsidR="00057CB3" w:rsidRPr="00811E7D" w:rsidRDefault="00043B92" w:rsidP="000C453F">
      <w:pPr>
        <w:pStyle w:val="Heading2"/>
        <w:rPr>
          <w:i/>
          <w:iCs w:val="0"/>
        </w:rPr>
      </w:pPr>
      <w:r w:rsidRPr="00A22438">
        <w:t>Key</w:t>
      </w:r>
      <w:r w:rsidRPr="00811E7D">
        <w:rPr>
          <w:i/>
          <w:iCs w:val="0"/>
        </w:rPr>
        <w:t xml:space="preserve"> </w:t>
      </w:r>
      <w:r w:rsidRPr="00A22438">
        <w:t>r</w:t>
      </w:r>
      <w:r w:rsidR="00057CB3" w:rsidRPr="00A22438">
        <w:t>elationships</w:t>
      </w:r>
    </w:p>
    <w:tbl>
      <w:tblPr>
        <w:tblStyle w:val="PSCPurple"/>
        <w:tblW w:w="10587" w:type="dxa"/>
        <w:tblLayout w:type="fixed"/>
        <w:tblLook w:val="04A0" w:firstRow="1" w:lastRow="0" w:firstColumn="1" w:lastColumn="0" w:noHBand="0" w:noVBand="1"/>
      </w:tblPr>
      <w:tblGrid>
        <w:gridCol w:w="3601"/>
        <w:gridCol w:w="6986"/>
      </w:tblGrid>
      <w:tr w:rsidR="002377A1" w:rsidRPr="00821C8A" w14:paraId="37C3256E" w14:textId="77777777" w:rsidTr="003F43D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08E38FE" w14:textId="77777777" w:rsidR="002377A1" w:rsidRPr="00821C8A" w:rsidRDefault="002377A1" w:rsidP="003F43D6">
            <w:pPr>
              <w:pStyle w:val="TableTextWhite0"/>
            </w:pPr>
            <w:r w:rsidRPr="00821C8A">
              <w:t>Who</w:t>
            </w:r>
          </w:p>
        </w:tc>
        <w:tc>
          <w:tcPr>
            <w:tcW w:w="6986" w:type="dxa"/>
          </w:tcPr>
          <w:p w14:paraId="1B2D6688" w14:textId="77777777" w:rsidR="002377A1" w:rsidRPr="00821C8A" w:rsidRDefault="002377A1" w:rsidP="003F43D6">
            <w:pPr>
              <w:pStyle w:val="TableTextWhite0"/>
            </w:pPr>
            <w:r w:rsidRPr="00821C8A">
              <w:t>Why</w:t>
            </w:r>
          </w:p>
        </w:tc>
      </w:tr>
      <w:tr w:rsidR="00971F01" w:rsidRPr="00821C8A" w14:paraId="4AEDF171" w14:textId="77777777" w:rsidTr="00847B41">
        <w:trPr>
          <w:cantSplit/>
        </w:trPr>
        <w:tc>
          <w:tcPr>
            <w:tcW w:w="3601" w:type="dxa"/>
            <w:shd w:val="clear" w:color="auto" w:fill="BCBEC0"/>
          </w:tcPr>
          <w:p w14:paraId="2FF004A2" w14:textId="77777777" w:rsidR="00971F01" w:rsidRPr="00821C8A" w:rsidRDefault="00971F01" w:rsidP="00847B41">
            <w:pPr>
              <w:pStyle w:val="TableText"/>
              <w:keepNext/>
              <w:rPr>
                <w:b/>
              </w:rPr>
            </w:pPr>
            <w:r w:rsidRPr="00821C8A">
              <w:rPr>
                <w:b/>
              </w:rPr>
              <w:t>Internal</w:t>
            </w:r>
          </w:p>
        </w:tc>
        <w:tc>
          <w:tcPr>
            <w:tcW w:w="6986" w:type="dxa"/>
            <w:shd w:val="clear" w:color="auto" w:fill="BCBEC0"/>
          </w:tcPr>
          <w:p w14:paraId="25EE8841" w14:textId="77777777" w:rsidR="00971F01" w:rsidRPr="00821C8A" w:rsidRDefault="00971F01" w:rsidP="00847B41">
            <w:pPr>
              <w:pStyle w:val="TableText"/>
              <w:keepNext/>
              <w:rPr>
                <w:b/>
              </w:rPr>
            </w:pPr>
          </w:p>
        </w:tc>
      </w:tr>
      <w:tr w:rsidR="00971F01" w:rsidRPr="00821C8A" w14:paraId="71679AFA" w14:textId="77777777" w:rsidTr="004800D9">
        <w:trPr>
          <w:cantSplit/>
        </w:trPr>
        <w:tc>
          <w:tcPr>
            <w:tcW w:w="3601" w:type="dxa"/>
            <w:tcBorders>
              <w:top w:val="single" w:sz="8" w:space="0" w:color="auto"/>
              <w:bottom w:val="single" w:sz="8" w:space="0" w:color="auto"/>
            </w:tcBorders>
          </w:tcPr>
          <w:p w14:paraId="424EBDC4" w14:textId="25544F00" w:rsidR="00971F01" w:rsidRPr="00821C8A" w:rsidRDefault="00971F01" w:rsidP="00971F01">
            <w:pPr>
              <w:pStyle w:val="TableText"/>
              <w:keepNext/>
              <w:rPr>
                <w:b/>
              </w:rPr>
            </w:pPr>
            <w:r>
              <w:t>Minister’s office</w:t>
            </w:r>
          </w:p>
        </w:tc>
        <w:tc>
          <w:tcPr>
            <w:tcW w:w="6986" w:type="dxa"/>
            <w:tcBorders>
              <w:top w:val="single" w:sz="8" w:space="0" w:color="auto"/>
              <w:bottom w:val="single" w:sz="8" w:space="0" w:color="auto"/>
            </w:tcBorders>
          </w:tcPr>
          <w:p w14:paraId="5B1B4928" w14:textId="21D3569C" w:rsidR="00A02286" w:rsidRPr="00A02286" w:rsidRDefault="00A02286">
            <w:pPr>
              <w:pStyle w:val="ListParagraph"/>
              <w:numPr>
                <w:ilvl w:val="0"/>
                <w:numId w:val="15"/>
              </w:numPr>
              <w:spacing w:beforeLines="40" w:before="96" w:afterLines="40" w:after="96" w:line="280" w:lineRule="atLeast"/>
              <w:rPr>
                <w:sz w:val="20"/>
              </w:rPr>
            </w:pPr>
            <w:r w:rsidRPr="00A02286">
              <w:rPr>
                <w:sz w:val="20"/>
                <w:lang w:val="en-US"/>
              </w:rPr>
              <w:t>Liaise with the Minister and Minister's office to provide authoritative expert policy advic</w:t>
            </w:r>
            <w:r w:rsidR="00C94040">
              <w:rPr>
                <w:sz w:val="20"/>
                <w:lang w:val="en-US"/>
              </w:rPr>
              <w:t>e</w:t>
            </w:r>
            <w:r w:rsidR="00C94040">
              <w:rPr>
                <w:sz w:val="20"/>
              </w:rPr>
              <w:t>.</w:t>
            </w:r>
          </w:p>
          <w:p w14:paraId="40D2611E" w14:textId="41F2D7DE" w:rsidR="00A02286" w:rsidRPr="00A02286" w:rsidRDefault="00A02286">
            <w:pPr>
              <w:pStyle w:val="ListParagraph"/>
              <w:numPr>
                <w:ilvl w:val="0"/>
                <w:numId w:val="15"/>
              </w:numPr>
              <w:spacing w:beforeLines="40" w:before="96" w:afterLines="40" w:after="96" w:line="280" w:lineRule="atLeast"/>
              <w:rPr>
                <w:sz w:val="20"/>
              </w:rPr>
            </w:pPr>
            <w:r w:rsidRPr="00A02286">
              <w:rPr>
                <w:sz w:val="20"/>
                <w:lang w:val="en-US"/>
              </w:rPr>
              <w:t>Inform and deliver information on decisions and provide updates at short notic</w:t>
            </w:r>
            <w:r w:rsidR="00C94040">
              <w:rPr>
                <w:sz w:val="20"/>
                <w:lang w:val="en-US"/>
              </w:rPr>
              <w:t>e</w:t>
            </w:r>
            <w:r w:rsidR="00C94040">
              <w:rPr>
                <w:sz w:val="20"/>
              </w:rPr>
              <w:t>.</w:t>
            </w:r>
          </w:p>
          <w:p w14:paraId="61D2DCA5" w14:textId="6F461BEC" w:rsidR="00971F01" w:rsidRPr="00A02286" w:rsidRDefault="00A02286">
            <w:pPr>
              <w:pStyle w:val="ListParagraph"/>
              <w:numPr>
                <w:ilvl w:val="0"/>
                <w:numId w:val="15"/>
              </w:numPr>
              <w:spacing w:beforeLines="40" w:before="96" w:afterLines="40" w:after="96" w:line="280" w:lineRule="atLeast"/>
              <w:rPr>
                <w:sz w:val="20"/>
              </w:rPr>
            </w:pPr>
            <w:r w:rsidRPr="00A02286">
              <w:rPr>
                <w:sz w:val="20"/>
                <w:lang w:val="en-US"/>
              </w:rPr>
              <w:t>Develop and maintain effective relationship</w:t>
            </w:r>
            <w:r>
              <w:rPr>
                <w:sz w:val="20"/>
              </w:rPr>
              <w:t>s</w:t>
            </w:r>
            <w:r w:rsidR="00C94040">
              <w:rPr>
                <w:sz w:val="20"/>
              </w:rPr>
              <w:t>.</w:t>
            </w:r>
          </w:p>
        </w:tc>
      </w:tr>
      <w:tr w:rsidR="00971F01" w:rsidRPr="00821C8A" w14:paraId="28A620E9" w14:textId="77777777" w:rsidTr="003F43D6">
        <w:trPr>
          <w:cantSplit/>
        </w:trPr>
        <w:tc>
          <w:tcPr>
            <w:tcW w:w="3601" w:type="dxa"/>
            <w:shd w:val="clear" w:color="auto" w:fill="BCBEC0"/>
          </w:tcPr>
          <w:p w14:paraId="547FC560" w14:textId="77777777" w:rsidR="00971F01" w:rsidRPr="00821C8A" w:rsidRDefault="00971F01" w:rsidP="00971F01">
            <w:pPr>
              <w:pStyle w:val="TableText"/>
              <w:keepNext/>
              <w:rPr>
                <w:b/>
              </w:rPr>
            </w:pPr>
            <w:r w:rsidRPr="00821C8A">
              <w:rPr>
                <w:b/>
              </w:rPr>
              <w:t>Internal</w:t>
            </w:r>
          </w:p>
        </w:tc>
        <w:tc>
          <w:tcPr>
            <w:tcW w:w="6986" w:type="dxa"/>
            <w:shd w:val="clear" w:color="auto" w:fill="BCBEC0"/>
          </w:tcPr>
          <w:p w14:paraId="44C3DA9A" w14:textId="77777777" w:rsidR="00971F01" w:rsidRPr="00821C8A" w:rsidRDefault="00971F01" w:rsidP="00971F01">
            <w:pPr>
              <w:pStyle w:val="TableText"/>
              <w:keepNext/>
              <w:rPr>
                <w:b/>
              </w:rPr>
            </w:pPr>
          </w:p>
        </w:tc>
      </w:tr>
      <w:tr w:rsidR="00971F01" w:rsidRPr="004035CC" w14:paraId="0149A82D" w14:textId="77777777" w:rsidTr="003F43D6">
        <w:trPr>
          <w:cantSplit/>
        </w:trPr>
        <w:tc>
          <w:tcPr>
            <w:tcW w:w="3601" w:type="dxa"/>
            <w:tcBorders>
              <w:top w:val="single" w:sz="8" w:space="0" w:color="auto"/>
              <w:bottom w:val="single" w:sz="8" w:space="0" w:color="BCBEC0"/>
            </w:tcBorders>
          </w:tcPr>
          <w:p w14:paraId="084951C1" w14:textId="77A60E94" w:rsidR="00971F01" w:rsidRPr="00F17DD8" w:rsidRDefault="00971F01" w:rsidP="00971F01">
            <w:pPr>
              <w:pStyle w:val="TableText"/>
            </w:pPr>
            <w:r>
              <w:t>Executive Director</w:t>
            </w:r>
          </w:p>
        </w:tc>
        <w:tc>
          <w:tcPr>
            <w:tcW w:w="6986" w:type="dxa"/>
            <w:tcBorders>
              <w:top w:val="single" w:sz="8" w:space="0" w:color="auto"/>
              <w:bottom w:val="single" w:sz="8" w:space="0" w:color="BCBEC0"/>
            </w:tcBorders>
          </w:tcPr>
          <w:p w14:paraId="370EB389" w14:textId="0503FD8C" w:rsidR="00971F01" w:rsidRPr="00971F01" w:rsidRDefault="00971F01">
            <w:pPr>
              <w:pStyle w:val="ListParagraph"/>
              <w:numPr>
                <w:ilvl w:val="0"/>
                <w:numId w:val="15"/>
              </w:numPr>
              <w:spacing w:beforeLines="40" w:before="96" w:afterLines="40" w:after="96" w:line="280" w:lineRule="atLeast"/>
              <w:rPr>
                <w:sz w:val="20"/>
              </w:rPr>
            </w:pPr>
            <w:r w:rsidRPr="00971F01">
              <w:rPr>
                <w:sz w:val="20"/>
              </w:rPr>
              <w:t>Act as subject matter expert on program/service delivery matters</w:t>
            </w:r>
            <w:r w:rsidR="00C94040">
              <w:rPr>
                <w:sz w:val="20"/>
              </w:rPr>
              <w:t>.</w:t>
            </w:r>
            <w:r w:rsidRPr="00971F01">
              <w:rPr>
                <w:sz w:val="20"/>
              </w:rPr>
              <w:t>  </w:t>
            </w:r>
          </w:p>
          <w:p w14:paraId="2EEECA7E" w14:textId="77777777" w:rsidR="00C1022E" w:rsidRDefault="00971F01">
            <w:pPr>
              <w:pStyle w:val="ListParagraph"/>
              <w:numPr>
                <w:ilvl w:val="0"/>
                <w:numId w:val="15"/>
              </w:numPr>
              <w:spacing w:beforeLines="40" w:before="96" w:afterLines="40" w:after="96" w:line="280" w:lineRule="atLeast"/>
              <w:rPr>
                <w:sz w:val="20"/>
              </w:rPr>
            </w:pPr>
            <w:r w:rsidRPr="00971F01">
              <w:rPr>
                <w:sz w:val="20"/>
              </w:rPr>
              <w:t>Provide advice, counsel and recommendations to influence organisational decisions and initiatives.</w:t>
            </w:r>
          </w:p>
          <w:p w14:paraId="0ACC6C53" w14:textId="77777777" w:rsidR="00971F01" w:rsidRPr="00971F01" w:rsidRDefault="00971F01">
            <w:pPr>
              <w:pStyle w:val="ListParagraph"/>
              <w:numPr>
                <w:ilvl w:val="0"/>
                <w:numId w:val="15"/>
              </w:numPr>
              <w:spacing w:beforeLines="40" w:before="96" w:afterLines="40" w:after="96" w:line="280" w:lineRule="atLeast"/>
              <w:rPr>
                <w:sz w:val="20"/>
              </w:rPr>
            </w:pPr>
            <w:r w:rsidRPr="00971F01">
              <w:rPr>
                <w:sz w:val="20"/>
              </w:rPr>
              <w:t>Communicate information related to outcomes against budgets and performance measures.  </w:t>
            </w:r>
          </w:p>
          <w:p w14:paraId="721741F1" w14:textId="24729CE5" w:rsidR="00971F01" w:rsidRPr="00971F01" w:rsidRDefault="00971F01">
            <w:pPr>
              <w:pStyle w:val="ListParagraph"/>
              <w:numPr>
                <w:ilvl w:val="0"/>
                <w:numId w:val="15"/>
              </w:numPr>
              <w:spacing w:beforeLines="40" w:before="96" w:afterLines="40" w:after="96" w:line="280" w:lineRule="atLeast"/>
              <w:rPr>
                <w:sz w:val="20"/>
              </w:rPr>
            </w:pPr>
            <w:r w:rsidRPr="00971F01">
              <w:rPr>
                <w:sz w:val="20"/>
              </w:rPr>
              <w:t>Identify and escalate major, new or emerging issues and recommend new approaches, strategies, practices, solutions, alternative options and responses.</w:t>
            </w:r>
          </w:p>
        </w:tc>
      </w:tr>
      <w:tr w:rsidR="00971F01" w:rsidRPr="00821C8A" w14:paraId="2F71C1C7" w14:textId="77777777" w:rsidTr="003F43D6">
        <w:trPr>
          <w:cantSplit/>
        </w:trPr>
        <w:tc>
          <w:tcPr>
            <w:tcW w:w="3601" w:type="dxa"/>
            <w:tcBorders>
              <w:top w:val="single" w:sz="8" w:space="0" w:color="auto"/>
              <w:bottom w:val="single" w:sz="8" w:space="0" w:color="BCBEC0"/>
            </w:tcBorders>
          </w:tcPr>
          <w:p w14:paraId="01C56FF0" w14:textId="209E7629" w:rsidR="00971F01" w:rsidRPr="002C34D0" w:rsidRDefault="00A02286" w:rsidP="00971F01">
            <w:pPr>
              <w:pStyle w:val="TableText"/>
            </w:pPr>
            <w:r>
              <w:t>Senior Executive Team</w:t>
            </w:r>
          </w:p>
        </w:tc>
        <w:tc>
          <w:tcPr>
            <w:tcW w:w="6986" w:type="dxa"/>
            <w:tcBorders>
              <w:top w:val="single" w:sz="8" w:space="0" w:color="auto"/>
              <w:bottom w:val="single" w:sz="8" w:space="0" w:color="BCBEC0"/>
            </w:tcBorders>
          </w:tcPr>
          <w:p w14:paraId="0260B4A6"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Provide expert advice and recommendations to impact decisions and support delivery of integrated program outcomes.  </w:t>
            </w:r>
          </w:p>
          <w:p w14:paraId="52FEE81F"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Develop sustainable, productive and collaborative working relationships.  </w:t>
            </w:r>
          </w:p>
          <w:p w14:paraId="181BC05D"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Subject matter expert for the executive team for Planning NSW. </w:t>
            </w:r>
          </w:p>
          <w:p w14:paraId="7BAF64C2"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Collaborate and advise on emerging or recurrent issues to support strategic decision processes. </w:t>
            </w:r>
          </w:p>
          <w:p w14:paraId="47EECE6B" w14:textId="1B43D6DF" w:rsidR="00971F01" w:rsidRPr="00A02286" w:rsidRDefault="00A02286">
            <w:pPr>
              <w:pStyle w:val="ListParagraph"/>
              <w:numPr>
                <w:ilvl w:val="0"/>
                <w:numId w:val="15"/>
              </w:numPr>
              <w:spacing w:beforeLines="40" w:before="96" w:afterLines="40" w:after="96" w:line="280" w:lineRule="atLeast"/>
              <w:rPr>
                <w:sz w:val="20"/>
              </w:rPr>
            </w:pPr>
            <w:r w:rsidRPr="00A02286">
              <w:rPr>
                <w:sz w:val="20"/>
              </w:rPr>
              <w:t>Clarify accountabilities and communicate performance standards. </w:t>
            </w:r>
          </w:p>
        </w:tc>
      </w:tr>
      <w:tr w:rsidR="00971F01" w:rsidRPr="00821C8A" w14:paraId="47533D2D" w14:textId="77777777" w:rsidTr="00A02286">
        <w:trPr>
          <w:cantSplit/>
        </w:trPr>
        <w:tc>
          <w:tcPr>
            <w:tcW w:w="3601" w:type="dxa"/>
            <w:tcBorders>
              <w:top w:val="single" w:sz="8" w:space="0" w:color="auto"/>
              <w:bottom w:val="single" w:sz="8" w:space="0" w:color="auto"/>
            </w:tcBorders>
          </w:tcPr>
          <w:p w14:paraId="088EFE8C" w14:textId="67B66E2F" w:rsidR="00971F01" w:rsidRPr="00F17DD8" w:rsidRDefault="00A02286" w:rsidP="00971F01">
            <w:pPr>
              <w:pStyle w:val="TableText"/>
            </w:pPr>
            <w:r>
              <w:t>Direct reports</w:t>
            </w:r>
          </w:p>
        </w:tc>
        <w:tc>
          <w:tcPr>
            <w:tcW w:w="6986" w:type="dxa"/>
            <w:tcBorders>
              <w:top w:val="single" w:sz="8" w:space="0" w:color="auto"/>
              <w:bottom w:val="single" w:sz="8" w:space="0" w:color="auto"/>
            </w:tcBorders>
          </w:tcPr>
          <w:p w14:paraId="49F93E0B"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Inspire and motivate team, provide leadership, guidance, technical advice and support. </w:t>
            </w:r>
          </w:p>
          <w:p w14:paraId="79CE08AE"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Provide clear direction and manage team performance and development. </w:t>
            </w:r>
          </w:p>
          <w:p w14:paraId="702FEF7F" w14:textId="77777777" w:rsidR="00A02286" w:rsidRPr="00A02286" w:rsidRDefault="00A02286">
            <w:pPr>
              <w:pStyle w:val="ListParagraph"/>
              <w:numPr>
                <w:ilvl w:val="0"/>
                <w:numId w:val="15"/>
              </w:numPr>
              <w:spacing w:beforeLines="40" w:before="96" w:afterLines="40" w:after="96" w:line="280" w:lineRule="atLeast"/>
              <w:rPr>
                <w:sz w:val="20"/>
              </w:rPr>
            </w:pPr>
            <w:r w:rsidRPr="00A02286">
              <w:rPr>
                <w:sz w:val="20"/>
              </w:rPr>
              <w:t>Share information and encourage contribution to ideas to improve program / service delivery outcomes. </w:t>
            </w:r>
          </w:p>
          <w:p w14:paraId="414320EF" w14:textId="0651F84D" w:rsidR="00971F01" w:rsidRPr="00A02286" w:rsidRDefault="00A02286">
            <w:pPr>
              <w:pStyle w:val="ListParagraph"/>
              <w:numPr>
                <w:ilvl w:val="0"/>
                <w:numId w:val="15"/>
              </w:numPr>
              <w:spacing w:beforeLines="40" w:before="96" w:afterLines="40" w:after="96" w:line="280" w:lineRule="atLeast"/>
              <w:rPr>
                <w:sz w:val="20"/>
              </w:rPr>
            </w:pPr>
            <w:r w:rsidRPr="00A02286">
              <w:rPr>
                <w:sz w:val="20"/>
              </w:rPr>
              <w:t>Drive effective and efficient service delivery and stakeholder engagement. </w:t>
            </w:r>
          </w:p>
        </w:tc>
      </w:tr>
      <w:tr w:rsidR="00971F01" w:rsidRPr="00821C8A" w14:paraId="40E7F670" w14:textId="77777777" w:rsidTr="00A02286">
        <w:trPr>
          <w:cantSplit/>
        </w:trPr>
        <w:tc>
          <w:tcPr>
            <w:tcW w:w="3601" w:type="dxa"/>
            <w:tcBorders>
              <w:top w:val="single" w:sz="8" w:space="0" w:color="auto"/>
              <w:bottom w:val="single" w:sz="8" w:space="0" w:color="auto"/>
            </w:tcBorders>
            <w:shd w:val="clear" w:color="auto" w:fill="BCBEC0"/>
          </w:tcPr>
          <w:p w14:paraId="7D80E5EE" w14:textId="77777777" w:rsidR="00971F01" w:rsidRPr="00821C8A" w:rsidRDefault="00971F01" w:rsidP="00971F01">
            <w:pPr>
              <w:pStyle w:val="TableText"/>
              <w:keepNext/>
              <w:rPr>
                <w:b/>
              </w:rPr>
            </w:pPr>
            <w:r w:rsidRPr="00821C8A">
              <w:rPr>
                <w:b/>
              </w:rPr>
              <w:lastRenderedPageBreak/>
              <w:t>External</w:t>
            </w:r>
          </w:p>
        </w:tc>
        <w:tc>
          <w:tcPr>
            <w:tcW w:w="6986" w:type="dxa"/>
            <w:tcBorders>
              <w:top w:val="single" w:sz="8" w:space="0" w:color="auto"/>
              <w:bottom w:val="single" w:sz="8" w:space="0" w:color="auto"/>
            </w:tcBorders>
            <w:shd w:val="clear" w:color="auto" w:fill="BCBEC0"/>
          </w:tcPr>
          <w:p w14:paraId="5501CB7A" w14:textId="77777777" w:rsidR="00971F01" w:rsidRPr="00A02286" w:rsidRDefault="00971F01" w:rsidP="00A02286">
            <w:pPr>
              <w:spacing w:beforeLines="40" w:before="96" w:afterLines="40" w:after="96" w:line="280" w:lineRule="atLeast"/>
              <w:rPr>
                <w:sz w:val="20"/>
              </w:rPr>
            </w:pPr>
          </w:p>
        </w:tc>
      </w:tr>
      <w:tr w:rsidR="00A02286" w:rsidRPr="001B68B7" w14:paraId="6C10A2FC" w14:textId="77777777" w:rsidTr="00B722AA">
        <w:trPr>
          <w:cantSplit/>
        </w:trPr>
        <w:tc>
          <w:tcPr>
            <w:tcW w:w="3601" w:type="dxa"/>
            <w:tcBorders>
              <w:top w:val="single" w:sz="8" w:space="0" w:color="auto"/>
              <w:bottom w:val="single" w:sz="8" w:space="0" w:color="auto"/>
            </w:tcBorders>
          </w:tcPr>
          <w:p w14:paraId="1DE60ED7" w14:textId="0207902A" w:rsidR="00A02286" w:rsidRPr="001B68B7" w:rsidRDefault="00A02286" w:rsidP="00A02286">
            <w:pPr>
              <w:pStyle w:val="TableText"/>
            </w:pPr>
            <w:r>
              <w:t>Other NSW government agencies</w:t>
            </w:r>
          </w:p>
        </w:tc>
        <w:tc>
          <w:tcPr>
            <w:tcW w:w="6986" w:type="dxa"/>
            <w:tcBorders>
              <w:top w:val="single" w:sz="6" w:space="0" w:color="auto"/>
              <w:left w:val="nil"/>
              <w:bottom w:val="single" w:sz="6" w:space="0" w:color="BCBEC0"/>
              <w:right w:val="nil"/>
            </w:tcBorders>
            <w:shd w:val="clear" w:color="auto" w:fill="auto"/>
          </w:tcPr>
          <w:p w14:paraId="0A0D6DD7" w14:textId="77777777" w:rsidR="00A02286" w:rsidRPr="00A02286" w:rsidRDefault="00A02286">
            <w:pPr>
              <w:pStyle w:val="ListParagraph"/>
              <w:numPr>
                <w:ilvl w:val="0"/>
                <w:numId w:val="15"/>
              </w:numPr>
              <w:spacing w:beforeLines="40" w:before="96" w:afterLines="40" w:after="96" w:line="280" w:lineRule="atLeast"/>
              <w:divId w:val="2091584719"/>
              <w:rPr>
                <w:sz w:val="20"/>
              </w:rPr>
            </w:pPr>
            <w:r w:rsidRPr="00A02286">
              <w:rPr>
                <w:sz w:val="20"/>
              </w:rPr>
              <w:t>Represent the Department in inter-governmental fora. </w:t>
            </w:r>
          </w:p>
          <w:p w14:paraId="403B87F4" w14:textId="77777777" w:rsidR="00A02286" w:rsidRPr="00A02286" w:rsidRDefault="00A02286">
            <w:pPr>
              <w:pStyle w:val="ListParagraph"/>
              <w:numPr>
                <w:ilvl w:val="0"/>
                <w:numId w:val="15"/>
              </w:numPr>
              <w:spacing w:beforeLines="40" w:before="96" w:afterLines="40" w:after="96" w:line="280" w:lineRule="atLeast"/>
              <w:divId w:val="2091584719"/>
              <w:rPr>
                <w:sz w:val="20"/>
              </w:rPr>
            </w:pPr>
            <w:r w:rsidRPr="00A02286">
              <w:rPr>
                <w:sz w:val="20"/>
              </w:rPr>
              <w:t>Establish professional networks with other NSW clusters and agencies and with similar roles across other jurisdictions. </w:t>
            </w:r>
          </w:p>
          <w:p w14:paraId="46DB73FB" w14:textId="77777777" w:rsidR="00A02286" w:rsidRPr="00A02286" w:rsidRDefault="00A02286">
            <w:pPr>
              <w:pStyle w:val="ListParagraph"/>
              <w:numPr>
                <w:ilvl w:val="0"/>
                <w:numId w:val="15"/>
              </w:numPr>
              <w:spacing w:beforeLines="40" w:before="96" w:afterLines="40" w:after="96" w:line="280" w:lineRule="atLeast"/>
              <w:divId w:val="2091584719"/>
              <w:rPr>
                <w:sz w:val="20"/>
              </w:rPr>
            </w:pPr>
            <w:r w:rsidRPr="00A02286">
              <w:rPr>
                <w:sz w:val="20"/>
              </w:rPr>
              <w:t>Enhance engagement by building and maintaining effective relationships and establish strategic alliances and networks with key government agencies. </w:t>
            </w:r>
          </w:p>
          <w:p w14:paraId="1DD41404" w14:textId="6BFD43F1" w:rsidR="00A02286" w:rsidRPr="00A02286" w:rsidRDefault="00A02286">
            <w:pPr>
              <w:pStyle w:val="ListParagraph"/>
              <w:numPr>
                <w:ilvl w:val="0"/>
                <w:numId w:val="15"/>
              </w:numPr>
              <w:spacing w:beforeLines="40" w:before="96" w:afterLines="40" w:after="96" w:line="280" w:lineRule="atLeast"/>
              <w:divId w:val="2091584719"/>
              <w:rPr>
                <w:sz w:val="20"/>
              </w:rPr>
            </w:pPr>
            <w:r w:rsidRPr="00A02286">
              <w:rPr>
                <w:sz w:val="20"/>
              </w:rPr>
              <w:t>Develop whole of government approaches on key issues, negotiate consistent policies and promote the efficient utilisation of resources. </w:t>
            </w:r>
          </w:p>
        </w:tc>
      </w:tr>
      <w:tr w:rsidR="00A02286" w:rsidRPr="00821C8A" w14:paraId="1ABE60FD" w14:textId="77777777" w:rsidTr="00B722AA">
        <w:trPr>
          <w:cantSplit/>
        </w:trPr>
        <w:tc>
          <w:tcPr>
            <w:tcW w:w="3601" w:type="dxa"/>
            <w:tcBorders>
              <w:top w:val="single" w:sz="8" w:space="0" w:color="auto"/>
              <w:bottom w:val="single" w:sz="8" w:space="0" w:color="auto"/>
            </w:tcBorders>
          </w:tcPr>
          <w:p w14:paraId="55498CF7" w14:textId="65A7A5BA" w:rsidR="00A02286" w:rsidRPr="001B68B7" w:rsidRDefault="00A02286" w:rsidP="00A02286">
            <w:pPr>
              <w:pStyle w:val="TableText"/>
            </w:pPr>
            <w:r>
              <w:t>Industry, community and other stakeholders</w:t>
            </w:r>
          </w:p>
        </w:tc>
        <w:tc>
          <w:tcPr>
            <w:tcW w:w="6986" w:type="dxa"/>
            <w:tcBorders>
              <w:top w:val="single" w:sz="6" w:space="0" w:color="auto"/>
              <w:left w:val="nil"/>
              <w:bottom w:val="single" w:sz="6" w:space="0" w:color="BCBEC0"/>
              <w:right w:val="nil"/>
            </w:tcBorders>
            <w:shd w:val="clear" w:color="auto" w:fill="auto"/>
          </w:tcPr>
          <w:p w14:paraId="6E2453A2" w14:textId="77777777" w:rsidR="00A02286" w:rsidRPr="00A02286" w:rsidRDefault="00A02286">
            <w:pPr>
              <w:pStyle w:val="ListParagraph"/>
              <w:numPr>
                <w:ilvl w:val="0"/>
                <w:numId w:val="15"/>
              </w:numPr>
              <w:spacing w:beforeLines="40" w:before="96" w:afterLines="40" w:after="96" w:line="280" w:lineRule="atLeast"/>
              <w:divId w:val="2005427157"/>
              <w:rPr>
                <w:sz w:val="20"/>
              </w:rPr>
            </w:pPr>
            <w:r w:rsidRPr="00A02286">
              <w:rPr>
                <w:sz w:val="20"/>
              </w:rPr>
              <w:t>Foster effective, collaborative and sustainable working relationships to provide information on program objectives. </w:t>
            </w:r>
          </w:p>
          <w:p w14:paraId="02A95B07" w14:textId="77777777" w:rsidR="00A02286" w:rsidRPr="00A02286" w:rsidRDefault="00A02286">
            <w:pPr>
              <w:pStyle w:val="ListParagraph"/>
              <w:numPr>
                <w:ilvl w:val="0"/>
                <w:numId w:val="15"/>
              </w:numPr>
              <w:spacing w:beforeLines="40" w:before="96" w:afterLines="40" w:after="96" w:line="280" w:lineRule="atLeast"/>
              <w:divId w:val="2005427157"/>
              <w:rPr>
                <w:sz w:val="20"/>
              </w:rPr>
            </w:pPr>
            <w:r w:rsidRPr="00A02286">
              <w:rPr>
                <w:sz w:val="20"/>
              </w:rPr>
              <w:t>Liaise to ensure program and service delivery meets current and evolving agency and program objectives and expected outcomes. </w:t>
            </w:r>
          </w:p>
          <w:p w14:paraId="3615C1AF" w14:textId="77777777" w:rsidR="00A02286" w:rsidRPr="00A02286" w:rsidRDefault="00A02286">
            <w:pPr>
              <w:pStyle w:val="ListParagraph"/>
              <w:numPr>
                <w:ilvl w:val="0"/>
                <w:numId w:val="15"/>
              </w:numPr>
              <w:spacing w:beforeLines="40" w:before="96" w:afterLines="40" w:after="96" w:line="280" w:lineRule="atLeast"/>
              <w:divId w:val="2005427157"/>
              <w:rPr>
                <w:sz w:val="20"/>
              </w:rPr>
            </w:pPr>
            <w:r w:rsidRPr="00A02286">
              <w:rPr>
                <w:sz w:val="20"/>
              </w:rPr>
              <w:t>Collaborate to obtain required input to deliver timely program outcomes and resolve emerging issues. </w:t>
            </w:r>
          </w:p>
          <w:p w14:paraId="01B1BD78" w14:textId="7BB41B82" w:rsidR="00A02286" w:rsidRPr="00A02286" w:rsidRDefault="00A02286">
            <w:pPr>
              <w:pStyle w:val="ListParagraph"/>
              <w:numPr>
                <w:ilvl w:val="0"/>
                <w:numId w:val="15"/>
              </w:numPr>
              <w:spacing w:beforeLines="40" w:before="96" w:afterLines="40" w:after="96" w:line="280" w:lineRule="atLeast"/>
              <w:divId w:val="2005427157"/>
              <w:rPr>
                <w:sz w:val="20"/>
              </w:rPr>
            </w:pPr>
            <w:r w:rsidRPr="00A02286">
              <w:rPr>
                <w:sz w:val="20"/>
              </w:rPr>
              <w:t>Influence in adoption of new approaches and responses. </w:t>
            </w:r>
          </w:p>
        </w:tc>
      </w:tr>
    </w:tbl>
    <w:p w14:paraId="265AAB69" w14:textId="77777777" w:rsidR="00057CB3" w:rsidRPr="00C978B9" w:rsidRDefault="0002436B" w:rsidP="000C453F">
      <w:pPr>
        <w:pStyle w:val="Heading2"/>
      </w:pPr>
      <w:r w:rsidRPr="00C978B9">
        <w:t xml:space="preserve">Role </w:t>
      </w:r>
      <w:r w:rsidR="00043B92">
        <w:t>d</w:t>
      </w:r>
      <w:r w:rsidRPr="00C978B9">
        <w:t>imensions</w:t>
      </w:r>
    </w:p>
    <w:p w14:paraId="7F6EAC10" w14:textId="77777777" w:rsidR="0002436B" w:rsidRDefault="001D133A" w:rsidP="000C453F">
      <w:pPr>
        <w:pStyle w:val="Heading3"/>
      </w:pPr>
      <w:r w:rsidRPr="00C978B9">
        <w:t>Decision making</w:t>
      </w:r>
    </w:p>
    <w:p w14:paraId="4359A476" w14:textId="650F320F" w:rsidR="00A02286" w:rsidRPr="00A02286" w:rsidRDefault="00A02286" w:rsidP="00A02286">
      <w:bookmarkStart w:id="2" w:name="_Hlk17372642"/>
      <w:r w:rsidRPr="00A02286">
        <w:rPr>
          <w:lang w:val="en-US"/>
        </w:rPr>
        <w:t xml:space="preserve">The </w:t>
      </w:r>
      <w:r>
        <w:rPr>
          <w:lang w:val="en-US"/>
        </w:rPr>
        <w:t>role</w:t>
      </w:r>
      <w:r w:rsidRPr="00A02286">
        <w:rPr>
          <w:lang w:val="en-US"/>
        </w:rPr>
        <w:t>: </w:t>
      </w:r>
      <w:r w:rsidRPr="00A02286">
        <w:t> </w:t>
      </w:r>
    </w:p>
    <w:p w14:paraId="02AC429E" w14:textId="10AC03ED" w:rsidR="0032644A" w:rsidRPr="00F42E65" w:rsidRDefault="006832FB">
      <w:pPr>
        <w:numPr>
          <w:ilvl w:val="0"/>
          <w:numId w:val="20"/>
        </w:numPr>
      </w:pPr>
      <w:commentRangeStart w:id="3"/>
      <w:commentRangeEnd w:id="3"/>
      <w:r>
        <w:rPr>
          <w:rStyle w:val="CommentReference"/>
        </w:rPr>
        <w:commentReference w:id="3"/>
      </w:r>
    </w:p>
    <w:p w14:paraId="61070A7F" w14:textId="22070735" w:rsidR="00A02286" w:rsidRPr="00A02286" w:rsidRDefault="00A02286">
      <w:pPr>
        <w:numPr>
          <w:ilvl w:val="0"/>
          <w:numId w:val="20"/>
        </w:numPr>
      </w:pPr>
      <w:r w:rsidRPr="00A02286">
        <w:rPr>
          <w:lang w:val="en-US"/>
        </w:rPr>
        <w:t>is accountable for the management and staff operations and planning to achieve the overall agreed work program commitments</w:t>
      </w:r>
      <w:r w:rsidRPr="00A02286">
        <w:t> </w:t>
      </w:r>
    </w:p>
    <w:p w14:paraId="662A9CDA" w14:textId="77777777" w:rsidR="00A02286" w:rsidRPr="00A02286" w:rsidRDefault="00A02286">
      <w:pPr>
        <w:numPr>
          <w:ilvl w:val="0"/>
          <w:numId w:val="21"/>
        </w:numPr>
      </w:pPr>
      <w:r w:rsidRPr="00A02286">
        <w:rPr>
          <w:lang w:val="en-US"/>
        </w:rPr>
        <w:t>has considerable autonomy and independence to determine day to day work priorities, deploy resources and allocate duties</w:t>
      </w:r>
      <w:r w:rsidRPr="00A02286">
        <w:t> </w:t>
      </w:r>
    </w:p>
    <w:p w14:paraId="0BD0348F" w14:textId="77777777" w:rsidR="00A02286" w:rsidRPr="00A02286" w:rsidRDefault="00A02286">
      <w:pPr>
        <w:numPr>
          <w:ilvl w:val="0"/>
          <w:numId w:val="22"/>
        </w:numPr>
      </w:pPr>
      <w:r w:rsidRPr="00A02286">
        <w:rPr>
          <w:lang w:val="en-US"/>
        </w:rPr>
        <w:t>negotiates matters related to area of responsibility, and makes decisions in relation to the quality of work performed and methods and approaches for how to achieve business outcomes</w:t>
      </w:r>
      <w:r w:rsidRPr="00A02286">
        <w:t> </w:t>
      </w:r>
    </w:p>
    <w:p w14:paraId="4D7D11DD" w14:textId="77777777" w:rsidR="00A02286" w:rsidRPr="00A02286" w:rsidRDefault="00A02286">
      <w:pPr>
        <w:numPr>
          <w:ilvl w:val="0"/>
          <w:numId w:val="23"/>
        </w:numPr>
      </w:pPr>
      <w:r w:rsidRPr="00A02286">
        <w:rPr>
          <w:lang w:val="en-US"/>
        </w:rPr>
        <w:t>is fully accountable for the content, accuracy, validity and integrity of advice provided</w:t>
      </w:r>
      <w:r w:rsidRPr="00A02286">
        <w:t> </w:t>
      </w:r>
    </w:p>
    <w:p w14:paraId="522322CD" w14:textId="04CCC389" w:rsidR="00A02286" w:rsidRPr="00A02286" w:rsidRDefault="00A02286">
      <w:pPr>
        <w:numPr>
          <w:ilvl w:val="0"/>
          <w:numId w:val="24"/>
        </w:numPr>
      </w:pPr>
      <w:r w:rsidRPr="00A02286">
        <w:rPr>
          <w:lang w:val="en-US"/>
        </w:rPr>
        <w:t>makes decisions</w:t>
      </w:r>
      <w:r>
        <w:rPr>
          <w:lang w:val="en-US"/>
        </w:rPr>
        <w:t xml:space="preserve"> </w:t>
      </w:r>
      <w:r w:rsidRPr="00A02286">
        <w:rPr>
          <w:lang w:val="en-US"/>
        </w:rPr>
        <w:t>and acts within Government sector core values, strategic plans and priorities, legislative and regulatory frameworks, delegations, and agency policy and procedural frameworks and guidelines </w:t>
      </w:r>
      <w:r w:rsidRPr="00A02286">
        <w:t> </w:t>
      </w:r>
    </w:p>
    <w:p w14:paraId="28FAF24F" w14:textId="77777777" w:rsidR="00A02286" w:rsidRPr="00A02286" w:rsidRDefault="00A02286">
      <w:pPr>
        <w:numPr>
          <w:ilvl w:val="0"/>
          <w:numId w:val="25"/>
        </w:numPr>
      </w:pPr>
      <w:r w:rsidRPr="00A02286">
        <w:rPr>
          <w:lang w:val="en-US"/>
        </w:rPr>
        <w:t>is accountable and responsible for the effective management and use of human, financial and other resources within set budget and resource parameters</w:t>
      </w:r>
      <w:r w:rsidRPr="00A02286">
        <w:t> </w:t>
      </w:r>
    </w:p>
    <w:p w14:paraId="67CA98E2" w14:textId="77777777" w:rsidR="0010491C" w:rsidRDefault="0010491C" w:rsidP="2253ADCF"/>
    <w:bookmarkEnd w:id="2"/>
    <w:p w14:paraId="50A779D2" w14:textId="77777777" w:rsidR="001D133A" w:rsidRDefault="001D133A" w:rsidP="000C453F">
      <w:pPr>
        <w:pStyle w:val="Heading3"/>
      </w:pPr>
      <w:r w:rsidRPr="00C978B9">
        <w:t>Reporting line</w:t>
      </w:r>
    </w:p>
    <w:p w14:paraId="43F93C43" w14:textId="5BCB440B" w:rsidR="00E91D2A" w:rsidRDefault="5A64DFD7" w:rsidP="001D133A">
      <w:r>
        <w:t xml:space="preserve">This position reports to </w:t>
      </w:r>
      <w:r w:rsidR="00863B6B">
        <w:t>Executive Director.</w:t>
      </w:r>
      <w:r>
        <w:t xml:space="preserve"> </w:t>
      </w:r>
    </w:p>
    <w:p w14:paraId="4B89C169" w14:textId="77777777" w:rsidR="001D133A" w:rsidRDefault="001D133A" w:rsidP="000C453F">
      <w:pPr>
        <w:pStyle w:val="Heading3"/>
      </w:pPr>
      <w:r w:rsidRPr="00C978B9">
        <w:t>Direct reports</w:t>
      </w:r>
    </w:p>
    <w:p w14:paraId="7ECDC8A2" w14:textId="6B35F48F" w:rsidR="001D133A" w:rsidRPr="00C978B9" w:rsidRDefault="007E4EFD" w:rsidP="001D133A">
      <w:r>
        <w:t>Up to 7</w:t>
      </w:r>
      <w:r w:rsidR="0010491C">
        <w:t xml:space="preserve"> direct reports.</w:t>
      </w:r>
    </w:p>
    <w:p w14:paraId="3796F9D8" w14:textId="77777777" w:rsidR="001D133A" w:rsidRDefault="001D133A" w:rsidP="000C453F">
      <w:pPr>
        <w:pStyle w:val="Heading3"/>
      </w:pPr>
      <w:r w:rsidRPr="00C978B9">
        <w:t>Budget/Expenditure</w:t>
      </w:r>
    </w:p>
    <w:p w14:paraId="35FBAB36" w14:textId="0D6ECC67" w:rsidR="005505E4" w:rsidRDefault="00A55204" w:rsidP="005505E4">
      <w:r>
        <w:t>As per delegations</w:t>
      </w:r>
      <w:r w:rsidR="0010491C">
        <w:t>.</w:t>
      </w:r>
    </w:p>
    <w:p w14:paraId="3DD848AA" w14:textId="79AA1FCF" w:rsidR="0010491C" w:rsidRDefault="0010491C" w:rsidP="0010491C">
      <w:pPr>
        <w:pStyle w:val="Heading2"/>
      </w:pPr>
      <w:r>
        <w:lastRenderedPageBreak/>
        <w:t>Key knowledge and experience</w:t>
      </w:r>
    </w:p>
    <w:p w14:paraId="707635AF" w14:textId="77777777" w:rsidR="00863B6B" w:rsidRPr="00863B6B" w:rsidRDefault="00863B6B" w:rsidP="00863B6B">
      <w:pPr>
        <w:pStyle w:val="ListBullet"/>
        <w:tabs>
          <w:tab w:val="clear" w:pos="360"/>
        </w:tabs>
        <w:ind w:left="720"/>
      </w:pPr>
      <w:r w:rsidRPr="00863B6B">
        <w:t>Demonstrated knowledge of the statutory planning, development and procurement processes enabling precinct and/or infrastructure projects and/or programs delivery.</w:t>
      </w:r>
    </w:p>
    <w:p w14:paraId="01F67F5A" w14:textId="77777777" w:rsidR="00863B6B" w:rsidRDefault="00863B6B" w:rsidP="00863B6B">
      <w:pPr>
        <w:pStyle w:val="ListBullet"/>
        <w:tabs>
          <w:tab w:val="clear" w:pos="360"/>
        </w:tabs>
        <w:ind w:left="720"/>
      </w:pPr>
      <w:r w:rsidRPr="00863B6B">
        <w:t>Demonstrated experience at a senior level with the management and/or delivery of complex precinct and/or infrastructure projects and/or programs.</w:t>
      </w:r>
    </w:p>
    <w:p w14:paraId="6899411B" w14:textId="77777777" w:rsidR="00863B6B" w:rsidRDefault="00863B6B" w:rsidP="00863B6B">
      <w:pPr>
        <w:pStyle w:val="ListBullet"/>
        <w:tabs>
          <w:tab w:val="clear" w:pos="360"/>
        </w:tabs>
        <w:ind w:left="720"/>
        <w:rPr>
          <w:lang w:eastAsia="en-AU"/>
        </w:rPr>
      </w:pPr>
      <w:r>
        <w:t>Demonstrated experience in building and leading high performing and collaborative teams to drive results within effective governance arrangements.</w:t>
      </w:r>
    </w:p>
    <w:p w14:paraId="33E1FBFC" w14:textId="77777777" w:rsidR="00863B6B" w:rsidRPr="00863B6B" w:rsidRDefault="00863B6B" w:rsidP="00863B6B">
      <w:pPr>
        <w:pStyle w:val="ListBullet"/>
        <w:numPr>
          <w:ilvl w:val="0"/>
          <w:numId w:val="0"/>
        </w:numPr>
        <w:ind w:left="360"/>
      </w:pPr>
    </w:p>
    <w:p w14:paraId="12E404FF" w14:textId="2CDC97FD" w:rsidR="001D133A" w:rsidRDefault="001D133A" w:rsidP="0010491C">
      <w:pPr>
        <w:pStyle w:val="Heading2"/>
      </w:pPr>
      <w:r w:rsidRPr="00C978B9">
        <w:t>Essential requir</w:t>
      </w:r>
      <w:r w:rsidR="00E31CD3" w:rsidRPr="00C978B9">
        <w:t>e</w:t>
      </w:r>
      <w:r w:rsidRPr="00C978B9">
        <w:t>ments</w:t>
      </w:r>
    </w:p>
    <w:p w14:paraId="4E3F8C28" w14:textId="2CE4700D" w:rsidR="00863B6B" w:rsidRPr="00863B6B" w:rsidRDefault="00863B6B" w:rsidP="00863B6B">
      <w:pPr>
        <w:pStyle w:val="ListParagraph"/>
        <w:numPr>
          <w:ilvl w:val="0"/>
          <w:numId w:val="38"/>
        </w:numPr>
      </w:pPr>
      <w:r w:rsidRPr="00863B6B">
        <w:t>Relevant qualifications in engineering, planning, business, program management or a related discipline.</w:t>
      </w:r>
    </w:p>
    <w:p w14:paraId="75FD20C8" w14:textId="77777777" w:rsidR="009E0B71" w:rsidRPr="00C978B9" w:rsidRDefault="009E0B71" w:rsidP="000C453F">
      <w:pPr>
        <w:pStyle w:val="Heading2"/>
      </w:pPr>
      <w:bookmarkStart w:id="4" w:name="_Hlk36203683"/>
      <w:bookmarkStart w:id="5" w:name="_Hlk36565316"/>
      <w:bookmarkStart w:id="6" w:name="_Hlk36209343"/>
      <w:bookmarkStart w:id="7" w:name="_Hlk36710441"/>
      <w:r w:rsidRPr="00C978B9">
        <w:t>Capabilities for the role</w:t>
      </w:r>
    </w:p>
    <w:p w14:paraId="0ADF9BC9" w14:textId="77777777" w:rsidR="009E0B71" w:rsidRPr="00175AAF" w:rsidRDefault="009E0B71" w:rsidP="009E0B71">
      <w:r w:rsidRPr="00175AAF">
        <w:t xml:space="preserve">The </w:t>
      </w:r>
      <w:hyperlink r:id="rId17"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F681CB3" w14:textId="77777777" w:rsidR="003E0111" w:rsidRPr="003C7A36" w:rsidRDefault="009E0B71" w:rsidP="00E97E4E">
      <w:r w:rsidRPr="003E0111">
        <w:t>The capabilities are separated into focus capabilities and complementary capabilities</w:t>
      </w:r>
    </w:p>
    <w:p w14:paraId="1821DF17" w14:textId="77777777" w:rsidR="009E0B71" w:rsidRPr="00C978B9" w:rsidRDefault="009E0B71" w:rsidP="000C453F">
      <w:pPr>
        <w:pStyle w:val="Heading2"/>
      </w:pPr>
      <w:r w:rsidRPr="00C978B9">
        <w:t xml:space="preserve">Focus </w:t>
      </w:r>
      <w:r>
        <w:t>c</w:t>
      </w:r>
      <w:r w:rsidRPr="00C978B9">
        <w:t>apabilities</w:t>
      </w:r>
      <w:r w:rsidR="00AC56D6">
        <w:tab/>
      </w:r>
    </w:p>
    <w:p w14:paraId="66782396"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9FA0E1B" w14:textId="494D992A"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8FBE8C3"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4C7B038F" w14:textId="77777777" w:rsidTr="00A22438">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731D8190"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E0073E9"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026BA291"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76483DE2" w14:textId="77777777" w:rsidR="00372FE9" w:rsidRPr="00372FE9" w:rsidRDefault="00372FE9" w:rsidP="00372FE9">
            <w:pPr>
              <w:rPr>
                <w:b/>
                <w:bCs/>
                <w:sz w:val="20"/>
              </w:rPr>
            </w:pPr>
            <w:r w:rsidRPr="00372FE9">
              <w:rPr>
                <w:b/>
                <w:bCs/>
                <w:sz w:val="20"/>
              </w:rPr>
              <w:t>Level</w:t>
            </w:r>
          </w:p>
        </w:tc>
      </w:tr>
      <w:tr w:rsidR="006F0836" w:rsidRPr="003C7A36" w14:paraId="73E72778" w14:textId="77777777" w:rsidTr="00A22438">
        <w:trPr>
          <w:cantSplit/>
        </w:trPr>
        <w:tc>
          <w:tcPr>
            <w:tcW w:w="1385" w:type="dxa"/>
          </w:tcPr>
          <w:p w14:paraId="26446A7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14617F4" wp14:editId="491194A0">
                  <wp:extent cx="749300" cy="749300"/>
                  <wp:effectExtent l="0" t="0" r="0" b="0"/>
                  <wp:docPr id="4930" name="Picture 4930"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EB39E7" w14:textId="77777777" w:rsidR="006F0836" w:rsidRDefault="00A22438" w:rsidP="004A1A64">
            <w:pPr>
              <w:rPr>
                <w:rFonts w:cs="Arial"/>
                <w:b/>
                <w:bCs/>
                <w:color w:val="000000"/>
                <w:sz w:val="20"/>
              </w:rPr>
            </w:pPr>
            <w:r w:rsidRPr="00A22438">
              <w:rPr>
                <w:rFonts w:cs="Arial"/>
                <w:b/>
                <w:bCs/>
                <w:color w:val="000000"/>
                <w:sz w:val="20"/>
              </w:rPr>
              <w:t>Act with Integrity</w:t>
            </w:r>
          </w:p>
          <w:p w14:paraId="391CA26B" w14:textId="1B193155" w:rsidR="00A22438" w:rsidRPr="00A22438" w:rsidRDefault="00A22438" w:rsidP="004A1A64">
            <w:pPr>
              <w:rPr>
                <w:rFonts w:cs="Arial"/>
                <w:b/>
                <w:bCs/>
                <w:color w:val="000000"/>
                <w:sz w:val="20"/>
              </w:rPr>
            </w:pPr>
            <w:r w:rsidRPr="003C7A36">
              <w:rPr>
                <w:rFonts w:cs="Arial"/>
                <w:color w:val="000000"/>
                <w:sz w:val="20"/>
              </w:rPr>
              <w:t>Be ethical and professional, and uphold and promote the public sector values</w:t>
            </w:r>
          </w:p>
        </w:tc>
        <w:tc>
          <w:tcPr>
            <w:tcW w:w="4709" w:type="dxa"/>
          </w:tcPr>
          <w:p w14:paraId="22371D6E" w14:textId="77777777" w:rsidR="00A22438" w:rsidRPr="003C7A36" w:rsidRDefault="00A22438" w:rsidP="00A22438">
            <w:pPr>
              <w:pStyle w:val="TableBullet"/>
            </w:pPr>
            <w:r w:rsidRPr="003C7A36">
              <w:t>Model the highest standards of ethical and professional behaviour and reinforce their use</w:t>
            </w:r>
          </w:p>
          <w:p w14:paraId="3770D74F" w14:textId="77777777" w:rsidR="00A22438" w:rsidRPr="003C7A36" w:rsidRDefault="00A22438" w:rsidP="00A22438">
            <w:pPr>
              <w:pStyle w:val="TableBullet"/>
            </w:pPr>
            <w:r w:rsidRPr="003C7A36">
              <w:t>Represent the organisation in an honest, ethical and professional way and set an example for others to follow</w:t>
            </w:r>
          </w:p>
          <w:p w14:paraId="7F00BD13" w14:textId="77777777" w:rsidR="00A22438" w:rsidRPr="003C7A36" w:rsidRDefault="00A22438" w:rsidP="00A22438">
            <w:pPr>
              <w:pStyle w:val="TableBullet"/>
            </w:pPr>
            <w:r w:rsidRPr="003C7A36">
              <w:t>Promote a culture of integrity and professionalism within the organisation and in dealings external to government</w:t>
            </w:r>
          </w:p>
          <w:p w14:paraId="5A6277C3" w14:textId="77777777" w:rsidR="00A22438" w:rsidRPr="003C7A36" w:rsidRDefault="00A22438" w:rsidP="00A22438">
            <w:pPr>
              <w:pStyle w:val="TableBullet"/>
            </w:pPr>
            <w:r w:rsidRPr="003C7A36">
              <w:t>Monitor ethical practices, standards and systems and reinforce their use</w:t>
            </w:r>
          </w:p>
          <w:p w14:paraId="1359A9FC" w14:textId="0E996968" w:rsidR="006F0836" w:rsidRPr="003C7A36" w:rsidRDefault="00A22438" w:rsidP="00A22438">
            <w:pPr>
              <w:pStyle w:val="TableBullet"/>
            </w:pPr>
            <w:r w:rsidRPr="003C7A36">
              <w:t>Act promptly on reported breaches of legislation, policies and guidelines</w:t>
            </w:r>
          </w:p>
        </w:tc>
        <w:tc>
          <w:tcPr>
            <w:tcW w:w="1668" w:type="dxa"/>
          </w:tcPr>
          <w:p w14:paraId="71DAD9EC" w14:textId="36A4F799" w:rsidR="006F0836" w:rsidRPr="006F0836" w:rsidRDefault="00A22438" w:rsidP="00544127">
            <w:pPr>
              <w:pStyle w:val="TableText"/>
            </w:pPr>
            <w:r>
              <w:t>Advanced</w:t>
            </w:r>
          </w:p>
        </w:tc>
      </w:tr>
      <w:tr w:rsidR="00727633" w:rsidRPr="003C7A36" w14:paraId="342DBE2A" w14:textId="77777777" w:rsidTr="00A22438">
        <w:trPr>
          <w:cantSplit/>
        </w:trPr>
        <w:tc>
          <w:tcPr>
            <w:tcW w:w="1385" w:type="dxa"/>
          </w:tcPr>
          <w:p w14:paraId="244B2A5A" w14:textId="77777777" w:rsidR="00727633" w:rsidRPr="003C7A36" w:rsidRDefault="00727633" w:rsidP="00847B41">
            <w:pPr>
              <w:jc w:val="center"/>
              <w:rPr>
                <w:noProof/>
                <w:sz w:val="20"/>
                <w:lang w:eastAsia="en-AU"/>
              </w:rPr>
            </w:pPr>
            <w:r w:rsidRPr="00372FE9">
              <w:rPr>
                <w:noProof/>
                <w:sz w:val="20"/>
                <w:lang w:eastAsia="en-AU"/>
              </w:rPr>
              <w:lastRenderedPageBreak/>
              <w:drawing>
                <wp:inline distT="0" distB="0" distL="0" distR="0" wp14:anchorId="59E530A4" wp14:editId="4887E62F">
                  <wp:extent cx="749300" cy="749300"/>
                  <wp:effectExtent l="0" t="0" r="0" b="0"/>
                  <wp:docPr id="602763641" name="Picture 602763641"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65CCC6D" w14:textId="77777777" w:rsidR="00A22438" w:rsidRDefault="00A22438" w:rsidP="00A22438">
            <w:pPr>
              <w:rPr>
                <w:rFonts w:cs="Arial"/>
                <w:color w:val="000000"/>
                <w:sz w:val="20"/>
              </w:rPr>
            </w:pPr>
            <w:r w:rsidRPr="003C7A36">
              <w:rPr>
                <w:rFonts w:cs="Arial"/>
                <w:b/>
                <w:bCs/>
                <w:color w:val="000000"/>
                <w:sz w:val="20"/>
              </w:rPr>
              <w:t>Manage Self</w:t>
            </w:r>
          </w:p>
          <w:p w14:paraId="72A47504" w14:textId="111B6178" w:rsidR="00727633" w:rsidRPr="00667FCB" w:rsidRDefault="00A22438" w:rsidP="00A22438">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46BCB143" w14:textId="77777777" w:rsidR="00A22438" w:rsidRPr="003C7A36" w:rsidRDefault="00A22438" w:rsidP="00A22438">
            <w:pPr>
              <w:pStyle w:val="TableBullet"/>
            </w:pPr>
            <w:r w:rsidRPr="003C7A36">
              <w:t>Act as a professional role model for colleagues, set high personal goals and take pride in their achievement</w:t>
            </w:r>
          </w:p>
          <w:p w14:paraId="4FE932DD" w14:textId="77777777" w:rsidR="00A22438" w:rsidRPr="003C7A36" w:rsidRDefault="00A22438" w:rsidP="00A22438">
            <w:pPr>
              <w:pStyle w:val="TableBullet"/>
            </w:pPr>
            <w:r w:rsidRPr="003C7A36">
              <w:t>Actively seek, reflect and act on feedback on own performance</w:t>
            </w:r>
          </w:p>
          <w:p w14:paraId="40513070" w14:textId="77777777" w:rsidR="00A22438" w:rsidRPr="003C7A36" w:rsidRDefault="00A22438" w:rsidP="00A22438">
            <w:pPr>
              <w:pStyle w:val="TableBullet"/>
            </w:pPr>
            <w:r w:rsidRPr="003C7A36">
              <w:t>Translate negative feedback into an opportunity to improve</w:t>
            </w:r>
          </w:p>
          <w:p w14:paraId="05BBFE99" w14:textId="77777777" w:rsidR="00A22438" w:rsidRPr="003C7A36" w:rsidRDefault="00A22438" w:rsidP="00A22438">
            <w:pPr>
              <w:pStyle w:val="TableBullet"/>
            </w:pPr>
            <w:r w:rsidRPr="003C7A36">
              <w:t>Take the initiative and act in a decisive way</w:t>
            </w:r>
          </w:p>
          <w:p w14:paraId="2A2A0EBE" w14:textId="1822F91E" w:rsidR="00727633" w:rsidRPr="003C7A36" w:rsidRDefault="00A22438" w:rsidP="00A22438">
            <w:pPr>
              <w:pStyle w:val="TableBullet"/>
            </w:pPr>
            <w:r w:rsidRPr="003C7A36">
              <w:t>Demonstrate a strong interest in new knowledge and emerging practices relevant to the organisation</w:t>
            </w:r>
          </w:p>
        </w:tc>
        <w:tc>
          <w:tcPr>
            <w:tcW w:w="1668" w:type="dxa"/>
          </w:tcPr>
          <w:p w14:paraId="2A846544" w14:textId="78B08FF0" w:rsidR="00727633" w:rsidRPr="006F0836" w:rsidRDefault="00A22438" w:rsidP="00847B41">
            <w:pPr>
              <w:pStyle w:val="TableText"/>
            </w:pPr>
            <w:r>
              <w:t>Advanced</w:t>
            </w:r>
          </w:p>
        </w:tc>
      </w:tr>
      <w:tr w:rsidR="00A22438" w:rsidRPr="003C7A36" w14:paraId="19187937" w14:textId="77777777" w:rsidTr="00A22438">
        <w:trPr>
          <w:cantSplit/>
        </w:trPr>
        <w:tc>
          <w:tcPr>
            <w:tcW w:w="1385" w:type="dxa"/>
          </w:tcPr>
          <w:p w14:paraId="4FD798D0" w14:textId="03CF160A" w:rsidR="00A22438" w:rsidRPr="00372FE9" w:rsidRDefault="00A22438" w:rsidP="00A22438">
            <w:pPr>
              <w:jc w:val="center"/>
              <w:rPr>
                <w:noProof/>
                <w:sz w:val="20"/>
                <w:lang w:eastAsia="en-AU"/>
              </w:rPr>
            </w:pPr>
            <w:r w:rsidRPr="00372FE9">
              <w:rPr>
                <w:noProof/>
                <w:sz w:val="20"/>
                <w:lang w:eastAsia="en-AU"/>
              </w:rPr>
              <w:drawing>
                <wp:inline distT="0" distB="0" distL="0" distR="0" wp14:anchorId="3A8D2725" wp14:editId="5423820B">
                  <wp:extent cx="749300" cy="749300"/>
                  <wp:effectExtent l="0" t="0" r="0" b="0"/>
                  <wp:docPr id="8" name="Picture 8"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E226BE0" w14:textId="77777777" w:rsidR="00A22438" w:rsidRDefault="00A22438" w:rsidP="00A22438">
            <w:pPr>
              <w:rPr>
                <w:rFonts w:cs="Arial"/>
                <w:color w:val="000000"/>
                <w:sz w:val="20"/>
              </w:rPr>
            </w:pPr>
            <w:r w:rsidRPr="003C7A36">
              <w:rPr>
                <w:rFonts w:cs="Arial"/>
                <w:b/>
                <w:bCs/>
                <w:color w:val="000000"/>
                <w:sz w:val="20"/>
              </w:rPr>
              <w:t>Communicate Effectively</w:t>
            </w:r>
          </w:p>
          <w:p w14:paraId="1D0E328A" w14:textId="29913755" w:rsidR="00A22438" w:rsidRPr="00963DEC" w:rsidRDefault="00A22438" w:rsidP="00A22438">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175D0B3" w14:textId="77777777" w:rsidR="00A22438" w:rsidRPr="003C7A36" w:rsidRDefault="00A22438" w:rsidP="00A22438">
            <w:pPr>
              <w:pStyle w:val="TableBullet"/>
            </w:pPr>
            <w:r w:rsidRPr="003C7A36">
              <w:t>Articulate complex concepts and put forward compelling arguments and rationales to all levels and types of audiences</w:t>
            </w:r>
          </w:p>
          <w:p w14:paraId="1FD4044C" w14:textId="77777777" w:rsidR="00A22438" w:rsidRPr="003C7A36" w:rsidRDefault="00A22438" w:rsidP="00A22438">
            <w:pPr>
              <w:pStyle w:val="TableBullet"/>
            </w:pPr>
            <w:r w:rsidRPr="003C7A36">
              <w:t>Speak in a highly articulate and influential manner</w:t>
            </w:r>
          </w:p>
          <w:p w14:paraId="23B5A3F7" w14:textId="77777777" w:rsidR="00A22438" w:rsidRPr="003C7A36" w:rsidRDefault="00A22438" w:rsidP="00A22438">
            <w:pPr>
              <w:pStyle w:val="TableBullet"/>
            </w:pPr>
            <w:r w:rsidRPr="003C7A36">
              <w:t>State the facts and explain their implications for the organisation and key stakeholders</w:t>
            </w:r>
          </w:p>
          <w:p w14:paraId="0A5FFD3C" w14:textId="77777777" w:rsidR="00A22438" w:rsidRPr="003C7A36" w:rsidRDefault="00A22438" w:rsidP="00A22438">
            <w:pPr>
              <w:pStyle w:val="TableBullet"/>
            </w:pPr>
            <w:r w:rsidRPr="003C7A36">
              <w:t>Promote the organisation’s position with authority and credibility across government, other jurisdictions and external organisations</w:t>
            </w:r>
          </w:p>
          <w:p w14:paraId="44B59CD8" w14:textId="1F828F00" w:rsidR="00A22438" w:rsidRPr="003C7A36" w:rsidRDefault="00A22438" w:rsidP="00A22438">
            <w:pPr>
              <w:pStyle w:val="TableBullet"/>
            </w:pPr>
            <w:r w:rsidRPr="003C7A36">
              <w:t>Anticipate and address key areas of interest for the audience and adapt style under pressure</w:t>
            </w:r>
          </w:p>
        </w:tc>
        <w:tc>
          <w:tcPr>
            <w:tcW w:w="1668" w:type="dxa"/>
          </w:tcPr>
          <w:p w14:paraId="064ED39A" w14:textId="41923FB0" w:rsidR="00A22438" w:rsidRDefault="00A22438" w:rsidP="00A22438">
            <w:pPr>
              <w:pStyle w:val="TableText"/>
            </w:pPr>
            <w:r>
              <w:t>Highly Advance</w:t>
            </w:r>
            <w:r w:rsidR="007F1E99">
              <w:t>d</w:t>
            </w:r>
          </w:p>
        </w:tc>
      </w:tr>
      <w:tr w:rsidR="00A22438" w:rsidRPr="003C7A36" w14:paraId="021A30A2" w14:textId="77777777" w:rsidTr="00A22438">
        <w:trPr>
          <w:cantSplit/>
        </w:trPr>
        <w:tc>
          <w:tcPr>
            <w:tcW w:w="1385" w:type="dxa"/>
          </w:tcPr>
          <w:p w14:paraId="72B72C5C" w14:textId="05A3DA26" w:rsidR="00A22438" w:rsidRPr="00372FE9" w:rsidRDefault="00A22438" w:rsidP="00A22438">
            <w:pPr>
              <w:jc w:val="center"/>
              <w:rPr>
                <w:noProof/>
                <w:sz w:val="20"/>
                <w:lang w:eastAsia="en-AU"/>
              </w:rPr>
            </w:pPr>
            <w:r w:rsidRPr="00372FE9">
              <w:rPr>
                <w:noProof/>
                <w:sz w:val="20"/>
                <w:lang w:eastAsia="en-AU"/>
              </w:rPr>
              <w:drawing>
                <wp:inline distT="0" distB="0" distL="0" distR="0" wp14:anchorId="79F494BB" wp14:editId="36FABB3A">
                  <wp:extent cx="749300" cy="749300"/>
                  <wp:effectExtent l="0" t="0" r="0" b="0"/>
                  <wp:docPr id="1958139809" name="Picture 1958139809"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1DB5C2" w14:textId="77777777" w:rsidR="00A22438" w:rsidRDefault="00A22438" w:rsidP="00A22438">
            <w:pPr>
              <w:rPr>
                <w:rFonts w:cs="Arial"/>
                <w:color w:val="000000"/>
                <w:sz w:val="20"/>
              </w:rPr>
            </w:pPr>
            <w:r w:rsidRPr="003C7A36">
              <w:rPr>
                <w:rFonts w:cs="Arial"/>
                <w:b/>
                <w:bCs/>
                <w:color w:val="000000"/>
                <w:sz w:val="20"/>
              </w:rPr>
              <w:t>Influence and Negotiate</w:t>
            </w:r>
          </w:p>
          <w:p w14:paraId="782DC1A6" w14:textId="36D2A453" w:rsidR="00A22438" w:rsidRPr="00667FCB" w:rsidRDefault="00A22438" w:rsidP="00A22438">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0FB44054" w14:textId="77777777" w:rsidR="00A22438" w:rsidRPr="003C7A36" w:rsidRDefault="00A22438" w:rsidP="00A22438">
            <w:pPr>
              <w:pStyle w:val="TableBullet"/>
            </w:pPr>
            <w:r w:rsidRPr="003C7A36">
              <w:t xml:space="preserve">Influence others with a fair and considered approach and present persuasive </w:t>
            </w:r>
            <w:proofErr w:type="gramStart"/>
            <w:r w:rsidRPr="003C7A36">
              <w:t>counter-arguments</w:t>
            </w:r>
            <w:proofErr w:type="gramEnd"/>
          </w:p>
          <w:p w14:paraId="11149742" w14:textId="77777777" w:rsidR="00A22438" w:rsidRPr="003C7A36" w:rsidRDefault="00A22438" w:rsidP="00A22438">
            <w:pPr>
              <w:pStyle w:val="TableBullet"/>
            </w:pPr>
            <w:r w:rsidRPr="003C7A36">
              <w:t>Work towards mutually beneficial ‘win-win’ outcomes</w:t>
            </w:r>
          </w:p>
          <w:p w14:paraId="5DFB700E" w14:textId="77777777" w:rsidR="00A22438" w:rsidRPr="003C7A36" w:rsidRDefault="00A22438" w:rsidP="00A22438">
            <w:pPr>
              <w:pStyle w:val="TableBullet"/>
            </w:pPr>
            <w:r w:rsidRPr="003C7A36">
              <w:t>Show sensitivity and understanding in resolving acute and complex conflicts and differences</w:t>
            </w:r>
          </w:p>
          <w:p w14:paraId="1206A1F4" w14:textId="77777777" w:rsidR="00A22438" w:rsidRPr="003C7A36" w:rsidRDefault="00A22438" w:rsidP="00A22438">
            <w:pPr>
              <w:pStyle w:val="TableBullet"/>
            </w:pPr>
            <w:r w:rsidRPr="003C7A36">
              <w:t>Identify key stakeholders and gain their support in advance</w:t>
            </w:r>
          </w:p>
          <w:p w14:paraId="237FD174" w14:textId="77777777" w:rsidR="00A22438" w:rsidRPr="003C7A36" w:rsidRDefault="00A22438" w:rsidP="00A22438">
            <w:pPr>
              <w:pStyle w:val="TableBullet"/>
            </w:pPr>
            <w:r w:rsidRPr="003C7A36">
              <w:t>Establish a clear negotiation position based on research, a firm grasp of key issues, likely arguments, points of difference and areas for compromise</w:t>
            </w:r>
          </w:p>
          <w:p w14:paraId="0E6B03CE" w14:textId="79931160" w:rsidR="00A22438" w:rsidRPr="003C7A36" w:rsidRDefault="00A22438" w:rsidP="00A22438">
            <w:pPr>
              <w:pStyle w:val="TableBullet"/>
            </w:pPr>
            <w:r w:rsidRPr="003C7A36">
              <w:t>Anticipate and minimise conflict within the organisation and with external stakeholders</w:t>
            </w:r>
          </w:p>
        </w:tc>
        <w:tc>
          <w:tcPr>
            <w:tcW w:w="1668" w:type="dxa"/>
          </w:tcPr>
          <w:p w14:paraId="3A7DAB1C" w14:textId="14D2D76A" w:rsidR="00A22438" w:rsidRPr="006F0836" w:rsidRDefault="00A22438" w:rsidP="00A22438">
            <w:pPr>
              <w:pStyle w:val="TableText"/>
            </w:pPr>
            <w:r>
              <w:t>Advanced</w:t>
            </w:r>
          </w:p>
        </w:tc>
      </w:tr>
      <w:tr w:rsidR="00A22438" w:rsidRPr="003C7A36" w14:paraId="5713A115" w14:textId="77777777" w:rsidTr="00A22438">
        <w:trPr>
          <w:cantSplit/>
        </w:trPr>
        <w:tc>
          <w:tcPr>
            <w:tcW w:w="1385" w:type="dxa"/>
          </w:tcPr>
          <w:p w14:paraId="607B0EDF" w14:textId="77777777" w:rsidR="00A22438" w:rsidRPr="003C7A36" w:rsidRDefault="00A22438" w:rsidP="00A22438">
            <w:pPr>
              <w:jc w:val="center"/>
              <w:rPr>
                <w:noProof/>
                <w:sz w:val="20"/>
                <w:lang w:eastAsia="en-AU"/>
              </w:rPr>
            </w:pPr>
            <w:r w:rsidRPr="00372FE9">
              <w:rPr>
                <w:noProof/>
                <w:sz w:val="20"/>
                <w:lang w:eastAsia="en-AU"/>
              </w:rPr>
              <w:lastRenderedPageBreak/>
              <w:drawing>
                <wp:inline distT="0" distB="0" distL="0" distR="0" wp14:anchorId="47D2EACC" wp14:editId="01868089">
                  <wp:extent cx="749300" cy="749300"/>
                  <wp:effectExtent l="0" t="0" r="0" b="0"/>
                  <wp:docPr id="474" name="Picture 474"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EA8FC10" w14:textId="77777777" w:rsidR="00A22438" w:rsidRDefault="00A22438" w:rsidP="00A22438">
            <w:pPr>
              <w:rPr>
                <w:rFonts w:cs="Arial"/>
                <w:color w:val="000000"/>
                <w:sz w:val="20"/>
              </w:rPr>
            </w:pPr>
            <w:r w:rsidRPr="003C7A36">
              <w:rPr>
                <w:rFonts w:cs="Arial"/>
                <w:b/>
                <w:bCs/>
                <w:color w:val="000000"/>
                <w:sz w:val="20"/>
              </w:rPr>
              <w:t>Plan and Prioritise</w:t>
            </w:r>
          </w:p>
          <w:p w14:paraId="6A019593" w14:textId="53DABC11" w:rsidR="00A22438" w:rsidRPr="00667FCB" w:rsidRDefault="00A22438" w:rsidP="00A22438">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40D1D6EC" w14:textId="77777777" w:rsidR="00A22438" w:rsidRPr="003C7A36" w:rsidRDefault="00A22438" w:rsidP="00A22438">
            <w:pPr>
              <w:pStyle w:val="TableBullet"/>
            </w:pPr>
            <w:r w:rsidRPr="003C7A36">
              <w:t>Establish broad organisational objectives, ensure that these are the focus for all planning activities and communicate these objectives to staff</w:t>
            </w:r>
          </w:p>
          <w:p w14:paraId="4D2F059C" w14:textId="77777777" w:rsidR="00A22438" w:rsidRPr="003C7A36" w:rsidRDefault="00A22438" w:rsidP="00A22438">
            <w:pPr>
              <w:pStyle w:val="TableBullet"/>
            </w:pPr>
            <w:r w:rsidRPr="003C7A36">
              <w:t>Influence the organisation’s current and potential future role within government and the community, and plan appropriately</w:t>
            </w:r>
          </w:p>
          <w:p w14:paraId="1FF6FE67" w14:textId="77777777" w:rsidR="00A22438" w:rsidRPr="003C7A36" w:rsidRDefault="00A22438" w:rsidP="00A22438">
            <w:pPr>
              <w:pStyle w:val="TableBullet"/>
            </w:pPr>
            <w:r w:rsidRPr="003C7A36">
              <w:t>Ensure effective governance frameworks and guidance enable high-quality strategic corporate, business and operational planning</w:t>
            </w:r>
          </w:p>
          <w:p w14:paraId="618A68E4" w14:textId="77777777" w:rsidR="00A22438" w:rsidRPr="003C7A36" w:rsidRDefault="00A22438" w:rsidP="00A22438">
            <w:pPr>
              <w:pStyle w:val="TableBullet"/>
            </w:pPr>
            <w:r w:rsidRPr="003C7A36">
              <w:t>Consider emerging trends, identify long-term opportunities and align organisational requirements with desired whole-of-government outcomes</w:t>
            </w:r>
          </w:p>
          <w:p w14:paraId="3EB57E22" w14:textId="15E6EADE" w:rsidR="00A22438" w:rsidRPr="003C7A36" w:rsidRDefault="00A22438" w:rsidP="00A22438">
            <w:pPr>
              <w:pStyle w:val="TableBullet"/>
            </w:pPr>
            <w:r w:rsidRPr="003C7A36">
              <w:t>Drive initiatives in an environment of ongoing, widespread change with consideration given to policy directions set by the government</w:t>
            </w:r>
          </w:p>
        </w:tc>
        <w:tc>
          <w:tcPr>
            <w:tcW w:w="1668" w:type="dxa"/>
          </w:tcPr>
          <w:p w14:paraId="53B4B86A" w14:textId="568D1653" w:rsidR="00A22438" w:rsidRPr="006F0836" w:rsidRDefault="00A22438" w:rsidP="00A22438">
            <w:pPr>
              <w:pStyle w:val="TableText"/>
            </w:pPr>
            <w:r>
              <w:t>Highly Advanced</w:t>
            </w:r>
          </w:p>
        </w:tc>
      </w:tr>
      <w:tr w:rsidR="00A22438" w:rsidRPr="003C7A36" w14:paraId="7FFF51B0" w14:textId="77777777" w:rsidTr="00A22438">
        <w:trPr>
          <w:cantSplit/>
        </w:trPr>
        <w:tc>
          <w:tcPr>
            <w:tcW w:w="1385" w:type="dxa"/>
          </w:tcPr>
          <w:p w14:paraId="58FF0DE4" w14:textId="1F142427" w:rsidR="00A22438" w:rsidRPr="00372FE9" w:rsidRDefault="00A22438" w:rsidP="00A22438">
            <w:pPr>
              <w:jc w:val="center"/>
              <w:rPr>
                <w:noProof/>
                <w:sz w:val="20"/>
                <w:lang w:eastAsia="en-AU"/>
              </w:rPr>
            </w:pPr>
            <w:r w:rsidRPr="00372FE9">
              <w:rPr>
                <w:noProof/>
                <w:sz w:val="20"/>
                <w:lang w:eastAsia="en-AU"/>
              </w:rPr>
              <w:drawing>
                <wp:inline distT="0" distB="0" distL="0" distR="0" wp14:anchorId="62BBA82F" wp14:editId="542FFFDF">
                  <wp:extent cx="749300" cy="749300"/>
                  <wp:effectExtent l="0" t="0" r="0" b="0"/>
                  <wp:docPr id="1213423889" name="Picture 1213423889"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1BB4E6F" w14:textId="77777777" w:rsidR="00A22438" w:rsidRDefault="00A22438" w:rsidP="00A22438">
            <w:pPr>
              <w:rPr>
                <w:rFonts w:cs="Arial"/>
                <w:color w:val="000000"/>
                <w:sz w:val="20"/>
              </w:rPr>
            </w:pPr>
            <w:r w:rsidRPr="003C7A36">
              <w:rPr>
                <w:rFonts w:cs="Arial"/>
                <w:b/>
                <w:bCs/>
                <w:color w:val="000000"/>
                <w:sz w:val="20"/>
              </w:rPr>
              <w:t>Think and Solve Problems</w:t>
            </w:r>
          </w:p>
          <w:p w14:paraId="4BC4C72F" w14:textId="69BCE9FD" w:rsidR="00A22438" w:rsidRPr="00667FCB" w:rsidRDefault="00A22438" w:rsidP="00A22438">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2CDDBCB4" w14:textId="77777777" w:rsidR="00A22438" w:rsidRPr="003C7A36" w:rsidRDefault="00A22438" w:rsidP="00A22438">
            <w:pPr>
              <w:pStyle w:val="TableBullet"/>
            </w:pPr>
            <w:r w:rsidRPr="003C7A36">
              <w:t>Undertake objective, critical analysis to draw accurate conclusions that recognise and manage contextual issues</w:t>
            </w:r>
          </w:p>
          <w:p w14:paraId="519D02AE" w14:textId="77777777" w:rsidR="00A22438" w:rsidRPr="003C7A36" w:rsidRDefault="00A22438" w:rsidP="00A22438">
            <w:pPr>
              <w:pStyle w:val="TableBullet"/>
            </w:pPr>
            <w:r w:rsidRPr="003C7A36">
              <w:t>Work through issues, weigh up alternatives and identify the most effective solutions in collaboration with others</w:t>
            </w:r>
          </w:p>
          <w:p w14:paraId="0F7CBD62" w14:textId="77777777" w:rsidR="00A22438" w:rsidRPr="003C7A36" w:rsidRDefault="00A22438" w:rsidP="00A22438">
            <w:pPr>
              <w:pStyle w:val="TableBullet"/>
            </w:pPr>
            <w:r w:rsidRPr="003C7A36">
              <w:t>Take account of the wider business context when considering options to resolve issues</w:t>
            </w:r>
          </w:p>
          <w:p w14:paraId="3F7A08DB" w14:textId="77777777" w:rsidR="00A22438" w:rsidRPr="003C7A36" w:rsidRDefault="00A22438" w:rsidP="00A22438">
            <w:pPr>
              <w:pStyle w:val="TableBullet"/>
            </w:pPr>
            <w:r w:rsidRPr="003C7A36">
              <w:t>Explore a range of possibilities and creative alternatives to contribute to system, process and business improvements</w:t>
            </w:r>
          </w:p>
          <w:p w14:paraId="47B29280" w14:textId="77777777" w:rsidR="00A22438" w:rsidRPr="003C7A36" w:rsidRDefault="00A22438" w:rsidP="00A22438">
            <w:pPr>
              <w:pStyle w:val="TableBullet"/>
            </w:pPr>
            <w:r w:rsidRPr="003C7A36">
              <w:t>Implement systems and processes that are underpinned by high-quality research and analysis</w:t>
            </w:r>
          </w:p>
          <w:p w14:paraId="28AB0348" w14:textId="77777777" w:rsidR="00A22438" w:rsidRPr="003C7A36" w:rsidRDefault="00A22438" w:rsidP="00A22438">
            <w:pPr>
              <w:pStyle w:val="TableBullet"/>
            </w:pPr>
            <w:r w:rsidRPr="003C7A36">
              <w:t>Look for opportunities to design innovative solutions to meet user needs and service demands</w:t>
            </w:r>
          </w:p>
          <w:p w14:paraId="571A2A5E" w14:textId="43A99F46" w:rsidR="00A22438" w:rsidRPr="003C7A36" w:rsidRDefault="00A22438" w:rsidP="00A22438">
            <w:pPr>
              <w:pStyle w:val="TableBullet"/>
            </w:pPr>
            <w:r w:rsidRPr="003C7A36">
              <w:t>Evaluate the performance and effectiveness of services, policies and programs against clear criteria</w:t>
            </w:r>
          </w:p>
        </w:tc>
        <w:tc>
          <w:tcPr>
            <w:tcW w:w="1668" w:type="dxa"/>
          </w:tcPr>
          <w:p w14:paraId="21D83F40" w14:textId="71E0365B" w:rsidR="00A22438" w:rsidRPr="006F0836" w:rsidRDefault="00A22438" w:rsidP="00A22438">
            <w:pPr>
              <w:pStyle w:val="TableText"/>
            </w:pPr>
            <w:r>
              <w:t>Advance</w:t>
            </w:r>
            <w:r w:rsidR="007F1E99">
              <w:t>d</w:t>
            </w:r>
          </w:p>
        </w:tc>
      </w:tr>
      <w:tr w:rsidR="00A22438" w:rsidRPr="003C7A36" w14:paraId="74A2CBC5" w14:textId="77777777" w:rsidTr="00A22438">
        <w:trPr>
          <w:cantSplit/>
        </w:trPr>
        <w:tc>
          <w:tcPr>
            <w:tcW w:w="1385" w:type="dxa"/>
          </w:tcPr>
          <w:p w14:paraId="4195A403" w14:textId="77777777" w:rsidR="00A22438" w:rsidRPr="003C7A36" w:rsidRDefault="00A22438" w:rsidP="00A22438">
            <w:pPr>
              <w:jc w:val="center"/>
              <w:rPr>
                <w:noProof/>
                <w:sz w:val="20"/>
                <w:lang w:eastAsia="en-AU"/>
              </w:rPr>
            </w:pPr>
            <w:r w:rsidRPr="00372FE9">
              <w:rPr>
                <w:noProof/>
                <w:sz w:val="20"/>
                <w:lang w:eastAsia="en-AU"/>
              </w:rPr>
              <w:lastRenderedPageBreak/>
              <w:drawing>
                <wp:inline distT="0" distB="0" distL="0" distR="0" wp14:anchorId="18E9F723" wp14:editId="62BAB6B4">
                  <wp:extent cx="749300" cy="749300"/>
                  <wp:effectExtent l="0" t="0" r="0" b="0"/>
                  <wp:docPr id="2424" name="Picture 2424"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41D7FA" w14:textId="77777777" w:rsidR="00A22438" w:rsidRDefault="00A22438" w:rsidP="00A22438">
            <w:pPr>
              <w:rPr>
                <w:rFonts w:cs="Arial"/>
                <w:color w:val="000000"/>
                <w:sz w:val="20"/>
              </w:rPr>
            </w:pPr>
            <w:r w:rsidRPr="003C7A36">
              <w:rPr>
                <w:rFonts w:cs="Arial"/>
                <w:b/>
                <w:bCs/>
                <w:color w:val="000000"/>
                <w:sz w:val="20"/>
              </w:rPr>
              <w:t>Project Management</w:t>
            </w:r>
          </w:p>
          <w:p w14:paraId="3D8E343F" w14:textId="5B076E48" w:rsidR="00A22438" w:rsidRPr="00667FCB" w:rsidRDefault="00A22438" w:rsidP="00A22438">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7A1B88E" w14:textId="77777777" w:rsidR="00A22438" w:rsidRPr="003C7A36" w:rsidRDefault="00A22438" w:rsidP="00A22438">
            <w:pPr>
              <w:pStyle w:val="TableBullet"/>
            </w:pPr>
            <w:r w:rsidRPr="003C7A36">
              <w:t>Ensure there are systems and effective governance processes in place for project management</w:t>
            </w:r>
          </w:p>
          <w:p w14:paraId="42320184" w14:textId="77777777" w:rsidR="00A22438" w:rsidRPr="003C7A36" w:rsidRDefault="00A22438" w:rsidP="00A22438">
            <w:pPr>
              <w:pStyle w:val="TableBullet"/>
            </w:pPr>
            <w:r w:rsidRPr="003C7A36">
              <w:t>Make decisions on accepting projects based on business cases</w:t>
            </w:r>
          </w:p>
          <w:p w14:paraId="13710E4E" w14:textId="77777777" w:rsidR="00A22438" w:rsidRPr="003C7A36" w:rsidRDefault="00A22438" w:rsidP="00A22438">
            <w:pPr>
              <w:pStyle w:val="TableBullet"/>
            </w:pPr>
            <w:r w:rsidRPr="003C7A36">
              <w:t>Use the historical, political and broader context to inform project directions and mitigate risk</w:t>
            </w:r>
          </w:p>
          <w:p w14:paraId="733E88A5" w14:textId="77777777" w:rsidR="00A22438" w:rsidRPr="003C7A36" w:rsidRDefault="00A22438" w:rsidP="00A22438">
            <w:pPr>
              <w:pStyle w:val="TableBullet"/>
            </w:pPr>
            <w:r w:rsidRPr="003C7A36">
              <w:t>Obtain key stakeholders’ commitment to major project strategies, including cross-organisational initiatives, and ensure ongoing communication</w:t>
            </w:r>
          </w:p>
          <w:p w14:paraId="410D18A1" w14:textId="77777777" w:rsidR="00A22438" w:rsidRPr="003C7A36" w:rsidRDefault="00A22438" w:rsidP="00A22438">
            <w:pPr>
              <w:pStyle w:val="TableBullet"/>
            </w:pPr>
            <w:r w:rsidRPr="003C7A36">
              <w:t>Ensure that project risks are managed effectively, and appropriate strategies are in place to respond to variances</w:t>
            </w:r>
          </w:p>
          <w:p w14:paraId="2E76A78A" w14:textId="77777777" w:rsidR="00A22438" w:rsidRPr="003C7A36" w:rsidRDefault="00A22438" w:rsidP="00A22438">
            <w:pPr>
              <w:pStyle w:val="TableBullet"/>
            </w:pPr>
            <w:r w:rsidRPr="003C7A36">
              <w:t>Drive the changes required to realise the business benefits of the project</w:t>
            </w:r>
          </w:p>
          <w:p w14:paraId="211B28E9" w14:textId="190624D0" w:rsidR="00A22438" w:rsidRPr="003C7A36" w:rsidRDefault="00A22438" w:rsidP="00A22438">
            <w:pPr>
              <w:pStyle w:val="TableBullet"/>
            </w:pPr>
            <w:r w:rsidRPr="003C7A36">
              <w:t>Ensure that project management decisions consider interdependencies between projects</w:t>
            </w:r>
          </w:p>
        </w:tc>
        <w:tc>
          <w:tcPr>
            <w:tcW w:w="1668" w:type="dxa"/>
          </w:tcPr>
          <w:p w14:paraId="29FD473E" w14:textId="38696138" w:rsidR="00A22438" w:rsidRPr="006F0836" w:rsidRDefault="00A22438" w:rsidP="00A22438">
            <w:pPr>
              <w:pStyle w:val="TableText"/>
            </w:pPr>
            <w:r>
              <w:t>Highly Advanced</w:t>
            </w:r>
          </w:p>
        </w:tc>
      </w:tr>
      <w:tr w:rsidR="00A22438" w:rsidRPr="003C7A36" w14:paraId="0AC920E1" w14:textId="77777777" w:rsidTr="00A22438">
        <w:trPr>
          <w:cantSplit/>
        </w:trPr>
        <w:tc>
          <w:tcPr>
            <w:tcW w:w="1385" w:type="dxa"/>
          </w:tcPr>
          <w:p w14:paraId="456966C1" w14:textId="664F44A9" w:rsidR="00A22438" w:rsidRPr="00372FE9" w:rsidRDefault="00A22438" w:rsidP="00A22438">
            <w:pPr>
              <w:jc w:val="center"/>
              <w:rPr>
                <w:noProof/>
                <w:sz w:val="20"/>
                <w:lang w:eastAsia="en-AU"/>
              </w:rPr>
            </w:pPr>
            <w:r>
              <w:rPr>
                <w:noProof/>
                <w:sz w:val="20"/>
                <w:lang w:eastAsia="en-AU"/>
              </w:rPr>
              <w:drawing>
                <wp:inline distT="0" distB="0" distL="0" distR="0" wp14:anchorId="0A09E86E" wp14:editId="3926800E">
                  <wp:extent cx="807085" cy="807085"/>
                  <wp:effectExtent l="0" t="0" r="0" b="0"/>
                  <wp:docPr id="36832055" name="Picture 1"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6297" name="Picture 1" descr="A blue sign with black text and peopl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07085" cy="807085"/>
                          </a:xfrm>
                          <a:prstGeom prst="rect">
                            <a:avLst/>
                          </a:prstGeom>
                        </pic:spPr>
                      </pic:pic>
                    </a:graphicData>
                  </a:graphic>
                </wp:inline>
              </w:drawing>
            </w:r>
          </w:p>
        </w:tc>
        <w:tc>
          <w:tcPr>
            <w:tcW w:w="2726" w:type="dxa"/>
          </w:tcPr>
          <w:p w14:paraId="3A881A67" w14:textId="77777777" w:rsidR="00A22438" w:rsidRDefault="00A22438" w:rsidP="00A22438">
            <w:pPr>
              <w:rPr>
                <w:rFonts w:cs="Arial"/>
                <w:color w:val="000000"/>
                <w:sz w:val="20"/>
              </w:rPr>
            </w:pPr>
            <w:r w:rsidRPr="003C7A36">
              <w:rPr>
                <w:rFonts w:cs="Arial"/>
                <w:b/>
                <w:bCs/>
                <w:color w:val="000000"/>
                <w:sz w:val="20"/>
              </w:rPr>
              <w:t>Manage Reform and Change</w:t>
            </w:r>
          </w:p>
          <w:p w14:paraId="7797DA78" w14:textId="1269BDCF" w:rsidR="00A22438" w:rsidRPr="00667FCB" w:rsidRDefault="00A22438" w:rsidP="00A22438">
            <w:pPr>
              <w:rPr>
                <w:rFonts w:cs="Arial"/>
                <w:color w:val="000000"/>
                <w:sz w:val="20"/>
              </w:rPr>
            </w:pPr>
            <w:r w:rsidRPr="003C7A36">
              <w:rPr>
                <w:rFonts w:cs="Arial"/>
                <w:color w:val="000000"/>
                <w:sz w:val="20"/>
              </w:rPr>
              <w:t>Support, promote and champion change, and assist others to engage with change</w:t>
            </w:r>
          </w:p>
        </w:tc>
        <w:tc>
          <w:tcPr>
            <w:tcW w:w="4709" w:type="dxa"/>
          </w:tcPr>
          <w:p w14:paraId="237CF5B0" w14:textId="77777777" w:rsidR="00A22438" w:rsidRPr="003C7A36" w:rsidRDefault="00A22438" w:rsidP="00A22438">
            <w:pPr>
              <w:pStyle w:val="TableBullet"/>
            </w:pPr>
            <w:r w:rsidRPr="003C7A36">
              <w:t>Clarify the purpose and benefits of continuous improvement for staff and provide coaching and leadership in times of uncertainty</w:t>
            </w:r>
          </w:p>
          <w:p w14:paraId="0BEA310A" w14:textId="77777777" w:rsidR="00A22438" w:rsidRPr="003C7A36" w:rsidRDefault="00A22438" w:rsidP="00A22438">
            <w:pPr>
              <w:pStyle w:val="TableBullet"/>
            </w:pPr>
            <w:r w:rsidRPr="003C7A36">
              <w:t>Assist others to address emerging challenges and risks and generate support for change initiatives</w:t>
            </w:r>
          </w:p>
          <w:p w14:paraId="326806C7" w14:textId="77777777" w:rsidR="00A22438" w:rsidRPr="003C7A36" w:rsidRDefault="00A22438" w:rsidP="00A22438">
            <w:pPr>
              <w:pStyle w:val="TableBullet"/>
            </w:pPr>
            <w:r w:rsidRPr="003C7A36">
              <w:t>Translate change initiatives into practical strategies and explain these to staff, and their role in implementing them</w:t>
            </w:r>
          </w:p>
          <w:p w14:paraId="17A51E10" w14:textId="5BD8D855" w:rsidR="00A22438" w:rsidRPr="003C7A36" w:rsidRDefault="00A22438" w:rsidP="00A22438">
            <w:pPr>
              <w:pStyle w:val="TableBullet"/>
            </w:pPr>
            <w:r w:rsidRPr="003C7A36">
              <w:t>Implement structured change management processes to identify and develop responses to cultural barriers</w:t>
            </w:r>
          </w:p>
        </w:tc>
        <w:tc>
          <w:tcPr>
            <w:tcW w:w="1668" w:type="dxa"/>
          </w:tcPr>
          <w:p w14:paraId="347F1804" w14:textId="02FF3B91" w:rsidR="00A22438" w:rsidRPr="006F0836" w:rsidRDefault="00A22438" w:rsidP="00A22438">
            <w:pPr>
              <w:pStyle w:val="TableText"/>
            </w:pPr>
            <w:r>
              <w:t>Advance</w:t>
            </w:r>
            <w:r w:rsidR="007F1E99">
              <w:t>d</w:t>
            </w:r>
          </w:p>
        </w:tc>
      </w:tr>
    </w:tbl>
    <w:p w14:paraId="3C304C20" w14:textId="77777777" w:rsidR="00A7563F" w:rsidRDefault="00A7563F"/>
    <w:p w14:paraId="2EEA6E70" w14:textId="77777777" w:rsidR="009E0B71" w:rsidRDefault="009E0B71" w:rsidP="000C453F">
      <w:pPr>
        <w:pStyle w:val="Heading2"/>
      </w:pPr>
      <w:r>
        <w:t>Complementary capabilities</w:t>
      </w:r>
    </w:p>
    <w:p w14:paraId="729B7828"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15D7C9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A81494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D9E1084" w14:textId="77777777" w:rsidTr="00873C3E">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1CE41663"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753B8A49"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083506D0"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75530970" w14:textId="77777777" w:rsidR="00372FE9" w:rsidRPr="00372FE9" w:rsidRDefault="00372FE9" w:rsidP="00372FE9">
            <w:pPr>
              <w:rPr>
                <w:b/>
                <w:bCs/>
                <w:sz w:val="20"/>
              </w:rPr>
            </w:pPr>
            <w:r w:rsidRPr="00372FE9">
              <w:rPr>
                <w:b/>
                <w:bCs/>
                <w:sz w:val="20"/>
              </w:rPr>
              <w:t>Level</w:t>
            </w:r>
          </w:p>
        </w:tc>
      </w:tr>
      <w:tr w:rsidR="00A22438" w:rsidRPr="00372FE9" w14:paraId="5317158C" w14:textId="77777777" w:rsidTr="004C659E">
        <w:trPr>
          <w:cantSplit/>
        </w:trPr>
        <w:tc>
          <w:tcPr>
            <w:tcW w:w="1276" w:type="dxa"/>
          </w:tcPr>
          <w:p w14:paraId="03EC5121" w14:textId="77777777" w:rsidR="00A22438" w:rsidRPr="00372FE9" w:rsidRDefault="00A22438" w:rsidP="00A22438">
            <w:pPr>
              <w:rPr>
                <w:sz w:val="20"/>
              </w:rPr>
            </w:pPr>
            <w:r w:rsidRPr="00372FE9">
              <w:rPr>
                <w:noProof/>
                <w:sz w:val="20"/>
                <w:lang w:eastAsia="en-AU"/>
              </w:rPr>
              <w:drawing>
                <wp:inline distT="0" distB="0" distL="0" distR="0" wp14:anchorId="495FAF4F" wp14:editId="76D54290">
                  <wp:extent cx="416966" cy="416966"/>
                  <wp:effectExtent l="0" t="0" r="2540" b="2540"/>
                  <wp:docPr id="7959" name="Picture 7959"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F102CE" w14:textId="488E2D37" w:rsidR="00A22438" w:rsidRPr="00372FE9" w:rsidRDefault="00A22438" w:rsidP="00A22438">
            <w:pPr>
              <w:pStyle w:val="TableText"/>
            </w:pPr>
            <w:r w:rsidRPr="00372FE9">
              <w:t>Display Resilience and Courage</w:t>
            </w:r>
          </w:p>
        </w:tc>
        <w:tc>
          <w:tcPr>
            <w:tcW w:w="4851" w:type="dxa"/>
          </w:tcPr>
          <w:p w14:paraId="08056BEF" w14:textId="1169788A" w:rsidR="00A22438" w:rsidRPr="00372FE9" w:rsidRDefault="00A22438" w:rsidP="00A22438">
            <w:pPr>
              <w:pStyle w:val="TableText"/>
            </w:pPr>
            <w:r w:rsidRPr="00372FE9">
              <w:t>Be open and honest, prepared to express your views, and willing to accept and commit to change</w:t>
            </w:r>
          </w:p>
        </w:tc>
        <w:tc>
          <w:tcPr>
            <w:tcW w:w="1668" w:type="dxa"/>
          </w:tcPr>
          <w:p w14:paraId="530A7428" w14:textId="16420CA5" w:rsidR="00A22438" w:rsidRPr="00372FE9" w:rsidRDefault="00A22438" w:rsidP="00A22438">
            <w:pPr>
              <w:pStyle w:val="TableText"/>
            </w:pPr>
            <w:r w:rsidRPr="004C659E">
              <w:t>Advanced</w:t>
            </w:r>
          </w:p>
        </w:tc>
      </w:tr>
      <w:tr w:rsidR="00A22438" w:rsidRPr="00372FE9" w14:paraId="776BCCDD" w14:textId="77777777" w:rsidTr="004C659E">
        <w:trPr>
          <w:cantSplit/>
        </w:trPr>
        <w:tc>
          <w:tcPr>
            <w:tcW w:w="1276" w:type="dxa"/>
          </w:tcPr>
          <w:p w14:paraId="52B6116B" w14:textId="77777777" w:rsidR="00A22438" w:rsidRPr="00372FE9" w:rsidRDefault="00A22438" w:rsidP="00A22438">
            <w:pPr>
              <w:rPr>
                <w:sz w:val="20"/>
              </w:rPr>
            </w:pPr>
            <w:r w:rsidRPr="00372FE9">
              <w:rPr>
                <w:noProof/>
                <w:sz w:val="20"/>
                <w:lang w:eastAsia="en-AU"/>
              </w:rPr>
              <w:lastRenderedPageBreak/>
              <w:drawing>
                <wp:inline distT="0" distB="0" distL="0" distR="0" wp14:anchorId="3CFC2A9B" wp14:editId="30FB5254">
                  <wp:extent cx="416966" cy="416966"/>
                  <wp:effectExtent l="0" t="0" r="2540" b="2540"/>
                  <wp:docPr id="3503" name="Picture 3503"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C7285D" w14:textId="373B7F91" w:rsidR="00A22438" w:rsidRPr="00372FE9" w:rsidRDefault="00A22438" w:rsidP="00A22438">
            <w:pPr>
              <w:pStyle w:val="TableText"/>
            </w:pPr>
            <w:r w:rsidRPr="00372FE9">
              <w:t>Value Diversity and Inclusion</w:t>
            </w:r>
          </w:p>
        </w:tc>
        <w:tc>
          <w:tcPr>
            <w:tcW w:w="4851" w:type="dxa"/>
          </w:tcPr>
          <w:p w14:paraId="4C64403E" w14:textId="0099B246" w:rsidR="00A22438" w:rsidRPr="00372FE9" w:rsidRDefault="00A22438" w:rsidP="00A22438">
            <w:pPr>
              <w:pStyle w:val="TableText"/>
            </w:pPr>
            <w:r w:rsidRPr="00372FE9">
              <w:t>Demonstrate inclusive behaviour and show respect for diverse backgrounds, experiences and perspectives</w:t>
            </w:r>
          </w:p>
        </w:tc>
        <w:tc>
          <w:tcPr>
            <w:tcW w:w="1668" w:type="dxa"/>
          </w:tcPr>
          <w:p w14:paraId="3D0156CD" w14:textId="2358DDAE" w:rsidR="00A22438" w:rsidRPr="00372FE9" w:rsidRDefault="00A22438" w:rsidP="00A22438">
            <w:pPr>
              <w:pStyle w:val="TableText"/>
            </w:pPr>
            <w:r w:rsidRPr="004C659E">
              <w:t>Adept</w:t>
            </w:r>
          </w:p>
        </w:tc>
      </w:tr>
      <w:tr w:rsidR="00A22438" w:rsidRPr="00372FE9" w14:paraId="49D59984" w14:textId="77777777" w:rsidTr="004C659E">
        <w:trPr>
          <w:cantSplit/>
        </w:trPr>
        <w:tc>
          <w:tcPr>
            <w:tcW w:w="1276" w:type="dxa"/>
          </w:tcPr>
          <w:p w14:paraId="4DBD2928" w14:textId="77777777" w:rsidR="00A22438" w:rsidRPr="00372FE9" w:rsidRDefault="00A22438" w:rsidP="00A22438">
            <w:pPr>
              <w:rPr>
                <w:sz w:val="20"/>
              </w:rPr>
            </w:pPr>
            <w:r w:rsidRPr="00372FE9">
              <w:rPr>
                <w:noProof/>
                <w:sz w:val="20"/>
                <w:lang w:eastAsia="en-AU"/>
              </w:rPr>
              <w:drawing>
                <wp:inline distT="0" distB="0" distL="0" distR="0" wp14:anchorId="4781A000" wp14:editId="52E405E7">
                  <wp:extent cx="416966" cy="416966"/>
                  <wp:effectExtent l="0" t="0" r="2540" b="2540"/>
                  <wp:docPr id="2632" name="Picture 2632"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CE0C469" w14:textId="594E37B6" w:rsidR="00A22438" w:rsidRPr="00372FE9" w:rsidRDefault="00A22438" w:rsidP="00A22438">
            <w:pPr>
              <w:pStyle w:val="TableText"/>
            </w:pPr>
            <w:r w:rsidRPr="00372FE9">
              <w:t>Commit to Customer Service</w:t>
            </w:r>
          </w:p>
        </w:tc>
        <w:tc>
          <w:tcPr>
            <w:tcW w:w="4851" w:type="dxa"/>
          </w:tcPr>
          <w:p w14:paraId="05DBEB08" w14:textId="28BC2A65" w:rsidR="00A22438" w:rsidRPr="00372FE9" w:rsidRDefault="00A22438" w:rsidP="00A22438">
            <w:pPr>
              <w:pStyle w:val="TableText"/>
            </w:pPr>
            <w:r w:rsidRPr="00372FE9">
              <w:t>Provide customer-focused services in line with public sector and organisational objectives</w:t>
            </w:r>
          </w:p>
        </w:tc>
        <w:tc>
          <w:tcPr>
            <w:tcW w:w="1668" w:type="dxa"/>
          </w:tcPr>
          <w:p w14:paraId="60D4412F" w14:textId="55B32009" w:rsidR="00A22438" w:rsidRPr="00372FE9" w:rsidRDefault="00A22438" w:rsidP="00A22438">
            <w:pPr>
              <w:pStyle w:val="TableText"/>
            </w:pPr>
            <w:r w:rsidRPr="004C659E">
              <w:t>Adept</w:t>
            </w:r>
          </w:p>
        </w:tc>
      </w:tr>
      <w:tr w:rsidR="00A22438" w:rsidRPr="00372FE9" w14:paraId="504D662A" w14:textId="77777777" w:rsidTr="004C659E">
        <w:trPr>
          <w:cantSplit/>
        </w:trPr>
        <w:tc>
          <w:tcPr>
            <w:tcW w:w="1276" w:type="dxa"/>
          </w:tcPr>
          <w:p w14:paraId="226F36F2" w14:textId="77777777" w:rsidR="00A22438" w:rsidRPr="00372FE9" w:rsidRDefault="00A22438" w:rsidP="00A22438">
            <w:pPr>
              <w:rPr>
                <w:sz w:val="20"/>
              </w:rPr>
            </w:pPr>
            <w:r w:rsidRPr="00372FE9">
              <w:rPr>
                <w:noProof/>
                <w:sz w:val="20"/>
                <w:lang w:eastAsia="en-AU"/>
              </w:rPr>
              <w:drawing>
                <wp:inline distT="0" distB="0" distL="0" distR="0" wp14:anchorId="10C349F6" wp14:editId="2EF90A15">
                  <wp:extent cx="416966" cy="416966"/>
                  <wp:effectExtent l="0" t="0" r="2540" b="2540"/>
                  <wp:docPr id="997" name="Picture 997"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9B9B29" w14:textId="4E52E790" w:rsidR="00A22438" w:rsidRPr="00372FE9" w:rsidRDefault="00A22438" w:rsidP="00A22438">
            <w:pPr>
              <w:pStyle w:val="TableText"/>
            </w:pPr>
            <w:r w:rsidRPr="00372FE9">
              <w:t>Work Collaboratively</w:t>
            </w:r>
          </w:p>
        </w:tc>
        <w:tc>
          <w:tcPr>
            <w:tcW w:w="4851" w:type="dxa"/>
          </w:tcPr>
          <w:p w14:paraId="2F9C450B" w14:textId="5D8A6151" w:rsidR="00A22438" w:rsidRPr="00372FE9" w:rsidRDefault="00A22438" w:rsidP="00A22438">
            <w:pPr>
              <w:pStyle w:val="TableText"/>
            </w:pPr>
            <w:r w:rsidRPr="00372FE9">
              <w:t>Collaborate with others and value their contribution</w:t>
            </w:r>
          </w:p>
        </w:tc>
        <w:tc>
          <w:tcPr>
            <w:tcW w:w="1668" w:type="dxa"/>
          </w:tcPr>
          <w:p w14:paraId="191185F9" w14:textId="20C450BF" w:rsidR="00A22438" w:rsidRPr="00372FE9" w:rsidRDefault="00A22438" w:rsidP="00A22438">
            <w:pPr>
              <w:pStyle w:val="TableText"/>
            </w:pPr>
            <w:r w:rsidRPr="004C659E">
              <w:t>Advanced</w:t>
            </w:r>
          </w:p>
        </w:tc>
      </w:tr>
      <w:tr w:rsidR="00A22438" w:rsidRPr="00372FE9" w14:paraId="74A536D2" w14:textId="77777777" w:rsidTr="004C659E">
        <w:trPr>
          <w:cantSplit/>
        </w:trPr>
        <w:tc>
          <w:tcPr>
            <w:tcW w:w="1276" w:type="dxa"/>
          </w:tcPr>
          <w:p w14:paraId="445548C0" w14:textId="77777777" w:rsidR="00A22438" w:rsidRPr="00372FE9" w:rsidRDefault="00A22438" w:rsidP="00A22438">
            <w:pPr>
              <w:rPr>
                <w:sz w:val="20"/>
              </w:rPr>
            </w:pPr>
            <w:r w:rsidRPr="00372FE9">
              <w:rPr>
                <w:noProof/>
                <w:sz w:val="20"/>
                <w:lang w:eastAsia="en-AU"/>
              </w:rPr>
              <w:drawing>
                <wp:inline distT="0" distB="0" distL="0" distR="0" wp14:anchorId="23048572" wp14:editId="7F803AA1">
                  <wp:extent cx="416966" cy="416966"/>
                  <wp:effectExtent l="0" t="0" r="2540" b="2540"/>
                  <wp:docPr id="4582" name="Picture 4582"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D4D262" w14:textId="0E89723A" w:rsidR="00A22438" w:rsidRPr="00372FE9" w:rsidRDefault="00A22438" w:rsidP="00A22438">
            <w:pPr>
              <w:pStyle w:val="TableText"/>
            </w:pPr>
            <w:r w:rsidRPr="00372FE9">
              <w:t>Deliver Results</w:t>
            </w:r>
          </w:p>
        </w:tc>
        <w:tc>
          <w:tcPr>
            <w:tcW w:w="4851" w:type="dxa"/>
          </w:tcPr>
          <w:p w14:paraId="7D97AAE7" w14:textId="49EFE22D" w:rsidR="00A22438" w:rsidRPr="00372FE9" w:rsidRDefault="00A22438" w:rsidP="00A22438">
            <w:pPr>
              <w:pStyle w:val="TableText"/>
            </w:pPr>
            <w:r w:rsidRPr="00372FE9">
              <w:t>Achieve results through the efficient use of resources and a commitment to quality outcomes</w:t>
            </w:r>
          </w:p>
        </w:tc>
        <w:tc>
          <w:tcPr>
            <w:tcW w:w="1668" w:type="dxa"/>
          </w:tcPr>
          <w:p w14:paraId="3E844DB0" w14:textId="12C4C0A7" w:rsidR="00A22438" w:rsidRPr="00372FE9" w:rsidRDefault="00A22438" w:rsidP="00A22438">
            <w:pPr>
              <w:pStyle w:val="TableText"/>
            </w:pPr>
            <w:r w:rsidRPr="004C659E">
              <w:t>Adept</w:t>
            </w:r>
          </w:p>
        </w:tc>
      </w:tr>
      <w:tr w:rsidR="00A22438" w:rsidRPr="00372FE9" w14:paraId="7D220465" w14:textId="77777777" w:rsidTr="004C659E">
        <w:trPr>
          <w:cantSplit/>
        </w:trPr>
        <w:tc>
          <w:tcPr>
            <w:tcW w:w="1276" w:type="dxa"/>
          </w:tcPr>
          <w:p w14:paraId="013506FC" w14:textId="77777777" w:rsidR="00A22438" w:rsidRPr="00372FE9" w:rsidRDefault="00A22438" w:rsidP="00A22438">
            <w:pPr>
              <w:rPr>
                <w:sz w:val="20"/>
              </w:rPr>
            </w:pPr>
            <w:r w:rsidRPr="00372FE9">
              <w:rPr>
                <w:noProof/>
                <w:sz w:val="20"/>
                <w:lang w:eastAsia="en-AU"/>
              </w:rPr>
              <w:drawing>
                <wp:inline distT="0" distB="0" distL="0" distR="0" wp14:anchorId="755638FB" wp14:editId="07D4F730">
                  <wp:extent cx="416966" cy="416966"/>
                  <wp:effectExtent l="0" t="0" r="2540" b="2540"/>
                  <wp:docPr id="6532" name="Picture 6532"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59AC37" w14:textId="3C388CA1" w:rsidR="00A22438" w:rsidRPr="00372FE9" w:rsidRDefault="00A22438" w:rsidP="00A22438">
            <w:pPr>
              <w:pStyle w:val="TableText"/>
            </w:pPr>
            <w:r w:rsidRPr="00372FE9">
              <w:t>Demonstrate Accountability</w:t>
            </w:r>
          </w:p>
        </w:tc>
        <w:tc>
          <w:tcPr>
            <w:tcW w:w="4851" w:type="dxa"/>
          </w:tcPr>
          <w:p w14:paraId="0D309C71" w14:textId="6077D32E" w:rsidR="00A22438" w:rsidRPr="00372FE9" w:rsidRDefault="00A22438" w:rsidP="00A22438">
            <w:pPr>
              <w:pStyle w:val="TableText"/>
            </w:pPr>
            <w:r w:rsidRPr="00372FE9">
              <w:t>Be proactive and responsible for own actions, and adhere to legislation, policy and guidelines</w:t>
            </w:r>
          </w:p>
        </w:tc>
        <w:tc>
          <w:tcPr>
            <w:tcW w:w="1668" w:type="dxa"/>
          </w:tcPr>
          <w:p w14:paraId="1CEE4D8E" w14:textId="6FED6B9E" w:rsidR="00A22438" w:rsidRPr="00372FE9" w:rsidRDefault="00A22438" w:rsidP="00A22438">
            <w:pPr>
              <w:pStyle w:val="TableText"/>
            </w:pPr>
            <w:r w:rsidRPr="004C659E">
              <w:t>Advanced</w:t>
            </w:r>
          </w:p>
        </w:tc>
      </w:tr>
      <w:tr w:rsidR="00A22438" w:rsidRPr="00372FE9" w14:paraId="3F01612A" w14:textId="77777777" w:rsidTr="004C659E">
        <w:trPr>
          <w:cantSplit/>
        </w:trPr>
        <w:tc>
          <w:tcPr>
            <w:tcW w:w="1276" w:type="dxa"/>
          </w:tcPr>
          <w:p w14:paraId="1D0F7F4B" w14:textId="77777777" w:rsidR="00A22438" w:rsidRPr="00372FE9" w:rsidRDefault="00A22438" w:rsidP="00A22438">
            <w:pPr>
              <w:rPr>
                <w:sz w:val="20"/>
              </w:rPr>
            </w:pPr>
            <w:r w:rsidRPr="00372FE9">
              <w:rPr>
                <w:noProof/>
                <w:sz w:val="20"/>
                <w:lang w:eastAsia="en-AU"/>
              </w:rPr>
              <w:drawing>
                <wp:inline distT="0" distB="0" distL="0" distR="0" wp14:anchorId="101BA59C" wp14:editId="0FAD1BDB">
                  <wp:extent cx="416966" cy="416966"/>
                  <wp:effectExtent l="0" t="0" r="2540" b="2540"/>
                  <wp:docPr id="8481" name="Picture 8481"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6932999" w14:textId="1AC0792F" w:rsidR="00A22438" w:rsidRPr="00372FE9" w:rsidRDefault="00A22438" w:rsidP="00A22438">
            <w:pPr>
              <w:pStyle w:val="TableText"/>
            </w:pPr>
            <w:r w:rsidRPr="00372FE9">
              <w:t>Finance</w:t>
            </w:r>
          </w:p>
        </w:tc>
        <w:tc>
          <w:tcPr>
            <w:tcW w:w="4851" w:type="dxa"/>
          </w:tcPr>
          <w:p w14:paraId="06AFCC1F" w14:textId="64F5B9B1" w:rsidR="00A22438" w:rsidRPr="00372FE9" w:rsidRDefault="00A22438" w:rsidP="00A22438">
            <w:pPr>
              <w:pStyle w:val="TableText"/>
            </w:pPr>
            <w:r w:rsidRPr="00372FE9">
              <w:t>Understand and apply financial processes to achieve value for money and minimise financial risk</w:t>
            </w:r>
          </w:p>
        </w:tc>
        <w:tc>
          <w:tcPr>
            <w:tcW w:w="1668" w:type="dxa"/>
          </w:tcPr>
          <w:p w14:paraId="2136665A" w14:textId="41E1AF4A" w:rsidR="00A22438" w:rsidRPr="00372FE9" w:rsidRDefault="00A22438" w:rsidP="00A22438">
            <w:pPr>
              <w:pStyle w:val="TableText"/>
            </w:pPr>
            <w:r>
              <w:t>Advanced</w:t>
            </w:r>
          </w:p>
        </w:tc>
      </w:tr>
      <w:tr w:rsidR="00964ABB" w:rsidRPr="00372FE9" w14:paraId="1B9EE10D" w14:textId="77777777" w:rsidTr="004C659E">
        <w:trPr>
          <w:cantSplit/>
        </w:trPr>
        <w:tc>
          <w:tcPr>
            <w:tcW w:w="1276" w:type="dxa"/>
          </w:tcPr>
          <w:p w14:paraId="32F95343" w14:textId="77777777" w:rsidR="00964ABB" w:rsidRPr="00372FE9" w:rsidRDefault="00964ABB" w:rsidP="00964ABB">
            <w:pPr>
              <w:rPr>
                <w:sz w:val="20"/>
              </w:rPr>
            </w:pPr>
            <w:r w:rsidRPr="00372FE9">
              <w:rPr>
                <w:noProof/>
                <w:sz w:val="20"/>
                <w:lang w:eastAsia="en-AU"/>
              </w:rPr>
              <w:drawing>
                <wp:inline distT="0" distB="0" distL="0" distR="0" wp14:anchorId="7F124D4A" wp14:editId="7C2BFA94">
                  <wp:extent cx="416966" cy="416966"/>
                  <wp:effectExtent l="0" t="0" r="2540" b="2540"/>
                  <wp:docPr id="2076" name="Picture 2076"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FC045D" w14:textId="0A58AF97" w:rsidR="00964ABB" w:rsidRPr="00372FE9" w:rsidRDefault="00964ABB" w:rsidP="00964ABB">
            <w:pPr>
              <w:pStyle w:val="TableText"/>
            </w:pPr>
            <w:r w:rsidRPr="00372FE9">
              <w:t>Technology</w:t>
            </w:r>
          </w:p>
        </w:tc>
        <w:tc>
          <w:tcPr>
            <w:tcW w:w="4851" w:type="dxa"/>
          </w:tcPr>
          <w:p w14:paraId="5C402126" w14:textId="0754F413" w:rsidR="00964ABB" w:rsidRPr="00372FE9" w:rsidRDefault="00964ABB" w:rsidP="00964ABB">
            <w:pPr>
              <w:pStyle w:val="TableText"/>
            </w:pPr>
            <w:r w:rsidRPr="00372FE9">
              <w:t>Understand and use available technologies to maximise efficiencies and effectiveness</w:t>
            </w:r>
          </w:p>
        </w:tc>
        <w:tc>
          <w:tcPr>
            <w:tcW w:w="1668" w:type="dxa"/>
          </w:tcPr>
          <w:p w14:paraId="2344A5F1" w14:textId="61242390" w:rsidR="00964ABB" w:rsidRPr="00372FE9" w:rsidRDefault="00964ABB" w:rsidP="00964ABB">
            <w:pPr>
              <w:pStyle w:val="TableText"/>
            </w:pPr>
            <w:r w:rsidRPr="004C659E">
              <w:t>Adept</w:t>
            </w:r>
          </w:p>
        </w:tc>
      </w:tr>
      <w:tr w:rsidR="00964ABB" w:rsidRPr="00372FE9" w14:paraId="4AEDD116" w14:textId="77777777" w:rsidTr="004C659E">
        <w:trPr>
          <w:cantSplit/>
        </w:trPr>
        <w:tc>
          <w:tcPr>
            <w:tcW w:w="1276" w:type="dxa"/>
          </w:tcPr>
          <w:p w14:paraId="594A8A00" w14:textId="2C3202CF" w:rsidR="00964ABB" w:rsidRPr="00372FE9" w:rsidRDefault="00964ABB" w:rsidP="00964ABB">
            <w:pPr>
              <w:rPr>
                <w:noProof/>
                <w:sz w:val="20"/>
                <w:lang w:eastAsia="en-AU"/>
              </w:rPr>
            </w:pPr>
            <w:r w:rsidRPr="00372FE9">
              <w:rPr>
                <w:noProof/>
                <w:sz w:val="20"/>
                <w:lang w:eastAsia="en-AU"/>
              </w:rPr>
              <w:drawing>
                <wp:inline distT="0" distB="0" distL="0" distR="0" wp14:anchorId="15A277A0" wp14:editId="14D3DFFD">
                  <wp:extent cx="416966" cy="416966"/>
                  <wp:effectExtent l="0" t="0" r="2540" b="2540"/>
                  <wp:docPr id="1241851220" name="Picture 1241851220"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9CF6BF" w14:textId="0F7F3F8C" w:rsidR="00964ABB" w:rsidRPr="00372FE9" w:rsidRDefault="00964ABB" w:rsidP="00964ABB">
            <w:pPr>
              <w:pStyle w:val="TableText"/>
            </w:pPr>
            <w:r w:rsidRPr="00372FE9">
              <w:t>Procurement and Contract Management</w:t>
            </w:r>
          </w:p>
        </w:tc>
        <w:tc>
          <w:tcPr>
            <w:tcW w:w="4851" w:type="dxa"/>
          </w:tcPr>
          <w:p w14:paraId="6FB2C192" w14:textId="1FB5A8A4" w:rsidR="00964ABB" w:rsidRPr="00372FE9" w:rsidRDefault="00964ABB" w:rsidP="00964ABB">
            <w:pPr>
              <w:pStyle w:val="TableText"/>
            </w:pPr>
            <w:r w:rsidRPr="00372FE9">
              <w:t>Understand and apply procurement processes to ensure effective purchasing and contract performance</w:t>
            </w:r>
          </w:p>
        </w:tc>
        <w:tc>
          <w:tcPr>
            <w:tcW w:w="1668" w:type="dxa"/>
          </w:tcPr>
          <w:p w14:paraId="37B8E31E" w14:textId="171359B2" w:rsidR="00964ABB" w:rsidRPr="004C659E" w:rsidRDefault="00964ABB" w:rsidP="00964ABB">
            <w:pPr>
              <w:pStyle w:val="TableText"/>
            </w:pPr>
            <w:r>
              <w:t>Advanced</w:t>
            </w:r>
          </w:p>
        </w:tc>
      </w:tr>
      <w:tr w:rsidR="00964ABB" w:rsidRPr="00372FE9" w14:paraId="7CCA3421" w14:textId="77777777" w:rsidTr="004C659E">
        <w:trPr>
          <w:cantSplit/>
        </w:trPr>
        <w:tc>
          <w:tcPr>
            <w:tcW w:w="1276" w:type="dxa"/>
          </w:tcPr>
          <w:p w14:paraId="71490E5C" w14:textId="1BE675BF" w:rsidR="00964ABB" w:rsidRPr="00372FE9" w:rsidRDefault="00964ABB" w:rsidP="00964ABB">
            <w:pPr>
              <w:rPr>
                <w:noProof/>
                <w:sz w:val="20"/>
                <w:lang w:eastAsia="en-AU"/>
              </w:rPr>
            </w:pPr>
            <w:r>
              <w:rPr>
                <w:noProof/>
                <w:sz w:val="20"/>
                <w:lang w:eastAsia="en-AU"/>
              </w:rPr>
              <w:drawing>
                <wp:inline distT="0" distB="0" distL="0" distR="0" wp14:anchorId="733FD390" wp14:editId="54A81A9E">
                  <wp:extent cx="417600" cy="417600"/>
                  <wp:effectExtent l="0" t="0" r="1905" b="1905"/>
                  <wp:docPr id="1386582676" name="Picture 1"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6297" name="Picture 1" descr="A blue sign with black text and peop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1AB8C241" w14:textId="5C599278" w:rsidR="00964ABB" w:rsidRPr="00372FE9" w:rsidRDefault="00964ABB" w:rsidP="00964ABB">
            <w:pPr>
              <w:pStyle w:val="TableText"/>
            </w:pPr>
            <w:r w:rsidRPr="00372FE9">
              <w:t>Manage and Develop People</w:t>
            </w:r>
          </w:p>
        </w:tc>
        <w:tc>
          <w:tcPr>
            <w:tcW w:w="4851" w:type="dxa"/>
          </w:tcPr>
          <w:p w14:paraId="3D010191" w14:textId="7354E98C" w:rsidR="00964ABB" w:rsidRPr="00372FE9" w:rsidRDefault="00964ABB" w:rsidP="00964ABB">
            <w:pPr>
              <w:pStyle w:val="TableText"/>
            </w:pPr>
            <w:r w:rsidRPr="00372FE9">
              <w:t>Engage and motivate staff, and develop capability and potential in others</w:t>
            </w:r>
          </w:p>
        </w:tc>
        <w:tc>
          <w:tcPr>
            <w:tcW w:w="1668" w:type="dxa"/>
          </w:tcPr>
          <w:p w14:paraId="6AA5FC3A" w14:textId="1B90858A" w:rsidR="00964ABB" w:rsidRPr="00372FE9" w:rsidRDefault="00964ABB" w:rsidP="00964ABB">
            <w:pPr>
              <w:pStyle w:val="TableText"/>
            </w:pPr>
            <w:r w:rsidRPr="004C659E">
              <w:t>Adept</w:t>
            </w:r>
          </w:p>
        </w:tc>
      </w:tr>
      <w:tr w:rsidR="00964ABB" w:rsidRPr="00372FE9" w14:paraId="4F58CCBF" w14:textId="77777777" w:rsidTr="004C659E">
        <w:trPr>
          <w:cantSplit/>
        </w:trPr>
        <w:tc>
          <w:tcPr>
            <w:tcW w:w="1276" w:type="dxa"/>
          </w:tcPr>
          <w:p w14:paraId="42B49E44" w14:textId="4357E3BE" w:rsidR="00964ABB" w:rsidRPr="00372FE9" w:rsidRDefault="00964ABB" w:rsidP="00964ABB">
            <w:pPr>
              <w:rPr>
                <w:noProof/>
                <w:sz w:val="20"/>
                <w:lang w:eastAsia="en-AU"/>
              </w:rPr>
            </w:pPr>
            <w:r>
              <w:rPr>
                <w:noProof/>
                <w:sz w:val="20"/>
                <w:lang w:eastAsia="en-AU"/>
              </w:rPr>
              <w:drawing>
                <wp:inline distT="0" distB="0" distL="0" distR="0" wp14:anchorId="1DC8BD21" wp14:editId="452C6EEC">
                  <wp:extent cx="417600" cy="417600"/>
                  <wp:effectExtent l="0" t="0" r="1905" b="1905"/>
                  <wp:docPr id="65404526" name="Picture 1"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6297" name="Picture 1" descr="A blue sign with black text and peop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2628612F" w14:textId="110C98A8" w:rsidR="00964ABB" w:rsidRPr="00372FE9" w:rsidRDefault="00964ABB" w:rsidP="00964ABB">
            <w:pPr>
              <w:pStyle w:val="TableText"/>
            </w:pPr>
            <w:r w:rsidRPr="00372FE9">
              <w:t>Inspire Direction and Purpose</w:t>
            </w:r>
          </w:p>
        </w:tc>
        <w:tc>
          <w:tcPr>
            <w:tcW w:w="4851" w:type="dxa"/>
          </w:tcPr>
          <w:p w14:paraId="762510AD" w14:textId="2B492612" w:rsidR="00964ABB" w:rsidRPr="00372FE9" w:rsidRDefault="00964ABB" w:rsidP="00964ABB">
            <w:pPr>
              <w:pStyle w:val="TableText"/>
            </w:pPr>
            <w:r w:rsidRPr="00372FE9">
              <w:t>Communicate goals, priorities and vision, and recognise achievements</w:t>
            </w:r>
          </w:p>
        </w:tc>
        <w:tc>
          <w:tcPr>
            <w:tcW w:w="1668" w:type="dxa"/>
          </w:tcPr>
          <w:p w14:paraId="06FDBD6E" w14:textId="30464D7E" w:rsidR="00964ABB" w:rsidRPr="00372FE9" w:rsidRDefault="00964ABB" w:rsidP="00964ABB">
            <w:pPr>
              <w:pStyle w:val="TableText"/>
            </w:pPr>
            <w:r w:rsidRPr="004C659E">
              <w:t>Adept</w:t>
            </w:r>
          </w:p>
        </w:tc>
      </w:tr>
      <w:tr w:rsidR="00964ABB" w:rsidRPr="00372FE9" w14:paraId="41B0026D" w14:textId="77777777" w:rsidTr="004C659E">
        <w:trPr>
          <w:cantSplit/>
        </w:trPr>
        <w:tc>
          <w:tcPr>
            <w:tcW w:w="1276" w:type="dxa"/>
          </w:tcPr>
          <w:p w14:paraId="4F66E1FB" w14:textId="7AAB2383" w:rsidR="00964ABB" w:rsidRDefault="00964ABB" w:rsidP="00964ABB">
            <w:pPr>
              <w:rPr>
                <w:noProof/>
                <w:sz w:val="20"/>
                <w:lang w:eastAsia="en-AU"/>
              </w:rPr>
            </w:pPr>
            <w:r>
              <w:rPr>
                <w:noProof/>
                <w:sz w:val="20"/>
                <w:lang w:eastAsia="en-AU"/>
              </w:rPr>
              <w:drawing>
                <wp:inline distT="0" distB="0" distL="0" distR="0" wp14:anchorId="127E490F" wp14:editId="11C590A8">
                  <wp:extent cx="417600" cy="417600"/>
                  <wp:effectExtent l="0" t="0" r="1905" b="1905"/>
                  <wp:docPr id="763663333" name="Picture 1"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6297" name="Picture 1" descr="A blue sign with black text and peop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tc>
        <w:tc>
          <w:tcPr>
            <w:tcW w:w="2693" w:type="dxa"/>
          </w:tcPr>
          <w:p w14:paraId="38F84CAD" w14:textId="71B8A997" w:rsidR="00964ABB" w:rsidRPr="00372FE9" w:rsidRDefault="00964ABB" w:rsidP="00964ABB">
            <w:pPr>
              <w:pStyle w:val="TableText"/>
            </w:pPr>
            <w:r w:rsidRPr="00372FE9">
              <w:t>Optimise Business Outcomes</w:t>
            </w:r>
          </w:p>
        </w:tc>
        <w:tc>
          <w:tcPr>
            <w:tcW w:w="4851" w:type="dxa"/>
          </w:tcPr>
          <w:p w14:paraId="28A2514E" w14:textId="544F0336" w:rsidR="00964ABB" w:rsidRPr="00372FE9" w:rsidRDefault="00964ABB" w:rsidP="00964ABB">
            <w:pPr>
              <w:pStyle w:val="TableText"/>
            </w:pPr>
            <w:r w:rsidRPr="00372FE9">
              <w:t>Manage people and resources effectively to achieve public value</w:t>
            </w:r>
          </w:p>
        </w:tc>
        <w:tc>
          <w:tcPr>
            <w:tcW w:w="1668" w:type="dxa"/>
          </w:tcPr>
          <w:p w14:paraId="7615E99C" w14:textId="763B041B" w:rsidR="00964ABB" w:rsidRPr="004C659E" w:rsidRDefault="00964ABB" w:rsidP="00964ABB">
            <w:pPr>
              <w:pStyle w:val="TableText"/>
            </w:pPr>
            <w:r>
              <w:t>Advanced</w:t>
            </w:r>
          </w:p>
        </w:tc>
      </w:tr>
      <w:bookmarkEnd w:id="4"/>
      <w:bookmarkEnd w:id="5"/>
      <w:bookmarkEnd w:id="6"/>
      <w:bookmarkEnd w:id="7"/>
    </w:tbl>
    <w:p w14:paraId="77EE6FDB" w14:textId="77777777" w:rsidR="009E0B71" w:rsidRDefault="009E0B71" w:rsidP="001203EE">
      <w:pPr>
        <w:contextualSpacing/>
      </w:pPr>
    </w:p>
    <w:sectPr w:rsidR="009E0B71" w:rsidSect="00115AF2">
      <w:headerReference w:type="even" r:id="rId24"/>
      <w:headerReference w:type="default" r:id="rId25"/>
      <w:footerReference w:type="even" r:id="rId26"/>
      <w:footerReference w:type="default" r:id="rId27"/>
      <w:headerReference w:type="first" r:id="rId28"/>
      <w:footerReference w:type="first" r:id="rId29"/>
      <w:type w:val="continuous"/>
      <w:pgSz w:w="11906" w:h="16838"/>
      <w:pgMar w:top="709" w:right="709" w:bottom="1418" w:left="709" w:header="68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 Penwill" w:date="2024-10-28T15:57:00Z" w:initials="JP">
    <w:p w14:paraId="4CA79865" w14:textId="77777777" w:rsidR="006832FB" w:rsidRDefault="006832FB" w:rsidP="006832FB">
      <w:pPr>
        <w:pStyle w:val="CommentText"/>
      </w:pPr>
      <w:r>
        <w:rPr>
          <w:rStyle w:val="CommentReference"/>
        </w:rPr>
        <w:annotationRef/>
      </w:r>
      <w:r>
        <w:t>I’ve put this in the purpose.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A798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28041E" w16cex:dateUtc="2024-10-28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A79865" w16cid:durableId="00280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042E4" w14:textId="77777777" w:rsidR="00151981" w:rsidRDefault="00151981" w:rsidP="00AC273D">
      <w:pPr>
        <w:spacing w:after="0"/>
      </w:pPr>
      <w:r>
        <w:separator/>
      </w:r>
    </w:p>
  </w:endnote>
  <w:endnote w:type="continuationSeparator" w:id="0">
    <w:p w14:paraId="55BC98B2" w14:textId="77777777" w:rsidR="00151981" w:rsidRDefault="00151981" w:rsidP="00AC273D">
      <w:pPr>
        <w:spacing w:after="0"/>
      </w:pPr>
      <w:r>
        <w:continuationSeparator/>
      </w:r>
    </w:p>
  </w:endnote>
  <w:endnote w:type="continuationNotice" w:id="1">
    <w:p w14:paraId="4FEC9B85" w14:textId="77777777" w:rsidR="00151981" w:rsidRDefault="001519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5B38" w14:textId="3D64EF76" w:rsidR="00FE666A" w:rsidRDefault="00FE666A">
    <w:pPr>
      <w:pStyle w:val="Footer"/>
    </w:pPr>
    <w:r>
      <w:rPr>
        <w:noProof/>
      </w:rPr>
      <mc:AlternateContent>
        <mc:Choice Requires="wps">
          <w:drawing>
            <wp:anchor distT="0" distB="0" distL="0" distR="0" simplePos="0" relativeHeight="251658244" behindDoc="0" locked="0" layoutInCell="1" allowOverlap="1" wp14:anchorId="64435E07" wp14:editId="3578E1AC">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0246B" w14:textId="2BD214E8"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35E07"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390246B" w14:textId="2BD214E8"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699A" w14:textId="695E9DFE" w:rsidR="00115AF2" w:rsidRDefault="00115AF2" w:rsidP="00F20050">
    <w:pPr>
      <w:pStyle w:val="Footer"/>
      <w:tabs>
        <w:tab w:val="clear" w:pos="4513"/>
        <w:tab w:val="center" w:pos="5103"/>
      </w:tabs>
    </w:pPr>
    <w:r w:rsidRPr="00E97E4E">
      <w:rPr>
        <w:color w:val="262626" w:themeColor="text1" w:themeTint="D9"/>
      </w:rPr>
      <w:t>Role Description</w:t>
    </w:r>
    <w:r w:rsidR="00873C3E">
      <w:rPr>
        <w:color w:val="262626" w:themeColor="text1" w:themeTint="D9"/>
      </w:rPr>
      <w:t xml:space="preserve"> </w:t>
    </w:r>
    <w:r w:rsidR="00AF351B">
      <w:rPr>
        <w:b/>
        <w:bCs/>
        <w:color w:val="262626" w:themeColor="text1" w:themeTint="D9"/>
      </w:rPr>
      <w:t>Project Director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3A8633C0" wp14:editId="497C20F8">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326EEE6" w14:textId="77777777" w:rsidR="00A90F97" w:rsidRPr="001E2B26" w:rsidRDefault="00A90F97" w:rsidP="00051237">
    <w:pPr>
      <w:pStyle w:val="Footer"/>
      <w:rPr>
        <w:sz w:val="12"/>
        <w:szCs w:val="12"/>
      </w:rPr>
    </w:pPr>
  </w:p>
  <w:p w14:paraId="57A798A3"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9066" w14:textId="4724227A" w:rsidR="00115AF2" w:rsidRPr="00E97E4E" w:rsidRDefault="00FE666A"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58243" behindDoc="0" locked="0" layoutInCell="1" allowOverlap="1" wp14:anchorId="504B7B7C" wp14:editId="63B1A8CD">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2DE94" w14:textId="42E198DA"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B7B7C"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C2DE94" w14:textId="42E198DA"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2A768A0C"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A09AA3A" wp14:editId="1FD44EA3">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09AC4E7"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BF623" w14:textId="77777777" w:rsidR="00151981" w:rsidRDefault="00151981" w:rsidP="00AC273D">
      <w:pPr>
        <w:spacing w:after="0"/>
      </w:pPr>
      <w:r>
        <w:separator/>
      </w:r>
    </w:p>
  </w:footnote>
  <w:footnote w:type="continuationSeparator" w:id="0">
    <w:p w14:paraId="6F8074AB" w14:textId="77777777" w:rsidR="00151981" w:rsidRDefault="00151981" w:rsidP="00AC273D">
      <w:pPr>
        <w:spacing w:after="0"/>
      </w:pPr>
      <w:r>
        <w:continuationSeparator/>
      </w:r>
    </w:p>
  </w:footnote>
  <w:footnote w:type="continuationNotice" w:id="1">
    <w:p w14:paraId="207A803F" w14:textId="77777777" w:rsidR="00151981" w:rsidRDefault="001519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F39D2" w14:textId="122F2A77" w:rsidR="00FE666A" w:rsidRDefault="00FE666A">
    <w:pPr>
      <w:pStyle w:val="Header"/>
    </w:pPr>
    <w:r>
      <w:rPr>
        <w:noProof/>
      </w:rPr>
      <mc:AlternateContent>
        <mc:Choice Requires="wps">
          <w:drawing>
            <wp:anchor distT="0" distB="0" distL="0" distR="0" simplePos="0" relativeHeight="251658241" behindDoc="0" locked="0" layoutInCell="1" allowOverlap="1" wp14:anchorId="367CC251" wp14:editId="714FAEF1">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68281" w14:textId="14894603"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CC25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C68281" w14:textId="14894603"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49E8" w14:textId="4082A281" w:rsidR="006A5FC4" w:rsidRDefault="006A5FC4" w:rsidP="006A5F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92D9" w14:textId="71149A17" w:rsidR="00FE666A" w:rsidRDefault="00FE666A">
    <w:pPr>
      <w:pStyle w:val="Header"/>
    </w:pPr>
    <w:r>
      <w:rPr>
        <w:noProof/>
      </w:rPr>
      <mc:AlternateContent>
        <mc:Choice Requires="wps">
          <w:drawing>
            <wp:anchor distT="0" distB="0" distL="0" distR="0" simplePos="0" relativeHeight="251658240" behindDoc="0" locked="0" layoutInCell="1" allowOverlap="1" wp14:anchorId="3E684AEF" wp14:editId="440F86C2">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72EF0" w14:textId="7DD08872"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684AE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8F72EF0" w14:textId="7DD08872" w:rsidR="00FE666A" w:rsidRPr="00FE666A" w:rsidRDefault="00FE666A" w:rsidP="00FE666A">
                    <w:pPr>
                      <w:spacing w:after="0"/>
                      <w:rPr>
                        <w:rFonts w:ascii="Calibri" w:eastAsia="Calibri" w:hAnsi="Calibri" w:cs="Calibri"/>
                        <w:noProof/>
                        <w:color w:val="FF0000"/>
                        <w:sz w:val="20"/>
                      </w:rPr>
                    </w:pPr>
                    <w:r w:rsidRPr="00FE666A">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9AFA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944D1"/>
    <w:multiLevelType w:val="hybridMultilevel"/>
    <w:tmpl w:val="5780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070494"/>
    <w:multiLevelType w:val="multilevel"/>
    <w:tmpl w:val="B0F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82879"/>
    <w:multiLevelType w:val="multilevel"/>
    <w:tmpl w:val="AA6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B7340"/>
    <w:multiLevelType w:val="hybridMultilevel"/>
    <w:tmpl w:val="3EA25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C3A2E"/>
    <w:multiLevelType w:val="multilevel"/>
    <w:tmpl w:val="671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EF3AA3"/>
    <w:multiLevelType w:val="hybridMultilevel"/>
    <w:tmpl w:val="6896A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B01144"/>
    <w:multiLevelType w:val="hybridMultilevel"/>
    <w:tmpl w:val="10F27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030CD"/>
    <w:multiLevelType w:val="hybridMultilevel"/>
    <w:tmpl w:val="C5A838FE"/>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6D192B"/>
    <w:multiLevelType w:val="multilevel"/>
    <w:tmpl w:val="6BD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7011BD"/>
    <w:multiLevelType w:val="hybridMultilevel"/>
    <w:tmpl w:val="44586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3D2AD8"/>
    <w:multiLevelType w:val="multilevel"/>
    <w:tmpl w:val="D4D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7278A6"/>
    <w:multiLevelType w:val="multilevel"/>
    <w:tmpl w:val="7C2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46FDF"/>
    <w:multiLevelType w:val="hybridMultilevel"/>
    <w:tmpl w:val="392A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C29BA"/>
    <w:multiLevelType w:val="multilevel"/>
    <w:tmpl w:val="014C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1F07C4"/>
    <w:multiLevelType w:val="multilevel"/>
    <w:tmpl w:val="3C70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ED7F4A"/>
    <w:multiLevelType w:val="multilevel"/>
    <w:tmpl w:val="1E1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D0A9A"/>
    <w:multiLevelType w:val="multilevel"/>
    <w:tmpl w:val="CED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995694"/>
    <w:multiLevelType w:val="hybridMultilevel"/>
    <w:tmpl w:val="CD1ADAB2"/>
    <w:lvl w:ilvl="0" w:tplc="686698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E6D57"/>
    <w:multiLevelType w:val="multilevel"/>
    <w:tmpl w:val="C5E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73595"/>
    <w:multiLevelType w:val="hybridMultilevel"/>
    <w:tmpl w:val="8104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7B10AE"/>
    <w:multiLevelType w:val="multilevel"/>
    <w:tmpl w:val="27A0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4558997">
    <w:abstractNumId w:val="9"/>
  </w:num>
  <w:num w:numId="2" w16cid:durableId="952589036">
    <w:abstractNumId w:val="7"/>
  </w:num>
  <w:num w:numId="3" w16cid:durableId="2053067763">
    <w:abstractNumId w:val="6"/>
  </w:num>
  <w:num w:numId="4" w16cid:durableId="1361929973">
    <w:abstractNumId w:val="5"/>
  </w:num>
  <w:num w:numId="5" w16cid:durableId="2030444703">
    <w:abstractNumId w:val="4"/>
  </w:num>
  <w:num w:numId="6" w16cid:durableId="114253894">
    <w:abstractNumId w:val="8"/>
  </w:num>
  <w:num w:numId="7" w16cid:durableId="1238630503">
    <w:abstractNumId w:val="3"/>
  </w:num>
  <w:num w:numId="8" w16cid:durableId="1124544737">
    <w:abstractNumId w:val="2"/>
  </w:num>
  <w:num w:numId="9" w16cid:durableId="415174500">
    <w:abstractNumId w:val="1"/>
  </w:num>
  <w:num w:numId="10" w16cid:durableId="210654724">
    <w:abstractNumId w:val="0"/>
  </w:num>
  <w:num w:numId="11" w16cid:durableId="924152137">
    <w:abstractNumId w:val="32"/>
  </w:num>
  <w:num w:numId="12" w16cid:durableId="717172531">
    <w:abstractNumId w:val="27"/>
  </w:num>
  <w:num w:numId="13" w16cid:durableId="1413817827">
    <w:abstractNumId w:val="19"/>
  </w:num>
  <w:num w:numId="14" w16cid:durableId="1418601063">
    <w:abstractNumId w:val="13"/>
  </w:num>
  <w:num w:numId="15" w16cid:durableId="1560827824">
    <w:abstractNumId w:val="18"/>
  </w:num>
  <w:num w:numId="16" w16cid:durableId="334458852">
    <w:abstractNumId w:val="24"/>
  </w:num>
  <w:num w:numId="17" w16cid:durableId="1114442023">
    <w:abstractNumId w:val="21"/>
  </w:num>
  <w:num w:numId="18" w16cid:durableId="1541943026">
    <w:abstractNumId w:val="14"/>
  </w:num>
  <w:num w:numId="19" w16cid:durableId="950864438">
    <w:abstractNumId w:val="30"/>
  </w:num>
  <w:num w:numId="20" w16cid:durableId="1407338842">
    <w:abstractNumId w:val="11"/>
  </w:num>
  <w:num w:numId="21" w16cid:durableId="396710381">
    <w:abstractNumId w:val="20"/>
  </w:num>
  <w:num w:numId="22" w16cid:durableId="1113749235">
    <w:abstractNumId w:val="22"/>
  </w:num>
  <w:num w:numId="23" w16cid:durableId="100996063">
    <w:abstractNumId w:val="15"/>
  </w:num>
  <w:num w:numId="24" w16cid:durableId="567883599">
    <w:abstractNumId w:val="34"/>
  </w:num>
  <w:num w:numId="25" w16cid:durableId="747850929">
    <w:abstractNumId w:val="12"/>
  </w:num>
  <w:num w:numId="26" w16cid:durableId="1475179986">
    <w:abstractNumId w:val="26"/>
  </w:num>
  <w:num w:numId="27" w16cid:durableId="171920137">
    <w:abstractNumId w:val="23"/>
  </w:num>
  <w:num w:numId="28" w16cid:durableId="886990146">
    <w:abstractNumId w:val="31"/>
  </w:num>
  <w:num w:numId="29" w16cid:durableId="1348480952">
    <w:abstractNumId w:val="29"/>
  </w:num>
  <w:num w:numId="30" w16cid:durableId="797530756">
    <w:abstractNumId w:val="28"/>
  </w:num>
  <w:num w:numId="31" w16cid:durableId="2078433931">
    <w:abstractNumId w:val="25"/>
  </w:num>
  <w:num w:numId="32" w16cid:durableId="168910330">
    <w:abstractNumId w:val="10"/>
  </w:num>
  <w:num w:numId="33" w16cid:durableId="148055643">
    <w:abstractNumId w:val="9"/>
  </w:num>
  <w:num w:numId="34" w16cid:durableId="2096513364">
    <w:abstractNumId w:val="33"/>
  </w:num>
  <w:num w:numId="35" w16cid:durableId="1313560497">
    <w:abstractNumId w:val="16"/>
  </w:num>
  <w:num w:numId="36" w16cid:durableId="2076197176">
    <w:abstractNumId w:val="9"/>
  </w:num>
  <w:num w:numId="37" w16cid:durableId="840661796">
    <w:abstractNumId w:val="9"/>
  </w:num>
  <w:num w:numId="38" w16cid:durableId="227962271">
    <w:abstractNumId w:val="1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Penwill">
    <w15:presenceInfo w15:providerId="AD" w15:userId="S::Jo.Penwill@dpie.nsw.gov.au::2e088fc6-6c8c-4573-8c5f-7f5dd563c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4B41"/>
    <w:rsid w:val="00004E98"/>
    <w:rsid w:val="00006660"/>
    <w:rsid w:val="0001128F"/>
    <w:rsid w:val="00014206"/>
    <w:rsid w:val="00014E98"/>
    <w:rsid w:val="00014EB8"/>
    <w:rsid w:val="000151A9"/>
    <w:rsid w:val="0001534C"/>
    <w:rsid w:val="00015735"/>
    <w:rsid w:val="000160AD"/>
    <w:rsid w:val="00021C23"/>
    <w:rsid w:val="000227A8"/>
    <w:rsid w:val="0002436B"/>
    <w:rsid w:val="0002595E"/>
    <w:rsid w:val="0002637C"/>
    <w:rsid w:val="0003077E"/>
    <w:rsid w:val="000308BA"/>
    <w:rsid w:val="00030C9C"/>
    <w:rsid w:val="00031E32"/>
    <w:rsid w:val="000347E9"/>
    <w:rsid w:val="0003659D"/>
    <w:rsid w:val="000375D5"/>
    <w:rsid w:val="00042681"/>
    <w:rsid w:val="00043B92"/>
    <w:rsid w:val="000440C3"/>
    <w:rsid w:val="00045975"/>
    <w:rsid w:val="000461BC"/>
    <w:rsid w:val="00046F34"/>
    <w:rsid w:val="000477E1"/>
    <w:rsid w:val="00050CD8"/>
    <w:rsid w:val="00051237"/>
    <w:rsid w:val="000550BE"/>
    <w:rsid w:val="000564AF"/>
    <w:rsid w:val="000575F8"/>
    <w:rsid w:val="00057CB3"/>
    <w:rsid w:val="00057FCB"/>
    <w:rsid w:val="000618BB"/>
    <w:rsid w:val="0006207C"/>
    <w:rsid w:val="000626FD"/>
    <w:rsid w:val="00062859"/>
    <w:rsid w:val="0006316C"/>
    <w:rsid w:val="00066FCA"/>
    <w:rsid w:val="000673A1"/>
    <w:rsid w:val="00071200"/>
    <w:rsid w:val="0007156E"/>
    <w:rsid w:val="00073F1E"/>
    <w:rsid w:val="000748C3"/>
    <w:rsid w:val="00074DAA"/>
    <w:rsid w:val="000758D0"/>
    <w:rsid w:val="00076EAB"/>
    <w:rsid w:val="00076F0A"/>
    <w:rsid w:val="00077B45"/>
    <w:rsid w:val="00077DFF"/>
    <w:rsid w:val="00077E58"/>
    <w:rsid w:val="00080897"/>
    <w:rsid w:val="0008547B"/>
    <w:rsid w:val="00086B43"/>
    <w:rsid w:val="0009116E"/>
    <w:rsid w:val="000915AA"/>
    <w:rsid w:val="00092A99"/>
    <w:rsid w:val="00094538"/>
    <w:rsid w:val="00095B1A"/>
    <w:rsid w:val="0009663A"/>
    <w:rsid w:val="000967EB"/>
    <w:rsid w:val="000975C1"/>
    <w:rsid w:val="00097C7F"/>
    <w:rsid w:val="00097CC6"/>
    <w:rsid w:val="000A16AF"/>
    <w:rsid w:val="000A2C78"/>
    <w:rsid w:val="000A417B"/>
    <w:rsid w:val="000A4E9E"/>
    <w:rsid w:val="000A6CDE"/>
    <w:rsid w:val="000A75A4"/>
    <w:rsid w:val="000A78FF"/>
    <w:rsid w:val="000B1069"/>
    <w:rsid w:val="000B127E"/>
    <w:rsid w:val="000B271C"/>
    <w:rsid w:val="000B370C"/>
    <w:rsid w:val="000B3B70"/>
    <w:rsid w:val="000B6008"/>
    <w:rsid w:val="000B6316"/>
    <w:rsid w:val="000C2AB2"/>
    <w:rsid w:val="000C3951"/>
    <w:rsid w:val="000C453F"/>
    <w:rsid w:val="000D05E3"/>
    <w:rsid w:val="000D6F39"/>
    <w:rsid w:val="000E149C"/>
    <w:rsid w:val="000E264B"/>
    <w:rsid w:val="000E2D7E"/>
    <w:rsid w:val="000E326C"/>
    <w:rsid w:val="000E4DC1"/>
    <w:rsid w:val="000E5EE6"/>
    <w:rsid w:val="000F21C2"/>
    <w:rsid w:val="000F2309"/>
    <w:rsid w:val="000F2402"/>
    <w:rsid w:val="000F3527"/>
    <w:rsid w:val="000F3CB4"/>
    <w:rsid w:val="000F3F7E"/>
    <w:rsid w:val="000F4796"/>
    <w:rsid w:val="000F59B6"/>
    <w:rsid w:val="000F5C76"/>
    <w:rsid w:val="000F648C"/>
    <w:rsid w:val="000F708A"/>
    <w:rsid w:val="00100337"/>
    <w:rsid w:val="001003F7"/>
    <w:rsid w:val="00101B6A"/>
    <w:rsid w:val="00101F55"/>
    <w:rsid w:val="0010245F"/>
    <w:rsid w:val="00103875"/>
    <w:rsid w:val="0010491C"/>
    <w:rsid w:val="00106323"/>
    <w:rsid w:val="00106A75"/>
    <w:rsid w:val="0010732D"/>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0031"/>
    <w:rsid w:val="00142F25"/>
    <w:rsid w:val="0014452C"/>
    <w:rsid w:val="00144FB0"/>
    <w:rsid w:val="00146A4F"/>
    <w:rsid w:val="0014725A"/>
    <w:rsid w:val="00151981"/>
    <w:rsid w:val="00153B79"/>
    <w:rsid w:val="00155EFA"/>
    <w:rsid w:val="00160B51"/>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090"/>
    <w:rsid w:val="00190510"/>
    <w:rsid w:val="00191ACA"/>
    <w:rsid w:val="00191F05"/>
    <w:rsid w:val="001945A8"/>
    <w:rsid w:val="00194E0A"/>
    <w:rsid w:val="00197236"/>
    <w:rsid w:val="001A1637"/>
    <w:rsid w:val="001A20CF"/>
    <w:rsid w:val="001A2B28"/>
    <w:rsid w:val="001A5B5E"/>
    <w:rsid w:val="001A5F42"/>
    <w:rsid w:val="001A6BF2"/>
    <w:rsid w:val="001A704A"/>
    <w:rsid w:val="001A7C13"/>
    <w:rsid w:val="001B0AF4"/>
    <w:rsid w:val="001B7940"/>
    <w:rsid w:val="001C0122"/>
    <w:rsid w:val="001C043A"/>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2C8A"/>
    <w:rsid w:val="001F3B8E"/>
    <w:rsid w:val="001F57B6"/>
    <w:rsid w:val="001F5938"/>
    <w:rsid w:val="001F618B"/>
    <w:rsid w:val="00200C89"/>
    <w:rsid w:val="00202CD4"/>
    <w:rsid w:val="00203E4E"/>
    <w:rsid w:val="002067E6"/>
    <w:rsid w:val="0021008B"/>
    <w:rsid w:val="00213ED7"/>
    <w:rsid w:val="00214F6F"/>
    <w:rsid w:val="00216887"/>
    <w:rsid w:val="00222CC4"/>
    <w:rsid w:val="002256A0"/>
    <w:rsid w:val="002347AA"/>
    <w:rsid w:val="00235C51"/>
    <w:rsid w:val="00237136"/>
    <w:rsid w:val="002377A1"/>
    <w:rsid w:val="00237CFF"/>
    <w:rsid w:val="00246BFC"/>
    <w:rsid w:val="00247997"/>
    <w:rsid w:val="0025190E"/>
    <w:rsid w:val="00252BF9"/>
    <w:rsid w:val="002556CB"/>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A7663"/>
    <w:rsid w:val="002B0616"/>
    <w:rsid w:val="002B27D4"/>
    <w:rsid w:val="002C458A"/>
    <w:rsid w:val="002D0251"/>
    <w:rsid w:val="002D4902"/>
    <w:rsid w:val="002D4927"/>
    <w:rsid w:val="002D4DE0"/>
    <w:rsid w:val="002D6639"/>
    <w:rsid w:val="002D7840"/>
    <w:rsid w:val="002E09D3"/>
    <w:rsid w:val="002E11BF"/>
    <w:rsid w:val="002E1E69"/>
    <w:rsid w:val="002E3146"/>
    <w:rsid w:val="002E5621"/>
    <w:rsid w:val="002F07BE"/>
    <w:rsid w:val="002F0DE4"/>
    <w:rsid w:val="002F2400"/>
    <w:rsid w:val="002F2D26"/>
    <w:rsid w:val="002F5361"/>
    <w:rsid w:val="002F586E"/>
    <w:rsid w:val="002F692E"/>
    <w:rsid w:val="003000E8"/>
    <w:rsid w:val="00300442"/>
    <w:rsid w:val="003008BA"/>
    <w:rsid w:val="0030097A"/>
    <w:rsid w:val="00301B57"/>
    <w:rsid w:val="00302551"/>
    <w:rsid w:val="00313043"/>
    <w:rsid w:val="003207C0"/>
    <w:rsid w:val="003232D0"/>
    <w:rsid w:val="00324761"/>
    <w:rsid w:val="00324F2D"/>
    <w:rsid w:val="0032644A"/>
    <w:rsid w:val="00326B2D"/>
    <w:rsid w:val="00327C35"/>
    <w:rsid w:val="00330331"/>
    <w:rsid w:val="00331913"/>
    <w:rsid w:val="00334ED9"/>
    <w:rsid w:val="0033590A"/>
    <w:rsid w:val="003361AE"/>
    <w:rsid w:val="0034373A"/>
    <w:rsid w:val="00344E05"/>
    <w:rsid w:val="003452C0"/>
    <w:rsid w:val="00347774"/>
    <w:rsid w:val="00347F09"/>
    <w:rsid w:val="00351878"/>
    <w:rsid w:val="00354809"/>
    <w:rsid w:val="003551DB"/>
    <w:rsid w:val="00355AB8"/>
    <w:rsid w:val="003564E0"/>
    <w:rsid w:val="0035760B"/>
    <w:rsid w:val="00357A96"/>
    <w:rsid w:val="003605CF"/>
    <w:rsid w:val="003613F1"/>
    <w:rsid w:val="003627B7"/>
    <w:rsid w:val="00362BD4"/>
    <w:rsid w:val="00362DB2"/>
    <w:rsid w:val="0036321F"/>
    <w:rsid w:val="00365DAF"/>
    <w:rsid w:val="00365EBC"/>
    <w:rsid w:val="00367351"/>
    <w:rsid w:val="00367CB5"/>
    <w:rsid w:val="0037183B"/>
    <w:rsid w:val="00372203"/>
    <w:rsid w:val="003726BA"/>
    <w:rsid w:val="00372FE9"/>
    <w:rsid w:val="00375A2D"/>
    <w:rsid w:val="00376812"/>
    <w:rsid w:val="00376972"/>
    <w:rsid w:val="003776D3"/>
    <w:rsid w:val="00380A70"/>
    <w:rsid w:val="00382446"/>
    <w:rsid w:val="00382591"/>
    <w:rsid w:val="00385104"/>
    <w:rsid w:val="00385EAF"/>
    <w:rsid w:val="003904D7"/>
    <w:rsid w:val="00394D28"/>
    <w:rsid w:val="003954D9"/>
    <w:rsid w:val="003A0EAC"/>
    <w:rsid w:val="003A2177"/>
    <w:rsid w:val="003A342B"/>
    <w:rsid w:val="003A3E82"/>
    <w:rsid w:val="003A5831"/>
    <w:rsid w:val="003A650A"/>
    <w:rsid w:val="003A6939"/>
    <w:rsid w:val="003B310A"/>
    <w:rsid w:val="003C05C1"/>
    <w:rsid w:val="003C0BA4"/>
    <w:rsid w:val="003C410C"/>
    <w:rsid w:val="003C481F"/>
    <w:rsid w:val="003C4A38"/>
    <w:rsid w:val="003C5C8D"/>
    <w:rsid w:val="003C5EE2"/>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035CC"/>
    <w:rsid w:val="00405BC5"/>
    <w:rsid w:val="0040641F"/>
    <w:rsid w:val="0041221E"/>
    <w:rsid w:val="00420C6F"/>
    <w:rsid w:val="004210AA"/>
    <w:rsid w:val="004219E2"/>
    <w:rsid w:val="0042535F"/>
    <w:rsid w:val="0042783B"/>
    <w:rsid w:val="00427DB5"/>
    <w:rsid w:val="00431FEE"/>
    <w:rsid w:val="0043710E"/>
    <w:rsid w:val="00440675"/>
    <w:rsid w:val="00440B70"/>
    <w:rsid w:val="00440B8A"/>
    <w:rsid w:val="00440C1F"/>
    <w:rsid w:val="004418E9"/>
    <w:rsid w:val="00442847"/>
    <w:rsid w:val="00442916"/>
    <w:rsid w:val="004442C4"/>
    <w:rsid w:val="00444CE9"/>
    <w:rsid w:val="00444E4D"/>
    <w:rsid w:val="00444EC5"/>
    <w:rsid w:val="004469E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B98"/>
    <w:rsid w:val="004D1E56"/>
    <w:rsid w:val="004D3800"/>
    <w:rsid w:val="004D4015"/>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27F25"/>
    <w:rsid w:val="00530754"/>
    <w:rsid w:val="005312F5"/>
    <w:rsid w:val="00531385"/>
    <w:rsid w:val="0053264A"/>
    <w:rsid w:val="00534988"/>
    <w:rsid w:val="005360FF"/>
    <w:rsid w:val="00540C8A"/>
    <w:rsid w:val="00543402"/>
    <w:rsid w:val="00544127"/>
    <w:rsid w:val="00546A7D"/>
    <w:rsid w:val="005472AC"/>
    <w:rsid w:val="005505E4"/>
    <w:rsid w:val="00550DF7"/>
    <w:rsid w:val="00550F81"/>
    <w:rsid w:val="0055213E"/>
    <w:rsid w:val="005525B3"/>
    <w:rsid w:val="00552A7A"/>
    <w:rsid w:val="00553980"/>
    <w:rsid w:val="00554A2C"/>
    <w:rsid w:val="00556960"/>
    <w:rsid w:val="0056018B"/>
    <w:rsid w:val="005612AD"/>
    <w:rsid w:val="005638F7"/>
    <w:rsid w:val="00566E7B"/>
    <w:rsid w:val="00567031"/>
    <w:rsid w:val="0056725F"/>
    <w:rsid w:val="00570E7B"/>
    <w:rsid w:val="005713D4"/>
    <w:rsid w:val="005722F7"/>
    <w:rsid w:val="00573B3A"/>
    <w:rsid w:val="005741B0"/>
    <w:rsid w:val="00575E21"/>
    <w:rsid w:val="00576675"/>
    <w:rsid w:val="00576997"/>
    <w:rsid w:val="005774DB"/>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3B"/>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614"/>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2FB"/>
    <w:rsid w:val="0068360A"/>
    <w:rsid w:val="00683BF1"/>
    <w:rsid w:val="00684141"/>
    <w:rsid w:val="00685FA7"/>
    <w:rsid w:val="00686A78"/>
    <w:rsid w:val="00690747"/>
    <w:rsid w:val="00694BF2"/>
    <w:rsid w:val="00695C95"/>
    <w:rsid w:val="00696D00"/>
    <w:rsid w:val="00697DF2"/>
    <w:rsid w:val="006A38B2"/>
    <w:rsid w:val="006A5FC4"/>
    <w:rsid w:val="006A6D25"/>
    <w:rsid w:val="006B4035"/>
    <w:rsid w:val="006B750B"/>
    <w:rsid w:val="006C1B5E"/>
    <w:rsid w:val="006C1FBD"/>
    <w:rsid w:val="006C3E53"/>
    <w:rsid w:val="006C56B3"/>
    <w:rsid w:val="006C73B6"/>
    <w:rsid w:val="006C76A2"/>
    <w:rsid w:val="006E0883"/>
    <w:rsid w:val="006E41E5"/>
    <w:rsid w:val="006F0836"/>
    <w:rsid w:val="006F2A07"/>
    <w:rsid w:val="006F481B"/>
    <w:rsid w:val="006F6540"/>
    <w:rsid w:val="006F6817"/>
    <w:rsid w:val="006F7045"/>
    <w:rsid w:val="006F75C3"/>
    <w:rsid w:val="00700589"/>
    <w:rsid w:val="0070281C"/>
    <w:rsid w:val="00713D4E"/>
    <w:rsid w:val="0071562A"/>
    <w:rsid w:val="0071682A"/>
    <w:rsid w:val="00716FD1"/>
    <w:rsid w:val="0071716A"/>
    <w:rsid w:val="00717FA3"/>
    <w:rsid w:val="00720A00"/>
    <w:rsid w:val="00720F93"/>
    <w:rsid w:val="00721496"/>
    <w:rsid w:val="00721689"/>
    <w:rsid w:val="00722B18"/>
    <w:rsid w:val="00723509"/>
    <w:rsid w:val="00723D21"/>
    <w:rsid w:val="007265DF"/>
    <w:rsid w:val="00726B36"/>
    <w:rsid w:val="00727031"/>
    <w:rsid w:val="00727633"/>
    <w:rsid w:val="00731754"/>
    <w:rsid w:val="00732229"/>
    <w:rsid w:val="00732498"/>
    <w:rsid w:val="00732D8A"/>
    <w:rsid w:val="00732F25"/>
    <w:rsid w:val="00733D92"/>
    <w:rsid w:val="007351FF"/>
    <w:rsid w:val="00735790"/>
    <w:rsid w:val="00735B24"/>
    <w:rsid w:val="00740BCA"/>
    <w:rsid w:val="00741726"/>
    <w:rsid w:val="0075022B"/>
    <w:rsid w:val="00751C97"/>
    <w:rsid w:val="00752FD3"/>
    <w:rsid w:val="00753279"/>
    <w:rsid w:val="00753C8C"/>
    <w:rsid w:val="00754862"/>
    <w:rsid w:val="00754A7A"/>
    <w:rsid w:val="00755854"/>
    <w:rsid w:val="00760115"/>
    <w:rsid w:val="0076011C"/>
    <w:rsid w:val="0076331C"/>
    <w:rsid w:val="00765CA4"/>
    <w:rsid w:val="00766A1C"/>
    <w:rsid w:val="00766C18"/>
    <w:rsid w:val="00773F15"/>
    <w:rsid w:val="00776D80"/>
    <w:rsid w:val="00780769"/>
    <w:rsid w:val="007830E1"/>
    <w:rsid w:val="00783BBC"/>
    <w:rsid w:val="007841FD"/>
    <w:rsid w:val="007845C3"/>
    <w:rsid w:val="00790ADD"/>
    <w:rsid w:val="0079471C"/>
    <w:rsid w:val="00796201"/>
    <w:rsid w:val="0079771E"/>
    <w:rsid w:val="007A3E74"/>
    <w:rsid w:val="007A5E76"/>
    <w:rsid w:val="007A724F"/>
    <w:rsid w:val="007B05B2"/>
    <w:rsid w:val="007B1BDE"/>
    <w:rsid w:val="007B230A"/>
    <w:rsid w:val="007B3114"/>
    <w:rsid w:val="007B3EDD"/>
    <w:rsid w:val="007B5A7A"/>
    <w:rsid w:val="007B7176"/>
    <w:rsid w:val="007B74F9"/>
    <w:rsid w:val="007B77DD"/>
    <w:rsid w:val="007C0F15"/>
    <w:rsid w:val="007C47A9"/>
    <w:rsid w:val="007C76D0"/>
    <w:rsid w:val="007C7AE1"/>
    <w:rsid w:val="007D0E9F"/>
    <w:rsid w:val="007D6C1C"/>
    <w:rsid w:val="007D6D30"/>
    <w:rsid w:val="007E30EF"/>
    <w:rsid w:val="007E34FD"/>
    <w:rsid w:val="007E3E39"/>
    <w:rsid w:val="007E4EFD"/>
    <w:rsid w:val="007E74EA"/>
    <w:rsid w:val="007F0BCF"/>
    <w:rsid w:val="007F1AE2"/>
    <w:rsid w:val="007F1E99"/>
    <w:rsid w:val="007F2DF5"/>
    <w:rsid w:val="007F366D"/>
    <w:rsid w:val="007F3905"/>
    <w:rsid w:val="007F4BAB"/>
    <w:rsid w:val="007F5884"/>
    <w:rsid w:val="007F6001"/>
    <w:rsid w:val="007F64B4"/>
    <w:rsid w:val="007F6680"/>
    <w:rsid w:val="0080079A"/>
    <w:rsid w:val="00803E47"/>
    <w:rsid w:val="0080529D"/>
    <w:rsid w:val="00805DDF"/>
    <w:rsid w:val="00811E7D"/>
    <w:rsid w:val="008151FF"/>
    <w:rsid w:val="0081582E"/>
    <w:rsid w:val="00820E5D"/>
    <w:rsid w:val="00821C4C"/>
    <w:rsid w:val="00822252"/>
    <w:rsid w:val="008223B3"/>
    <w:rsid w:val="00822B66"/>
    <w:rsid w:val="00822DC8"/>
    <w:rsid w:val="00823041"/>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0C9"/>
    <w:rsid w:val="0085463A"/>
    <w:rsid w:val="00855B9E"/>
    <w:rsid w:val="00855D9A"/>
    <w:rsid w:val="008616D5"/>
    <w:rsid w:val="008634A3"/>
    <w:rsid w:val="00863AF9"/>
    <w:rsid w:val="00863B6B"/>
    <w:rsid w:val="00865372"/>
    <w:rsid w:val="00866A99"/>
    <w:rsid w:val="00867136"/>
    <w:rsid w:val="00867E89"/>
    <w:rsid w:val="00870B55"/>
    <w:rsid w:val="0087247B"/>
    <w:rsid w:val="00873C3E"/>
    <w:rsid w:val="00873E3D"/>
    <w:rsid w:val="008744CA"/>
    <w:rsid w:val="00874C5E"/>
    <w:rsid w:val="00874DE9"/>
    <w:rsid w:val="0087570F"/>
    <w:rsid w:val="00876FF3"/>
    <w:rsid w:val="0087757A"/>
    <w:rsid w:val="00883378"/>
    <w:rsid w:val="00884050"/>
    <w:rsid w:val="00887B94"/>
    <w:rsid w:val="00890F28"/>
    <w:rsid w:val="008913F9"/>
    <w:rsid w:val="008913FE"/>
    <w:rsid w:val="0089412A"/>
    <w:rsid w:val="008978C5"/>
    <w:rsid w:val="008A043A"/>
    <w:rsid w:val="008A084B"/>
    <w:rsid w:val="008A09CE"/>
    <w:rsid w:val="008A0D29"/>
    <w:rsid w:val="008A33F0"/>
    <w:rsid w:val="008A4AA4"/>
    <w:rsid w:val="008A5136"/>
    <w:rsid w:val="008A77FC"/>
    <w:rsid w:val="008B1D03"/>
    <w:rsid w:val="008B201D"/>
    <w:rsid w:val="008B243C"/>
    <w:rsid w:val="008B2F26"/>
    <w:rsid w:val="008B3D60"/>
    <w:rsid w:val="008B5322"/>
    <w:rsid w:val="008B61FB"/>
    <w:rsid w:val="008B6401"/>
    <w:rsid w:val="008B79A8"/>
    <w:rsid w:val="008C277D"/>
    <w:rsid w:val="008C2C24"/>
    <w:rsid w:val="008D09CB"/>
    <w:rsid w:val="008D21B4"/>
    <w:rsid w:val="008D6E7A"/>
    <w:rsid w:val="008D774C"/>
    <w:rsid w:val="008E0207"/>
    <w:rsid w:val="008E2FD9"/>
    <w:rsid w:val="008E525F"/>
    <w:rsid w:val="008E52B8"/>
    <w:rsid w:val="008E562C"/>
    <w:rsid w:val="008E65A3"/>
    <w:rsid w:val="008E6C44"/>
    <w:rsid w:val="008F0190"/>
    <w:rsid w:val="008F0E0C"/>
    <w:rsid w:val="008F12FD"/>
    <w:rsid w:val="008F52FC"/>
    <w:rsid w:val="00901028"/>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300E"/>
    <w:rsid w:val="00945108"/>
    <w:rsid w:val="00945CBA"/>
    <w:rsid w:val="00951702"/>
    <w:rsid w:val="009562E4"/>
    <w:rsid w:val="009565EF"/>
    <w:rsid w:val="0095776A"/>
    <w:rsid w:val="0095786C"/>
    <w:rsid w:val="00957887"/>
    <w:rsid w:val="00957A8E"/>
    <w:rsid w:val="009609A1"/>
    <w:rsid w:val="0096289B"/>
    <w:rsid w:val="009636D3"/>
    <w:rsid w:val="00963A11"/>
    <w:rsid w:val="00963DEC"/>
    <w:rsid w:val="00963E83"/>
    <w:rsid w:val="00964ABB"/>
    <w:rsid w:val="00965E89"/>
    <w:rsid w:val="00967090"/>
    <w:rsid w:val="00970F86"/>
    <w:rsid w:val="00971F01"/>
    <w:rsid w:val="00972AE0"/>
    <w:rsid w:val="00972C0F"/>
    <w:rsid w:val="00972D2F"/>
    <w:rsid w:val="00973219"/>
    <w:rsid w:val="00973DCC"/>
    <w:rsid w:val="00974FBE"/>
    <w:rsid w:val="0097549F"/>
    <w:rsid w:val="00975C70"/>
    <w:rsid w:val="00980BCA"/>
    <w:rsid w:val="00982182"/>
    <w:rsid w:val="009837C6"/>
    <w:rsid w:val="00983F40"/>
    <w:rsid w:val="009868FD"/>
    <w:rsid w:val="00987E16"/>
    <w:rsid w:val="00991D6B"/>
    <w:rsid w:val="009933C0"/>
    <w:rsid w:val="00993AC0"/>
    <w:rsid w:val="00994854"/>
    <w:rsid w:val="00994D97"/>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E6E92"/>
    <w:rsid w:val="009F0890"/>
    <w:rsid w:val="009F0E18"/>
    <w:rsid w:val="009F182E"/>
    <w:rsid w:val="009F1CD9"/>
    <w:rsid w:val="009F747D"/>
    <w:rsid w:val="009F7524"/>
    <w:rsid w:val="00A00465"/>
    <w:rsid w:val="00A02257"/>
    <w:rsid w:val="00A02286"/>
    <w:rsid w:val="00A02297"/>
    <w:rsid w:val="00A03790"/>
    <w:rsid w:val="00A057BA"/>
    <w:rsid w:val="00A0630F"/>
    <w:rsid w:val="00A06383"/>
    <w:rsid w:val="00A063C8"/>
    <w:rsid w:val="00A120AB"/>
    <w:rsid w:val="00A14552"/>
    <w:rsid w:val="00A15CDB"/>
    <w:rsid w:val="00A22438"/>
    <w:rsid w:val="00A24571"/>
    <w:rsid w:val="00A266ED"/>
    <w:rsid w:val="00A34E17"/>
    <w:rsid w:val="00A35AA5"/>
    <w:rsid w:val="00A362D2"/>
    <w:rsid w:val="00A367F3"/>
    <w:rsid w:val="00A37020"/>
    <w:rsid w:val="00A37C23"/>
    <w:rsid w:val="00A40691"/>
    <w:rsid w:val="00A4295C"/>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1A56"/>
    <w:rsid w:val="00A8245E"/>
    <w:rsid w:val="00A82599"/>
    <w:rsid w:val="00A82CC7"/>
    <w:rsid w:val="00A835C2"/>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1F4E"/>
    <w:rsid w:val="00AB5DEE"/>
    <w:rsid w:val="00AB605A"/>
    <w:rsid w:val="00AB767C"/>
    <w:rsid w:val="00AC273D"/>
    <w:rsid w:val="00AC3EE2"/>
    <w:rsid w:val="00AC56BF"/>
    <w:rsid w:val="00AC56D6"/>
    <w:rsid w:val="00AC7D9E"/>
    <w:rsid w:val="00AD0875"/>
    <w:rsid w:val="00AD1BEB"/>
    <w:rsid w:val="00AD3CB6"/>
    <w:rsid w:val="00AD4152"/>
    <w:rsid w:val="00AD5945"/>
    <w:rsid w:val="00AE10EC"/>
    <w:rsid w:val="00AE2222"/>
    <w:rsid w:val="00AE23A0"/>
    <w:rsid w:val="00AE75EA"/>
    <w:rsid w:val="00AF0507"/>
    <w:rsid w:val="00AF351B"/>
    <w:rsid w:val="00AF4777"/>
    <w:rsid w:val="00AF6C3D"/>
    <w:rsid w:val="00AF6C63"/>
    <w:rsid w:val="00AF795E"/>
    <w:rsid w:val="00B01766"/>
    <w:rsid w:val="00B0402F"/>
    <w:rsid w:val="00B04165"/>
    <w:rsid w:val="00B04E23"/>
    <w:rsid w:val="00B0696D"/>
    <w:rsid w:val="00B0703F"/>
    <w:rsid w:val="00B07555"/>
    <w:rsid w:val="00B0762E"/>
    <w:rsid w:val="00B10885"/>
    <w:rsid w:val="00B1410C"/>
    <w:rsid w:val="00B158BD"/>
    <w:rsid w:val="00B2131F"/>
    <w:rsid w:val="00B223FE"/>
    <w:rsid w:val="00B229B3"/>
    <w:rsid w:val="00B24067"/>
    <w:rsid w:val="00B25B4D"/>
    <w:rsid w:val="00B2603F"/>
    <w:rsid w:val="00B279BF"/>
    <w:rsid w:val="00B3156F"/>
    <w:rsid w:val="00B3444D"/>
    <w:rsid w:val="00B35D7C"/>
    <w:rsid w:val="00B3664D"/>
    <w:rsid w:val="00B36ADB"/>
    <w:rsid w:val="00B375F8"/>
    <w:rsid w:val="00B37EC4"/>
    <w:rsid w:val="00B40DC6"/>
    <w:rsid w:val="00B40ED0"/>
    <w:rsid w:val="00B40F02"/>
    <w:rsid w:val="00B42FFD"/>
    <w:rsid w:val="00B43C9C"/>
    <w:rsid w:val="00B44FA0"/>
    <w:rsid w:val="00B46439"/>
    <w:rsid w:val="00B47306"/>
    <w:rsid w:val="00B47F1B"/>
    <w:rsid w:val="00B50ED5"/>
    <w:rsid w:val="00B5176C"/>
    <w:rsid w:val="00B517C3"/>
    <w:rsid w:val="00B520FC"/>
    <w:rsid w:val="00B5348D"/>
    <w:rsid w:val="00B545C7"/>
    <w:rsid w:val="00B547F2"/>
    <w:rsid w:val="00B55B6C"/>
    <w:rsid w:val="00B55DEE"/>
    <w:rsid w:val="00B56682"/>
    <w:rsid w:val="00B6308A"/>
    <w:rsid w:val="00B6379C"/>
    <w:rsid w:val="00B65238"/>
    <w:rsid w:val="00B652C7"/>
    <w:rsid w:val="00B65548"/>
    <w:rsid w:val="00B67CEE"/>
    <w:rsid w:val="00B72341"/>
    <w:rsid w:val="00B7538A"/>
    <w:rsid w:val="00B75918"/>
    <w:rsid w:val="00B80BAB"/>
    <w:rsid w:val="00B80D57"/>
    <w:rsid w:val="00B81F30"/>
    <w:rsid w:val="00B83E1F"/>
    <w:rsid w:val="00B90969"/>
    <w:rsid w:val="00B91FB1"/>
    <w:rsid w:val="00B92BA2"/>
    <w:rsid w:val="00B92D96"/>
    <w:rsid w:val="00B93AF5"/>
    <w:rsid w:val="00BA0516"/>
    <w:rsid w:val="00BA2FCB"/>
    <w:rsid w:val="00BA36ED"/>
    <w:rsid w:val="00BA3815"/>
    <w:rsid w:val="00BA5174"/>
    <w:rsid w:val="00BA6905"/>
    <w:rsid w:val="00BB1580"/>
    <w:rsid w:val="00BC3F78"/>
    <w:rsid w:val="00BC4188"/>
    <w:rsid w:val="00BC543C"/>
    <w:rsid w:val="00BC78A9"/>
    <w:rsid w:val="00BD1219"/>
    <w:rsid w:val="00BD38EC"/>
    <w:rsid w:val="00BD4313"/>
    <w:rsid w:val="00BD7587"/>
    <w:rsid w:val="00BD79F4"/>
    <w:rsid w:val="00BE57E8"/>
    <w:rsid w:val="00BF0A1B"/>
    <w:rsid w:val="00BF3DFD"/>
    <w:rsid w:val="00BF4984"/>
    <w:rsid w:val="00BF5AC8"/>
    <w:rsid w:val="00C002B4"/>
    <w:rsid w:val="00C01FA7"/>
    <w:rsid w:val="00C026B0"/>
    <w:rsid w:val="00C03E34"/>
    <w:rsid w:val="00C041AA"/>
    <w:rsid w:val="00C04A88"/>
    <w:rsid w:val="00C0626A"/>
    <w:rsid w:val="00C07262"/>
    <w:rsid w:val="00C07EBD"/>
    <w:rsid w:val="00C1022E"/>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1D7B"/>
    <w:rsid w:val="00C34914"/>
    <w:rsid w:val="00C362C0"/>
    <w:rsid w:val="00C365B8"/>
    <w:rsid w:val="00C40D8C"/>
    <w:rsid w:val="00C4108D"/>
    <w:rsid w:val="00C443BB"/>
    <w:rsid w:val="00C45998"/>
    <w:rsid w:val="00C45AEA"/>
    <w:rsid w:val="00C47ADE"/>
    <w:rsid w:val="00C47CBA"/>
    <w:rsid w:val="00C47F9B"/>
    <w:rsid w:val="00C51A0A"/>
    <w:rsid w:val="00C51F0B"/>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87CD8"/>
    <w:rsid w:val="00C90657"/>
    <w:rsid w:val="00C9171D"/>
    <w:rsid w:val="00C91D7E"/>
    <w:rsid w:val="00C92D66"/>
    <w:rsid w:val="00C932BD"/>
    <w:rsid w:val="00C9331B"/>
    <w:rsid w:val="00C9380D"/>
    <w:rsid w:val="00C94040"/>
    <w:rsid w:val="00C9515B"/>
    <w:rsid w:val="00C95A08"/>
    <w:rsid w:val="00C97302"/>
    <w:rsid w:val="00C974BD"/>
    <w:rsid w:val="00C978B9"/>
    <w:rsid w:val="00CA1F6A"/>
    <w:rsid w:val="00CA4745"/>
    <w:rsid w:val="00CA5938"/>
    <w:rsid w:val="00CA5AF4"/>
    <w:rsid w:val="00CA5D7F"/>
    <w:rsid w:val="00CA5FC3"/>
    <w:rsid w:val="00CB036C"/>
    <w:rsid w:val="00CB0925"/>
    <w:rsid w:val="00CB3D1A"/>
    <w:rsid w:val="00CB464E"/>
    <w:rsid w:val="00CB61A0"/>
    <w:rsid w:val="00CB75E5"/>
    <w:rsid w:val="00CC2CD9"/>
    <w:rsid w:val="00CC2CE8"/>
    <w:rsid w:val="00CC47BF"/>
    <w:rsid w:val="00CC5817"/>
    <w:rsid w:val="00CC7C17"/>
    <w:rsid w:val="00CD300C"/>
    <w:rsid w:val="00CD3717"/>
    <w:rsid w:val="00CD5CA8"/>
    <w:rsid w:val="00CD6BA6"/>
    <w:rsid w:val="00CE07E8"/>
    <w:rsid w:val="00CE17D7"/>
    <w:rsid w:val="00CE5B1D"/>
    <w:rsid w:val="00CF008C"/>
    <w:rsid w:val="00CF0299"/>
    <w:rsid w:val="00CF15AA"/>
    <w:rsid w:val="00CF4997"/>
    <w:rsid w:val="00CF708A"/>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5C1C"/>
    <w:rsid w:val="00D66802"/>
    <w:rsid w:val="00D67A8B"/>
    <w:rsid w:val="00D70DE7"/>
    <w:rsid w:val="00D717D5"/>
    <w:rsid w:val="00D74850"/>
    <w:rsid w:val="00D77D7D"/>
    <w:rsid w:val="00D8098E"/>
    <w:rsid w:val="00D8231D"/>
    <w:rsid w:val="00D83555"/>
    <w:rsid w:val="00D87288"/>
    <w:rsid w:val="00D903AB"/>
    <w:rsid w:val="00D904C8"/>
    <w:rsid w:val="00D9203A"/>
    <w:rsid w:val="00D9376A"/>
    <w:rsid w:val="00D955F3"/>
    <w:rsid w:val="00D95C64"/>
    <w:rsid w:val="00D96261"/>
    <w:rsid w:val="00DA0A2D"/>
    <w:rsid w:val="00DA0A53"/>
    <w:rsid w:val="00DA27C4"/>
    <w:rsid w:val="00DA3502"/>
    <w:rsid w:val="00DA3986"/>
    <w:rsid w:val="00DA457E"/>
    <w:rsid w:val="00DA45F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0E30"/>
    <w:rsid w:val="00DE1E21"/>
    <w:rsid w:val="00DE405D"/>
    <w:rsid w:val="00DE54F9"/>
    <w:rsid w:val="00DE6AF8"/>
    <w:rsid w:val="00DF3DC9"/>
    <w:rsid w:val="00DF3F93"/>
    <w:rsid w:val="00DF42A4"/>
    <w:rsid w:val="00DF59CB"/>
    <w:rsid w:val="00DF6458"/>
    <w:rsid w:val="00E04F5B"/>
    <w:rsid w:val="00E058FB"/>
    <w:rsid w:val="00E0672D"/>
    <w:rsid w:val="00E0750F"/>
    <w:rsid w:val="00E07591"/>
    <w:rsid w:val="00E10BFC"/>
    <w:rsid w:val="00E12DDA"/>
    <w:rsid w:val="00E135C5"/>
    <w:rsid w:val="00E158C8"/>
    <w:rsid w:val="00E17814"/>
    <w:rsid w:val="00E22488"/>
    <w:rsid w:val="00E230B0"/>
    <w:rsid w:val="00E23F6C"/>
    <w:rsid w:val="00E2410D"/>
    <w:rsid w:val="00E24119"/>
    <w:rsid w:val="00E24161"/>
    <w:rsid w:val="00E25BBE"/>
    <w:rsid w:val="00E2699A"/>
    <w:rsid w:val="00E30E47"/>
    <w:rsid w:val="00E30F38"/>
    <w:rsid w:val="00E315F8"/>
    <w:rsid w:val="00E31B30"/>
    <w:rsid w:val="00E31CD3"/>
    <w:rsid w:val="00E334D8"/>
    <w:rsid w:val="00E36116"/>
    <w:rsid w:val="00E37F8A"/>
    <w:rsid w:val="00E40494"/>
    <w:rsid w:val="00E42376"/>
    <w:rsid w:val="00E4329E"/>
    <w:rsid w:val="00E43C5B"/>
    <w:rsid w:val="00E47997"/>
    <w:rsid w:val="00E5168D"/>
    <w:rsid w:val="00E531A9"/>
    <w:rsid w:val="00E5503B"/>
    <w:rsid w:val="00E565D0"/>
    <w:rsid w:val="00E62A50"/>
    <w:rsid w:val="00E62C1F"/>
    <w:rsid w:val="00E62FC0"/>
    <w:rsid w:val="00E63C28"/>
    <w:rsid w:val="00E6495E"/>
    <w:rsid w:val="00E65786"/>
    <w:rsid w:val="00E70CC2"/>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763"/>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35BE"/>
    <w:rsid w:val="00EC5927"/>
    <w:rsid w:val="00EC6E64"/>
    <w:rsid w:val="00ED00C2"/>
    <w:rsid w:val="00ED118C"/>
    <w:rsid w:val="00ED368F"/>
    <w:rsid w:val="00ED472C"/>
    <w:rsid w:val="00ED649D"/>
    <w:rsid w:val="00ED70E6"/>
    <w:rsid w:val="00EE0C9A"/>
    <w:rsid w:val="00EE1AD4"/>
    <w:rsid w:val="00EE35DA"/>
    <w:rsid w:val="00EE75EC"/>
    <w:rsid w:val="00EF0BF3"/>
    <w:rsid w:val="00EF20BE"/>
    <w:rsid w:val="00EF21AB"/>
    <w:rsid w:val="00EF4821"/>
    <w:rsid w:val="00EF5BA6"/>
    <w:rsid w:val="00EF6A76"/>
    <w:rsid w:val="00F035CC"/>
    <w:rsid w:val="00F051F3"/>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273"/>
    <w:rsid w:val="00F37DDA"/>
    <w:rsid w:val="00F410B1"/>
    <w:rsid w:val="00F4142A"/>
    <w:rsid w:val="00F41DC7"/>
    <w:rsid w:val="00F42E65"/>
    <w:rsid w:val="00F4354F"/>
    <w:rsid w:val="00F444BA"/>
    <w:rsid w:val="00F4708C"/>
    <w:rsid w:val="00F47559"/>
    <w:rsid w:val="00F50913"/>
    <w:rsid w:val="00F53A24"/>
    <w:rsid w:val="00F548BF"/>
    <w:rsid w:val="00F54F97"/>
    <w:rsid w:val="00F555D8"/>
    <w:rsid w:val="00F617C7"/>
    <w:rsid w:val="00F63E26"/>
    <w:rsid w:val="00F66266"/>
    <w:rsid w:val="00F66D56"/>
    <w:rsid w:val="00F67852"/>
    <w:rsid w:val="00F7084B"/>
    <w:rsid w:val="00F72BA5"/>
    <w:rsid w:val="00F73FCA"/>
    <w:rsid w:val="00F74562"/>
    <w:rsid w:val="00F749A4"/>
    <w:rsid w:val="00F74BFF"/>
    <w:rsid w:val="00F75EF9"/>
    <w:rsid w:val="00F80E67"/>
    <w:rsid w:val="00F81431"/>
    <w:rsid w:val="00F82237"/>
    <w:rsid w:val="00F83022"/>
    <w:rsid w:val="00F83A7A"/>
    <w:rsid w:val="00F84AE8"/>
    <w:rsid w:val="00F84D18"/>
    <w:rsid w:val="00F8592D"/>
    <w:rsid w:val="00F92C16"/>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449B"/>
    <w:rsid w:val="00FC64E7"/>
    <w:rsid w:val="00FE1E11"/>
    <w:rsid w:val="00FE270A"/>
    <w:rsid w:val="00FE3F43"/>
    <w:rsid w:val="00FE5C48"/>
    <w:rsid w:val="00FE6656"/>
    <w:rsid w:val="00FE666A"/>
    <w:rsid w:val="00FF191E"/>
    <w:rsid w:val="00FF1C52"/>
    <w:rsid w:val="00FF54EA"/>
    <w:rsid w:val="1CB2F572"/>
    <w:rsid w:val="2253ADCF"/>
    <w:rsid w:val="268CCBA1"/>
    <w:rsid w:val="297B0B62"/>
    <w:rsid w:val="32899E49"/>
    <w:rsid w:val="38679465"/>
    <w:rsid w:val="459DAA13"/>
    <w:rsid w:val="48C4D3B3"/>
    <w:rsid w:val="59CEBA70"/>
    <w:rsid w:val="5A64DFD7"/>
    <w:rsid w:val="5F802656"/>
    <w:rsid w:val="652714BA"/>
    <w:rsid w:val="665EB0C0"/>
    <w:rsid w:val="712EBA54"/>
    <w:rsid w:val="7710E7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7784C"/>
  <w15:docId w15:val="{D95E8E3D-90B9-4B1E-807C-66F78BD7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004B41"/>
    <w:pPr>
      <w:spacing w:after="0"/>
    </w:pPr>
    <w:rPr>
      <w:rFonts w:ascii="Arial" w:hAnsi="Arial"/>
      <w:sz w:val="22"/>
    </w:rPr>
  </w:style>
  <w:style w:type="character" w:customStyle="1" w:styleId="TableTextChar">
    <w:name w:val="Table Text Char"/>
    <w:link w:val="TableText"/>
    <w:locked/>
    <w:rsid w:val="002377A1"/>
    <w:rPr>
      <w:rFonts w:ascii="Arial" w:hAnsi="Arial"/>
    </w:rPr>
  </w:style>
  <w:style w:type="paragraph" w:customStyle="1" w:styleId="paragraph">
    <w:name w:val="paragraph"/>
    <w:basedOn w:val="Normal"/>
    <w:rsid w:val="00A02286"/>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A02286"/>
  </w:style>
  <w:style w:type="character" w:customStyle="1" w:styleId="eop">
    <w:name w:val="eop"/>
    <w:basedOn w:val="DefaultParagraphFont"/>
    <w:rsid w:val="00A02286"/>
  </w:style>
  <w:style w:type="character" w:customStyle="1" w:styleId="overflow-hidden">
    <w:name w:val="overflow-hidden"/>
    <w:basedOn w:val="DefaultParagraphFont"/>
    <w:rsid w:val="0008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2118">
      <w:bodyDiv w:val="1"/>
      <w:marLeft w:val="0"/>
      <w:marRight w:val="0"/>
      <w:marTop w:val="0"/>
      <w:marBottom w:val="0"/>
      <w:divBdr>
        <w:top w:val="none" w:sz="0" w:space="0" w:color="auto"/>
        <w:left w:val="none" w:sz="0" w:space="0" w:color="auto"/>
        <w:bottom w:val="none" w:sz="0" w:space="0" w:color="auto"/>
        <w:right w:val="none" w:sz="0" w:space="0" w:color="auto"/>
      </w:divBdr>
    </w:div>
    <w:div w:id="179782032">
      <w:bodyDiv w:val="1"/>
      <w:marLeft w:val="0"/>
      <w:marRight w:val="0"/>
      <w:marTop w:val="0"/>
      <w:marBottom w:val="0"/>
      <w:divBdr>
        <w:top w:val="none" w:sz="0" w:space="0" w:color="auto"/>
        <w:left w:val="none" w:sz="0" w:space="0" w:color="auto"/>
        <w:bottom w:val="none" w:sz="0" w:space="0" w:color="auto"/>
        <w:right w:val="none" w:sz="0" w:space="0" w:color="auto"/>
      </w:divBdr>
    </w:div>
    <w:div w:id="183594750">
      <w:bodyDiv w:val="1"/>
      <w:marLeft w:val="0"/>
      <w:marRight w:val="0"/>
      <w:marTop w:val="0"/>
      <w:marBottom w:val="0"/>
      <w:divBdr>
        <w:top w:val="none" w:sz="0" w:space="0" w:color="auto"/>
        <w:left w:val="none" w:sz="0" w:space="0" w:color="auto"/>
        <w:bottom w:val="none" w:sz="0" w:space="0" w:color="auto"/>
        <w:right w:val="none" w:sz="0" w:space="0" w:color="auto"/>
      </w:divBdr>
    </w:div>
    <w:div w:id="243228159">
      <w:bodyDiv w:val="1"/>
      <w:marLeft w:val="0"/>
      <w:marRight w:val="0"/>
      <w:marTop w:val="0"/>
      <w:marBottom w:val="0"/>
      <w:divBdr>
        <w:top w:val="none" w:sz="0" w:space="0" w:color="auto"/>
        <w:left w:val="none" w:sz="0" w:space="0" w:color="auto"/>
        <w:bottom w:val="none" w:sz="0" w:space="0" w:color="auto"/>
        <w:right w:val="none" w:sz="0" w:space="0" w:color="auto"/>
      </w:divBdr>
      <w:divsChild>
        <w:div w:id="761410003">
          <w:marLeft w:val="0"/>
          <w:marRight w:val="0"/>
          <w:marTop w:val="0"/>
          <w:marBottom w:val="0"/>
          <w:divBdr>
            <w:top w:val="none" w:sz="0" w:space="0" w:color="auto"/>
            <w:left w:val="none" w:sz="0" w:space="0" w:color="auto"/>
            <w:bottom w:val="none" w:sz="0" w:space="0" w:color="auto"/>
            <w:right w:val="none" w:sz="0" w:space="0" w:color="auto"/>
          </w:divBdr>
          <w:divsChild>
            <w:div w:id="1175922288">
              <w:marLeft w:val="0"/>
              <w:marRight w:val="0"/>
              <w:marTop w:val="0"/>
              <w:marBottom w:val="0"/>
              <w:divBdr>
                <w:top w:val="none" w:sz="0" w:space="0" w:color="auto"/>
                <w:left w:val="none" w:sz="0" w:space="0" w:color="auto"/>
                <w:bottom w:val="none" w:sz="0" w:space="0" w:color="auto"/>
                <w:right w:val="none" w:sz="0" w:space="0" w:color="auto"/>
              </w:divBdr>
              <w:divsChild>
                <w:div w:id="898442831">
                  <w:marLeft w:val="0"/>
                  <w:marRight w:val="0"/>
                  <w:marTop w:val="0"/>
                  <w:marBottom w:val="0"/>
                  <w:divBdr>
                    <w:top w:val="none" w:sz="0" w:space="0" w:color="auto"/>
                    <w:left w:val="none" w:sz="0" w:space="0" w:color="auto"/>
                    <w:bottom w:val="none" w:sz="0" w:space="0" w:color="auto"/>
                    <w:right w:val="none" w:sz="0" w:space="0" w:color="auto"/>
                  </w:divBdr>
                  <w:divsChild>
                    <w:div w:id="14878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2149">
          <w:marLeft w:val="0"/>
          <w:marRight w:val="0"/>
          <w:marTop w:val="0"/>
          <w:marBottom w:val="0"/>
          <w:divBdr>
            <w:top w:val="none" w:sz="0" w:space="0" w:color="auto"/>
            <w:left w:val="none" w:sz="0" w:space="0" w:color="auto"/>
            <w:bottom w:val="none" w:sz="0" w:space="0" w:color="auto"/>
            <w:right w:val="none" w:sz="0" w:space="0" w:color="auto"/>
          </w:divBdr>
          <w:divsChild>
            <w:div w:id="327488516">
              <w:marLeft w:val="0"/>
              <w:marRight w:val="0"/>
              <w:marTop w:val="0"/>
              <w:marBottom w:val="0"/>
              <w:divBdr>
                <w:top w:val="none" w:sz="0" w:space="0" w:color="auto"/>
                <w:left w:val="none" w:sz="0" w:space="0" w:color="auto"/>
                <w:bottom w:val="none" w:sz="0" w:space="0" w:color="auto"/>
                <w:right w:val="none" w:sz="0" w:space="0" w:color="auto"/>
              </w:divBdr>
              <w:divsChild>
                <w:div w:id="201746266">
                  <w:marLeft w:val="0"/>
                  <w:marRight w:val="0"/>
                  <w:marTop w:val="0"/>
                  <w:marBottom w:val="0"/>
                  <w:divBdr>
                    <w:top w:val="none" w:sz="0" w:space="0" w:color="auto"/>
                    <w:left w:val="none" w:sz="0" w:space="0" w:color="auto"/>
                    <w:bottom w:val="none" w:sz="0" w:space="0" w:color="auto"/>
                    <w:right w:val="none" w:sz="0" w:space="0" w:color="auto"/>
                  </w:divBdr>
                  <w:divsChild>
                    <w:div w:id="2073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05815337">
      <w:bodyDiv w:val="1"/>
      <w:marLeft w:val="0"/>
      <w:marRight w:val="0"/>
      <w:marTop w:val="0"/>
      <w:marBottom w:val="0"/>
      <w:divBdr>
        <w:top w:val="none" w:sz="0" w:space="0" w:color="auto"/>
        <w:left w:val="none" w:sz="0" w:space="0" w:color="auto"/>
        <w:bottom w:val="none" w:sz="0" w:space="0" w:color="auto"/>
        <w:right w:val="none" w:sz="0" w:space="0" w:color="auto"/>
      </w:divBdr>
    </w:div>
    <w:div w:id="335501057">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408237701">
      <w:bodyDiv w:val="1"/>
      <w:marLeft w:val="0"/>
      <w:marRight w:val="0"/>
      <w:marTop w:val="0"/>
      <w:marBottom w:val="0"/>
      <w:divBdr>
        <w:top w:val="none" w:sz="0" w:space="0" w:color="auto"/>
        <w:left w:val="none" w:sz="0" w:space="0" w:color="auto"/>
        <w:bottom w:val="none" w:sz="0" w:space="0" w:color="auto"/>
        <w:right w:val="none" w:sz="0" w:space="0" w:color="auto"/>
      </w:divBdr>
    </w:div>
    <w:div w:id="424771434">
      <w:bodyDiv w:val="1"/>
      <w:marLeft w:val="0"/>
      <w:marRight w:val="0"/>
      <w:marTop w:val="0"/>
      <w:marBottom w:val="0"/>
      <w:divBdr>
        <w:top w:val="none" w:sz="0" w:space="0" w:color="auto"/>
        <w:left w:val="none" w:sz="0" w:space="0" w:color="auto"/>
        <w:bottom w:val="none" w:sz="0" w:space="0" w:color="auto"/>
        <w:right w:val="none" w:sz="0" w:space="0" w:color="auto"/>
      </w:divBdr>
    </w:div>
    <w:div w:id="443111285">
      <w:bodyDiv w:val="1"/>
      <w:marLeft w:val="0"/>
      <w:marRight w:val="0"/>
      <w:marTop w:val="0"/>
      <w:marBottom w:val="0"/>
      <w:divBdr>
        <w:top w:val="none" w:sz="0" w:space="0" w:color="auto"/>
        <w:left w:val="none" w:sz="0" w:space="0" w:color="auto"/>
        <w:bottom w:val="none" w:sz="0" w:space="0" w:color="auto"/>
        <w:right w:val="none" w:sz="0" w:space="0" w:color="auto"/>
      </w:divBdr>
    </w:div>
    <w:div w:id="485049286">
      <w:bodyDiv w:val="1"/>
      <w:marLeft w:val="0"/>
      <w:marRight w:val="0"/>
      <w:marTop w:val="0"/>
      <w:marBottom w:val="0"/>
      <w:divBdr>
        <w:top w:val="none" w:sz="0" w:space="0" w:color="auto"/>
        <w:left w:val="none" w:sz="0" w:space="0" w:color="auto"/>
        <w:bottom w:val="none" w:sz="0" w:space="0" w:color="auto"/>
        <w:right w:val="none" w:sz="0" w:space="0" w:color="auto"/>
      </w:divBdr>
    </w:div>
    <w:div w:id="577635417">
      <w:bodyDiv w:val="1"/>
      <w:marLeft w:val="0"/>
      <w:marRight w:val="0"/>
      <w:marTop w:val="0"/>
      <w:marBottom w:val="0"/>
      <w:divBdr>
        <w:top w:val="none" w:sz="0" w:space="0" w:color="auto"/>
        <w:left w:val="none" w:sz="0" w:space="0" w:color="auto"/>
        <w:bottom w:val="none" w:sz="0" w:space="0" w:color="auto"/>
        <w:right w:val="none" w:sz="0" w:space="0" w:color="auto"/>
      </w:divBdr>
    </w:div>
    <w:div w:id="631251005">
      <w:bodyDiv w:val="1"/>
      <w:marLeft w:val="0"/>
      <w:marRight w:val="0"/>
      <w:marTop w:val="0"/>
      <w:marBottom w:val="0"/>
      <w:divBdr>
        <w:top w:val="none" w:sz="0" w:space="0" w:color="auto"/>
        <w:left w:val="none" w:sz="0" w:space="0" w:color="auto"/>
        <w:bottom w:val="none" w:sz="0" w:space="0" w:color="auto"/>
        <w:right w:val="none" w:sz="0" w:space="0" w:color="auto"/>
      </w:divBdr>
    </w:div>
    <w:div w:id="677737736">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53548262">
      <w:bodyDiv w:val="1"/>
      <w:marLeft w:val="0"/>
      <w:marRight w:val="0"/>
      <w:marTop w:val="0"/>
      <w:marBottom w:val="0"/>
      <w:divBdr>
        <w:top w:val="none" w:sz="0" w:space="0" w:color="auto"/>
        <w:left w:val="none" w:sz="0" w:space="0" w:color="auto"/>
        <w:bottom w:val="none" w:sz="0" w:space="0" w:color="auto"/>
        <w:right w:val="none" w:sz="0" w:space="0" w:color="auto"/>
      </w:divBdr>
    </w:div>
    <w:div w:id="7578725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06162533">
      <w:bodyDiv w:val="1"/>
      <w:marLeft w:val="0"/>
      <w:marRight w:val="0"/>
      <w:marTop w:val="0"/>
      <w:marBottom w:val="0"/>
      <w:divBdr>
        <w:top w:val="none" w:sz="0" w:space="0" w:color="auto"/>
        <w:left w:val="none" w:sz="0" w:space="0" w:color="auto"/>
        <w:bottom w:val="none" w:sz="0" w:space="0" w:color="auto"/>
        <w:right w:val="none" w:sz="0" w:space="0" w:color="auto"/>
      </w:divBdr>
    </w:div>
    <w:div w:id="815758128">
      <w:bodyDiv w:val="1"/>
      <w:marLeft w:val="0"/>
      <w:marRight w:val="0"/>
      <w:marTop w:val="0"/>
      <w:marBottom w:val="0"/>
      <w:divBdr>
        <w:top w:val="none" w:sz="0" w:space="0" w:color="auto"/>
        <w:left w:val="none" w:sz="0" w:space="0" w:color="auto"/>
        <w:bottom w:val="none" w:sz="0" w:space="0" w:color="auto"/>
        <w:right w:val="none" w:sz="0" w:space="0" w:color="auto"/>
      </w:divBdr>
    </w:div>
    <w:div w:id="846796861">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882667402">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253776430">
      <w:bodyDiv w:val="1"/>
      <w:marLeft w:val="0"/>
      <w:marRight w:val="0"/>
      <w:marTop w:val="0"/>
      <w:marBottom w:val="0"/>
      <w:divBdr>
        <w:top w:val="none" w:sz="0" w:space="0" w:color="auto"/>
        <w:left w:val="none" w:sz="0" w:space="0" w:color="auto"/>
        <w:bottom w:val="none" w:sz="0" w:space="0" w:color="auto"/>
        <w:right w:val="none" w:sz="0" w:space="0" w:color="auto"/>
      </w:divBdr>
    </w:div>
    <w:div w:id="1262104086">
      <w:bodyDiv w:val="1"/>
      <w:marLeft w:val="0"/>
      <w:marRight w:val="0"/>
      <w:marTop w:val="0"/>
      <w:marBottom w:val="0"/>
      <w:divBdr>
        <w:top w:val="none" w:sz="0" w:space="0" w:color="auto"/>
        <w:left w:val="none" w:sz="0" w:space="0" w:color="auto"/>
        <w:bottom w:val="none" w:sz="0" w:space="0" w:color="auto"/>
        <w:right w:val="none" w:sz="0" w:space="0" w:color="auto"/>
      </w:divBdr>
    </w:div>
    <w:div w:id="1298026862">
      <w:bodyDiv w:val="1"/>
      <w:marLeft w:val="0"/>
      <w:marRight w:val="0"/>
      <w:marTop w:val="0"/>
      <w:marBottom w:val="0"/>
      <w:divBdr>
        <w:top w:val="none" w:sz="0" w:space="0" w:color="auto"/>
        <w:left w:val="none" w:sz="0" w:space="0" w:color="auto"/>
        <w:bottom w:val="none" w:sz="0" w:space="0" w:color="auto"/>
        <w:right w:val="none" w:sz="0" w:space="0" w:color="auto"/>
      </w:divBdr>
    </w:div>
    <w:div w:id="1385107528">
      <w:bodyDiv w:val="1"/>
      <w:marLeft w:val="0"/>
      <w:marRight w:val="0"/>
      <w:marTop w:val="0"/>
      <w:marBottom w:val="0"/>
      <w:divBdr>
        <w:top w:val="none" w:sz="0" w:space="0" w:color="auto"/>
        <w:left w:val="none" w:sz="0" w:space="0" w:color="auto"/>
        <w:bottom w:val="none" w:sz="0" w:space="0" w:color="auto"/>
        <w:right w:val="none" w:sz="0" w:space="0" w:color="auto"/>
      </w:divBdr>
    </w:div>
    <w:div w:id="139087905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60677350">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26616236">
      <w:bodyDiv w:val="1"/>
      <w:marLeft w:val="0"/>
      <w:marRight w:val="0"/>
      <w:marTop w:val="0"/>
      <w:marBottom w:val="0"/>
      <w:divBdr>
        <w:top w:val="none" w:sz="0" w:space="0" w:color="auto"/>
        <w:left w:val="none" w:sz="0" w:space="0" w:color="auto"/>
        <w:bottom w:val="none" w:sz="0" w:space="0" w:color="auto"/>
        <w:right w:val="none" w:sz="0" w:space="0" w:color="auto"/>
      </w:divBdr>
    </w:div>
    <w:div w:id="1857115328">
      <w:bodyDiv w:val="1"/>
      <w:marLeft w:val="0"/>
      <w:marRight w:val="0"/>
      <w:marTop w:val="0"/>
      <w:marBottom w:val="0"/>
      <w:divBdr>
        <w:top w:val="none" w:sz="0" w:space="0" w:color="auto"/>
        <w:left w:val="none" w:sz="0" w:space="0" w:color="auto"/>
        <w:bottom w:val="none" w:sz="0" w:space="0" w:color="auto"/>
        <w:right w:val="none" w:sz="0" w:space="0" w:color="auto"/>
      </w:divBdr>
    </w:div>
    <w:div w:id="1881505072">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1970430713">
      <w:bodyDiv w:val="1"/>
      <w:marLeft w:val="0"/>
      <w:marRight w:val="0"/>
      <w:marTop w:val="0"/>
      <w:marBottom w:val="0"/>
      <w:divBdr>
        <w:top w:val="none" w:sz="0" w:space="0" w:color="auto"/>
        <w:left w:val="none" w:sz="0" w:space="0" w:color="auto"/>
        <w:bottom w:val="none" w:sz="0" w:space="0" w:color="auto"/>
        <w:right w:val="none" w:sz="0" w:space="0" w:color="auto"/>
      </w:divBdr>
      <w:divsChild>
        <w:div w:id="291979173">
          <w:marLeft w:val="0"/>
          <w:marRight w:val="0"/>
          <w:marTop w:val="0"/>
          <w:marBottom w:val="0"/>
          <w:divBdr>
            <w:top w:val="none" w:sz="0" w:space="0" w:color="auto"/>
            <w:left w:val="none" w:sz="0" w:space="0" w:color="auto"/>
            <w:bottom w:val="none" w:sz="0" w:space="0" w:color="auto"/>
            <w:right w:val="none" w:sz="0" w:space="0" w:color="auto"/>
          </w:divBdr>
          <w:divsChild>
            <w:div w:id="2091584719">
              <w:marLeft w:val="0"/>
              <w:marRight w:val="0"/>
              <w:marTop w:val="0"/>
              <w:marBottom w:val="0"/>
              <w:divBdr>
                <w:top w:val="none" w:sz="0" w:space="0" w:color="auto"/>
                <w:left w:val="none" w:sz="0" w:space="0" w:color="auto"/>
                <w:bottom w:val="none" w:sz="0" w:space="0" w:color="auto"/>
                <w:right w:val="none" w:sz="0" w:space="0" w:color="auto"/>
              </w:divBdr>
            </w:div>
            <w:div w:id="275138131">
              <w:marLeft w:val="0"/>
              <w:marRight w:val="0"/>
              <w:marTop w:val="0"/>
              <w:marBottom w:val="0"/>
              <w:divBdr>
                <w:top w:val="none" w:sz="0" w:space="0" w:color="auto"/>
                <w:left w:val="none" w:sz="0" w:space="0" w:color="auto"/>
                <w:bottom w:val="none" w:sz="0" w:space="0" w:color="auto"/>
                <w:right w:val="none" w:sz="0" w:space="0" w:color="auto"/>
              </w:divBdr>
            </w:div>
            <w:div w:id="1473209649">
              <w:marLeft w:val="0"/>
              <w:marRight w:val="0"/>
              <w:marTop w:val="0"/>
              <w:marBottom w:val="0"/>
              <w:divBdr>
                <w:top w:val="none" w:sz="0" w:space="0" w:color="auto"/>
                <w:left w:val="none" w:sz="0" w:space="0" w:color="auto"/>
                <w:bottom w:val="none" w:sz="0" w:space="0" w:color="auto"/>
                <w:right w:val="none" w:sz="0" w:space="0" w:color="auto"/>
              </w:divBdr>
            </w:div>
          </w:divsChild>
        </w:div>
        <w:div w:id="212041125">
          <w:marLeft w:val="0"/>
          <w:marRight w:val="0"/>
          <w:marTop w:val="0"/>
          <w:marBottom w:val="0"/>
          <w:divBdr>
            <w:top w:val="none" w:sz="0" w:space="0" w:color="auto"/>
            <w:left w:val="none" w:sz="0" w:space="0" w:color="auto"/>
            <w:bottom w:val="none" w:sz="0" w:space="0" w:color="auto"/>
            <w:right w:val="none" w:sz="0" w:space="0" w:color="auto"/>
          </w:divBdr>
          <w:divsChild>
            <w:div w:id="2005427157">
              <w:marLeft w:val="0"/>
              <w:marRight w:val="0"/>
              <w:marTop w:val="0"/>
              <w:marBottom w:val="0"/>
              <w:divBdr>
                <w:top w:val="none" w:sz="0" w:space="0" w:color="auto"/>
                <w:left w:val="none" w:sz="0" w:space="0" w:color="auto"/>
                <w:bottom w:val="none" w:sz="0" w:space="0" w:color="auto"/>
                <w:right w:val="none" w:sz="0" w:space="0" w:color="auto"/>
              </w:divBdr>
            </w:div>
            <w:div w:id="278220881">
              <w:marLeft w:val="0"/>
              <w:marRight w:val="0"/>
              <w:marTop w:val="0"/>
              <w:marBottom w:val="0"/>
              <w:divBdr>
                <w:top w:val="none" w:sz="0" w:space="0" w:color="auto"/>
                <w:left w:val="none" w:sz="0" w:space="0" w:color="auto"/>
                <w:bottom w:val="none" w:sz="0" w:space="0" w:color="auto"/>
                <w:right w:val="none" w:sz="0" w:space="0" w:color="auto"/>
              </w:divBdr>
            </w:div>
            <w:div w:id="12001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4569">
      <w:bodyDiv w:val="1"/>
      <w:marLeft w:val="0"/>
      <w:marRight w:val="0"/>
      <w:marTop w:val="0"/>
      <w:marBottom w:val="0"/>
      <w:divBdr>
        <w:top w:val="none" w:sz="0" w:space="0" w:color="auto"/>
        <w:left w:val="none" w:sz="0" w:space="0" w:color="auto"/>
        <w:bottom w:val="none" w:sz="0" w:space="0" w:color="auto"/>
        <w:right w:val="none" w:sz="0" w:space="0" w:color="auto"/>
      </w:divBdr>
    </w:div>
    <w:div w:id="20800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psc.nsw.gov.au/workforce-management/capability-framework/the-capability-framework"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7b1aba-bed7-4f49-b2c9-012e54c0234e">
      <UserInfo>
        <DisplayName>Matthew Sherb</DisplayName>
        <AccountId>13</AccountId>
        <AccountType/>
      </UserInfo>
    </SharedWithUsers>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A8F43476EB784464BFCC994945052FE7" version="1.0.0">
  <systemFields>
    <field name="Objective-Id">
      <value order="0">A8590284</value>
    </field>
    <field name="Objective-Title">
      <value order="0">Director Environment Health &amp; Safety Director</value>
    </field>
    <field name="Objective-Description">
      <value order="0"/>
    </field>
    <field name="Objective-CreationStamp">
      <value order="0">2024-02-21T05:22:36Z</value>
    </field>
    <field name="Objective-IsApproved">
      <value order="0">false</value>
    </field>
    <field name="Objective-IsPublished">
      <value order="0">true</value>
    </field>
    <field name="Objective-DatePublished">
      <value order="0">2024-02-21T05:29:16Z</value>
    </field>
    <field name="Objective-ModificationStamp">
      <value order="0">2024-02-21T05:29:20Z</value>
    </field>
    <field name="Objective-Owner">
      <value order="0">Kiara Duncan</value>
    </field>
    <field name="Objective-Path">
      <value order="0">Objective Global Folder:1. Western Parkland City Authority (WPCA):1. WPCA Fileplan (WPCA):People and Culture:Confidential People &amp; Culture:Role Descriptions:Role Descriptions:Word Version:Band 1</value>
    </field>
    <field name="Objective-Parent">
      <value order="0">Band 1</value>
    </field>
    <field name="Objective-State">
      <value order="0">Published</value>
    </field>
    <field name="Objective-VersionId">
      <value order="0">vA13244947</value>
    </field>
    <field name="Objective-Version">
      <value order="0">1.0</value>
    </field>
    <field name="Objective-VersionNumber">
      <value order="0">1</value>
    </field>
    <field name="Objective-VersionComment">
      <value order="0">First version</value>
    </field>
    <field name="Objective-FileNumber">
      <value order="0">DPC19/07091mw</value>
    </field>
    <field name="Objective-Classification">
      <value order="0"/>
    </field>
    <field name="Objective-Caveats">
      <value order="0"/>
    </field>
  </systemFields>
  <catalogues>
    <catalogue name="WPCA Document Type Catalogue" type="type" ori="id:cA180">
      <field name="Objective-Sensitivity Label">
        <value order="0">OFFICIAL Sensitive - NSW Government</value>
      </field>
      <field name="Objective-Vital Record">
        <value order="0">No</value>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0D6C7-D533-452F-857F-D5DAACC032C3}">
  <ds:schemaRefs>
    <ds:schemaRef ds:uri="http://schemas.microsoft.com/office/2006/metadata/properties"/>
    <ds:schemaRef ds:uri="http://schemas.microsoft.com/office/infopath/2007/PartnerControls"/>
    <ds:schemaRef ds:uri="177b1aba-bed7-4f49-b2c9-012e54c0234e"/>
    <ds:schemaRef ds:uri="61124d02-a506-4a4e-a704-85d172cd7910"/>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3.xml><?xml version="1.0" encoding="utf-8"?>
<ds:datastoreItem xmlns:ds="http://schemas.openxmlformats.org/officeDocument/2006/customXml" ds:itemID="{5B12DEFD-52AC-46C0-8EFE-71E8D902DEE2}">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DC41A8E1-D2E1-4DC9-B01B-CB4DA601C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2414</Words>
  <Characters>15961</Characters>
  <Application>Microsoft Office Word</Application>
  <DocSecurity>0</DocSecurity>
  <Lines>456</Lines>
  <Paragraphs>258</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Jo Penwill</cp:lastModifiedBy>
  <cp:revision>14</cp:revision>
  <cp:lastPrinted>2021-06-07T04:46:00Z</cp:lastPrinted>
  <dcterms:created xsi:type="dcterms:W3CDTF">2024-10-28T04:11:00Z</dcterms:created>
  <dcterms:modified xsi:type="dcterms:W3CDTF">2024-11-04T23:42:00Z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y fmtid="{D5CDD505-2E9C-101B-9397-08002B2CF9AE}" pid="4" name="ClassificationContentMarkingHeaderShapeIds">
    <vt:lpwstr>1,2,4</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ClassificationContentMarkingFooterShapeIds">
    <vt:lpwstr>5,7,8</vt:lpwstr>
  </property>
  <property fmtid="{D5CDD505-2E9C-101B-9397-08002B2CF9AE}" pid="8" name="ClassificationContentMarkingFooterFontProps">
    <vt:lpwstr>#ff0000,10,Calibri</vt:lpwstr>
  </property>
  <property fmtid="{D5CDD505-2E9C-101B-9397-08002B2CF9AE}" pid="9" name="ClassificationContentMarkingFooterText">
    <vt:lpwstr>OFFICIAL</vt:lpwstr>
  </property>
  <property fmtid="{D5CDD505-2E9C-101B-9397-08002B2CF9AE}" pid="10" name="MSIP_Label_a6214476-0a12-4e5a-9f69-27718960d391_Enabled">
    <vt:lpwstr>true</vt:lpwstr>
  </property>
  <property fmtid="{D5CDD505-2E9C-101B-9397-08002B2CF9AE}" pid="11" name="MSIP_Label_a6214476-0a12-4e5a-9f69-27718960d391_SetDate">
    <vt:lpwstr>2024-02-21T05:18:21Z</vt:lpwstr>
  </property>
  <property fmtid="{D5CDD505-2E9C-101B-9397-08002B2CF9AE}" pid="12" name="MSIP_Label_a6214476-0a12-4e5a-9f69-27718960d391_Method">
    <vt:lpwstr>Standard</vt:lpwstr>
  </property>
  <property fmtid="{D5CDD505-2E9C-101B-9397-08002B2CF9AE}" pid="13" name="MSIP_Label_a6214476-0a12-4e5a-9f69-27718960d391_Name">
    <vt:lpwstr>OFFICIAL</vt:lpwstr>
  </property>
  <property fmtid="{D5CDD505-2E9C-101B-9397-08002B2CF9AE}" pid="14" name="MSIP_Label_a6214476-0a12-4e5a-9f69-27718960d391_SiteId">
    <vt:lpwstr>1ef97a68-e8ab-44ed-a16d-b579fe2d7cd8</vt:lpwstr>
  </property>
  <property fmtid="{D5CDD505-2E9C-101B-9397-08002B2CF9AE}" pid="15" name="MSIP_Label_a6214476-0a12-4e5a-9f69-27718960d391_ActionId">
    <vt:lpwstr>5c5ab21c-c180-472e-b6d9-159ea9f04b23</vt:lpwstr>
  </property>
  <property fmtid="{D5CDD505-2E9C-101B-9397-08002B2CF9AE}" pid="16" name="MSIP_Label_a6214476-0a12-4e5a-9f69-27718960d391_ContentBits">
    <vt:lpwstr>3</vt:lpwstr>
  </property>
  <property fmtid="{D5CDD505-2E9C-101B-9397-08002B2CF9AE}" pid="17" name="MediaServiceImageTags">
    <vt:lpwstr/>
  </property>
  <property fmtid="{D5CDD505-2E9C-101B-9397-08002B2CF9AE}" pid="18" name="Objective-Id">
    <vt:lpwstr>A8590284</vt:lpwstr>
  </property>
  <property fmtid="{D5CDD505-2E9C-101B-9397-08002B2CF9AE}" pid="19" name="Objective-Title">
    <vt:lpwstr>Director Environment Health &amp; Safety Director</vt:lpwstr>
  </property>
  <property fmtid="{D5CDD505-2E9C-101B-9397-08002B2CF9AE}" pid="20" name="Objective-Description">
    <vt:lpwstr/>
  </property>
  <property fmtid="{D5CDD505-2E9C-101B-9397-08002B2CF9AE}" pid="21" name="Objective-CreationStamp">
    <vt:filetime>2024-02-21T05:29:16Z</vt:filetime>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2024-02-21T05:29:16Z</vt:filetime>
  </property>
  <property fmtid="{D5CDD505-2E9C-101B-9397-08002B2CF9AE}" pid="25" name="Objective-ModificationStamp">
    <vt:filetime>2024-02-21T05:29:20Z</vt:filetime>
  </property>
  <property fmtid="{D5CDD505-2E9C-101B-9397-08002B2CF9AE}" pid="26" name="Objective-Owner">
    <vt:lpwstr>Kiara Duncan</vt:lpwstr>
  </property>
  <property fmtid="{D5CDD505-2E9C-101B-9397-08002B2CF9AE}" pid="27" name="Objective-Path">
    <vt:lpwstr>Objective Global Folder:1. Western Parkland City Authority (WPCA):1. WPCA Fileplan (WPCA):People and Culture:Confidential People &amp; Culture:Role Descriptions:Role Descriptions:Word Version:Band 1:</vt:lpwstr>
  </property>
  <property fmtid="{D5CDD505-2E9C-101B-9397-08002B2CF9AE}" pid="28" name="Objective-Parent">
    <vt:lpwstr>Band 1</vt:lpwstr>
  </property>
  <property fmtid="{D5CDD505-2E9C-101B-9397-08002B2CF9AE}" pid="29" name="Objective-State">
    <vt:lpwstr>Published</vt:lpwstr>
  </property>
  <property fmtid="{D5CDD505-2E9C-101B-9397-08002B2CF9AE}" pid="30" name="Objective-VersionId">
    <vt:lpwstr>vA13244947</vt:lpwstr>
  </property>
  <property fmtid="{D5CDD505-2E9C-101B-9397-08002B2CF9AE}" pid="31" name="Objective-Version">
    <vt:lpwstr>1.0</vt:lpwstr>
  </property>
  <property fmtid="{D5CDD505-2E9C-101B-9397-08002B2CF9AE}" pid="32" name="Objective-VersionNumber">
    <vt:r8>1</vt:r8>
  </property>
  <property fmtid="{D5CDD505-2E9C-101B-9397-08002B2CF9AE}" pid="33" name="Objective-VersionComment">
    <vt:lpwstr>First version</vt:lpwstr>
  </property>
  <property fmtid="{D5CDD505-2E9C-101B-9397-08002B2CF9AE}" pid="34" name="Objective-FileNumber">
    <vt:lpwstr>DPC19/07091mw</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Sensitivity Label">
    <vt:lpwstr>OFFICIAL Sensitive - NSW Government</vt:lpwstr>
  </property>
  <property fmtid="{D5CDD505-2E9C-101B-9397-08002B2CF9AE}" pid="38" name="Objective-Vital Record">
    <vt:lpwstr>No</vt:lpwstr>
  </property>
  <property fmtid="{D5CDD505-2E9C-101B-9397-08002B2CF9AE}" pid="39" name="Objective-Connect Creator">
    <vt:lpwstr/>
  </property>
  <property fmtid="{D5CDD505-2E9C-101B-9397-08002B2CF9AE}" pid="40" name="Objective-Comment">
    <vt:lpwstr/>
  </property>
</Properties>
</file>