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EC3D18" w:rsidRPr="00DC0173" w14:paraId="55F0FE40" w14:textId="77777777" w:rsidTr="57654929">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11B4CDE7" w14:textId="77777777" w:rsidR="00EC3D18" w:rsidRPr="00DC0173" w:rsidRDefault="00EC3D18" w:rsidP="00EC3D18">
            <w:pPr>
              <w:pStyle w:val="TableTextWhite"/>
              <w:rPr>
                <w:b/>
              </w:rPr>
            </w:pPr>
            <w:r>
              <w:rPr>
                <w:b/>
              </w:rPr>
              <w:t>Cluster</w:t>
            </w:r>
          </w:p>
        </w:tc>
        <w:tc>
          <w:tcPr>
            <w:tcW w:w="6561" w:type="dxa"/>
          </w:tcPr>
          <w:p w14:paraId="604BC5D2" w14:textId="29A6468D" w:rsidR="00EC3D18" w:rsidRPr="00CE28A9" w:rsidRDefault="00CA07DF" w:rsidP="00EC3D18">
            <w:pPr>
              <w:pStyle w:val="TableTextWhite"/>
              <w:rPr>
                <w:b/>
                <w:bCs/>
              </w:rPr>
            </w:pPr>
            <w:r w:rsidRPr="00CE28A9">
              <w:rPr>
                <w:b/>
                <w:bCs/>
              </w:rPr>
              <w:t xml:space="preserve">Planning, </w:t>
            </w:r>
            <w:proofErr w:type="gramStart"/>
            <w:r w:rsidRPr="00CE28A9">
              <w:rPr>
                <w:b/>
                <w:bCs/>
              </w:rPr>
              <w:t>Housing</w:t>
            </w:r>
            <w:proofErr w:type="gramEnd"/>
            <w:r w:rsidRPr="00CE28A9">
              <w:rPr>
                <w:b/>
                <w:bCs/>
              </w:rPr>
              <w:t xml:space="preserve"> and Infrastructure</w:t>
            </w:r>
          </w:p>
        </w:tc>
      </w:tr>
      <w:tr w:rsidR="00EC3D18" w:rsidRPr="00DC0173" w14:paraId="1F6FDCA6" w14:textId="77777777" w:rsidTr="57654929">
        <w:tc>
          <w:tcPr>
            <w:tcW w:w="4026" w:type="dxa"/>
            <w:vAlign w:val="center"/>
          </w:tcPr>
          <w:p w14:paraId="1956CBD9" w14:textId="77777777" w:rsidR="00EC3D18" w:rsidRPr="00DC0173" w:rsidRDefault="00EC3D18" w:rsidP="00EC3D18">
            <w:pPr>
              <w:pStyle w:val="TableTextWhite"/>
              <w:rPr>
                <w:b/>
              </w:rPr>
            </w:pPr>
            <w:r>
              <w:rPr>
                <w:b/>
              </w:rPr>
              <w:t>Agency</w:t>
            </w:r>
          </w:p>
        </w:tc>
        <w:tc>
          <w:tcPr>
            <w:tcW w:w="6561" w:type="dxa"/>
          </w:tcPr>
          <w:p w14:paraId="31D6FB35" w14:textId="153D1253" w:rsidR="00EC3D18" w:rsidRPr="00CE28A9" w:rsidRDefault="00EC3D18" w:rsidP="00EC3D18">
            <w:pPr>
              <w:pStyle w:val="TableTextWhite"/>
              <w:rPr>
                <w:b/>
                <w:bCs/>
              </w:rPr>
            </w:pPr>
            <w:r w:rsidRPr="00CE28A9">
              <w:rPr>
                <w:b/>
                <w:bCs/>
              </w:rPr>
              <w:t>Department of Plannin</w:t>
            </w:r>
            <w:r w:rsidR="00660A69" w:rsidRPr="00CE28A9">
              <w:rPr>
                <w:b/>
                <w:bCs/>
              </w:rPr>
              <w:t xml:space="preserve">g, </w:t>
            </w:r>
            <w:proofErr w:type="gramStart"/>
            <w:r w:rsidR="00660A69" w:rsidRPr="00CE28A9">
              <w:rPr>
                <w:b/>
                <w:bCs/>
              </w:rPr>
              <w:t>Housing</w:t>
            </w:r>
            <w:proofErr w:type="gramEnd"/>
            <w:r w:rsidR="00660A69" w:rsidRPr="00CE28A9">
              <w:rPr>
                <w:b/>
                <w:bCs/>
              </w:rPr>
              <w:t xml:space="preserve"> and Infrastructure</w:t>
            </w:r>
            <w:r w:rsidRPr="00CE28A9">
              <w:rPr>
                <w:b/>
                <w:bCs/>
              </w:rPr>
              <w:t xml:space="preserve"> </w:t>
            </w:r>
          </w:p>
        </w:tc>
      </w:tr>
      <w:tr w:rsidR="009077E2" w:rsidRPr="00DC0173" w14:paraId="2060BE62" w14:textId="77777777" w:rsidTr="57654929">
        <w:tc>
          <w:tcPr>
            <w:tcW w:w="4026" w:type="dxa"/>
            <w:vAlign w:val="center"/>
          </w:tcPr>
          <w:p w14:paraId="21708F38" w14:textId="77777777" w:rsidR="009077E2" w:rsidRPr="00DC0173" w:rsidRDefault="00E95F38" w:rsidP="00DC0173">
            <w:pPr>
              <w:pStyle w:val="TableTextWhite"/>
              <w:rPr>
                <w:b/>
              </w:rPr>
            </w:pPr>
            <w:r>
              <w:rPr>
                <w:b/>
              </w:rPr>
              <w:t>Division/Branch/Unit</w:t>
            </w:r>
          </w:p>
        </w:tc>
        <w:tc>
          <w:tcPr>
            <w:tcW w:w="6561" w:type="dxa"/>
          </w:tcPr>
          <w:p w14:paraId="763312AF" w14:textId="278ED82B" w:rsidR="009077E2" w:rsidRPr="00CE28A9" w:rsidRDefault="00AF4081" w:rsidP="003F167A">
            <w:pPr>
              <w:pStyle w:val="TableTextWhite"/>
              <w:rPr>
                <w:b/>
                <w:bCs/>
              </w:rPr>
            </w:pPr>
            <w:r w:rsidRPr="00CE28A9">
              <w:rPr>
                <w:b/>
                <w:bCs/>
              </w:rPr>
              <w:t>Corporate Services</w:t>
            </w:r>
            <w:r w:rsidR="00397CED" w:rsidRPr="00CE28A9">
              <w:rPr>
                <w:b/>
                <w:bCs/>
              </w:rPr>
              <w:t xml:space="preserve"> / </w:t>
            </w:r>
            <w:r w:rsidR="00982074" w:rsidRPr="00CE28A9">
              <w:rPr>
                <w:b/>
                <w:bCs/>
              </w:rPr>
              <w:t xml:space="preserve">Office of the </w:t>
            </w:r>
            <w:r w:rsidR="00660A69" w:rsidRPr="00CE28A9">
              <w:rPr>
                <w:b/>
                <w:bCs/>
              </w:rPr>
              <w:t>Deputy Secretary</w:t>
            </w:r>
          </w:p>
        </w:tc>
      </w:tr>
      <w:tr w:rsidR="009077E2" w:rsidRPr="00DC0173" w14:paraId="42D961C7" w14:textId="77777777" w:rsidTr="57654929">
        <w:tc>
          <w:tcPr>
            <w:tcW w:w="4026" w:type="dxa"/>
            <w:vAlign w:val="center"/>
          </w:tcPr>
          <w:p w14:paraId="3A74845A" w14:textId="2DD59790" w:rsidR="009077E2" w:rsidRPr="00DC0173" w:rsidRDefault="00FB677E" w:rsidP="00DC0173">
            <w:pPr>
              <w:pStyle w:val="TableTextWhite"/>
              <w:rPr>
                <w:b/>
              </w:rPr>
            </w:pPr>
            <w:r>
              <w:rPr>
                <w:b/>
              </w:rPr>
              <w:t>Role ID</w:t>
            </w:r>
          </w:p>
        </w:tc>
        <w:tc>
          <w:tcPr>
            <w:tcW w:w="6561" w:type="dxa"/>
          </w:tcPr>
          <w:p w14:paraId="230646DD" w14:textId="0DC2EE37" w:rsidR="009077E2" w:rsidRPr="00CE28A9" w:rsidRDefault="2F332D07" w:rsidP="29B25134">
            <w:pPr>
              <w:pStyle w:val="TableTextWhite"/>
              <w:rPr>
                <w:b/>
                <w:bCs/>
              </w:rPr>
            </w:pPr>
            <w:r w:rsidRPr="00CE28A9">
              <w:rPr>
                <w:b/>
                <w:bCs/>
              </w:rPr>
              <w:t>50023289</w:t>
            </w:r>
          </w:p>
        </w:tc>
      </w:tr>
      <w:tr w:rsidR="009077E2" w:rsidRPr="00DC0173" w14:paraId="694B0E76" w14:textId="77777777" w:rsidTr="57654929">
        <w:tc>
          <w:tcPr>
            <w:tcW w:w="4026" w:type="dxa"/>
            <w:vAlign w:val="center"/>
          </w:tcPr>
          <w:p w14:paraId="2888F2CD" w14:textId="77777777" w:rsidR="009077E2" w:rsidRPr="00DC0173" w:rsidRDefault="00E95F38" w:rsidP="00DC0173">
            <w:pPr>
              <w:pStyle w:val="TableTextWhite"/>
              <w:rPr>
                <w:b/>
              </w:rPr>
            </w:pPr>
            <w:r>
              <w:rPr>
                <w:b/>
              </w:rPr>
              <w:t>Classification/Grade/Band</w:t>
            </w:r>
          </w:p>
        </w:tc>
        <w:tc>
          <w:tcPr>
            <w:tcW w:w="6561" w:type="dxa"/>
          </w:tcPr>
          <w:p w14:paraId="28D75E58" w14:textId="334CB697" w:rsidR="009077E2" w:rsidRPr="00CE28A9" w:rsidRDefault="00397CED" w:rsidP="00DC0173">
            <w:pPr>
              <w:pStyle w:val="TableTextWhite"/>
              <w:rPr>
                <w:b/>
                <w:bCs/>
              </w:rPr>
            </w:pPr>
            <w:r w:rsidRPr="00CE28A9">
              <w:rPr>
                <w:b/>
                <w:bCs/>
              </w:rPr>
              <w:t>Senior Executive Band 1</w:t>
            </w:r>
          </w:p>
        </w:tc>
      </w:tr>
      <w:tr w:rsidR="00F92904" w:rsidRPr="00DC0173" w14:paraId="01F4786B" w14:textId="77777777" w:rsidTr="57654929">
        <w:tc>
          <w:tcPr>
            <w:tcW w:w="4026" w:type="dxa"/>
            <w:vAlign w:val="center"/>
          </w:tcPr>
          <w:p w14:paraId="7F76C36B" w14:textId="77777777" w:rsidR="00F92904" w:rsidRDefault="00F92904" w:rsidP="00DC0173">
            <w:pPr>
              <w:pStyle w:val="TableTextWhite"/>
              <w:rPr>
                <w:b/>
              </w:rPr>
            </w:pPr>
            <w:r>
              <w:rPr>
                <w:b/>
              </w:rPr>
              <w:t>Senior Executive Work Level Standards</w:t>
            </w:r>
          </w:p>
        </w:tc>
        <w:tc>
          <w:tcPr>
            <w:tcW w:w="6561" w:type="dxa"/>
          </w:tcPr>
          <w:p w14:paraId="0A33D80F" w14:textId="61308B9F" w:rsidR="00F92904" w:rsidRPr="00CE28A9" w:rsidRDefault="00316070" w:rsidP="00DC0173">
            <w:pPr>
              <w:pStyle w:val="TableTextWhite"/>
              <w:rPr>
                <w:b/>
                <w:bCs/>
              </w:rPr>
            </w:pPr>
            <w:r w:rsidRPr="00CE28A9">
              <w:rPr>
                <w:b/>
                <w:bCs/>
              </w:rPr>
              <w:t>Work Contribution Stream: Professional/Technical/Specialist</w:t>
            </w:r>
          </w:p>
        </w:tc>
      </w:tr>
      <w:tr w:rsidR="00316070" w:rsidRPr="00DC0173" w14:paraId="21507765" w14:textId="77777777" w:rsidTr="57654929">
        <w:tc>
          <w:tcPr>
            <w:tcW w:w="4026" w:type="dxa"/>
            <w:vAlign w:val="center"/>
          </w:tcPr>
          <w:p w14:paraId="1563F24A" w14:textId="77777777" w:rsidR="00316070" w:rsidRPr="00DC0173" w:rsidRDefault="00316070" w:rsidP="00316070">
            <w:pPr>
              <w:pStyle w:val="TableTextWhite"/>
              <w:rPr>
                <w:b/>
              </w:rPr>
            </w:pPr>
            <w:r>
              <w:rPr>
                <w:b/>
              </w:rPr>
              <w:t>ANZSCO Code</w:t>
            </w:r>
          </w:p>
        </w:tc>
        <w:tc>
          <w:tcPr>
            <w:tcW w:w="6561" w:type="dxa"/>
          </w:tcPr>
          <w:p w14:paraId="3652CB5D" w14:textId="1E69422F" w:rsidR="00316070" w:rsidRPr="00CE28A9" w:rsidRDefault="00316070" w:rsidP="00316070">
            <w:pPr>
              <w:pStyle w:val="TableTextWhite"/>
              <w:rPr>
                <w:b/>
                <w:bCs/>
              </w:rPr>
            </w:pPr>
            <w:r w:rsidRPr="00CE28A9">
              <w:rPr>
                <w:b/>
                <w:bCs/>
              </w:rPr>
              <w:t>132511</w:t>
            </w:r>
          </w:p>
        </w:tc>
      </w:tr>
      <w:tr w:rsidR="00316070" w:rsidRPr="00DC0173" w14:paraId="0CCCD818" w14:textId="77777777" w:rsidTr="57654929">
        <w:tc>
          <w:tcPr>
            <w:tcW w:w="4026" w:type="dxa"/>
            <w:vAlign w:val="center"/>
          </w:tcPr>
          <w:p w14:paraId="2701118B" w14:textId="77777777" w:rsidR="00316070" w:rsidRPr="00DC0173" w:rsidRDefault="00316070" w:rsidP="00316070">
            <w:pPr>
              <w:pStyle w:val="TableTextWhite"/>
              <w:rPr>
                <w:b/>
              </w:rPr>
            </w:pPr>
            <w:r>
              <w:rPr>
                <w:b/>
              </w:rPr>
              <w:t>PCAT Code</w:t>
            </w:r>
          </w:p>
        </w:tc>
        <w:tc>
          <w:tcPr>
            <w:tcW w:w="6561" w:type="dxa"/>
          </w:tcPr>
          <w:p w14:paraId="6F0ACFA5" w14:textId="471CBC5F" w:rsidR="00316070" w:rsidRPr="00CE28A9" w:rsidRDefault="00316070" w:rsidP="00316070">
            <w:pPr>
              <w:pStyle w:val="TableTextWhite"/>
              <w:rPr>
                <w:b/>
                <w:bCs/>
              </w:rPr>
            </w:pPr>
            <w:r w:rsidRPr="00CE28A9">
              <w:rPr>
                <w:b/>
                <w:bCs/>
              </w:rPr>
              <w:t>1227292</w:t>
            </w:r>
          </w:p>
        </w:tc>
      </w:tr>
      <w:tr w:rsidR="009077E2" w:rsidRPr="00DC0173" w14:paraId="1EBA9021" w14:textId="77777777" w:rsidTr="57654929">
        <w:tc>
          <w:tcPr>
            <w:tcW w:w="4026" w:type="dxa"/>
            <w:vAlign w:val="center"/>
          </w:tcPr>
          <w:p w14:paraId="298ABA9B" w14:textId="77777777" w:rsidR="009077E2" w:rsidRPr="00DC0173" w:rsidRDefault="00E95F38" w:rsidP="00DC0173">
            <w:pPr>
              <w:pStyle w:val="TableTextWhite"/>
              <w:rPr>
                <w:b/>
              </w:rPr>
            </w:pPr>
            <w:r>
              <w:rPr>
                <w:b/>
              </w:rPr>
              <w:t>Date of Approval</w:t>
            </w:r>
          </w:p>
        </w:tc>
        <w:tc>
          <w:tcPr>
            <w:tcW w:w="6561" w:type="dxa"/>
          </w:tcPr>
          <w:p w14:paraId="4A259464" w14:textId="531D3B37" w:rsidR="009077E2" w:rsidRPr="00CE28A9" w:rsidRDefault="17CCCF80" w:rsidP="00982074">
            <w:pPr>
              <w:pStyle w:val="TableTextWhite"/>
              <w:rPr>
                <w:b/>
                <w:bCs/>
              </w:rPr>
            </w:pPr>
            <w:r w:rsidRPr="00CE28A9">
              <w:rPr>
                <w:b/>
                <w:bCs/>
              </w:rPr>
              <w:t>August</w:t>
            </w:r>
            <w:r w:rsidR="4F2614AA" w:rsidRPr="00CE28A9">
              <w:rPr>
                <w:b/>
                <w:bCs/>
              </w:rPr>
              <w:t xml:space="preserve"> 2019</w:t>
            </w:r>
            <w:r w:rsidR="65AA0571" w:rsidRPr="00CE28A9">
              <w:rPr>
                <w:b/>
                <w:bCs/>
              </w:rPr>
              <w:t xml:space="preserve"> (updated Feb 2021</w:t>
            </w:r>
            <w:r w:rsidR="1A5C28A4" w:rsidRPr="00CE28A9">
              <w:rPr>
                <w:b/>
                <w:bCs/>
              </w:rPr>
              <w:t>,</w:t>
            </w:r>
            <w:r w:rsidR="38B14991" w:rsidRPr="00CE28A9">
              <w:rPr>
                <w:b/>
                <w:bCs/>
              </w:rPr>
              <w:t xml:space="preserve"> </w:t>
            </w:r>
            <w:r w:rsidR="5BDA52A5" w:rsidRPr="00CE28A9">
              <w:rPr>
                <w:b/>
                <w:bCs/>
              </w:rPr>
              <w:t>Oct</w:t>
            </w:r>
            <w:r w:rsidR="1A5C28A4" w:rsidRPr="00CE28A9">
              <w:rPr>
                <w:b/>
                <w:bCs/>
              </w:rPr>
              <w:t xml:space="preserve"> </w:t>
            </w:r>
            <w:r w:rsidR="38B14991" w:rsidRPr="00CE28A9">
              <w:rPr>
                <w:b/>
                <w:bCs/>
              </w:rPr>
              <w:t>2022</w:t>
            </w:r>
            <w:r w:rsidR="1A5C28A4" w:rsidRPr="00CE28A9">
              <w:rPr>
                <w:b/>
                <w:bCs/>
              </w:rPr>
              <w:t>, Library May 2023</w:t>
            </w:r>
            <w:r w:rsidR="6CB71F1B" w:rsidRPr="00CE28A9">
              <w:rPr>
                <w:b/>
                <w:bCs/>
              </w:rPr>
              <w:t xml:space="preserve">; </w:t>
            </w:r>
            <w:r w:rsidR="4AA8748C" w:rsidRPr="00CE28A9">
              <w:rPr>
                <w:b/>
                <w:bCs/>
              </w:rPr>
              <w:t xml:space="preserve">February </w:t>
            </w:r>
            <w:r w:rsidR="6CB71F1B" w:rsidRPr="00CE28A9">
              <w:rPr>
                <w:b/>
                <w:bCs/>
              </w:rPr>
              <w:t>2024</w:t>
            </w:r>
            <w:r w:rsidR="65AA0571" w:rsidRPr="00CE28A9">
              <w:rPr>
                <w:b/>
                <w:bCs/>
              </w:rPr>
              <w:t>)</w:t>
            </w:r>
          </w:p>
        </w:tc>
      </w:tr>
      <w:tr w:rsidR="009077E2" w:rsidRPr="00DC0173" w14:paraId="13C2DB59" w14:textId="77777777" w:rsidTr="57654929">
        <w:tc>
          <w:tcPr>
            <w:tcW w:w="4026" w:type="dxa"/>
            <w:vAlign w:val="center"/>
          </w:tcPr>
          <w:p w14:paraId="7638069F" w14:textId="77777777" w:rsidR="009077E2" w:rsidRPr="00DC0173" w:rsidRDefault="00E95F38" w:rsidP="00DC0173">
            <w:pPr>
              <w:pStyle w:val="TableTextWhite"/>
              <w:rPr>
                <w:b/>
              </w:rPr>
            </w:pPr>
            <w:r>
              <w:rPr>
                <w:b/>
              </w:rPr>
              <w:t>Agency Website</w:t>
            </w:r>
          </w:p>
        </w:tc>
        <w:tc>
          <w:tcPr>
            <w:tcW w:w="6561" w:type="dxa"/>
          </w:tcPr>
          <w:p w14:paraId="5E62EA49" w14:textId="4CB17544" w:rsidR="009077E2" w:rsidRPr="00CE28A9" w:rsidRDefault="00CE28A9" w:rsidP="00345239">
            <w:pPr>
              <w:pStyle w:val="TableTextWhite"/>
              <w:rPr>
                <w:b/>
                <w:bCs/>
              </w:rPr>
            </w:pPr>
            <w:r>
              <w:rPr>
                <w:b/>
                <w:bCs/>
              </w:rPr>
              <w:t>https://www.nsw.gov.au/departments-and-agencies/department-of-planning-housing-and-infrastructure</w:t>
            </w:r>
          </w:p>
        </w:tc>
        <w:bookmarkStart w:id="0" w:name="Cluster"/>
        <w:bookmarkEnd w:id="0"/>
      </w:tr>
    </w:tbl>
    <w:p w14:paraId="2F63C35F" w14:textId="7127D72B" w:rsidR="008B4866" w:rsidRPr="00D3243F" w:rsidRDefault="00660A69" w:rsidP="008B4866">
      <w:pPr>
        <w:pStyle w:val="NormalWeb"/>
        <w:spacing w:line="276" w:lineRule="auto"/>
        <w:rPr>
          <w:rStyle w:val="Strong"/>
          <w:rFonts w:ascii="Arial" w:hAnsi="Arial" w:cs="Arial"/>
          <w:iCs/>
          <w:color w:val="111111"/>
          <w:sz w:val="26"/>
          <w:szCs w:val="26"/>
        </w:rPr>
      </w:pPr>
      <w:r>
        <w:rPr>
          <w:rStyle w:val="Strong"/>
          <w:rFonts w:ascii="Arial" w:hAnsi="Arial" w:cs="Arial"/>
          <w:iCs/>
          <w:color w:val="111111"/>
          <w:sz w:val="26"/>
          <w:szCs w:val="26"/>
        </w:rPr>
        <w:t>Agency overview</w:t>
      </w:r>
    </w:p>
    <w:p w14:paraId="214ADB98" w14:textId="49E594EB" w:rsidR="008B4866" w:rsidRDefault="00660A69" w:rsidP="008B4866">
      <w:pPr>
        <w:pStyle w:val="NormalWeb"/>
        <w:spacing w:line="276" w:lineRule="auto"/>
        <w:rPr>
          <w:rStyle w:val="Strong"/>
          <w:rFonts w:ascii="Arial" w:hAnsi="Arial" w:cs="Arial"/>
          <w:b w:val="0"/>
          <w:color w:val="111111"/>
          <w:sz w:val="22"/>
          <w:szCs w:val="22"/>
        </w:rPr>
      </w:pPr>
      <w:r>
        <w:rPr>
          <w:rStyle w:val="Strong"/>
          <w:rFonts w:ascii="Arial" w:hAnsi="Arial" w:cs="Arial"/>
          <w:b w:val="0"/>
          <w:color w:val="111111"/>
          <w:sz w:val="22"/>
          <w:szCs w:val="22"/>
        </w:rPr>
        <w:t>The Department of Planning, Housing and Infrastructure is building the future of NSW through delivering diverse planning, housing solutions and infrastructure across the state.  We strive to be a high-performing, world-class public service organisation that celebrates and reflects the full diversity of the community we serve and seeks to embed Aboriginal cultural awareness and knowledge throughout the department.</w:t>
      </w:r>
    </w:p>
    <w:p w14:paraId="29BE6B9C" w14:textId="77777777" w:rsidR="00037FD5" w:rsidRDefault="00037FD5" w:rsidP="006A2280">
      <w:pPr>
        <w:tabs>
          <w:tab w:val="left" w:pos="2925"/>
        </w:tabs>
        <w:rPr>
          <w:rStyle w:val="Heading1Char"/>
        </w:rPr>
      </w:pPr>
      <w:r w:rsidRPr="00614552">
        <w:rPr>
          <w:rStyle w:val="Heading1Char"/>
        </w:rPr>
        <w:t>Primary purpose of the role</w:t>
      </w:r>
    </w:p>
    <w:p w14:paraId="292D5DFE" w14:textId="4C52FE3D" w:rsidR="00606701" w:rsidRPr="00606701" w:rsidRDefault="000304D9" w:rsidP="00606701">
      <w:pPr>
        <w:spacing w:after="0"/>
        <w:rPr>
          <w:lang w:val="en-AU"/>
        </w:rPr>
      </w:pPr>
      <w:r w:rsidRPr="00606701">
        <w:t xml:space="preserve">The Director, Office of </w:t>
      </w:r>
      <w:r w:rsidR="00660A69" w:rsidRPr="00606701">
        <w:t>Deputy Secretary</w:t>
      </w:r>
      <w:r w:rsidR="007D2435" w:rsidRPr="00606701">
        <w:t>, Corporate Services</w:t>
      </w:r>
      <w:r w:rsidRPr="00606701">
        <w:t xml:space="preserve"> provides high level policy, planning</w:t>
      </w:r>
      <w:r w:rsidR="00AF4081" w:rsidRPr="00606701">
        <w:t xml:space="preserve"> </w:t>
      </w:r>
      <w:r w:rsidRPr="00606701">
        <w:t xml:space="preserve">and </w:t>
      </w:r>
      <w:r w:rsidR="00345239" w:rsidRPr="00606701">
        <w:t xml:space="preserve">day to day administrative and secretariat </w:t>
      </w:r>
      <w:r w:rsidRPr="00606701">
        <w:t xml:space="preserve">support to </w:t>
      </w:r>
      <w:r w:rsidR="007D2435" w:rsidRPr="00606701">
        <w:t xml:space="preserve">the </w:t>
      </w:r>
      <w:r w:rsidR="00660A69" w:rsidRPr="00606701">
        <w:t>Deputy Secretary</w:t>
      </w:r>
      <w:r w:rsidRPr="00606701">
        <w:t xml:space="preserve"> to facilitate the achievement of </w:t>
      </w:r>
      <w:proofErr w:type="spellStart"/>
      <w:r w:rsidRPr="00606701">
        <w:t>organisational</w:t>
      </w:r>
      <w:proofErr w:type="spellEnd"/>
      <w:r w:rsidRPr="00606701">
        <w:t xml:space="preserve"> objectives.</w:t>
      </w:r>
      <w:r w:rsidR="008631B5" w:rsidRPr="00606701">
        <w:t xml:space="preserve"> </w:t>
      </w:r>
      <w:r w:rsidR="00345239" w:rsidRPr="00606701">
        <w:t xml:space="preserve">The Director leads the coordination of advice and flow of policy and planning proposals through the Office to Ministerial offices for approval on behalf of the </w:t>
      </w:r>
      <w:r w:rsidR="00660A69" w:rsidRPr="00606701">
        <w:t>Deputy Secretary</w:t>
      </w:r>
      <w:r w:rsidR="00345239" w:rsidRPr="00606701">
        <w:t>.</w:t>
      </w:r>
      <w:r w:rsidR="00606701" w:rsidRPr="00606701">
        <w:t xml:space="preserve"> The role is also responsible for leading </w:t>
      </w:r>
      <w:r w:rsidR="008223CF">
        <w:t xml:space="preserve">and managing </w:t>
      </w:r>
      <w:r w:rsidR="00606701" w:rsidRPr="00606701">
        <w:rPr>
          <w:lang w:val="en-AU"/>
        </w:rPr>
        <w:t>the Project Management Office and Change Management teams to ensure delivery of key projects for the department.</w:t>
      </w:r>
    </w:p>
    <w:p w14:paraId="5B69CBC8" w14:textId="4C7B8F5F" w:rsidR="008631B5" w:rsidRPr="00606701" w:rsidRDefault="008631B5" w:rsidP="008631B5">
      <w:pPr>
        <w:rPr>
          <w:lang w:val="en-AU"/>
        </w:rPr>
      </w:pPr>
    </w:p>
    <w:p w14:paraId="03E5DC20" w14:textId="04BBA0C9" w:rsidR="00F339CD" w:rsidRDefault="00F339CD" w:rsidP="00614552">
      <w:pPr>
        <w:pStyle w:val="Heading1"/>
      </w:pPr>
      <w:r w:rsidRPr="00A14A03">
        <w:t>Key accountabilities</w:t>
      </w:r>
    </w:p>
    <w:p w14:paraId="12F7A187" w14:textId="204E4559" w:rsidR="000304D9" w:rsidRPr="00660A69" w:rsidRDefault="000304D9" w:rsidP="000304D9">
      <w:pPr>
        <w:pStyle w:val="TableBullet"/>
        <w:numPr>
          <w:ilvl w:val="0"/>
          <w:numId w:val="4"/>
        </w:numPr>
        <w:rPr>
          <w:rFonts w:ascii="Georgia" w:hAnsi="Georgia" w:cstheme="minorBidi"/>
          <w:sz w:val="22"/>
          <w:szCs w:val="22"/>
        </w:rPr>
      </w:pPr>
      <w:r>
        <w:rPr>
          <w:sz w:val="22"/>
          <w:szCs w:val="22"/>
        </w:rPr>
        <w:t xml:space="preserve">Lead and manage </w:t>
      </w:r>
      <w:r w:rsidR="00574FD2">
        <w:rPr>
          <w:sz w:val="22"/>
          <w:szCs w:val="22"/>
        </w:rPr>
        <w:t>the</w:t>
      </w:r>
      <w:r w:rsidRPr="00DD1494">
        <w:rPr>
          <w:sz w:val="22"/>
          <w:szCs w:val="22"/>
        </w:rPr>
        <w:t xml:space="preserve"> </w:t>
      </w:r>
      <w:r w:rsidRPr="00660A69">
        <w:rPr>
          <w:sz w:val="22"/>
          <w:szCs w:val="22"/>
        </w:rPr>
        <w:t xml:space="preserve">corporate, </w:t>
      </w:r>
      <w:proofErr w:type="gramStart"/>
      <w:r w:rsidRPr="00660A69">
        <w:rPr>
          <w:sz w:val="22"/>
          <w:szCs w:val="22"/>
        </w:rPr>
        <w:t>executive</w:t>
      </w:r>
      <w:proofErr w:type="gramEnd"/>
      <w:r w:rsidRPr="00660A69">
        <w:rPr>
          <w:sz w:val="22"/>
          <w:szCs w:val="22"/>
        </w:rPr>
        <w:t xml:space="preserve"> and ministerial support services ensuring that high quality services are delivered in an effective and efficient manner</w:t>
      </w:r>
      <w:r w:rsidR="00397CED" w:rsidRPr="00660A69">
        <w:rPr>
          <w:sz w:val="22"/>
          <w:szCs w:val="22"/>
        </w:rPr>
        <w:t>.</w:t>
      </w:r>
    </w:p>
    <w:p w14:paraId="40FC648D" w14:textId="105D9602" w:rsidR="000304D9" w:rsidRPr="00660A69" w:rsidRDefault="000304D9" w:rsidP="000304D9">
      <w:pPr>
        <w:pStyle w:val="TableBullet"/>
        <w:numPr>
          <w:ilvl w:val="0"/>
          <w:numId w:val="4"/>
        </w:numPr>
        <w:rPr>
          <w:rFonts w:ascii="Georgia" w:hAnsi="Georgia" w:cstheme="minorBidi"/>
          <w:sz w:val="22"/>
          <w:szCs w:val="22"/>
        </w:rPr>
      </w:pPr>
      <w:r w:rsidRPr="00660A69">
        <w:rPr>
          <w:sz w:val="22"/>
          <w:szCs w:val="22"/>
        </w:rPr>
        <w:t xml:space="preserve">Provide high level advice to the </w:t>
      </w:r>
      <w:r w:rsidR="00660A69" w:rsidRPr="00660A69">
        <w:rPr>
          <w:sz w:val="22"/>
          <w:szCs w:val="22"/>
        </w:rPr>
        <w:t>Deputy Secretary</w:t>
      </w:r>
      <w:r w:rsidR="007D2435" w:rsidRPr="00660A69">
        <w:rPr>
          <w:sz w:val="22"/>
          <w:szCs w:val="22"/>
        </w:rPr>
        <w:t xml:space="preserve"> </w:t>
      </w:r>
      <w:r w:rsidRPr="00660A69">
        <w:rPr>
          <w:sz w:val="22"/>
          <w:szCs w:val="22"/>
        </w:rPr>
        <w:t>on a full range of diverse and complex issues and projects that span across the Department</w:t>
      </w:r>
      <w:r w:rsidR="00397CED" w:rsidRPr="00660A69">
        <w:rPr>
          <w:sz w:val="22"/>
          <w:szCs w:val="22"/>
        </w:rPr>
        <w:t>.</w:t>
      </w:r>
    </w:p>
    <w:p w14:paraId="2DAA4B04" w14:textId="397931E1" w:rsidR="000304D9" w:rsidRPr="00660A69" w:rsidRDefault="00345239" w:rsidP="000304D9">
      <w:pPr>
        <w:pStyle w:val="TableBullet"/>
        <w:numPr>
          <w:ilvl w:val="0"/>
          <w:numId w:val="4"/>
        </w:numPr>
        <w:rPr>
          <w:rFonts w:ascii="Georgia" w:hAnsi="Georgia"/>
          <w:sz w:val="22"/>
          <w:szCs w:val="22"/>
        </w:rPr>
      </w:pPr>
      <w:r w:rsidRPr="00660A69">
        <w:rPr>
          <w:sz w:val="22"/>
          <w:szCs w:val="22"/>
        </w:rPr>
        <w:t>Lead and manage the delivery of</w:t>
      </w:r>
      <w:r w:rsidR="000304D9" w:rsidRPr="00660A69">
        <w:rPr>
          <w:sz w:val="22"/>
          <w:szCs w:val="22"/>
        </w:rPr>
        <w:t xml:space="preserve"> appropriate secretariat and meeting support for the</w:t>
      </w:r>
      <w:r w:rsidR="008631B5" w:rsidRPr="00660A69">
        <w:rPr>
          <w:sz w:val="22"/>
          <w:szCs w:val="22"/>
        </w:rPr>
        <w:t xml:space="preserve"> </w:t>
      </w:r>
      <w:r w:rsidR="00660A69" w:rsidRPr="00660A69">
        <w:rPr>
          <w:sz w:val="22"/>
          <w:szCs w:val="22"/>
        </w:rPr>
        <w:t>Deputy Secretary</w:t>
      </w:r>
      <w:r w:rsidR="007D2435" w:rsidRPr="00660A69">
        <w:rPr>
          <w:sz w:val="22"/>
          <w:szCs w:val="22"/>
        </w:rPr>
        <w:t xml:space="preserve"> </w:t>
      </w:r>
      <w:r w:rsidR="008631B5" w:rsidRPr="00660A69">
        <w:rPr>
          <w:sz w:val="22"/>
          <w:szCs w:val="22"/>
        </w:rPr>
        <w:t xml:space="preserve">and Executive </w:t>
      </w:r>
      <w:r w:rsidR="000304D9" w:rsidRPr="00660A69">
        <w:rPr>
          <w:sz w:val="22"/>
          <w:szCs w:val="22"/>
        </w:rPr>
        <w:t>to facilitate their effective operation</w:t>
      </w:r>
      <w:r w:rsidR="00397CED" w:rsidRPr="00660A69">
        <w:rPr>
          <w:sz w:val="22"/>
          <w:szCs w:val="22"/>
        </w:rPr>
        <w:t>.</w:t>
      </w:r>
    </w:p>
    <w:p w14:paraId="790CB177" w14:textId="0DAB9CA6" w:rsidR="000304D9" w:rsidRPr="00660A69" w:rsidRDefault="00345239" w:rsidP="000304D9">
      <w:pPr>
        <w:pStyle w:val="TableBullet"/>
        <w:numPr>
          <w:ilvl w:val="0"/>
          <w:numId w:val="4"/>
        </w:numPr>
        <w:rPr>
          <w:rFonts w:ascii="Georgia" w:hAnsi="Georgia" w:cstheme="minorBidi"/>
          <w:sz w:val="22"/>
          <w:szCs w:val="22"/>
        </w:rPr>
      </w:pPr>
      <w:r w:rsidRPr="00660A69">
        <w:rPr>
          <w:sz w:val="22"/>
          <w:szCs w:val="22"/>
        </w:rPr>
        <w:t xml:space="preserve">Coordinate corporate planning across the </w:t>
      </w:r>
      <w:r w:rsidR="003F167A" w:rsidRPr="00660A69">
        <w:rPr>
          <w:sz w:val="22"/>
          <w:szCs w:val="22"/>
        </w:rPr>
        <w:t>Division</w:t>
      </w:r>
      <w:r w:rsidRPr="00660A69">
        <w:rPr>
          <w:sz w:val="22"/>
          <w:szCs w:val="22"/>
        </w:rPr>
        <w:t xml:space="preserve">, facilitating planning undertaken by the executive </w:t>
      </w:r>
      <w:r w:rsidR="003D481D" w:rsidRPr="00660A69">
        <w:rPr>
          <w:sz w:val="22"/>
          <w:szCs w:val="22"/>
        </w:rPr>
        <w:t xml:space="preserve">lead </w:t>
      </w:r>
      <w:r w:rsidRPr="00660A69">
        <w:rPr>
          <w:sz w:val="22"/>
          <w:szCs w:val="22"/>
        </w:rPr>
        <w:t xml:space="preserve">team for the </w:t>
      </w:r>
      <w:r w:rsidR="00660A69" w:rsidRPr="00660A69">
        <w:rPr>
          <w:sz w:val="22"/>
          <w:szCs w:val="22"/>
        </w:rPr>
        <w:t>Deputy Secretary</w:t>
      </w:r>
      <w:r w:rsidRPr="00660A69">
        <w:rPr>
          <w:sz w:val="22"/>
          <w:szCs w:val="22"/>
        </w:rPr>
        <w:t>,</w:t>
      </w:r>
      <w:r w:rsidR="000304D9" w:rsidRPr="00660A69">
        <w:rPr>
          <w:sz w:val="22"/>
          <w:szCs w:val="22"/>
        </w:rPr>
        <w:t xml:space="preserve"> proactively contribute to development of Departmental strategic and corporate planning activities and processes,</w:t>
      </w:r>
      <w:r w:rsidRPr="00660A69">
        <w:rPr>
          <w:sz w:val="22"/>
          <w:szCs w:val="22"/>
        </w:rPr>
        <w:t xml:space="preserve"> and monitor delivery against key performance indicators</w:t>
      </w:r>
      <w:r w:rsidR="000304D9" w:rsidRPr="00660A69">
        <w:rPr>
          <w:sz w:val="22"/>
          <w:szCs w:val="22"/>
        </w:rPr>
        <w:t xml:space="preserve"> to ensure that planning milestones and reporting requirements are </w:t>
      </w:r>
      <w:r w:rsidRPr="00660A69">
        <w:rPr>
          <w:sz w:val="22"/>
          <w:szCs w:val="22"/>
        </w:rPr>
        <w:t>achieved</w:t>
      </w:r>
      <w:r w:rsidR="00397CED" w:rsidRPr="00660A69">
        <w:rPr>
          <w:sz w:val="22"/>
          <w:szCs w:val="22"/>
        </w:rPr>
        <w:t>.</w:t>
      </w:r>
    </w:p>
    <w:p w14:paraId="77011A56" w14:textId="1BFCCA17" w:rsidR="000304D9" w:rsidRPr="00660A69" w:rsidRDefault="00345239" w:rsidP="000304D9">
      <w:pPr>
        <w:pStyle w:val="TableBullet"/>
        <w:numPr>
          <w:ilvl w:val="0"/>
          <w:numId w:val="4"/>
        </w:numPr>
        <w:rPr>
          <w:rFonts w:ascii="Georgia" w:hAnsi="Georgia" w:cstheme="minorBidi"/>
          <w:sz w:val="22"/>
          <w:szCs w:val="22"/>
        </w:rPr>
      </w:pPr>
      <w:r w:rsidRPr="00660A69">
        <w:rPr>
          <w:sz w:val="22"/>
          <w:szCs w:val="22"/>
        </w:rPr>
        <w:t xml:space="preserve">Deliver, </w:t>
      </w:r>
      <w:proofErr w:type="gramStart"/>
      <w:r w:rsidRPr="00660A69">
        <w:rPr>
          <w:sz w:val="22"/>
          <w:szCs w:val="22"/>
        </w:rPr>
        <w:t>lead</w:t>
      </w:r>
      <w:proofErr w:type="gramEnd"/>
      <w:r w:rsidRPr="00660A69">
        <w:rPr>
          <w:sz w:val="22"/>
          <w:szCs w:val="22"/>
        </w:rPr>
        <w:t xml:space="preserve"> and coordinate</w:t>
      </w:r>
      <w:r w:rsidR="000304D9" w:rsidRPr="00660A69">
        <w:rPr>
          <w:sz w:val="22"/>
          <w:szCs w:val="22"/>
        </w:rPr>
        <w:t xml:space="preserve"> high level cross-divisional</w:t>
      </w:r>
      <w:r w:rsidR="00780BE7" w:rsidRPr="00660A69">
        <w:rPr>
          <w:sz w:val="22"/>
          <w:szCs w:val="22"/>
        </w:rPr>
        <w:t xml:space="preserve"> </w:t>
      </w:r>
      <w:r w:rsidR="00CE28A9">
        <w:rPr>
          <w:sz w:val="22"/>
          <w:szCs w:val="22"/>
        </w:rPr>
        <w:t xml:space="preserve">and organisation wide </w:t>
      </w:r>
      <w:r w:rsidR="00780BE7" w:rsidRPr="00660A69">
        <w:rPr>
          <w:sz w:val="22"/>
          <w:szCs w:val="22"/>
        </w:rPr>
        <w:t xml:space="preserve">business system improvement </w:t>
      </w:r>
      <w:r w:rsidR="00AF1317" w:rsidRPr="00660A69">
        <w:rPr>
          <w:sz w:val="22"/>
          <w:szCs w:val="22"/>
        </w:rPr>
        <w:t xml:space="preserve">that may include </w:t>
      </w:r>
      <w:r w:rsidR="008631B5" w:rsidRPr="00660A69">
        <w:rPr>
          <w:sz w:val="22"/>
          <w:szCs w:val="22"/>
        </w:rPr>
        <w:t>financial projects</w:t>
      </w:r>
      <w:r w:rsidR="000304D9" w:rsidRPr="00660A69">
        <w:rPr>
          <w:sz w:val="22"/>
          <w:szCs w:val="22"/>
        </w:rPr>
        <w:t>, significant reform initiatives, and</w:t>
      </w:r>
      <w:r w:rsidR="00780BE7" w:rsidRPr="00660A69">
        <w:rPr>
          <w:sz w:val="22"/>
          <w:szCs w:val="22"/>
        </w:rPr>
        <w:t xml:space="preserve"> manage</w:t>
      </w:r>
      <w:r w:rsidR="000304D9" w:rsidRPr="00660A69">
        <w:rPr>
          <w:sz w:val="22"/>
          <w:szCs w:val="22"/>
        </w:rPr>
        <w:t xml:space="preserve"> key internal and external </w:t>
      </w:r>
      <w:r w:rsidR="00780BE7" w:rsidRPr="00660A69">
        <w:rPr>
          <w:sz w:val="22"/>
          <w:szCs w:val="22"/>
        </w:rPr>
        <w:t xml:space="preserve">business </w:t>
      </w:r>
      <w:r w:rsidR="000304D9" w:rsidRPr="00660A69">
        <w:rPr>
          <w:sz w:val="22"/>
          <w:szCs w:val="22"/>
        </w:rPr>
        <w:t>reporting functions to meet strategic and operational objectives of the Department and the Cluster</w:t>
      </w:r>
      <w:r w:rsidR="00C9707B" w:rsidRPr="00660A69">
        <w:rPr>
          <w:sz w:val="22"/>
          <w:szCs w:val="22"/>
        </w:rPr>
        <w:t>.</w:t>
      </w:r>
    </w:p>
    <w:p w14:paraId="005C5C0B" w14:textId="0C619A11" w:rsidR="000304D9" w:rsidRPr="00660A69" w:rsidRDefault="000304D9" w:rsidP="000304D9">
      <w:pPr>
        <w:pStyle w:val="TableBullet"/>
        <w:numPr>
          <w:ilvl w:val="0"/>
          <w:numId w:val="4"/>
        </w:numPr>
        <w:rPr>
          <w:rFonts w:ascii="Georgia" w:hAnsi="Georgia" w:cstheme="minorBidi"/>
          <w:sz w:val="22"/>
          <w:szCs w:val="22"/>
        </w:rPr>
      </w:pPr>
      <w:r w:rsidRPr="00660A69">
        <w:rPr>
          <w:sz w:val="22"/>
          <w:szCs w:val="22"/>
        </w:rPr>
        <w:t xml:space="preserve">Effectively manage current issues and identify and investigate urgent and emerging management and contentious issues which may require the direct intervention of the </w:t>
      </w:r>
      <w:r w:rsidR="00660A69" w:rsidRPr="00660A69">
        <w:rPr>
          <w:sz w:val="22"/>
          <w:szCs w:val="22"/>
        </w:rPr>
        <w:t>Deputy Secretary</w:t>
      </w:r>
      <w:r w:rsidRPr="00660A69">
        <w:rPr>
          <w:sz w:val="22"/>
          <w:szCs w:val="22"/>
        </w:rPr>
        <w:t xml:space="preserve">; and ensure the </w:t>
      </w:r>
      <w:r w:rsidR="00660A69" w:rsidRPr="00660A69">
        <w:rPr>
          <w:sz w:val="22"/>
          <w:szCs w:val="22"/>
        </w:rPr>
        <w:t>Deputy Secretary</w:t>
      </w:r>
      <w:r w:rsidRPr="00660A69">
        <w:rPr>
          <w:sz w:val="22"/>
          <w:szCs w:val="22"/>
        </w:rPr>
        <w:t xml:space="preserve"> is fully briefed and advised</w:t>
      </w:r>
      <w:r w:rsidR="00C9707B" w:rsidRPr="00660A69">
        <w:rPr>
          <w:sz w:val="22"/>
          <w:szCs w:val="22"/>
        </w:rPr>
        <w:t>.</w:t>
      </w:r>
    </w:p>
    <w:p w14:paraId="7243BCC7" w14:textId="62351021" w:rsidR="000304D9" w:rsidRPr="00660A69" w:rsidRDefault="000304D9" w:rsidP="000304D9">
      <w:pPr>
        <w:pStyle w:val="TableBullet"/>
        <w:numPr>
          <w:ilvl w:val="0"/>
          <w:numId w:val="4"/>
        </w:numPr>
        <w:rPr>
          <w:rFonts w:ascii="Georgia" w:hAnsi="Georgia" w:cstheme="minorBidi"/>
          <w:sz w:val="22"/>
          <w:szCs w:val="22"/>
        </w:rPr>
      </w:pPr>
      <w:r w:rsidRPr="00660A69">
        <w:rPr>
          <w:rFonts w:cs="Arial"/>
          <w:sz w:val="22"/>
          <w:szCs w:val="22"/>
        </w:rPr>
        <w:t xml:space="preserve">Coordinate, review and prepare high level quality strategic and operational briefing papers, reports, business cases, </w:t>
      </w:r>
      <w:proofErr w:type="gramStart"/>
      <w:r w:rsidRPr="00660A69">
        <w:rPr>
          <w:rFonts w:cs="Arial"/>
          <w:sz w:val="22"/>
          <w:szCs w:val="22"/>
        </w:rPr>
        <w:t>proposals</w:t>
      </w:r>
      <w:proofErr w:type="gramEnd"/>
      <w:r w:rsidRPr="00660A69">
        <w:rPr>
          <w:rFonts w:cs="Arial"/>
          <w:sz w:val="22"/>
          <w:szCs w:val="22"/>
        </w:rPr>
        <w:t xml:space="preserve"> and correspondence to enable the </w:t>
      </w:r>
      <w:r w:rsidR="00660A69" w:rsidRPr="00660A69">
        <w:rPr>
          <w:sz w:val="22"/>
          <w:szCs w:val="22"/>
        </w:rPr>
        <w:t>Deputy Secretary</w:t>
      </w:r>
      <w:r w:rsidR="00B81FFB" w:rsidRPr="00660A69">
        <w:rPr>
          <w:rFonts w:cs="Arial"/>
          <w:sz w:val="22"/>
          <w:szCs w:val="22"/>
        </w:rPr>
        <w:t xml:space="preserve"> </w:t>
      </w:r>
      <w:r w:rsidRPr="00660A69">
        <w:rPr>
          <w:rFonts w:cs="Arial"/>
          <w:sz w:val="22"/>
          <w:szCs w:val="22"/>
        </w:rPr>
        <w:t>to make timely decisions</w:t>
      </w:r>
      <w:r w:rsidR="00C9707B" w:rsidRPr="00660A69">
        <w:rPr>
          <w:rFonts w:cs="Arial"/>
          <w:sz w:val="22"/>
          <w:szCs w:val="22"/>
        </w:rPr>
        <w:t>.</w:t>
      </w:r>
    </w:p>
    <w:p w14:paraId="2BAE13A2" w14:textId="500370AF" w:rsidR="000304D9" w:rsidRPr="00660A69" w:rsidRDefault="000304D9" w:rsidP="000304D9">
      <w:pPr>
        <w:pStyle w:val="TableBullet"/>
        <w:numPr>
          <w:ilvl w:val="0"/>
          <w:numId w:val="4"/>
        </w:numPr>
        <w:rPr>
          <w:rFonts w:ascii="Georgia" w:hAnsi="Georgia"/>
          <w:sz w:val="22"/>
          <w:szCs w:val="22"/>
        </w:rPr>
      </w:pPr>
      <w:r w:rsidRPr="14864008">
        <w:rPr>
          <w:sz w:val="22"/>
          <w:szCs w:val="22"/>
        </w:rPr>
        <w:t>Establish and maintain effective relationships and act as a principal representative of the Department, including active engagement with Ministers’ Offices, central and other agencies Senior Executives and management across the Cluster to foster high levels of collaboration, facilitate information flow and achieve mutually beneficial outcomes</w:t>
      </w:r>
      <w:r w:rsidR="00C9707B" w:rsidRPr="14864008">
        <w:rPr>
          <w:sz w:val="22"/>
          <w:szCs w:val="22"/>
        </w:rPr>
        <w:t>.</w:t>
      </w:r>
    </w:p>
    <w:p w14:paraId="041190EC" w14:textId="25AA09B0" w:rsidR="001D097C" w:rsidRPr="00614552" w:rsidRDefault="001D097C" w:rsidP="00C9707B">
      <w:pPr>
        <w:tabs>
          <w:tab w:val="left" w:pos="2925"/>
        </w:tabs>
        <w:spacing w:before="240"/>
        <w:rPr>
          <w:rStyle w:val="Heading1Char"/>
        </w:rPr>
      </w:pPr>
      <w:r w:rsidRPr="00614552">
        <w:rPr>
          <w:rStyle w:val="Heading1Char"/>
        </w:rPr>
        <w:t>Key challenges</w:t>
      </w:r>
    </w:p>
    <w:p w14:paraId="29C1BB56" w14:textId="2DE56D45" w:rsidR="000304D9" w:rsidRPr="00660A69" w:rsidRDefault="000304D9" w:rsidP="000304D9">
      <w:pPr>
        <w:pStyle w:val="TableBullet"/>
        <w:numPr>
          <w:ilvl w:val="0"/>
          <w:numId w:val="4"/>
        </w:numPr>
        <w:rPr>
          <w:sz w:val="22"/>
          <w:szCs w:val="22"/>
        </w:rPr>
      </w:pPr>
      <w:r w:rsidRPr="14864008">
        <w:rPr>
          <w:sz w:val="22"/>
          <w:szCs w:val="22"/>
        </w:rPr>
        <w:t xml:space="preserve">Identifying and understanding </w:t>
      </w:r>
      <w:r w:rsidR="00AF1317" w:rsidRPr="14864008">
        <w:rPr>
          <w:sz w:val="22"/>
          <w:szCs w:val="22"/>
        </w:rPr>
        <w:t xml:space="preserve">a full range of diverse </w:t>
      </w:r>
      <w:r w:rsidRPr="14864008">
        <w:rPr>
          <w:sz w:val="22"/>
          <w:szCs w:val="22"/>
        </w:rPr>
        <w:t>issues, competing interests and priorities to ensure that the</w:t>
      </w:r>
      <w:r w:rsidR="00780BE7" w:rsidRPr="14864008">
        <w:rPr>
          <w:sz w:val="22"/>
          <w:szCs w:val="22"/>
        </w:rPr>
        <w:t xml:space="preserve"> </w:t>
      </w:r>
      <w:r w:rsidR="00660A69" w:rsidRPr="14864008">
        <w:rPr>
          <w:sz w:val="22"/>
          <w:szCs w:val="22"/>
        </w:rPr>
        <w:t>Deputy Secretary</w:t>
      </w:r>
      <w:r w:rsidR="00B81FFB" w:rsidRPr="14864008">
        <w:rPr>
          <w:sz w:val="22"/>
          <w:szCs w:val="22"/>
        </w:rPr>
        <w:t xml:space="preserve"> </w:t>
      </w:r>
      <w:r w:rsidR="00780BE7" w:rsidRPr="14864008">
        <w:rPr>
          <w:sz w:val="22"/>
          <w:szCs w:val="22"/>
        </w:rPr>
        <w:t xml:space="preserve">and </w:t>
      </w:r>
      <w:r w:rsidR="008631B5" w:rsidRPr="14864008">
        <w:rPr>
          <w:sz w:val="22"/>
          <w:szCs w:val="22"/>
        </w:rPr>
        <w:t xml:space="preserve">the </w:t>
      </w:r>
      <w:r w:rsidR="00AF4081" w:rsidRPr="14864008">
        <w:rPr>
          <w:sz w:val="22"/>
          <w:szCs w:val="22"/>
        </w:rPr>
        <w:t xml:space="preserve">Corporate Services </w:t>
      </w:r>
      <w:r w:rsidR="00780BE7" w:rsidRPr="14864008">
        <w:rPr>
          <w:sz w:val="22"/>
          <w:szCs w:val="22"/>
        </w:rPr>
        <w:t xml:space="preserve">executive </w:t>
      </w:r>
      <w:r w:rsidR="00AF1317" w:rsidRPr="14864008">
        <w:rPr>
          <w:sz w:val="22"/>
          <w:szCs w:val="22"/>
        </w:rPr>
        <w:t xml:space="preserve">leadership </w:t>
      </w:r>
      <w:r w:rsidR="00780BE7" w:rsidRPr="14864008">
        <w:rPr>
          <w:sz w:val="22"/>
          <w:szCs w:val="22"/>
        </w:rPr>
        <w:t xml:space="preserve">team for the </w:t>
      </w:r>
      <w:r w:rsidR="00660A69" w:rsidRPr="14864008">
        <w:rPr>
          <w:sz w:val="22"/>
          <w:szCs w:val="22"/>
        </w:rPr>
        <w:t>Deputy Secretary</w:t>
      </w:r>
      <w:r w:rsidR="00780BE7" w:rsidRPr="14864008">
        <w:rPr>
          <w:sz w:val="22"/>
          <w:szCs w:val="22"/>
        </w:rPr>
        <w:t xml:space="preserve"> are</w:t>
      </w:r>
      <w:r w:rsidR="008631B5" w:rsidRPr="14864008">
        <w:rPr>
          <w:sz w:val="22"/>
          <w:szCs w:val="22"/>
        </w:rPr>
        <w:t xml:space="preserve"> </w:t>
      </w:r>
      <w:r w:rsidRPr="14864008">
        <w:rPr>
          <w:sz w:val="22"/>
          <w:szCs w:val="22"/>
        </w:rPr>
        <w:t>fully briefed</w:t>
      </w:r>
      <w:r w:rsidR="00C9707B" w:rsidRPr="14864008">
        <w:rPr>
          <w:sz w:val="22"/>
          <w:szCs w:val="22"/>
        </w:rPr>
        <w:t>.</w:t>
      </w:r>
    </w:p>
    <w:p w14:paraId="083C9827" w14:textId="49BDF29C" w:rsidR="000304D9" w:rsidRPr="00660A69" w:rsidRDefault="000304D9" w:rsidP="000304D9">
      <w:pPr>
        <w:pStyle w:val="TableBullet"/>
        <w:numPr>
          <w:ilvl w:val="0"/>
          <w:numId w:val="4"/>
        </w:numPr>
        <w:rPr>
          <w:sz w:val="22"/>
          <w:szCs w:val="22"/>
        </w:rPr>
      </w:pPr>
      <w:r w:rsidRPr="14864008">
        <w:rPr>
          <w:sz w:val="22"/>
          <w:szCs w:val="22"/>
        </w:rPr>
        <w:t>Ensuring a consistent and timely management response to organisational challenges across the Department and Cluster, aligned with Executive decisions, in the absence of a direct reporting relationship</w:t>
      </w:r>
      <w:r w:rsidR="00C9707B" w:rsidRPr="14864008">
        <w:rPr>
          <w:sz w:val="22"/>
          <w:szCs w:val="22"/>
        </w:rPr>
        <w:t>.</w:t>
      </w:r>
    </w:p>
    <w:p w14:paraId="17A5D5B4" w14:textId="4F80DFFB" w:rsidR="000304D9" w:rsidRPr="00660A69" w:rsidRDefault="000304D9" w:rsidP="000304D9">
      <w:pPr>
        <w:pStyle w:val="TableBullet"/>
        <w:numPr>
          <w:ilvl w:val="0"/>
          <w:numId w:val="4"/>
        </w:numPr>
        <w:rPr>
          <w:sz w:val="22"/>
          <w:szCs w:val="22"/>
        </w:rPr>
      </w:pPr>
      <w:r w:rsidRPr="14864008">
        <w:rPr>
          <w:sz w:val="22"/>
          <w:szCs w:val="22"/>
        </w:rPr>
        <w:t xml:space="preserve">Ensuring coordinated, considered strategic advice and </w:t>
      </w:r>
      <w:proofErr w:type="gramStart"/>
      <w:r w:rsidRPr="14864008">
        <w:rPr>
          <w:sz w:val="22"/>
          <w:szCs w:val="22"/>
        </w:rPr>
        <w:t>value added</w:t>
      </w:r>
      <w:proofErr w:type="gramEnd"/>
      <w:r w:rsidRPr="14864008">
        <w:rPr>
          <w:sz w:val="22"/>
          <w:szCs w:val="22"/>
        </w:rPr>
        <w:t xml:space="preserve"> solutions are </w:t>
      </w:r>
      <w:r w:rsidR="00AF1317" w:rsidRPr="14864008">
        <w:rPr>
          <w:sz w:val="22"/>
          <w:szCs w:val="22"/>
        </w:rPr>
        <w:t xml:space="preserve">delivered </w:t>
      </w:r>
      <w:r w:rsidRPr="14864008">
        <w:rPr>
          <w:sz w:val="22"/>
          <w:szCs w:val="22"/>
        </w:rPr>
        <w:t>in a high pressure environment of tight timeframes, where matters or issues may have high political sensitivity and media interest</w:t>
      </w:r>
      <w:r w:rsidR="00C9707B" w:rsidRPr="14864008">
        <w:rPr>
          <w:sz w:val="22"/>
          <w:szCs w:val="22"/>
        </w:rPr>
        <w:t>.</w:t>
      </w:r>
    </w:p>
    <w:p w14:paraId="5CB8AED5" w14:textId="2259929D" w:rsidR="00F339CD" w:rsidRPr="00EC5C1D" w:rsidRDefault="00EC5C1D" w:rsidP="00C9707B">
      <w:pPr>
        <w:tabs>
          <w:tab w:val="left" w:pos="2925"/>
        </w:tabs>
        <w:spacing w:before="240"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0304D9" w:rsidRPr="00C978B9" w14:paraId="22D6CCF6" w14:textId="77777777" w:rsidTr="14864008">
        <w:trPr>
          <w:cnfStyle w:val="100000000000" w:firstRow="1" w:lastRow="0" w:firstColumn="0" w:lastColumn="0" w:oddVBand="0" w:evenVBand="0" w:oddHBand="0" w:evenHBand="0" w:firstRowFirstColumn="0" w:firstRowLastColumn="0" w:lastRowFirstColumn="0" w:lastRowLastColumn="0"/>
          <w:tblHeader/>
        </w:trPr>
        <w:tc>
          <w:tcPr>
            <w:tcW w:w="3601" w:type="dxa"/>
          </w:tcPr>
          <w:p w14:paraId="5BB6F4E6" w14:textId="77777777" w:rsidR="000304D9" w:rsidRPr="00C978B9" w:rsidRDefault="000304D9" w:rsidP="008B4866">
            <w:pPr>
              <w:pStyle w:val="TableTextWhite0"/>
            </w:pPr>
            <w:r w:rsidRPr="00C978B9">
              <w:t>Who</w:t>
            </w:r>
          </w:p>
        </w:tc>
        <w:tc>
          <w:tcPr>
            <w:tcW w:w="6986" w:type="dxa"/>
          </w:tcPr>
          <w:p w14:paraId="14DDFA44" w14:textId="413E5A15" w:rsidR="000304D9" w:rsidRPr="00C978B9" w:rsidRDefault="000304D9" w:rsidP="008B4866">
            <w:pPr>
              <w:pStyle w:val="TableTextWhite0"/>
            </w:pPr>
            <w:r w:rsidRPr="00C978B9">
              <w:t>Why</w:t>
            </w:r>
          </w:p>
        </w:tc>
      </w:tr>
      <w:tr w:rsidR="000304D9" w:rsidRPr="00A8245E" w14:paraId="7D3BF823" w14:textId="77777777" w:rsidTr="14864008">
        <w:tc>
          <w:tcPr>
            <w:tcW w:w="3601" w:type="dxa"/>
            <w:shd w:val="clear" w:color="auto" w:fill="BCBEC0"/>
          </w:tcPr>
          <w:p w14:paraId="2581AD12" w14:textId="77777777" w:rsidR="000304D9" w:rsidRPr="00A8245E" w:rsidRDefault="000304D9" w:rsidP="008B4866">
            <w:pPr>
              <w:pStyle w:val="TableText"/>
              <w:keepNext/>
              <w:rPr>
                <w:b/>
              </w:rPr>
            </w:pPr>
            <w:r w:rsidRPr="00A8245E">
              <w:rPr>
                <w:b/>
              </w:rPr>
              <w:t>Ministerial</w:t>
            </w:r>
          </w:p>
        </w:tc>
        <w:tc>
          <w:tcPr>
            <w:tcW w:w="6986" w:type="dxa"/>
            <w:shd w:val="clear" w:color="auto" w:fill="BCBEC0"/>
          </w:tcPr>
          <w:p w14:paraId="7AD94BC0" w14:textId="77777777" w:rsidR="000304D9" w:rsidRPr="00A8245E" w:rsidRDefault="000304D9" w:rsidP="008B4866">
            <w:pPr>
              <w:pStyle w:val="TableText"/>
              <w:keepNext/>
              <w:rPr>
                <w:b/>
              </w:rPr>
            </w:pPr>
          </w:p>
        </w:tc>
      </w:tr>
      <w:tr w:rsidR="000304D9" w:rsidRPr="00C978B9" w14:paraId="7DA91F27" w14:textId="77777777" w:rsidTr="14864008">
        <w:tc>
          <w:tcPr>
            <w:tcW w:w="3601" w:type="dxa"/>
            <w:tcBorders>
              <w:top w:val="single" w:sz="8" w:space="0" w:color="auto"/>
              <w:bottom w:val="single" w:sz="8" w:space="0" w:color="BCBEC0"/>
            </w:tcBorders>
          </w:tcPr>
          <w:p w14:paraId="00AB4C6E" w14:textId="02D09206" w:rsidR="000304D9" w:rsidRPr="00A15CDB" w:rsidRDefault="00780BE7" w:rsidP="008B4866">
            <w:pPr>
              <w:pStyle w:val="TableText"/>
            </w:pPr>
            <w:r>
              <w:t>Ministerial Offices</w:t>
            </w:r>
          </w:p>
        </w:tc>
        <w:tc>
          <w:tcPr>
            <w:tcW w:w="6986" w:type="dxa"/>
            <w:tcBorders>
              <w:top w:val="single" w:sz="8" w:space="0" w:color="auto"/>
              <w:bottom w:val="single" w:sz="8" w:space="0" w:color="BCBEC0"/>
            </w:tcBorders>
          </w:tcPr>
          <w:p w14:paraId="6D607C5D" w14:textId="0D232FCA" w:rsidR="000304D9" w:rsidRDefault="000304D9" w:rsidP="00660A69">
            <w:pPr>
              <w:pStyle w:val="TableText"/>
              <w:numPr>
                <w:ilvl w:val="0"/>
                <w:numId w:val="4"/>
              </w:numPr>
              <w:ind w:left="451"/>
            </w:pPr>
            <w:r>
              <w:t>Consult with Ministerial staff to support planning and decision</w:t>
            </w:r>
            <w:r w:rsidR="00C9707B">
              <w:t xml:space="preserve"> </w:t>
            </w:r>
            <w:r>
              <w:t>processes and timely responses to sensitive or contentious issues</w:t>
            </w:r>
            <w:r w:rsidR="00C9707B">
              <w:t>.</w:t>
            </w:r>
          </w:p>
          <w:p w14:paraId="7D5D4190" w14:textId="30031430" w:rsidR="000304D9" w:rsidRPr="00A15CDB" w:rsidRDefault="000304D9" w:rsidP="00660A69">
            <w:pPr>
              <w:pStyle w:val="TableText"/>
              <w:numPr>
                <w:ilvl w:val="0"/>
                <w:numId w:val="4"/>
              </w:numPr>
              <w:ind w:left="451"/>
            </w:pPr>
            <w:r>
              <w:t>Collaborate and maintain open relationships to expedite responses and information transfer</w:t>
            </w:r>
            <w:r w:rsidR="00C9707B">
              <w:t>.</w:t>
            </w:r>
          </w:p>
        </w:tc>
      </w:tr>
      <w:tr w:rsidR="000304D9" w:rsidRPr="00A8245E" w14:paraId="2D7D4527" w14:textId="77777777" w:rsidTr="14864008">
        <w:tc>
          <w:tcPr>
            <w:tcW w:w="3601" w:type="dxa"/>
            <w:shd w:val="clear" w:color="auto" w:fill="BCBEC0"/>
          </w:tcPr>
          <w:p w14:paraId="5C1D2675" w14:textId="77777777" w:rsidR="000304D9" w:rsidRPr="00A8245E" w:rsidRDefault="000304D9" w:rsidP="008B4866">
            <w:pPr>
              <w:pStyle w:val="TableText"/>
              <w:keepNext/>
              <w:rPr>
                <w:b/>
              </w:rPr>
            </w:pPr>
            <w:r w:rsidRPr="00A8245E">
              <w:rPr>
                <w:b/>
              </w:rPr>
              <w:t>Internal</w:t>
            </w:r>
          </w:p>
        </w:tc>
        <w:tc>
          <w:tcPr>
            <w:tcW w:w="6986" w:type="dxa"/>
            <w:shd w:val="clear" w:color="auto" w:fill="BCBEC0"/>
          </w:tcPr>
          <w:p w14:paraId="65594A1E" w14:textId="77777777" w:rsidR="000304D9" w:rsidRPr="00A8245E" w:rsidRDefault="000304D9" w:rsidP="00660A69">
            <w:pPr>
              <w:pStyle w:val="TableText"/>
              <w:keepNext/>
              <w:ind w:left="451"/>
              <w:rPr>
                <w:b/>
              </w:rPr>
            </w:pPr>
          </w:p>
        </w:tc>
      </w:tr>
      <w:tr w:rsidR="000304D9" w:rsidRPr="00C978B9" w14:paraId="2DA83E4A" w14:textId="77777777" w:rsidTr="14864008">
        <w:tc>
          <w:tcPr>
            <w:tcW w:w="3601" w:type="dxa"/>
            <w:tcBorders>
              <w:top w:val="single" w:sz="8" w:space="0" w:color="auto"/>
              <w:bottom w:val="single" w:sz="8" w:space="0" w:color="BCBEC0"/>
            </w:tcBorders>
          </w:tcPr>
          <w:p w14:paraId="39D2C45B" w14:textId="6EF63BA4" w:rsidR="000304D9" w:rsidRPr="00A15CDB" w:rsidRDefault="003F167A" w:rsidP="008B4866">
            <w:pPr>
              <w:pStyle w:val="TableText"/>
            </w:pPr>
            <w:r>
              <w:t>Deputy Secretary</w:t>
            </w:r>
          </w:p>
        </w:tc>
        <w:tc>
          <w:tcPr>
            <w:tcW w:w="6986" w:type="dxa"/>
            <w:tcBorders>
              <w:top w:val="single" w:sz="8" w:space="0" w:color="auto"/>
              <w:bottom w:val="single" w:sz="8" w:space="0" w:color="BCBEC0"/>
            </w:tcBorders>
          </w:tcPr>
          <w:p w14:paraId="65C3B312" w14:textId="19ED015F" w:rsidR="000304D9" w:rsidRPr="00A15CDB" w:rsidRDefault="000304D9" w:rsidP="00660A69">
            <w:pPr>
              <w:pStyle w:val="TableText"/>
              <w:numPr>
                <w:ilvl w:val="0"/>
                <w:numId w:val="4"/>
              </w:numPr>
              <w:ind w:left="451"/>
            </w:pPr>
            <w:r>
              <w:t>Identify emerging issues/risks and their implications and propose solutions</w:t>
            </w:r>
            <w:r w:rsidR="00C9707B">
              <w:t>.</w:t>
            </w:r>
          </w:p>
          <w:p w14:paraId="1FB9957A" w14:textId="345A5AB3" w:rsidR="000304D9" w:rsidRPr="00A15CDB" w:rsidRDefault="000304D9" w:rsidP="00660A69">
            <w:pPr>
              <w:pStyle w:val="TableText"/>
              <w:numPr>
                <w:ilvl w:val="0"/>
                <w:numId w:val="4"/>
              </w:numPr>
              <w:ind w:left="451"/>
            </w:pPr>
            <w:r>
              <w:t>Receive advice and report on progress towards business objectives and discuss future directions</w:t>
            </w:r>
            <w:r w:rsidR="00C9707B">
              <w:t>.</w:t>
            </w:r>
          </w:p>
        </w:tc>
      </w:tr>
      <w:tr w:rsidR="000304D9" w:rsidRPr="00C978B9" w14:paraId="1F593639" w14:textId="77777777" w:rsidTr="14864008">
        <w:tc>
          <w:tcPr>
            <w:tcW w:w="3601" w:type="dxa"/>
            <w:tcBorders>
              <w:top w:val="single" w:sz="8" w:space="0" w:color="auto"/>
              <w:bottom w:val="single" w:sz="8" w:space="0" w:color="BCBEC0"/>
            </w:tcBorders>
          </w:tcPr>
          <w:p w14:paraId="2A6A75F9" w14:textId="477BFB8E" w:rsidR="000304D9" w:rsidRPr="00A15CDB" w:rsidRDefault="00FB7E88" w:rsidP="008B4866">
            <w:pPr>
              <w:pStyle w:val="TableText"/>
            </w:pPr>
            <w:r>
              <w:t xml:space="preserve">Executive </w:t>
            </w:r>
            <w:r w:rsidR="002E69B1">
              <w:t xml:space="preserve">Leadership </w:t>
            </w:r>
            <w:r>
              <w:t>Team</w:t>
            </w:r>
          </w:p>
        </w:tc>
        <w:tc>
          <w:tcPr>
            <w:tcW w:w="6986" w:type="dxa"/>
            <w:tcBorders>
              <w:top w:val="single" w:sz="8" w:space="0" w:color="auto"/>
              <w:bottom w:val="single" w:sz="8" w:space="0" w:color="BCBEC0"/>
            </w:tcBorders>
          </w:tcPr>
          <w:p w14:paraId="513CAA2C" w14:textId="71D0357A" w:rsidR="000304D9" w:rsidRPr="00A15CDB" w:rsidRDefault="000304D9" w:rsidP="00660A69">
            <w:pPr>
              <w:pStyle w:val="TableText"/>
              <w:numPr>
                <w:ilvl w:val="0"/>
                <w:numId w:val="4"/>
              </w:numPr>
              <w:ind w:left="451"/>
            </w:pPr>
            <w:r>
              <w:t xml:space="preserve">Collaborate and provide advice to contribute to decision making and strategic directions to support implementation of strategic and business plans, policies, </w:t>
            </w:r>
            <w:proofErr w:type="gramStart"/>
            <w:r>
              <w:t>proj</w:t>
            </w:r>
            <w:r w:rsidR="00316070">
              <w:t>e</w:t>
            </w:r>
            <w:r>
              <w:t>cts</w:t>
            </w:r>
            <w:proofErr w:type="gramEnd"/>
            <w:r>
              <w:t xml:space="preserve"> and new initiatives</w:t>
            </w:r>
            <w:r w:rsidR="00C9707B">
              <w:t>.</w:t>
            </w:r>
          </w:p>
        </w:tc>
      </w:tr>
      <w:tr w:rsidR="000304D9" w:rsidRPr="00C978B9" w14:paraId="1BFC6EC5" w14:textId="77777777" w:rsidTr="14864008">
        <w:tc>
          <w:tcPr>
            <w:tcW w:w="3601" w:type="dxa"/>
            <w:tcBorders>
              <w:top w:val="single" w:sz="8" w:space="0" w:color="auto"/>
              <w:bottom w:val="single" w:sz="8" w:space="0" w:color="BCBEC0"/>
            </w:tcBorders>
          </w:tcPr>
          <w:p w14:paraId="3C81F330" w14:textId="77777777" w:rsidR="000304D9" w:rsidRPr="00A15CDB" w:rsidRDefault="000304D9" w:rsidP="008B4866">
            <w:pPr>
              <w:pStyle w:val="TableText"/>
            </w:pPr>
            <w:r>
              <w:t>Direct Reports</w:t>
            </w:r>
          </w:p>
        </w:tc>
        <w:tc>
          <w:tcPr>
            <w:tcW w:w="6986" w:type="dxa"/>
            <w:tcBorders>
              <w:top w:val="single" w:sz="8" w:space="0" w:color="auto"/>
              <w:bottom w:val="single" w:sz="8" w:space="0" w:color="BCBEC0"/>
            </w:tcBorders>
          </w:tcPr>
          <w:p w14:paraId="605B410B" w14:textId="4620E8C6" w:rsidR="000304D9" w:rsidRPr="00A15CDB" w:rsidRDefault="000304D9" w:rsidP="00660A69">
            <w:pPr>
              <w:pStyle w:val="TableText"/>
              <w:numPr>
                <w:ilvl w:val="0"/>
                <w:numId w:val="4"/>
              </w:numPr>
              <w:ind w:left="451"/>
            </w:pPr>
            <w:r>
              <w:t>Lead, direct and manage performance</w:t>
            </w:r>
            <w:r w:rsidR="00C9707B">
              <w:t>.</w:t>
            </w:r>
          </w:p>
          <w:p w14:paraId="27DB1D36" w14:textId="778EDB1A" w:rsidR="000304D9" w:rsidRPr="00A15CDB" w:rsidRDefault="000304D9" w:rsidP="00660A69">
            <w:pPr>
              <w:pStyle w:val="TableText"/>
              <w:numPr>
                <w:ilvl w:val="0"/>
                <w:numId w:val="4"/>
              </w:numPr>
              <w:ind w:left="451"/>
            </w:pPr>
            <w:r>
              <w:t>Encourage team members to work collaboratively to achieve business outcomes</w:t>
            </w:r>
            <w:r w:rsidR="00C9707B">
              <w:t>.</w:t>
            </w:r>
          </w:p>
        </w:tc>
      </w:tr>
      <w:tr w:rsidR="000304D9" w:rsidRPr="00A8245E" w14:paraId="09B52842" w14:textId="77777777" w:rsidTr="14864008">
        <w:tc>
          <w:tcPr>
            <w:tcW w:w="3601" w:type="dxa"/>
            <w:shd w:val="clear" w:color="auto" w:fill="BCBEC0"/>
          </w:tcPr>
          <w:p w14:paraId="3E32405A" w14:textId="77777777" w:rsidR="000304D9" w:rsidRPr="00A8245E" w:rsidRDefault="000304D9" w:rsidP="008B4866">
            <w:pPr>
              <w:pStyle w:val="TableText"/>
              <w:keepNext/>
              <w:rPr>
                <w:b/>
              </w:rPr>
            </w:pPr>
            <w:r w:rsidRPr="00A8245E">
              <w:rPr>
                <w:b/>
              </w:rPr>
              <w:t>External</w:t>
            </w:r>
          </w:p>
        </w:tc>
        <w:tc>
          <w:tcPr>
            <w:tcW w:w="6986" w:type="dxa"/>
            <w:shd w:val="clear" w:color="auto" w:fill="BCBEC0"/>
          </w:tcPr>
          <w:p w14:paraId="28DB8CCC" w14:textId="77777777" w:rsidR="000304D9" w:rsidRPr="00A8245E" w:rsidRDefault="000304D9" w:rsidP="00660A69">
            <w:pPr>
              <w:pStyle w:val="TableText"/>
              <w:keepNext/>
              <w:ind w:left="451"/>
              <w:rPr>
                <w:b/>
              </w:rPr>
            </w:pPr>
          </w:p>
        </w:tc>
      </w:tr>
      <w:tr w:rsidR="000304D9" w:rsidRPr="00C978B9" w14:paraId="4962F400" w14:textId="77777777" w:rsidTr="14864008">
        <w:tc>
          <w:tcPr>
            <w:tcW w:w="3601" w:type="dxa"/>
            <w:tcBorders>
              <w:top w:val="single" w:sz="8" w:space="0" w:color="auto"/>
              <w:bottom w:val="single" w:sz="8" w:space="0" w:color="BCBEC0"/>
            </w:tcBorders>
          </w:tcPr>
          <w:p w14:paraId="05D61DA8" w14:textId="77777777" w:rsidR="000304D9" w:rsidRPr="00A15CDB" w:rsidRDefault="000304D9" w:rsidP="008B4866">
            <w:pPr>
              <w:pStyle w:val="TableText"/>
            </w:pPr>
            <w:r>
              <w:t>Other NSW Government Agencies</w:t>
            </w:r>
          </w:p>
        </w:tc>
        <w:tc>
          <w:tcPr>
            <w:tcW w:w="6986" w:type="dxa"/>
            <w:tcBorders>
              <w:top w:val="single" w:sz="8" w:space="0" w:color="auto"/>
              <w:bottom w:val="single" w:sz="8" w:space="0" w:color="BCBEC0"/>
            </w:tcBorders>
          </w:tcPr>
          <w:p w14:paraId="023C79EC" w14:textId="3E787938" w:rsidR="000304D9" w:rsidRPr="00A15CDB" w:rsidRDefault="000304D9" w:rsidP="00660A69">
            <w:pPr>
              <w:pStyle w:val="TableText"/>
              <w:numPr>
                <w:ilvl w:val="0"/>
                <w:numId w:val="4"/>
              </w:numPr>
              <w:ind w:left="451"/>
            </w:pPr>
            <w:r>
              <w:t xml:space="preserve">Establish networks to enable performance benchmarking, monitor industry trends, maintain </w:t>
            </w:r>
            <w:proofErr w:type="gramStart"/>
            <w:r>
              <w:t>currency</w:t>
            </w:r>
            <w:proofErr w:type="gramEnd"/>
            <w:r>
              <w:t xml:space="preserve"> and collaborate on emerging issues</w:t>
            </w:r>
            <w:r w:rsidR="00C9707B">
              <w:t>.</w:t>
            </w:r>
          </w:p>
          <w:p w14:paraId="651DF593" w14:textId="2ECF2E17" w:rsidR="000304D9" w:rsidRPr="00A15CDB" w:rsidRDefault="000304D9" w:rsidP="00660A69">
            <w:pPr>
              <w:pStyle w:val="TableText"/>
              <w:numPr>
                <w:ilvl w:val="0"/>
                <w:numId w:val="4"/>
              </w:numPr>
              <w:ind w:left="451"/>
            </w:pPr>
            <w:r>
              <w:t>Share information, identify areas for collaboration and take advantage of synergies</w:t>
            </w:r>
            <w:r w:rsidR="00C9707B">
              <w:t>.</w:t>
            </w:r>
          </w:p>
        </w:tc>
      </w:tr>
      <w:tr w:rsidR="000304D9" w:rsidRPr="00C978B9" w14:paraId="330D5360" w14:textId="77777777" w:rsidTr="14864008">
        <w:tc>
          <w:tcPr>
            <w:tcW w:w="3601" w:type="dxa"/>
            <w:tcBorders>
              <w:top w:val="single" w:sz="8" w:space="0" w:color="auto"/>
              <w:bottom w:val="single" w:sz="8" w:space="0" w:color="BCBEC0"/>
            </w:tcBorders>
          </w:tcPr>
          <w:p w14:paraId="74378E8C" w14:textId="77777777" w:rsidR="000304D9" w:rsidRPr="00A15CDB" w:rsidRDefault="000304D9" w:rsidP="008B4866">
            <w:pPr>
              <w:pStyle w:val="TableText"/>
            </w:pPr>
            <w:r>
              <w:t>Community/Industry stakeholders</w:t>
            </w:r>
          </w:p>
        </w:tc>
        <w:tc>
          <w:tcPr>
            <w:tcW w:w="6986" w:type="dxa"/>
            <w:tcBorders>
              <w:top w:val="single" w:sz="8" w:space="0" w:color="auto"/>
              <w:bottom w:val="single" w:sz="8" w:space="0" w:color="BCBEC0"/>
            </w:tcBorders>
          </w:tcPr>
          <w:p w14:paraId="41C83800" w14:textId="77777777" w:rsidR="00780BE7" w:rsidRDefault="000304D9" w:rsidP="00660A69">
            <w:pPr>
              <w:pStyle w:val="TableText"/>
              <w:numPr>
                <w:ilvl w:val="0"/>
                <w:numId w:val="4"/>
              </w:numPr>
              <w:ind w:left="451"/>
            </w:pPr>
            <w:r>
              <w:t>Establish and manage collaborative relationships</w:t>
            </w:r>
            <w:r w:rsidR="00C9707B">
              <w:t>.</w:t>
            </w:r>
            <w:r w:rsidR="00780BE7">
              <w:t xml:space="preserve"> </w:t>
            </w:r>
          </w:p>
          <w:p w14:paraId="126475F1" w14:textId="0E2F25C2" w:rsidR="000304D9" w:rsidRPr="00A15CDB" w:rsidRDefault="00780BE7" w:rsidP="00660A69">
            <w:pPr>
              <w:pStyle w:val="TableText"/>
              <w:numPr>
                <w:ilvl w:val="0"/>
                <w:numId w:val="4"/>
              </w:numPr>
              <w:ind w:left="451"/>
            </w:pPr>
            <w:r>
              <w:t>Represent the Department in discussions.</w:t>
            </w:r>
          </w:p>
        </w:tc>
      </w:tr>
    </w:tbl>
    <w:p w14:paraId="41057C8F" w14:textId="77777777" w:rsidR="00603D53" w:rsidRDefault="00603D53" w:rsidP="00C9707B">
      <w:pPr>
        <w:pStyle w:val="Heading1"/>
        <w:spacing w:before="240"/>
        <w:rPr>
          <w:sz w:val="28"/>
        </w:rPr>
      </w:pPr>
      <w:r w:rsidRPr="00614552">
        <w:t>Role dimensions</w:t>
      </w:r>
    </w:p>
    <w:p w14:paraId="0A885DD5" w14:textId="77777777" w:rsidR="00603D53" w:rsidRPr="00614552" w:rsidRDefault="00603D53" w:rsidP="00614552">
      <w:pPr>
        <w:pStyle w:val="Heading2"/>
      </w:pPr>
      <w:r w:rsidRPr="00614552">
        <w:t>Decision making</w:t>
      </w:r>
    </w:p>
    <w:p w14:paraId="2732D2AF" w14:textId="77777777" w:rsidR="000304D9" w:rsidRDefault="000304D9" w:rsidP="000304D9">
      <w:pPr>
        <w:rPr>
          <w:rFonts w:cs="Arial"/>
          <w:szCs w:val="26"/>
        </w:rPr>
      </w:pPr>
      <w:r w:rsidRPr="00603D53">
        <w:rPr>
          <w:rFonts w:cs="Arial"/>
          <w:szCs w:val="26"/>
        </w:rPr>
        <w:t xml:space="preserve">The </w:t>
      </w:r>
      <w:r>
        <w:rPr>
          <w:rFonts w:cs="Arial"/>
          <w:szCs w:val="26"/>
        </w:rPr>
        <w:t>Director</w:t>
      </w:r>
      <w:r w:rsidRPr="00603D53">
        <w:rPr>
          <w:rFonts w:cs="Arial"/>
          <w:szCs w:val="26"/>
        </w:rPr>
        <w:t xml:space="preserve">:  </w:t>
      </w:r>
    </w:p>
    <w:p w14:paraId="63C94D3A" w14:textId="2EB2A1AF" w:rsidR="000304D9" w:rsidRPr="00C9707B" w:rsidRDefault="000304D9" w:rsidP="00C9707B">
      <w:pPr>
        <w:pStyle w:val="TableBullet"/>
        <w:numPr>
          <w:ilvl w:val="0"/>
          <w:numId w:val="4"/>
        </w:numPr>
        <w:rPr>
          <w:rFonts w:cs="Arial"/>
          <w:sz w:val="22"/>
          <w:szCs w:val="22"/>
        </w:rPr>
      </w:pPr>
      <w:r w:rsidRPr="14864008">
        <w:rPr>
          <w:rFonts w:cs="Arial"/>
          <w:sz w:val="22"/>
          <w:szCs w:val="22"/>
        </w:rPr>
        <w:t>is accountable for the management of team operations and planning to achieve the overall agreed work program</w:t>
      </w:r>
      <w:r w:rsidR="00C9707B" w:rsidRPr="14864008">
        <w:rPr>
          <w:rFonts w:cs="Arial"/>
          <w:sz w:val="22"/>
          <w:szCs w:val="22"/>
        </w:rPr>
        <w:t>.</w:t>
      </w:r>
    </w:p>
    <w:p w14:paraId="3CA4991D" w14:textId="12652F1D" w:rsidR="000304D9" w:rsidRPr="00C9707B" w:rsidRDefault="000304D9" w:rsidP="00C9707B">
      <w:pPr>
        <w:pStyle w:val="TableBullet"/>
        <w:numPr>
          <w:ilvl w:val="0"/>
          <w:numId w:val="4"/>
        </w:numPr>
        <w:rPr>
          <w:rFonts w:cs="Arial"/>
          <w:sz w:val="22"/>
          <w:szCs w:val="22"/>
        </w:rPr>
      </w:pPr>
      <w:r w:rsidRPr="14864008">
        <w:rPr>
          <w:rFonts w:cs="Arial"/>
          <w:sz w:val="22"/>
          <w:szCs w:val="22"/>
        </w:rPr>
        <w:t>has considerable autonomy and independence to determine day to day work priorities, deploy resources and allocate duties</w:t>
      </w:r>
      <w:r w:rsidR="00C9707B" w:rsidRPr="14864008">
        <w:rPr>
          <w:rFonts w:cs="Arial"/>
          <w:sz w:val="22"/>
          <w:szCs w:val="22"/>
        </w:rPr>
        <w:t>.</w:t>
      </w:r>
    </w:p>
    <w:p w14:paraId="1192CEB8" w14:textId="6EE4E830" w:rsidR="000304D9" w:rsidRPr="00C9707B" w:rsidRDefault="000304D9" w:rsidP="00C9707B">
      <w:pPr>
        <w:pStyle w:val="TableBullet"/>
        <w:numPr>
          <w:ilvl w:val="0"/>
          <w:numId w:val="4"/>
        </w:numPr>
        <w:rPr>
          <w:rFonts w:cs="Arial"/>
          <w:sz w:val="22"/>
          <w:szCs w:val="22"/>
        </w:rPr>
      </w:pPr>
      <w:r w:rsidRPr="14864008">
        <w:rPr>
          <w:rFonts w:cs="Arial"/>
          <w:sz w:val="22"/>
          <w:szCs w:val="22"/>
        </w:rPr>
        <w:t xml:space="preserve">negotiates matters related to area of </w:t>
      </w:r>
      <w:proofErr w:type="gramStart"/>
      <w:r w:rsidRPr="14864008">
        <w:rPr>
          <w:rFonts w:cs="Arial"/>
          <w:sz w:val="22"/>
          <w:szCs w:val="22"/>
        </w:rPr>
        <w:t>responsibility, and</w:t>
      </w:r>
      <w:proofErr w:type="gramEnd"/>
      <w:r w:rsidRPr="14864008">
        <w:rPr>
          <w:rFonts w:cs="Arial"/>
          <w:sz w:val="22"/>
          <w:szCs w:val="22"/>
        </w:rPr>
        <w:t xml:space="preserve"> makes decisions in relation to the quality of work performed and methods and approaches for how to achieve business outcomes</w:t>
      </w:r>
      <w:r w:rsidR="00C9707B" w:rsidRPr="14864008">
        <w:rPr>
          <w:rFonts w:cs="Arial"/>
          <w:sz w:val="22"/>
          <w:szCs w:val="22"/>
        </w:rPr>
        <w:t>.</w:t>
      </w:r>
    </w:p>
    <w:p w14:paraId="481132DF" w14:textId="79304848" w:rsidR="000304D9" w:rsidRPr="00C9707B" w:rsidRDefault="000304D9" w:rsidP="00C9707B">
      <w:pPr>
        <w:pStyle w:val="TableBullet"/>
        <w:numPr>
          <w:ilvl w:val="0"/>
          <w:numId w:val="4"/>
        </w:numPr>
        <w:rPr>
          <w:rFonts w:cs="Arial"/>
          <w:sz w:val="22"/>
          <w:szCs w:val="22"/>
        </w:rPr>
      </w:pPr>
      <w:r w:rsidRPr="14864008">
        <w:rPr>
          <w:rFonts w:cs="Arial"/>
          <w:sz w:val="22"/>
          <w:szCs w:val="22"/>
        </w:rPr>
        <w:t xml:space="preserve">is fully accountable for the content, accuracy, </w:t>
      </w:r>
      <w:proofErr w:type="gramStart"/>
      <w:r w:rsidRPr="14864008">
        <w:rPr>
          <w:rFonts w:cs="Arial"/>
          <w:sz w:val="22"/>
          <w:szCs w:val="22"/>
        </w:rPr>
        <w:t>validity</w:t>
      </w:r>
      <w:proofErr w:type="gramEnd"/>
      <w:r w:rsidRPr="14864008">
        <w:rPr>
          <w:rFonts w:cs="Arial"/>
          <w:sz w:val="22"/>
          <w:szCs w:val="22"/>
        </w:rPr>
        <w:t xml:space="preserve"> and integrity of advice provided to the </w:t>
      </w:r>
      <w:r w:rsidR="003F167A" w:rsidRPr="14864008">
        <w:rPr>
          <w:rFonts w:cs="Arial"/>
          <w:sz w:val="22"/>
          <w:szCs w:val="22"/>
        </w:rPr>
        <w:t>Deputy Secretary</w:t>
      </w:r>
      <w:r w:rsidR="00C9707B" w:rsidRPr="14864008">
        <w:rPr>
          <w:rFonts w:cs="Arial"/>
          <w:sz w:val="22"/>
          <w:szCs w:val="22"/>
        </w:rPr>
        <w:t>.</w:t>
      </w:r>
    </w:p>
    <w:p w14:paraId="56D98088" w14:textId="7B506D42" w:rsidR="000304D9" w:rsidRPr="00C9707B" w:rsidRDefault="000304D9" w:rsidP="00C9707B">
      <w:pPr>
        <w:pStyle w:val="TableBullet"/>
        <w:numPr>
          <w:ilvl w:val="0"/>
          <w:numId w:val="4"/>
        </w:numPr>
        <w:rPr>
          <w:rFonts w:cs="Arial"/>
          <w:sz w:val="22"/>
          <w:szCs w:val="22"/>
        </w:rPr>
      </w:pPr>
      <w:r w:rsidRPr="14864008">
        <w:rPr>
          <w:rFonts w:cs="Arial"/>
          <w:sz w:val="22"/>
          <w:szCs w:val="22"/>
        </w:rPr>
        <w:t xml:space="preserve">must consult with the </w:t>
      </w:r>
      <w:r w:rsidR="003F167A" w:rsidRPr="14864008">
        <w:rPr>
          <w:rFonts w:cs="Arial"/>
          <w:sz w:val="22"/>
          <w:szCs w:val="22"/>
        </w:rPr>
        <w:t>Deputy Secretary</w:t>
      </w:r>
      <w:r w:rsidRPr="14864008">
        <w:rPr>
          <w:rFonts w:cs="Arial"/>
          <w:sz w:val="22"/>
          <w:szCs w:val="22"/>
        </w:rPr>
        <w:t xml:space="preserve"> on major issues arising </w:t>
      </w:r>
      <w:proofErr w:type="gramStart"/>
      <w:r w:rsidRPr="14864008">
        <w:rPr>
          <w:rFonts w:cs="Arial"/>
          <w:sz w:val="22"/>
          <w:szCs w:val="22"/>
        </w:rPr>
        <w:t>during the course of</w:t>
      </w:r>
      <w:proofErr w:type="gramEnd"/>
      <w:r w:rsidRPr="14864008">
        <w:rPr>
          <w:rFonts w:cs="Arial"/>
          <w:sz w:val="22"/>
          <w:szCs w:val="22"/>
        </w:rPr>
        <w:t xml:space="preserve"> work performed</w:t>
      </w:r>
      <w:r w:rsidR="00C9707B" w:rsidRPr="14864008">
        <w:rPr>
          <w:rFonts w:cs="Arial"/>
          <w:sz w:val="22"/>
          <w:szCs w:val="22"/>
        </w:rPr>
        <w:t>.</w:t>
      </w:r>
    </w:p>
    <w:p w14:paraId="7124D458" w14:textId="3536B92B" w:rsidR="000304D9" w:rsidRPr="007C02D9" w:rsidRDefault="000304D9" w:rsidP="00C9707B">
      <w:pPr>
        <w:pStyle w:val="TableBullet"/>
        <w:numPr>
          <w:ilvl w:val="0"/>
          <w:numId w:val="4"/>
        </w:numPr>
        <w:rPr>
          <w:sz w:val="22"/>
          <w:szCs w:val="22"/>
        </w:rPr>
      </w:pPr>
      <w:r w:rsidRPr="14864008">
        <w:rPr>
          <w:rFonts w:cs="Arial"/>
          <w:sz w:val="22"/>
          <w:szCs w:val="22"/>
        </w:rPr>
        <w:t>makes decisions and acts within Government sector core values, strategic plans and priorities, legislative and regulatory frameworks</w:t>
      </w:r>
      <w:r w:rsidRPr="14864008">
        <w:rPr>
          <w:sz w:val="22"/>
          <w:szCs w:val="22"/>
        </w:rPr>
        <w:t>, delegations, and agency policy and procedural frameworks and guidelines</w:t>
      </w:r>
      <w:r w:rsidR="00C9707B" w:rsidRPr="14864008">
        <w:rPr>
          <w:sz w:val="22"/>
          <w:szCs w:val="22"/>
        </w:rPr>
        <w:t>.</w:t>
      </w:r>
    </w:p>
    <w:p w14:paraId="6F4BE5D2" w14:textId="77777777" w:rsidR="00603D53" w:rsidRPr="00614552" w:rsidRDefault="00603D53" w:rsidP="00C9707B">
      <w:pPr>
        <w:pStyle w:val="Heading2"/>
        <w:spacing w:before="240"/>
      </w:pPr>
      <w:r w:rsidRPr="00614552">
        <w:t>Reporting line</w:t>
      </w:r>
    </w:p>
    <w:p w14:paraId="4DBCA9B7" w14:textId="607F59E4" w:rsidR="00603D53" w:rsidRPr="00603D53" w:rsidRDefault="003F167A">
      <w:pPr>
        <w:rPr>
          <w:rFonts w:cs="Arial"/>
          <w:szCs w:val="26"/>
        </w:rPr>
      </w:pPr>
      <w:r>
        <w:rPr>
          <w:rFonts w:cs="Arial"/>
          <w:szCs w:val="26"/>
        </w:rPr>
        <w:t>Deputy Secretary</w:t>
      </w:r>
      <w:r w:rsidR="00660A69">
        <w:rPr>
          <w:rFonts w:cs="Arial"/>
          <w:szCs w:val="26"/>
        </w:rPr>
        <w:t>, Corporate Services</w:t>
      </w:r>
    </w:p>
    <w:p w14:paraId="59C7B835" w14:textId="77777777" w:rsidR="00603D53" w:rsidRPr="00614552" w:rsidRDefault="00603D53" w:rsidP="00614552">
      <w:pPr>
        <w:pStyle w:val="Heading2"/>
      </w:pPr>
      <w:r w:rsidRPr="00614552">
        <w:t>Direct reports</w:t>
      </w:r>
    </w:p>
    <w:p w14:paraId="5DF2A437" w14:textId="2AB35A56" w:rsidR="00603D53" w:rsidRPr="00603D53" w:rsidRDefault="00B6242A">
      <w:pPr>
        <w:rPr>
          <w:rFonts w:cs="Arial"/>
          <w:szCs w:val="26"/>
        </w:rPr>
      </w:pPr>
      <w:r>
        <w:rPr>
          <w:rFonts w:cs="Arial"/>
          <w:szCs w:val="26"/>
        </w:rPr>
        <w:t>4-10</w:t>
      </w:r>
    </w:p>
    <w:p w14:paraId="4092BF73" w14:textId="77777777" w:rsidR="00603D53" w:rsidRPr="00614552" w:rsidRDefault="00603D53" w:rsidP="00614552">
      <w:pPr>
        <w:pStyle w:val="Heading2"/>
      </w:pPr>
      <w:r w:rsidRPr="00614552">
        <w:t>Budget/Expenditure</w:t>
      </w:r>
    </w:p>
    <w:p w14:paraId="58C78714" w14:textId="4C331B53" w:rsidR="00603D53" w:rsidRDefault="00B6242A">
      <w:pPr>
        <w:rPr>
          <w:rFonts w:cs="Arial"/>
          <w:szCs w:val="26"/>
        </w:rPr>
      </w:pPr>
      <w:r>
        <w:rPr>
          <w:rFonts w:cs="Arial"/>
          <w:szCs w:val="26"/>
        </w:rPr>
        <w:t>$4,000,000</w:t>
      </w:r>
    </w:p>
    <w:p w14:paraId="076A7E37" w14:textId="77777777" w:rsidR="008B4866" w:rsidRPr="00C978B9" w:rsidRDefault="008B4866" w:rsidP="008B4866">
      <w:pPr>
        <w:pStyle w:val="Heading1"/>
      </w:pPr>
      <w:r w:rsidRPr="00C978B9">
        <w:t>Capabilities for the role</w:t>
      </w:r>
    </w:p>
    <w:p w14:paraId="1B78B1EA" w14:textId="77777777" w:rsidR="008B4866" w:rsidRPr="00175AAF" w:rsidRDefault="008B4866" w:rsidP="008B4866">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004E1EC0" w14:textId="77777777" w:rsidR="008B4866" w:rsidRPr="00175AAF" w:rsidRDefault="008B4866" w:rsidP="008B4866">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4FFE5CD4" w14:textId="77777777" w:rsidR="008B4866" w:rsidRPr="00C978B9" w:rsidRDefault="008B4866" w:rsidP="008B4866">
      <w:pPr>
        <w:pStyle w:val="Heading1"/>
      </w:pPr>
      <w:r w:rsidRPr="00C978B9">
        <w:t xml:space="preserve">Focus </w:t>
      </w:r>
      <w:proofErr w:type="gramStart"/>
      <w:r>
        <w:t>c</w:t>
      </w:r>
      <w:r w:rsidRPr="00C978B9">
        <w:t>apabilities</w:t>
      </w:r>
      <w:proofErr w:type="gramEnd"/>
    </w:p>
    <w:p w14:paraId="6C3C09E1" w14:textId="77777777" w:rsidR="008B4866" w:rsidRDefault="008B4866" w:rsidP="008B4866">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5653F54C" w14:textId="77777777" w:rsidR="008B4866" w:rsidRDefault="008B4866" w:rsidP="008B4866">
      <w:pPr>
        <w:pStyle w:val="PlainText"/>
        <w:spacing w:before="62" w:line="276" w:lineRule="auto"/>
        <w:rPr>
          <w:rFonts w:ascii="Arial" w:hAnsi="Arial"/>
          <w:szCs w:val="22"/>
          <w:lang w:val="en-US"/>
        </w:rPr>
      </w:pPr>
      <w:r w:rsidRPr="004D15E4">
        <w:rPr>
          <w:rFonts w:ascii="Arial"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hAnsi="Arial"/>
          <w:szCs w:val="22"/>
          <w:lang w:val="en-US"/>
        </w:rPr>
        <w:t>behaviours</w:t>
      </w:r>
      <w:proofErr w:type="spellEnd"/>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6DF6487C" w14:textId="77777777" w:rsidR="008B4866" w:rsidRPr="00BB12E9" w:rsidRDefault="008B4866" w:rsidP="008B4866">
      <w:pPr>
        <w:pStyle w:val="PlainText"/>
        <w:spacing w:before="62" w:line="276" w:lineRule="auto"/>
        <w:rPr>
          <w:rFonts w:ascii="Arial"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8B4866" w:rsidRPr="00C978B9" w14:paraId="4180ABEF" w14:textId="77777777" w:rsidTr="00660A69">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73814704" w14:textId="77777777" w:rsidR="008B4866" w:rsidRPr="00C978B9" w:rsidRDefault="008B4866" w:rsidP="00D70E5E">
            <w:pPr>
              <w:pStyle w:val="TableText"/>
              <w:rPr>
                <w:b/>
                <w:sz w:val="24"/>
                <w:szCs w:val="24"/>
              </w:rPr>
            </w:pPr>
            <w:r>
              <w:rPr>
                <w:b/>
              </w:rPr>
              <w:t>Capability group/sets</w:t>
            </w:r>
          </w:p>
        </w:tc>
        <w:tc>
          <w:tcPr>
            <w:tcW w:w="2881" w:type="dxa"/>
            <w:tcBorders>
              <w:bottom w:val="single" w:sz="12" w:space="0" w:color="auto"/>
            </w:tcBorders>
            <w:shd w:val="clear" w:color="auto" w:fill="BCBEC0"/>
          </w:tcPr>
          <w:p w14:paraId="418E4B08" w14:textId="77777777" w:rsidR="008B4866" w:rsidRPr="00C978B9" w:rsidRDefault="008B4866" w:rsidP="00D70E5E">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AE13F03" w14:textId="77777777" w:rsidR="008B4866" w:rsidRDefault="008B4866" w:rsidP="00D70E5E">
            <w:pPr>
              <w:pStyle w:val="TableText"/>
              <w:rPr>
                <w:b/>
              </w:rPr>
            </w:pPr>
          </w:p>
        </w:tc>
        <w:tc>
          <w:tcPr>
            <w:tcW w:w="4770" w:type="dxa"/>
            <w:tcBorders>
              <w:bottom w:val="single" w:sz="12" w:space="0" w:color="auto"/>
            </w:tcBorders>
            <w:shd w:val="clear" w:color="auto" w:fill="BCBEC0"/>
          </w:tcPr>
          <w:p w14:paraId="7E3B060A" w14:textId="77777777" w:rsidR="008B4866" w:rsidRDefault="008B4866" w:rsidP="00D70E5E">
            <w:pPr>
              <w:pStyle w:val="TableText"/>
              <w:rPr>
                <w:b/>
              </w:rPr>
            </w:pPr>
            <w:r>
              <w:rPr>
                <w:b/>
              </w:rPr>
              <w:t>Behavioural indicators</w:t>
            </w:r>
          </w:p>
        </w:tc>
        <w:tc>
          <w:tcPr>
            <w:tcW w:w="1606" w:type="dxa"/>
            <w:tcBorders>
              <w:bottom w:val="single" w:sz="12" w:space="0" w:color="auto"/>
            </w:tcBorders>
            <w:shd w:val="clear" w:color="auto" w:fill="BCBEC0"/>
          </w:tcPr>
          <w:p w14:paraId="3963B76D" w14:textId="77777777" w:rsidR="008B4866" w:rsidRDefault="008B4866" w:rsidP="00D70E5E">
            <w:pPr>
              <w:pStyle w:val="TableText"/>
              <w:jc w:val="both"/>
              <w:rPr>
                <w:b/>
              </w:rPr>
            </w:pPr>
            <w:r>
              <w:rPr>
                <w:b/>
              </w:rPr>
              <w:t xml:space="preserve">Level </w:t>
            </w:r>
          </w:p>
        </w:tc>
      </w:tr>
      <w:tr w:rsidR="008B4866" w:rsidRPr="00C978B9" w14:paraId="0190E4C2" w14:textId="77777777" w:rsidTr="00660A69">
        <w:trPr>
          <w:cantSplit/>
          <w:jc w:val="center"/>
        </w:trPr>
        <w:tc>
          <w:tcPr>
            <w:tcW w:w="1406" w:type="dxa"/>
            <w:tcBorders>
              <w:bottom w:val="single" w:sz="4" w:space="0" w:color="BCBEC0"/>
            </w:tcBorders>
          </w:tcPr>
          <w:p w14:paraId="0050D9C7" w14:textId="7EA4092A" w:rsidR="008B4866" w:rsidRPr="00C978B9" w:rsidRDefault="008B4866" w:rsidP="00D70E5E">
            <w:r>
              <w:rPr>
                <w:noProof/>
                <w:lang w:eastAsia="en-AU"/>
              </w:rPr>
              <w:drawing>
                <wp:inline distT="0" distB="0" distL="0" distR="0" wp14:anchorId="5751F37F" wp14:editId="3A8AEC9D">
                  <wp:extent cx="847725" cy="8477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38BF54A0" w14:textId="77777777" w:rsidR="008B4866" w:rsidRPr="00A8226F" w:rsidRDefault="008B4866" w:rsidP="00D70E5E">
            <w:pPr>
              <w:pStyle w:val="TableText"/>
              <w:rPr>
                <w:b/>
              </w:rPr>
            </w:pPr>
            <w:r>
              <w:rPr>
                <w:b/>
              </w:rPr>
              <w:t>Act with Integrity</w:t>
            </w:r>
          </w:p>
          <w:p w14:paraId="1F1E53D9" w14:textId="77777777" w:rsidR="008B4866" w:rsidRPr="00AA57E3" w:rsidRDefault="008B4866" w:rsidP="00D70E5E">
            <w:pPr>
              <w:pStyle w:val="TableText"/>
            </w:pPr>
            <w:r>
              <w:t>Be ethical and professional, and uphold and promote the public sector values</w:t>
            </w:r>
          </w:p>
        </w:tc>
        <w:tc>
          <w:tcPr>
            <w:tcW w:w="4770" w:type="dxa"/>
            <w:tcBorders>
              <w:bottom w:val="single" w:sz="4" w:space="0" w:color="BCBEC0"/>
            </w:tcBorders>
          </w:tcPr>
          <w:p w14:paraId="698365E6" w14:textId="77777777" w:rsidR="008B4866" w:rsidRPr="00AA57E3" w:rsidRDefault="008B4866" w:rsidP="00D70E5E">
            <w:pPr>
              <w:pStyle w:val="TableBullet"/>
            </w:pPr>
            <w:r>
              <w:t xml:space="preserve">Model the highest standards of ethical and professional behaviour and reinforce their </w:t>
            </w:r>
            <w:proofErr w:type="gramStart"/>
            <w:r>
              <w:t>use</w:t>
            </w:r>
            <w:proofErr w:type="gramEnd"/>
          </w:p>
          <w:p w14:paraId="70E91FFD" w14:textId="77777777" w:rsidR="008B4866" w:rsidRPr="00AA57E3" w:rsidRDefault="008B4866" w:rsidP="00D70E5E">
            <w:pPr>
              <w:pStyle w:val="TableBullet"/>
            </w:pPr>
            <w:r>
              <w:t xml:space="preserve">Represent the organisation in an honest, ethical and professional way and set an example for others to </w:t>
            </w:r>
            <w:proofErr w:type="gramStart"/>
            <w:r>
              <w:t>follow</w:t>
            </w:r>
            <w:proofErr w:type="gramEnd"/>
          </w:p>
          <w:p w14:paraId="3A7D1B48" w14:textId="77777777" w:rsidR="008B4866" w:rsidRPr="00AA57E3" w:rsidRDefault="008B4866" w:rsidP="00D70E5E">
            <w:pPr>
              <w:pStyle w:val="TableBullet"/>
            </w:pPr>
            <w:r>
              <w:t xml:space="preserve">Promote a culture of integrity and professionalism within the organisation and in dealings external to </w:t>
            </w:r>
            <w:proofErr w:type="gramStart"/>
            <w:r>
              <w:t>government</w:t>
            </w:r>
            <w:proofErr w:type="gramEnd"/>
          </w:p>
          <w:p w14:paraId="6C8C620F" w14:textId="77777777" w:rsidR="008B4866" w:rsidRPr="00AA57E3" w:rsidRDefault="008B4866" w:rsidP="00D70E5E">
            <w:pPr>
              <w:pStyle w:val="TableBullet"/>
            </w:pPr>
            <w:r>
              <w:t xml:space="preserve">Monitor ethical practices, standards and systems and reinforce their </w:t>
            </w:r>
            <w:proofErr w:type="gramStart"/>
            <w:r>
              <w:t>use</w:t>
            </w:r>
            <w:proofErr w:type="gramEnd"/>
          </w:p>
          <w:p w14:paraId="609ACF89" w14:textId="77777777" w:rsidR="008B4866" w:rsidRPr="00AA57E3" w:rsidRDefault="008B4866" w:rsidP="00D70E5E">
            <w:pPr>
              <w:pStyle w:val="TableBullet"/>
            </w:pPr>
            <w:r>
              <w:t xml:space="preserve">Act promptly on reported breaches of legislation, </w:t>
            </w:r>
            <w:proofErr w:type="gramStart"/>
            <w:r>
              <w:t>policies</w:t>
            </w:r>
            <w:proofErr w:type="gramEnd"/>
            <w:r>
              <w:t xml:space="preserve"> and guidelines</w:t>
            </w:r>
          </w:p>
        </w:tc>
        <w:tc>
          <w:tcPr>
            <w:tcW w:w="1606" w:type="dxa"/>
            <w:tcBorders>
              <w:bottom w:val="single" w:sz="4" w:space="0" w:color="BCBEC0"/>
            </w:tcBorders>
          </w:tcPr>
          <w:p w14:paraId="2E189ECD" w14:textId="77777777" w:rsidR="008B4866" w:rsidRDefault="008B4866" w:rsidP="00D70E5E">
            <w:pPr>
              <w:pStyle w:val="TableBullet"/>
              <w:numPr>
                <w:ilvl w:val="0"/>
                <w:numId w:val="0"/>
              </w:numPr>
              <w:jc w:val="both"/>
            </w:pPr>
            <w:r>
              <w:t>Advanced</w:t>
            </w:r>
          </w:p>
        </w:tc>
      </w:tr>
      <w:tr w:rsidR="008B4866" w:rsidRPr="00C978B9" w14:paraId="3F78A4F9" w14:textId="77777777" w:rsidTr="00660A69">
        <w:trPr>
          <w:cantSplit/>
          <w:jc w:val="center"/>
        </w:trPr>
        <w:tc>
          <w:tcPr>
            <w:tcW w:w="1406" w:type="dxa"/>
            <w:tcBorders>
              <w:bottom w:val="single" w:sz="4" w:space="0" w:color="BCBEC0"/>
            </w:tcBorders>
          </w:tcPr>
          <w:p w14:paraId="2EA4A87D" w14:textId="6AB01412" w:rsidR="008B4866" w:rsidRPr="00C978B9" w:rsidRDefault="008B4866" w:rsidP="00D70E5E">
            <w:r>
              <w:rPr>
                <w:noProof/>
                <w:lang w:eastAsia="en-AU"/>
              </w:rPr>
              <w:drawing>
                <wp:inline distT="0" distB="0" distL="0" distR="0" wp14:anchorId="7DF73E2D" wp14:editId="1EB396E2">
                  <wp:extent cx="847725" cy="8477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7DE09E39" w14:textId="77777777" w:rsidR="008B4866" w:rsidRPr="00A8226F" w:rsidRDefault="008B4866" w:rsidP="00D70E5E">
            <w:pPr>
              <w:pStyle w:val="TableText"/>
              <w:rPr>
                <w:b/>
              </w:rPr>
            </w:pPr>
            <w:r>
              <w:rPr>
                <w:b/>
              </w:rPr>
              <w:t>Communicate Effectively</w:t>
            </w:r>
          </w:p>
          <w:p w14:paraId="2D22DBBE" w14:textId="77777777" w:rsidR="008B4866" w:rsidRPr="00AA57E3" w:rsidRDefault="008B4866" w:rsidP="00D70E5E">
            <w:pPr>
              <w:pStyle w:val="TableText"/>
            </w:pPr>
            <w:r>
              <w:t>Communicate clearly, actively listen to others, and respond with understanding and respect</w:t>
            </w:r>
          </w:p>
        </w:tc>
        <w:tc>
          <w:tcPr>
            <w:tcW w:w="4770" w:type="dxa"/>
            <w:tcBorders>
              <w:bottom w:val="single" w:sz="4" w:space="0" w:color="BCBEC0"/>
            </w:tcBorders>
          </w:tcPr>
          <w:p w14:paraId="2D54E0F7" w14:textId="77777777" w:rsidR="008B4866" w:rsidRPr="00AA57E3" w:rsidRDefault="008B4866" w:rsidP="00D70E5E">
            <w:pPr>
              <w:pStyle w:val="TableBullet"/>
            </w:pPr>
            <w:r>
              <w:t xml:space="preserve">Articulate complex concepts and put forward compelling arguments and rationales to all levels and types of </w:t>
            </w:r>
            <w:proofErr w:type="gramStart"/>
            <w:r>
              <w:t>audiences</w:t>
            </w:r>
            <w:proofErr w:type="gramEnd"/>
          </w:p>
          <w:p w14:paraId="2C472E83" w14:textId="77777777" w:rsidR="008B4866" w:rsidRPr="00AA57E3" w:rsidRDefault="008B4866" w:rsidP="00D70E5E">
            <w:pPr>
              <w:pStyle w:val="TableBullet"/>
            </w:pPr>
            <w:r>
              <w:t xml:space="preserve">Speak in a highly articulate and influential </w:t>
            </w:r>
            <w:proofErr w:type="gramStart"/>
            <w:r>
              <w:t>manner</w:t>
            </w:r>
            <w:proofErr w:type="gramEnd"/>
          </w:p>
          <w:p w14:paraId="41D015B5" w14:textId="77777777" w:rsidR="008B4866" w:rsidRPr="00AA57E3" w:rsidRDefault="008B4866" w:rsidP="00D70E5E">
            <w:pPr>
              <w:pStyle w:val="TableBullet"/>
            </w:pPr>
            <w:r>
              <w:t xml:space="preserve">State the facts and explain their implications for the organisation and key </w:t>
            </w:r>
            <w:proofErr w:type="gramStart"/>
            <w:r>
              <w:t>stakeholders</w:t>
            </w:r>
            <w:proofErr w:type="gramEnd"/>
          </w:p>
          <w:p w14:paraId="66DD8A7B" w14:textId="77777777" w:rsidR="008B4866" w:rsidRPr="00AA57E3" w:rsidRDefault="008B4866" w:rsidP="00D70E5E">
            <w:pPr>
              <w:pStyle w:val="TableBullet"/>
            </w:pPr>
            <w:r>
              <w:t xml:space="preserve">Promote the organisation’s position with authority and credibility across government, other jurisdictions and external </w:t>
            </w:r>
            <w:proofErr w:type="gramStart"/>
            <w:r>
              <w:t>organisations</w:t>
            </w:r>
            <w:proofErr w:type="gramEnd"/>
          </w:p>
          <w:p w14:paraId="5C1686B2" w14:textId="77777777" w:rsidR="008B4866" w:rsidRPr="00AA57E3" w:rsidRDefault="008B4866" w:rsidP="00D70E5E">
            <w:pPr>
              <w:pStyle w:val="TableBullet"/>
            </w:pPr>
            <w:r>
              <w:t>Anticipate and address key areas of interest for the audience and adapt style under pressure</w:t>
            </w:r>
          </w:p>
        </w:tc>
        <w:tc>
          <w:tcPr>
            <w:tcW w:w="1606" w:type="dxa"/>
            <w:tcBorders>
              <w:bottom w:val="single" w:sz="4" w:space="0" w:color="BCBEC0"/>
            </w:tcBorders>
          </w:tcPr>
          <w:p w14:paraId="673A37B9" w14:textId="77777777" w:rsidR="008B4866" w:rsidRDefault="008B4866" w:rsidP="00D70E5E">
            <w:pPr>
              <w:pStyle w:val="TableBullet"/>
              <w:numPr>
                <w:ilvl w:val="0"/>
                <w:numId w:val="0"/>
              </w:numPr>
              <w:jc w:val="both"/>
            </w:pPr>
            <w:r>
              <w:t>Highly Advanced</w:t>
            </w:r>
          </w:p>
        </w:tc>
      </w:tr>
      <w:tr w:rsidR="008B4866" w:rsidRPr="00C978B9" w14:paraId="1A6E3583" w14:textId="77777777" w:rsidTr="00660A69">
        <w:trPr>
          <w:cantSplit/>
          <w:jc w:val="center"/>
        </w:trPr>
        <w:tc>
          <w:tcPr>
            <w:tcW w:w="1406" w:type="dxa"/>
            <w:tcBorders>
              <w:bottom w:val="single" w:sz="4" w:space="0" w:color="BCBEC0"/>
            </w:tcBorders>
          </w:tcPr>
          <w:p w14:paraId="125DCC76" w14:textId="2AD10D8D" w:rsidR="008B4866" w:rsidRDefault="00D70E5E" w:rsidP="00D70E5E">
            <w:pPr>
              <w:rPr>
                <w:noProof/>
                <w:lang w:eastAsia="en-AU"/>
              </w:rPr>
            </w:pPr>
            <w:r>
              <w:rPr>
                <w:noProof/>
                <w:lang w:eastAsia="en-AU"/>
              </w:rPr>
              <w:drawing>
                <wp:inline distT="0" distB="0" distL="0" distR="0" wp14:anchorId="31019EEF" wp14:editId="263AFFF5">
                  <wp:extent cx="847725" cy="847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337982D7" w14:textId="77777777" w:rsidR="008B4866" w:rsidRPr="00A8226F" w:rsidRDefault="008B4866" w:rsidP="00D70E5E">
            <w:pPr>
              <w:pStyle w:val="TableText"/>
              <w:rPr>
                <w:b/>
              </w:rPr>
            </w:pPr>
            <w:r>
              <w:rPr>
                <w:b/>
              </w:rPr>
              <w:t>Work Collaboratively</w:t>
            </w:r>
          </w:p>
          <w:p w14:paraId="579D3FE1" w14:textId="77777777" w:rsidR="008B4866" w:rsidRPr="00A8226F" w:rsidRDefault="008B4866" w:rsidP="00D70E5E">
            <w:pPr>
              <w:pStyle w:val="TableText"/>
              <w:rPr>
                <w:b/>
              </w:rPr>
            </w:pPr>
            <w:r>
              <w:t>Collaborate with others and value their contribution</w:t>
            </w:r>
          </w:p>
        </w:tc>
        <w:tc>
          <w:tcPr>
            <w:tcW w:w="4770" w:type="dxa"/>
            <w:tcBorders>
              <w:bottom w:val="single" w:sz="4" w:space="0" w:color="BCBEC0"/>
            </w:tcBorders>
          </w:tcPr>
          <w:p w14:paraId="4AAC3F7C" w14:textId="77777777" w:rsidR="008B4866" w:rsidRDefault="008B4866" w:rsidP="00D70E5E">
            <w:pPr>
              <w:pStyle w:val="TableBullet"/>
            </w:pPr>
            <w:r>
              <w:t xml:space="preserve">Establish a culture and supporting systems that facilitate information sharing, communication and learning across the </w:t>
            </w:r>
            <w:proofErr w:type="gramStart"/>
            <w:r>
              <w:t>sector</w:t>
            </w:r>
            <w:proofErr w:type="gramEnd"/>
          </w:p>
          <w:p w14:paraId="4D0C56AE" w14:textId="77777777" w:rsidR="008B4866" w:rsidRDefault="008B4866" w:rsidP="00D70E5E">
            <w:pPr>
              <w:pStyle w:val="TableBullet"/>
            </w:pPr>
            <w:r>
              <w:t>Publicly celebrate the successful outcomes of collaboration</w:t>
            </w:r>
          </w:p>
          <w:p w14:paraId="6D663ADB" w14:textId="77777777" w:rsidR="008B4866" w:rsidRDefault="008B4866" w:rsidP="00D70E5E">
            <w:pPr>
              <w:pStyle w:val="TableBullet"/>
            </w:pPr>
            <w:r>
              <w:t xml:space="preserve">Seek out and facilitate opportunities to engage and collaborate with stakeholders to develop solutions across the organisation, government and other </w:t>
            </w:r>
            <w:proofErr w:type="gramStart"/>
            <w:r>
              <w:t>jurisdictions</w:t>
            </w:r>
            <w:proofErr w:type="gramEnd"/>
          </w:p>
          <w:p w14:paraId="05ECE81C" w14:textId="77777777" w:rsidR="008B4866" w:rsidRDefault="008B4866" w:rsidP="00D70E5E">
            <w:pPr>
              <w:pStyle w:val="TableBullet"/>
            </w:pPr>
            <w:r>
              <w:t>Identify and overcome barriers to collaboration with internal and external stakeholders</w:t>
            </w:r>
          </w:p>
        </w:tc>
        <w:tc>
          <w:tcPr>
            <w:tcW w:w="1606" w:type="dxa"/>
            <w:tcBorders>
              <w:bottom w:val="single" w:sz="4" w:space="0" w:color="BCBEC0"/>
            </w:tcBorders>
          </w:tcPr>
          <w:p w14:paraId="6C913A15" w14:textId="77777777" w:rsidR="008B4866" w:rsidRDefault="008B4866" w:rsidP="00D70E5E">
            <w:pPr>
              <w:pStyle w:val="TableBullet"/>
              <w:numPr>
                <w:ilvl w:val="0"/>
                <w:numId w:val="0"/>
              </w:numPr>
              <w:jc w:val="both"/>
            </w:pPr>
            <w:r>
              <w:t>Highly Advanced</w:t>
            </w:r>
          </w:p>
        </w:tc>
      </w:tr>
      <w:tr w:rsidR="008B4866" w:rsidRPr="00C978B9" w14:paraId="4B0E5644" w14:textId="77777777" w:rsidTr="00660A69">
        <w:trPr>
          <w:cantSplit/>
          <w:jc w:val="center"/>
        </w:trPr>
        <w:tc>
          <w:tcPr>
            <w:tcW w:w="1406" w:type="dxa"/>
            <w:tcBorders>
              <w:bottom w:val="single" w:sz="4" w:space="0" w:color="BCBEC0"/>
            </w:tcBorders>
          </w:tcPr>
          <w:p w14:paraId="11079C10" w14:textId="0EFD81B5" w:rsidR="008B4866" w:rsidRDefault="00D70E5E" w:rsidP="00D70E5E">
            <w:pPr>
              <w:rPr>
                <w:noProof/>
                <w:lang w:eastAsia="en-AU"/>
              </w:rPr>
            </w:pPr>
            <w:r>
              <w:rPr>
                <w:noProof/>
                <w:lang w:eastAsia="en-AU"/>
              </w:rPr>
              <w:drawing>
                <wp:inline distT="0" distB="0" distL="0" distR="0" wp14:anchorId="2E65B434" wp14:editId="0EBEF241">
                  <wp:extent cx="847725" cy="847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6BFAD180" w14:textId="77777777" w:rsidR="008B4866" w:rsidRPr="00A8226F" w:rsidRDefault="008B4866" w:rsidP="00D70E5E">
            <w:pPr>
              <w:pStyle w:val="TableText"/>
              <w:rPr>
                <w:b/>
              </w:rPr>
            </w:pPr>
            <w:r>
              <w:rPr>
                <w:b/>
              </w:rPr>
              <w:t>Influence and Negotiate</w:t>
            </w:r>
          </w:p>
          <w:p w14:paraId="1044047A" w14:textId="77777777" w:rsidR="008B4866" w:rsidRPr="00A8226F" w:rsidRDefault="008B4866" w:rsidP="00D70E5E">
            <w:pPr>
              <w:pStyle w:val="TableText"/>
              <w:rPr>
                <w:b/>
              </w:rPr>
            </w:pPr>
            <w:r>
              <w:t>Gain consensus and commitment from others, and resolve issues and conflicts</w:t>
            </w:r>
          </w:p>
        </w:tc>
        <w:tc>
          <w:tcPr>
            <w:tcW w:w="4770" w:type="dxa"/>
            <w:tcBorders>
              <w:bottom w:val="single" w:sz="4" w:space="0" w:color="BCBEC0"/>
            </w:tcBorders>
          </w:tcPr>
          <w:p w14:paraId="09CCD6F8" w14:textId="77777777" w:rsidR="008B4866" w:rsidRDefault="008B4866" w:rsidP="00D70E5E">
            <w:pPr>
              <w:pStyle w:val="TableBullet"/>
            </w:pPr>
            <w:r>
              <w:t>Influence others with a fair and considered approach and present persuasive counter-</w:t>
            </w:r>
            <w:proofErr w:type="gramStart"/>
            <w:r>
              <w:t>arguments</w:t>
            </w:r>
            <w:proofErr w:type="gramEnd"/>
          </w:p>
          <w:p w14:paraId="125FB127" w14:textId="77777777" w:rsidR="008B4866" w:rsidRDefault="008B4866" w:rsidP="00D70E5E">
            <w:pPr>
              <w:pStyle w:val="TableBullet"/>
            </w:pPr>
            <w:r>
              <w:t>Work towards mutually beneficial ‘win-win’ outcomes</w:t>
            </w:r>
          </w:p>
          <w:p w14:paraId="7C1BDC76" w14:textId="77777777" w:rsidR="008B4866" w:rsidRDefault="008B4866" w:rsidP="00D70E5E">
            <w:pPr>
              <w:pStyle w:val="TableBullet"/>
            </w:pPr>
            <w:r>
              <w:t xml:space="preserve">Show sensitivity and understanding in resolving acute and complex conflicts and </w:t>
            </w:r>
            <w:proofErr w:type="gramStart"/>
            <w:r>
              <w:t>differences</w:t>
            </w:r>
            <w:proofErr w:type="gramEnd"/>
          </w:p>
          <w:p w14:paraId="53E59D04" w14:textId="77777777" w:rsidR="008B4866" w:rsidRDefault="008B4866" w:rsidP="00D70E5E">
            <w:pPr>
              <w:pStyle w:val="TableBullet"/>
            </w:pPr>
            <w:r>
              <w:t xml:space="preserve">Identify key stakeholders and gain their support in </w:t>
            </w:r>
            <w:proofErr w:type="gramStart"/>
            <w:r>
              <w:t>advance</w:t>
            </w:r>
            <w:proofErr w:type="gramEnd"/>
          </w:p>
          <w:p w14:paraId="2AC58FED" w14:textId="77777777" w:rsidR="008B4866" w:rsidRDefault="008B4866" w:rsidP="00D70E5E">
            <w:pPr>
              <w:pStyle w:val="TableBullet"/>
            </w:pPr>
            <w:r>
              <w:t xml:space="preserve">Establish a clear negotiation position based on research, a firm grasp of key issues, likely arguments, points of difference and areas for </w:t>
            </w:r>
            <w:proofErr w:type="gramStart"/>
            <w:r>
              <w:t>compromise</w:t>
            </w:r>
            <w:proofErr w:type="gramEnd"/>
          </w:p>
          <w:p w14:paraId="782F3908" w14:textId="77777777" w:rsidR="008B4866" w:rsidRDefault="008B4866" w:rsidP="00D70E5E">
            <w:pPr>
              <w:pStyle w:val="TableBullet"/>
            </w:pPr>
            <w:r>
              <w:t>Anticipate and minimise conflict within the organisation and with external stakeholders</w:t>
            </w:r>
          </w:p>
        </w:tc>
        <w:tc>
          <w:tcPr>
            <w:tcW w:w="1606" w:type="dxa"/>
            <w:tcBorders>
              <w:bottom w:val="single" w:sz="4" w:space="0" w:color="BCBEC0"/>
            </w:tcBorders>
          </w:tcPr>
          <w:p w14:paraId="46ABE21D" w14:textId="77777777" w:rsidR="008B4866" w:rsidRDefault="008B4866" w:rsidP="00D70E5E">
            <w:pPr>
              <w:pStyle w:val="TableBullet"/>
              <w:numPr>
                <w:ilvl w:val="0"/>
                <w:numId w:val="0"/>
              </w:numPr>
              <w:jc w:val="both"/>
            </w:pPr>
            <w:r>
              <w:t>Advanced</w:t>
            </w:r>
          </w:p>
        </w:tc>
      </w:tr>
      <w:tr w:rsidR="008B4866" w:rsidRPr="00C978B9" w14:paraId="7ED54509" w14:textId="77777777" w:rsidTr="00660A69">
        <w:trPr>
          <w:cantSplit/>
          <w:jc w:val="center"/>
        </w:trPr>
        <w:tc>
          <w:tcPr>
            <w:tcW w:w="1406" w:type="dxa"/>
            <w:tcBorders>
              <w:bottom w:val="single" w:sz="4" w:space="0" w:color="BCBEC0"/>
            </w:tcBorders>
          </w:tcPr>
          <w:p w14:paraId="00103F7B" w14:textId="33997528" w:rsidR="008B4866" w:rsidRPr="00C978B9" w:rsidRDefault="008B4866" w:rsidP="00D70E5E">
            <w:r>
              <w:rPr>
                <w:noProof/>
                <w:lang w:eastAsia="en-AU"/>
              </w:rPr>
              <w:drawing>
                <wp:inline distT="0" distB="0" distL="0" distR="0" wp14:anchorId="11194BE5" wp14:editId="706A2850">
                  <wp:extent cx="847725" cy="8477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0A5FFDD2" w14:textId="77777777" w:rsidR="008B4866" w:rsidRPr="00A8226F" w:rsidRDefault="008B4866" w:rsidP="00D70E5E">
            <w:pPr>
              <w:pStyle w:val="TableText"/>
              <w:rPr>
                <w:b/>
              </w:rPr>
            </w:pPr>
            <w:r>
              <w:rPr>
                <w:b/>
              </w:rPr>
              <w:t>Plan and Prioritise</w:t>
            </w:r>
          </w:p>
          <w:p w14:paraId="1F99143E" w14:textId="77777777" w:rsidR="008B4866" w:rsidRPr="00AA57E3" w:rsidRDefault="008B4866" w:rsidP="00D70E5E">
            <w:pPr>
              <w:pStyle w:val="TableText"/>
            </w:pPr>
            <w:r>
              <w:t>Plan to achieve priority outcomes and respond flexibly to changing circumstances</w:t>
            </w:r>
          </w:p>
        </w:tc>
        <w:tc>
          <w:tcPr>
            <w:tcW w:w="4770" w:type="dxa"/>
            <w:tcBorders>
              <w:bottom w:val="single" w:sz="4" w:space="0" w:color="BCBEC0"/>
            </w:tcBorders>
          </w:tcPr>
          <w:p w14:paraId="4EAA636F" w14:textId="77777777" w:rsidR="008B4866" w:rsidRPr="00AA57E3" w:rsidRDefault="008B4866" w:rsidP="00D70E5E">
            <w:pPr>
              <w:pStyle w:val="TableBullet"/>
            </w:pPr>
            <w:r>
              <w:t xml:space="preserve">Understand the links between the business unit, organisation and the whole-of-government </w:t>
            </w:r>
            <w:proofErr w:type="gramStart"/>
            <w:r>
              <w:t>agenda</w:t>
            </w:r>
            <w:proofErr w:type="gramEnd"/>
          </w:p>
          <w:p w14:paraId="79B589F0" w14:textId="77777777" w:rsidR="008B4866" w:rsidRPr="00AA57E3" w:rsidRDefault="008B4866" w:rsidP="00D70E5E">
            <w:pPr>
              <w:pStyle w:val="TableBullet"/>
            </w:pPr>
            <w:r>
              <w:t xml:space="preserve">Ensure business plan goals are clear and appropriate and include contingency </w:t>
            </w:r>
            <w:proofErr w:type="gramStart"/>
            <w:r>
              <w:t>provisions</w:t>
            </w:r>
            <w:proofErr w:type="gramEnd"/>
          </w:p>
          <w:p w14:paraId="4479BC9D" w14:textId="77777777" w:rsidR="008B4866" w:rsidRPr="00AA57E3" w:rsidRDefault="008B4866" w:rsidP="00D70E5E">
            <w:pPr>
              <w:pStyle w:val="TableBullet"/>
            </w:pPr>
            <w:r>
              <w:t xml:space="preserve">Monitor the progress of initiatives and make necessary </w:t>
            </w:r>
            <w:proofErr w:type="gramStart"/>
            <w:r>
              <w:t>adjustments</w:t>
            </w:r>
            <w:proofErr w:type="gramEnd"/>
          </w:p>
          <w:p w14:paraId="0D45B9C4" w14:textId="77777777" w:rsidR="008B4866" w:rsidRPr="00AA57E3" w:rsidRDefault="008B4866" w:rsidP="00D70E5E">
            <w:pPr>
              <w:pStyle w:val="TableBullet"/>
            </w:pPr>
            <w:r>
              <w:t xml:space="preserve">Anticipate and assess the impact of changes, including government policy and economic conditions, on business plans and initiatives and respond </w:t>
            </w:r>
            <w:proofErr w:type="gramStart"/>
            <w:r>
              <w:t>appropriately</w:t>
            </w:r>
            <w:proofErr w:type="gramEnd"/>
          </w:p>
          <w:p w14:paraId="46F448CD" w14:textId="77777777" w:rsidR="008B4866" w:rsidRPr="00AA57E3" w:rsidRDefault="008B4866" w:rsidP="00D70E5E">
            <w:pPr>
              <w:pStyle w:val="TableBullet"/>
            </w:pPr>
            <w:r>
              <w:t xml:space="preserve">Consider the implications of a wide range of complex issues and shift business priorities when </w:t>
            </w:r>
            <w:proofErr w:type="gramStart"/>
            <w:r>
              <w:t>necessary</w:t>
            </w:r>
            <w:proofErr w:type="gramEnd"/>
          </w:p>
          <w:p w14:paraId="2499CDF2" w14:textId="77777777" w:rsidR="008B4866" w:rsidRPr="00AA57E3" w:rsidRDefault="008B4866" w:rsidP="00D70E5E">
            <w:pPr>
              <w:pStyle w:val="TableBullet"/>
            </w:pPr>
            <w:r>
              <w:t>Undertake planning to help the organisation transition through change initiatives, and evaluate progress and outcomes to inform future planning</w:t>
            </w:r>
          </w:p>
        </w:tc>
        <w:tc>
          <w:tcPr>
            <w:tcW w:w="1606" w:type="dxa"/>
            <w:tcBorders>
              <w:bottom w:val="single" w:sz="4" w:space="0" w:color="BCBEC0"/>
            </w:tcBorders>
          </w:tcPr>
          <w:p w14:paraId="3B7E7EDA" w14:textId="77777777" w:rsidR="008B4866" w:rsidRDefault="008B4866" w:rsidP="00D70E5E">
            <w:pPr>
              <w:pStyle w:val="TableBullet"/>
              <w:numPr>
                <w:ilvl w:val="0"/>
                <w:numId w:val="0"/>
              </w:numPr>
              <w:jc w:val="both"/>
            </w:pPr>
            <w:r>
              <w:t>Advanced</w:t>
            </w:r>
          </w:p>
        </w:tc>
      </w:tr>
      <w:tr w:rsidR="008B4866" w:rsidRPr="00C978B9" w14:paraId="2BE9A5D4" w14:textId="77777777" w:rsidTr="00660A69">
        <w:trPr>
          <w:cantSplit/>
          <w:jc w:val="center"/>
        </w:trPr>
        <w:tc>
          <w:tcPr>
            <w:tcW w:w="1406" w:type="dxa"/>
            <w:tcBorders>
              <w:bottom w:val="single" w:sz="4" w:space="0" w:color="BCBEC0"/>
            </w:tcBorders>
          </w:tcPr>
          <w:p w14:paraId="56C67449" w14:textId="19A5BC5B" w:rsidR="008B4866" w:rsidRDefault="00D70E5E" w:rsidP="00D70E5E">
            <w:pPr>
              <w:rPr>
                <w:noProof/>
                <w:lang w:eastAsia="en-AU"/>
              </w:rPr>
            </w:pPr>
            <w:r>
              <w:rPr>
                <w:noProof/>
                <w:lang w:eastAsia="en-AU"/>
              </w:rPr>
              <w:drawing>
                <wp:inline distT="0" distB="0" distL="0" distR="0" wp14:anchorId="0637A696" wp14:editId="1FFE6C76">
                  <wp:extent cx="847725" cy="847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166804D7" w14:textId="77777777" w:rsidR="008B4866" w:rsidRPr="00A8226F" w:rsidRDefault="008B4866" w:rsidP="00D70E5E">
            <w:pPr>
              <w:pStyle w:val="TableText"/>
              <w:rPr>
                <w:b/>
              </w:rPr>
            </w:pPr>
            <w:r>
              <w:rPr>
                <w:b/>
              </w:rPr>
              <w:t>Think and Solve Problems</w:t>
            </w:r>
          </w:p>
          <w:p w14:paraId="2F8E6A4C" w14:textId="77777777" w:rsidR="008B4866" w:rsidRPr="00A8226F" w:rsidRDefault="008B4866" w:rsidP="00D70E5E">
            <w:pPr>
              <w:pStyle w:val="TableText"/>
              <w:rPr>
                <w:b/>
              </w:rPr>
            </w:pPr>
            <w:r>
              <w:t xml:space="preserve">Think, </w:t>
            </w:r>
            <w:proofErr w:type="gramStart"/>
            <w:r>
              <w:t>analyse</w:t>
            </w:r>
            <w:proofErr w:type="gramEnd"/>
            <w:r>
              <w:t xml:space="preserve"> and consider the broader context to develop practical solutions</w:t>
            </w:r>
          </w:p>
        </w:tc>
        <w:tc>
          <w:tcPr>
            <w:tcW w:w="4770" w:type="dxa"/>
            <w:tcBorders>
              <w:bottom w:val="single" w:sz="4" w:space="0" w:color="BCBEC0"/>
            </w:tcBorders>
          </w:tcPr>
          <w:p w14:paraId="1BAEC03B" w14:textId="77777777" w:rsidR="008B4866" w:rsidRDefault="008B4866" w:rsidP="00D70E5E">
            <w:pPr>
              <w:pStyle w:val="TableBullet"/>
            </w:pPr>
            <w:r>
              <w:t xml:space="preserve">Undertake objective, critical analysis to draw accurate conclusions that recognise and manage contextual </w:t>
            </w:r>
            <w:proofErr w:type="gramStart"/>
            <w:r>
              <w:t>issues</w:t>
            </w:r>
            <w:proofErr w:type="gramEnd"/>
          </w:p>
          <w:p w14:paraId="1A114E82" w14:textId="77777777" w:rsidR="008B4866" w:rsidRDefault="008B4866" w:rsidP="00D70E5E">
            <w:pPr>
              <w:pStyle w:val="TableBullet"/>
            </w:pPr>
            <w:r>
              <w:t xml:space="preserve">Work through issues, weigh up alternatives and identify the most effective solutions in collaboration with </w:t>
            </w:r>
            <w:proofErr w:type="gramStart"/>
            <w:r>
              <w:t>others</w:t>
            </w:r>
            <w:proofErr w:type="gramEnd"/>
          </w:p>
          <w:p w14:paraId="24FD981C" w14:textId="77777777" w:rsidR="008B4866" w:rsidRDefault="008B4866" w:rsidP="00D70E5E">
            <w:pPr>
              <w:pStyle w:val="TableBullet"/>
            </w:pPr>
            <w:r>
              <w:t xml:space="preserve">Take account of the wider business context when considering options to resolve </w:t>
            </w:r>
            <w:proofErr w:type="gramStart"/>
            <w:r>
              <w:t>issues</w:t>
            </w:r>
            <w:proofErr w:type="gramEnd"/>
          </w:p>
          <w:p w14:paraId="2FC13D92" w14:textId="77777777" w:rsidR="008B4866" w:rsidRDefault="008B4866" w:rsidP="00D70E5E">
            <w:pPr>
              <w:pStyle w:val="TableBullet"/>
            </w:pPr>
            <w:r>
              <w:t xml:space="preserve">Explore a range of possibilities and creative alternatives to contribute to system, process and business </w:t>
            </w:r>
            <w:proofErr w:type="gramStart"/>
            <w:r>
              <w:t>improvements</w:t>
            </w:r>
            <w:proofErr w:type="gramEnd"/>
          </w:p>
          <w:p w14:paraId="2363C3E3" w14:textId="77777777" w:rsidR="008B4866" w:rsidRDefault="008B4866" w:rsidP="00D70E5E">
            <w:pPr>
              <w:pStyle w:val="TableBullet"/>
            </w:pPr>
            <w:r>
              <w:t xml:space="preserve">Implement systems and processes that are underpinned by high-quality research and </w:t>
            </w:r>
            <w:proofErr w:type="gramStart"/>
            <w:r>
              <w:t>analysis</w:t>
            </w:r>
            <w:proofErr w:type="gramEnd"/>
          </w:p>
          <w:p w14:paraId="455E97A2" w14:textId="77777777" w:rsidR="008B4866" w:rsidRDefault="008B4866" w:rsidP="00D70E5E">
            <w:pPr>
              <w:pStyle w:val="TableBullet"/>
            </w:pPr>
            <w:r>
              <w:t xml:space="preserve">Look for opportunities to design innovative solutions to meet user needs and service </w:t>
            </w:r>
            <w:proofErr w:type="gramStart"/>
            <w:r>
              <w:t>demands</w:t>
            </w:r>
            <w:proofErr w:type="gramEnd"/>
          </w:p>
          <w:p w14:paraId="58EBF638" w14:textId="77777777" w:rsidR="008B4866" w:rsidRDefault="008B4866" w:rsidP="00D70E5E">
            <w:pPr>
              <w:pStyle w:val="TableBullet"/>
            </w:pPr>
            <w:r>
              <w:t xml:space="preserve">Evaluate the performance and effectiveness of services, </w:t>
            </w:r>
            <w:proofErr w:type="gramStart"/>
            <w:r>
              <w:t>policies</w:t>
            </w:r>
            <w:proofErr w:type="gramEnd"/>
            <w:r>
              <w:t xml:space="preserve"> and programs against clear criteria</w:t>
            </w:r>
          </w:p>
        </w:tc>
        <w:tc>
          <w:tcPr>
            <w:tcW w:w="1606" w:type="dxa"/>
            <w:tcBorders>
              <w:bottom w:val="single" w:sz="4" w:space="0" w:color="BCBEC0"/>
            </w:tcBorders>
          </w:tcPr>
          <w:p w14:paraId="6F51B069" w14:textId="77777777" w:rsidR="008B4866" w:rsidRDefault="008B4866" w:rsidP="00D70E5E">
            <w:pPr>
              <w:pStyle w:val="TableBullet"/>
              <w:numPr>
                <w:ilvl w:val="0"/>
                <w:numId w:val="0"/>
              </w:numPr>
              <w:jc w:val="both"/>
            </w:pPr>
            <w:r>
              <w:t>Advanced</w:t>
            </w:r>
          </w:p>
        </w:tc>
      </w:tr>
      <w:tr w:rsidR="008B4866" w:rsidRPr="00C978B9" w14:paraId="729CCC09" w14:textId="77777777" w:rsidTr="00660A69">
        <w:trPr>
          <w:cantSplit/>
          <w:jc w:val="center"/>
        </w:trPr>
        <w:tc>
          <w:tcPr>
            <w:tcW w:w="1406" w:type="dxa"/>
            <w:tcBorders>
              <w:bottom w:val="single" w:sz="4" w:space="0" w:color="BCBEC0"/>
            </w:tcBorders>
          </w:tcPr>
          <w:p w14:paraId="3D8B8F41" w14:textId="6B80919D" w:rsidR="008B4866" w:rsidRPr="00C978B9" w:rsidRDefault="008B4866" w:rsidP="00D70E5E">
            <w:r>
              <w:rPr>
                <w:noProof/>
                <w:lang w:eastAsia="en-AU"/>
              </w:rPr>
              <w:drawing>
                <wp:inline distT="0" distB="0" distL="0" distR="0" wp14:anchorId="12815A4C" wp14:editId="05B77E9A">
                  <wp:extent cx="847725" cy="8477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2E039744" w14:textId="77777777" w:rsidR="008B4866" w:rsidRPr="00A8226F" w:rsidRDefault="008B4866" w:rsidP="00D70E5E">
            <w:pPr>
              <w:pStyle w:val="TableText"/>
              <w:rPr>
                <w:b/>
              </w:rPr>
            </w:pPr>
            <w:r>
              <w:rPr>
                <w:b/>
              </w:rPr>
              <w:t>Project Management</w:t>
            </w:r>
          </w:p>
          <w:p w14:paraId="5ACEDFB2" w14:textId="77777777" w:rsidR="008B4866" w:rsidRPr="00AA57E3" w:rsidRDefault="008B4866" w:rsidP="00D70E5E">
            <w:pPr>
              <w:pStyle w:val="TableText"/>
            </w:pPr>
            <w:r>
              <w:t xml:space="preserve">Understand and apply effective planning, </w:t>
            </w:r>
            <w:proofErr w:type="gramStart"/>
            <w:r>
              <w:t>coordination</w:t>
            </w:r>
            <w:proofErr w:type="gramEnd"/>
            <w:r>
              <w:t xml:space="preserve"> and control methods</w:t>
            </w:r>
          </w:p>
        </w:tc>
        <w:tc>
          <w:tcPr>
            <w:tcW w:w="4770" w:type="dxa"/>
            <w:tcBorders>
              <w:bottom w:val="single" w:sz="4" w:space="0" w:color="BCBEC0"/>
            </w:tcBorders>
          </w:tcPr>
          <w:p w14:paraId="4D68A141" w14:textId="77777777" w:rsidR="008B4866" w:rsidRPr="00AA57E3" w:rsidRDefault="008B4866" w:rsidP="00D70E5E">
            <w:pPr>
              <w:pStyle w:val="TableBullet"/>
            </w:pPr>
            <w:r>
              <w:t xml:space="preserve">Prepare and review project scope and business cases for projects with multiple </w:t>
            </w:r>
            <w:proofErr w:type="gramStart"/>
            <w:r>
              <w:t>interdependencies</w:t>
            </w:r>
            <w:proofErr w:type="gramEnd"/>
          </w:p>
          <w:p w14:paraId="41FF228A" w14:textId="77777777" w:rsidR="008B4866" w:rsidRPr="00AA57E3" w:rsidRDefault="008B4866" w:rsidP="00D70E5E">
            <w:pPr>
              <w:pStyle w:val="TableBullet"/>
            </w:pPr>
            <w:r>
              <w:t xml:space="preserve">Access key subject-matter experts’ knowledge to inform project plans and </w:t>
            </w:r>
            <w:proofErr w:type="gramStart"/>
            <w:r>
              <w:t>directions</w:t>
            </w:r>
            <w:proofErr w:type="gramEnd"/>
          </w:p>
          <w:p w14:paraId="73DCDF7F" w14:textId="77777777" w:rsidR="008B4866" w:rsidRPr="00AA57E3" w:rsidRDefault="008B4866" w:rsidP="00D70E5E">
            <w:pPr>
              <w:pStyle w:val="TableBullet"/>
            </w:pPr>
            <w:r>
              <w:t xml:space="preserve">Design and implement effective stakeholder engagement and communications strategies for all project </w:t>
            </w:r>
            <w:proofErr w:type="gramStart"/>
            <w:r>
              <w:t>stages</w:t>
            </w:r>
            <w:proofErr w:type="gramEnd"/>
          </w:p>
          <w:p w14:paraId="7B770365" w14:textId="77777777" w:rsidR="008B4866" w:rsidRPr="00AA57E3" w:rsidRDefault="008B4866" w:rsidP="00D70E5E">
            <w:pPr>
              <w:pStyle w:val="TableBullet"/>
            </w:pPr>
            <w:r>
              <w:t xml:space="preserve">Monitor project completion and implement effective and rigorous project evaluation methodologies to inform future </w:t>
            </w:r>
            <w:proofErr w:type="gramStart"/>
            <w:r>
              <w:t>planning</w:t>
            </w:r>
            <w:proofErr w:type="gramEnd"/>
          </w:p>
          <w:p w14:paraId="1FCA2810" w14:textId="77777777" w:rsidR="008B4866" w:rsidRPr="00AA57E3" w:rsidRDefault="008B4866" w:rsidP="00D70E5E">
            <w:pPr>
              <w:pStyle w:val="TableBullet"/>
            </w:pPr>
            <w:r>
              <w:t xml:space="preserve">Develop effective strategies to remedy variances from project plans and minimise </w:t>
            </w:r>
            <w:proofErr w:type="gramStart"/>
            <w:r>
              <w:t>impact</w:t>
            </w:r>
            <w:proofErr w:type="gramEnd"/>
          </w:p>
          <w:p w14:paraId="296FB6B8" w14:textId="77777777" w:rsidR="008B4866" w:rsidRPr="00AA57E3" w:rsidRDefault="008B4866" w:rsidP="00D70E5E">
            <w:pPr>
              <w:pStyle w:val="TableBullet"/>
            </w:pPr>
            <w:r>
              <w:t xml:space="preserve">Manage transitions between project stages and ensure that changes are consistent with organisational </w:t>
            </w:r>
            <w:proofErr w:type="gramStart"/>
            <w:r>
              <w:t>goals</w:t>
            </w:r>
            <w:proofErr w:type="gramEnd"/>
          </w:p>
          <w:p w14:paraId="3DC18091" w14:textId="77777777" w:rsidR="008B4866" w:rsidRPr="00AA57E3" w:rsidRDefault="008B4866" w:rsidP="00D70E5E">
            <w:pPr>
              <w:pStyle w:val="TableBullet"/>
            </w:pPr>
            <w:r>
              <w:t>Participate in governance processes such as project steering groups</w:t>
            </w:r>
          </w:p>
        </w:tc>
        <w:tc>
          <w:tcPr>
            <w:tcW w:w="1606" w:type="dxa"/>
            <w:tcBorders>
              <w:bottom w:val="single" w:sz="4" w:space="0" w:color="BCBEC0"/>
            </w:tcBorders>
          </w:tcPr>
          <w:p w14:paraId="436E1EB5" w14:textId="77777777" w:rsidR="008B4866" w:rsidRDefault="008B4866" w:rsidP="00D70E5E">
            <w:pPr>
              <w:pStyle w:val="TableBullet"/>
              <w:numPr>
                <w:ilvl w:val="0"/>
                <w:numId w:val="0"/>
              </w:numPr>
              <w:jc w:val="both"/>
            </w:pPr>
            <w:r>
              <w:t>Advanced</w:t>
            </w:r>
          </w:p>
        </w:tc>
      </w:tr>
      <w:tr w:rsidR="008B4866" w:rsidRPr="00C978B9" w14:paraId="42694967" w14:textId="77777777" w:rsidTr="00660A69">
        <w:trPr>
          <w:cantSplit/>
          <w:jc w:val="center"/>
        </w:trPr>
        <w:tc>
          <w:tcPr>
            <w:tcW w:w="1406" w:type="dxa"/>
            <w:vMerge w:val="restart"/>
            <w:tcBorders>
              <w:bottom w:val="single" w:sz="4" w:space="0" w:color="BCBEC0"/>
            </w:tcBorders>
          </w:tcPr>
          <w:p w14:paraId="044C5DA6" w14:textId="736B6FF5" w:rsidR="008B4866" w:rsidRPr="00C978B9" w:rsidRDefault="008B4866" w:rsidP="00D70E5E">
            <w:r>
              <w:rPr>
                <w:noProof/>
                <w:lang w:eastAsia="en-AU"/>
              </w:rPr>
              <w:drawing>
                <wp:inline distT="0" distB="0" distL="0" distR="0" wp14:anchorId="0771E1BE" wp14:editId="55D55003">
                  <wp:extent cx="838200" cy="838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2971" w:type="dxa"/>
            <w:gridSpan w:val="2"/>
            <w:tcBorders>
              <w:bottom w:val="single" w:sz="4" w:space="0" w:color="BCBEC0"/>
            </w:tcBorders>
          </w:tcPr>
          <w:p w14:paraId="00B15DD5" w14:textId="77777777" w:rsidR="008B4866" w:rsidRPr="00A8226F" w:rsidRDefault="008B4866" w:rsidP="00D70E5E">
            <w:pPr>
              <w:pStyle w:val="TableText"/>
              <w:rPr>
                <w:b/>
              </w:rPr>
            </w:pPr>
            <w:r>
              <w:rPr>
                <w:b/>
              </w:rPr>
              <w:t>Manage and Develop People</w:t>
            </w:r>
          </w:p>
          <w:p w14:paraId="2F697485" w14:textId="77777777" w:rsidR="008B4866" w:rsidRPr="00AA57E3" w:rsidRDefault="008B4866" w:rsidP="00D70E5E">
            <w:pPr>
              <w:pStyle w:val="TableText"/>
            </w:pPr>
            <w:r>
              <w:t>Engage and motivate staff, and develop capability and potential in others</w:t>
            </w:r>
          </w:p>
        </w:tc>
        <w:tc>
          <w:tcPr>
            <w:tcW w:w="4770" w:type="dxa"/>
            <w:tcBorders>
              <w:bottom w:val="single" w:sz="4" w:space="0" w:color="BCBEC0"/>
            </w:tcBorders>
          </w:tcPr>
          <w:p w14:paraId="7BA7D85F" w14:textId="77777777" w:rsidR="008B4866" w:rsidRPr="00AA57E3" w:rsidRDefault="008B4866" w:rsidP="00D70E5E">
            <w:pPr>
              <w:pStyle w:val="TableBullet"/>
            </w:pPr>
            <w:r>
              <w:t xml:space="preserve">Refine roles and responsibilities over time to achieve better business </w:t>
            </w:r>
            <w:proofErr w:type="gramStart"/>
            <w:r>
              <w:t>outcomes</w:t>
            </w:r>
            <w:proofErr w:type="gramEnd"/>
          </w:p>
          <w:p w14:paraId="7124B9D8" w14:textId="77777777" w:rsidR="008B4866" w:rsidRPr="00AA57E3" w:rsidRDefault="008B4866" w:rsidP="00D70E5E">
            <w:pPr>
              <w:pStyle w:val="TableBullet"/>
            </w:pPr>
            <w:r>
              <w:t xml:space="preserve">Recognise talent, develop team capability and undertake succession </w:t>
            </w:r>
            <w:proofErr w:type="gramStart"/>
            <w:r>
              <w:t>planning</w:t>
            </w:r>
            <w:proofErr w:type="gramEnd"/>
          </w:p>
          <w:p w14:paraId="28FA8955" w14:textId="77777777" w:rsidR="008B4866" w:rsidRPr="00AA57E3" w:rsidRDefault="008B4866" w:rsidP="00D70E5E">
            <w:pPr>
              <w:pStyle w:val="TableBullet"/>
            </w:pPr>
            <w:r>
              <w:t xml:space="preserve">Coach and mentor staff and encourage professional development and continuous </w:t>
            </w:r>
            <w:proofErr w:type="gramStart"/>
            <w:r>
              <w:t>learning</w:t>
            </w:r>
            <w:proofErr w:type="gramEnd"/>
          </w:p>
          <w:p w14:paraId="2E735114" w14:textId="77777777" w:rsidR="008B4866" w:rsidRPr="00AA57E3" w:rsidRDefault="008B4866" w:rsidP="00D70E5E">
            <w:pPr>
              <w:pStyle w:val="TableBullet"/>
            </w:pPr>
            <w:r>
              <w:t xml:space="preserve">Prioritise addressing and resolving team and individual performance issues and ensure that this approach is cascaded throughout the </w:t>
            </w:r>
            <w:proofErr w:type="gramStart"/>
            <w:r>
              <w:t>organisation</w:t>
            </w:r>
            <w:proofErr w:type="gramEnd"/>
          </w:p>
          <w:p w14:paraId="18FA45E2" w14:textId="77777777" w:rsidR="008B4866" w:rsidRPr="00AA57E3" w:rsidRDefault="008B4866" w:rsidP="00D70E5E">
            <w:pPr>
              <w:pStyle w:val="TableBullet"/>
            </w:pPr>
            <w:r>
              <w:t>Implement performance development frameworks to align workforce capability with the organisation’s current and future priorities and objectives</w:t>
            </w:r>
          </w:p>
        </w:tc>
        <w:tc>
          <w:tcPr>
            <w:tcW w:w="1606" w:type="dxa"/>
            <w:tcBorders>
              <w:bottom w:val="single" w:sz="4" w:space="0" w:color="BCBEC0"/>
            </w:tcBorders>
          </w:tcPr>
          <w:p w14:paraId="5457ABDE" w14:textId="77777777" w:rsidR="008B4866" w:rsidRDefault="008B4866" w:rsidP="00D70E5E">
            <w:pPr>
              <w:pStyle w:val="TableBullet"/>
              <w:numPr>
                <w:ilvl w:val="0"/>
                <w:numId w:val="0"/>
              </w:numPr>
              <w:jc w:val="both"/>
            </w:pPr>
            <w:r>
              <w:t>Advanced</w:t>
            </w:r>
          </w:p>
        </w:tc>
      </w:tr>
    </w:tbl>
    <w:p w14:paraId="5C31C185" w14:textId="77777777" w:rsidR="008B4866" w:rsidRDefault="008B4866" w:rsidP="008B4866"/>
    <w:p w14:paraId="7BD9E1A1" w14:textId="77777777" w:rsidR="008B4866" w:rsidRDefault="008B4866" w:rsidP="008B4866">
      <w:pPr>
        <w:pStyle w:val="Heading1"/>
      </w:pPr>
      <w:r>
        <w:t>Complementary capabilities</w:t>
      </w:r>
    </w:p>
    <w:p w14:paraId="70B1E747" w14:textId="77777777" w:rsidR="008B4866" w:rsidRPr="003927AE" w:rsidRDefault="008B4866" w:rsidP="008B4866">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7402907E" w14:textId="77777777" w:rsidR="008B4866" w:rsidRDefault="008B4866" w:rsidP="008B4866">
      <w:pPr>
        <w:pStyle w:val="PlainText"/>
        <w:spacing w:before="62" w:line="276" w:lineRule="auto"/>
        <w:rPr>
          <w:rFonts w:ascii="Arial" w:hAnsi="Arial"/>
          <w:szCs w:val="22"/>
          <w:lang w:val="en-US"/>
        </w:rPr>
      </w:pPr>
      <w:r w:rsidRPr="003927AE">
        <w:rPr>
          <w:rFonts w:ascii="Arial" w:hAnsi="Arial"/>
          <w:szCs w:val="22"/>
          <w:lang w:val="en-US"/>
        </w:rPr>
        <w:t>Note: capabilities listed as ‘not essential’ for this role are not relevant for recruitment purposes however may be relevant for future career development.</w:t>
      </w:r>
    </w:p>
    <w:p w14:paraId="216E1BCD" w14:textId="77777777" w:rsidR="008B4866" w:rsidRDefault="008B4866" w:rsidP="008B4866">
      <w:pPr>
        <w:pStyle w:val="PlainText"/>
        <w:spacing w:before="62" w:line="276" w:lineRule="auto"/>
        <w:rPr>
          <w:rFonts w:ascii="Arial"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8B4866" w:rsidRPr="00803E47" w14:paraId="1A5DCC66" w14:textId="77777777" w:rsidTr="00660A69">
        <w:trPr>
          <w:cnfStyle w:val="100000000000" w:firstRow="1" w:lastRow="0" w:firstColumn="0" w:lastColumn="0" w:oddVBand="0" w:evenVBand="0" w:oddHBand="0" w:evenHBand="0" w:firstRowFirstColumn="0" w:firstRowLastColumn="0" w:lastRowFirstColumn="0" w:lastRowLastColumn="0"/>
          <w:cantSplit/>
          <w:tblHeader/>
          <w:jc w:val="center"/>
        </w:trPr>
        <w:tc>
          <w:tcPr>
            <w:tcW w:w="10753" w:type="dxa"/>
            <w:gridSpan w:val="5"/>
          </w:tcPr>
          <w:p w14:paraId="182D3BDA" w14:textId="77777777" w:rsidR="008B4866" w:rsidRPr="00803E47" w:rsidRDefault="008B4866" w:rsidP="00660A69">
            <w:pPr>
              <w:pStyle w:val="TableTextWhite0"/>
              <w:jc w:val="both"/>
            </w:pPr>
            <w:r>
              <w:rPr>
                <w:sz w:val="24"/>
                <w:szCs w:val="24"/>
              </w:rPr>
              <w:t>COMPLEMENTARY</w:t>
            </w:r>
            <w:r w:rsidRPr="00051E80">
              <w:rPr>
                <w:sz w:val="24"/>
                <w:szCs w:val="24"/>
              </w:rPr>
              <w:t xml:space="preserve"> CAPABILITIES</w:t>
            </w:r>
          </w:p>
        </w:tc>
      </w:tr>
      <w:tr w:rsidR="008B4866" w:rsidRPr="00C978B9" w14:paraId="3418DB29" w14:textId="77777777" w:rsidTr="00660A69">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1B77335B" w14:textId="77777777" w:rsidR="008B4866" w:rsidRPr="00C978B9" w:rsidRDefault="008B4866" w:rsidP="00660A69">
            <w:pPr>
              <w:pStyle w:val="TableText"/>
              <w:rPr>
                <w:b/>
                <w:sz w:val="24"/>
                <w:szCs w:val="24"/>
              </w:rPr>
            </w:pPr>
            <w:r>
              <w:rPr>
                <w:b/>
              </w:rPr>
              <w:t>Capability group/sets</w:t>
            </w:r>
          </w:p>
        </w:tc>
        <w:tc>
          <w:tcPr>
            <w:tcW w:w="2881" w:type="dxa"/>
            <w:tcBorders>
              <w:bottom w:val="single" w:sz="12" w:space="0" w:color="auto"/>
            </w:tcBorders>
            <w:shd w:val="clear" w:color="auto" w:fill="BCBEC0"/>
          </w:tcPr>
          <w:p w14:paraId="46F9FCC8" w14:textId="77777777" w:rsidR="008B4866" w:rsidRPr="00C978B9" w:rsidRDefault="008B4866" w:rsidP="00660A69">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7F634C82" w14:textId="77777777" w:rsidR="008B4866" w:rsidRDefault="008B4866" w:rsidP="00660A69">
            <w:pPr>
              <w:pStyle w:val="TableText"/>
              <w:rPr>
                <w:b/>
              </w:rPr>
            </w:pPr>
          </w:p>
        </w:tc>
        <w:tc>
          <w:tcPr>
            <w:tcW w:w="4770" w:type="dxa"/>
            <w:tcBorders>
              <w:bottom w:val="single" w:sz="12" w:space="0" w:color="auto"/>
            </w:tcBorders>
            <w:shd w:val="clear" w:color="auto" w:fill="BCBEC0"/>
          </w:tcPr>
          <w:p w14:paraId="1F7B1ED9" w14:textId="77777777" w:rsidR="008B4866" w:rsidRDefault="008B4866" w:rsidP="00660A69">
            <w:pPr>
              <w:pStyle w:val="TableText"/>
              <w:rPr>
                <w:b/>
              </w:rPr>
            </w:pPr>
            <w:r>
              <w:rPr>
                <w:b/>
              </w:rPr>
              <w:t>Description</w:t>
            </w:r>
          </w:p>
        </w:tc>
        <w:tc>
          <w:tcPr>
            <w:tcW w:w="1606" w:type="dxa"/>
            <w:tcBorders>
              <w:bottom w:val="single" w:sz="12" w:space="0" w:color="auto"/>
            </w:tcBorders>
            <w:shd w:val="clear" w:color="auto" w:fill="BCBEC0"/>
          </w:tcPr>
          <w:p w14:paraId="515B3BFB" w14:textId="77777777" w:rsidR="008B4866" w:rsidRDefault="008B4866" w:rsidP="00660A69">
            <w:pPr>
              <w:pStyle w:val="TableText"/>
              <w:jc w:val="both"/>
              <w:rPr>
                <w:b/>
              </w:rPr>
            </w:pPr>
            <w:r>
              <w:rPr>
                <w:b/>
              </w:rPr>
              <w:t xml:space="preserve">Level </w:t>
            </w:r>
          </w:p>
        </w:tc>
      </w:tr>
      <w:tr w:rsidR="008B4866" w:rsidRPr="00C978B9" w14:paraId="3D7D6B20" w14:textId="77777777" w:rsidTr="00660A69">
        <w:trPr>
          <w:cantSplit/>
          <w:jc w:val="center"/>
        </w:trPr>
        <w:tc>
          <w:tcPr>
            <w:tcW w:w="1406" w:type="dxa"/>
            <w:tcBorders>
              <w:bottom w:val="single" w:sz="4" w:space="0" w:color="BCBEC0"/>
            </w:tcBorders>
          </w:tcPr>
          <w:p w14:paraId="389C789B" w14:textId="42A2CD81" w:rsidR="008B4866" w:rsidRPr="00C978B9" w:rsidRDefault="008B4866" w:rsidP="00660A69">
            <w:r>
              <w:rPr>
                <w:noProof/>
                <w:lang w:eastAsia="en-AU"/>
              </w:rPr>
              <w:drawing>
                <wp:inline distT="0" distB="0" distL="0" distR="0" wp14:anchorId="36EDD81E" wp14:editId="6B6B9F35">
                  <wp:extent cx="468000" cy="468000"/>
                  <wp:effectExtent l="0" t="0" r="825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65CB9B70" w14:textId="77777777" w:rsidR="008B4866" w:rsidRPr="00AA57E3" w:rsidRDefault="008B4866" w:rsidP="00660A69">
            <w:r>
              <w:t>Display Resilience and Courage</w:t>
            </w:r>
          </w:p>
        </w:tc>
        <w:tc>
          <w:tcPr>
            <w:tcW w:w="4770" w:type="dxa"/>
            <w:tcBorders>
              <w:bottom w:val="single" w:sz="4" w:space="0" w:color="BCBEC0"/>
            </w:tcBorders>
          </w:tcPr>
          <w:p w14:paraId="4F16FC51" w14:textId="77777777" w:rsidR="008B4866" w:rsidRPr="00AA57E3" w:rsidRDefault="008B4866" w:rsidP="00660A69">
            <w:r>
              <w:t>Be open and honest, prepared to express your views, and willing to accept and commit to change</w:t>
            </w:r>
          </w:p>
        </w:tc>
        <w:tc>
          <w:tcPr>
            <w:tcW w:w="1606" w:type="dxa"/>
            <w:tcBorders>
              <w:bottom w:val="single" w:sz="4" w:space="0" w:color="BCBEC0"/>
            </w:tcBorders>
          </w:tcPr>
          <w:p w14:paraId="3FDA8718" w14:textId="77777777" w:rsidR="008B4866" w:rsidRDefault="008B4866" w:rsidP="00660A69">
            <w:pPr>
              <w:pStyle w:val="TableBullet"/>
              <w:numPr>
                <w:ilvl w:val="0"/>
                <w:numId w:val="0"/>
              </w:numPr>
              <w:jc w:val="both"/>
            </w:pPr>
            <w:r>
              <w:t>Advanced</w:t>
            </w:r>
          </w:p>
        </w:tc>
      </w:tr>
      <w:tr w:rsidR="008B4866" w:rsidRPr="00C978B9" w14:paraId="06ABEB69" w14:textId="77777777" w:rsidTr="00660A69">
        <w:trPr>
          <w:cantSplit/>
          <w:jc w:val="center"/>
        </w:trPr>
        <w:tc>
          <w:tcPr>
            <w:tcW w:w="1406" w:type="dxa"/>
            <w:tcBorders>
              <w:bottom w:val="single" w:sz="4" w:space="0" w:color="BCBEC0"/>
            </w:tcBorders>
          </w:tcPr>
          <w:p w14:paraId="0F838870" w14:textId="0BA34B76" w:rsidR="008B4866" w:rsidRDefault="00D70E5E" w:rsidP="00660A69">
            <w:pPr>
              <w:rPr>
                <w:noProof/>
                <w:lang w:eastAsia="en-AU"/>
              </w:rPr>
            </w:pPr>
            <w:r>
              <w:rPr>
                <w:noProof/>
                <w:lang w:eastAsia="en-AU"/>
              </w:rPr>
              <w:drawing>
                <wp:inline distT="0" distB="0" distL="0" distR="0" wp14:anchorId="1292AFBB" wp14:editId="206C65D0">
                  <wp:extent cx="468000" cy="468000"/>
                  <wp:effectExtent l="0" t="0" r="825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4415F40C" w14:textId="77777777" w:rsidR="008B4866" w:rsidRPr="00A8226F" w:rsidRDefault="008B4866" w:rsidP="00660A69">
            <w:r>
              <w:t>Manage Self</w:t>
            </w:r>
          </w:p>
        </w:tc>
        <w:tc>
          <w:tcPr>
            <w:tcW w:w="4770" w:type="dxa"/>
            <w:tcBorders>
              <w:bottom w:val="single" w:sz="4" w:space="0" w:color="BCBEC0"/>
            </w:tcBorders>
          </w:tcPr>
          <w:p w14:paraId="19405584" w14:textId="77777777" w:rsidR="008B4866" w:rsidRDefault="008B4866" w:rsidP="00660A69">
            <w:r>
              <w:t>Show drive and motivation, an ability to self-reflect and a commitment to learning</w:t>
            </w:r>
          </w:p>
        </w:tc>
        <w:tc>
          <w:tcPr>
            <w:tcW w:w="1606" w:type="dxa"/>
            <w:tcBorders>
              <w:bottom w:val="single" w:sz="4" w:space="0" w:color="BCBEC0"/>
            </w:tcBorders>
          </w:tcPr>
          <w:p w14:paraId="541D64AC" w14:textId="77777777" w:rsidR="008B4866" w:rsidRDefault="008B4866" w:rsidP="00660A69">
            <w:pPr>
              <w:pStyle w:val="TableBullet"/>
              <w:numPr>
                <w:ilvl w:val="0"/>
                <w:numId w:val="0"/>
              </w:numPr>
              <w:jc w:val="both"/>
            </w:pPr>
            <w:r>
              <w:t>Advanced</w:t>
            </w:r>
          </w:p>
        </w:tc>
      </w:tr>
      <w:tr w:rsidR="008B4866" w:rsidRPr="00C978B9" w14:paraId="4DDAFFFA" w14:textId="77777777" w:rsidTr="00660A69">
        <w:trPr>
          <w:cantSplit/>
          <w:jc w:val="center"/>
        </w:trPr>
        <w:tc>
          <w:tcPr>
            <w:tcW w:w="1406" w:type="dxa"/>
            <w:tcBorders>
              <w:bottom w:val="single" w:sz="4" w:space="0" w:color="BCBEC0"/>
            </w:tcBorders>
          </w:tcPr>
          <w:p w14:paraId="0C72D538" w14:textId="5895F663" w:rsidR="008B4866" w:rsidRDefault="00D70E5E" w:rsidP="00660A69">
            <w:pPr>
              <w:rPr>
                <w:noProof/>
                <w:lang w:eastAsia="en-AU"/>
              </w:rPr>
            </w:pPr>
            <w:r>
              <w:rPr>
                <w:noProof/>
                <w:lang w:eastAsia="en-AU"/>
              </w:rPr>
              <w:drawing>
                <wp:inline distT="0" distB="0" distL="0" distR="0" wp14:anchorId="0C1A2183" wp14:editId="6184677E">
                  <wp:extent cx="468000" cy="468000"/>
                  <wp:effectExtent l="0" t="0" r="825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2C6A700E" w14:textId="77777777" w:rsidR="008B4866" w:rsidRPr="00A8226F" w:rsidRDefault="008B4866" w:rsidP="00660A69">
            <w:r>
              <w:t>Value Diversity and Inclusion</w:t>
            </w:r>
          </w:p>
        </w:tc>
        <w:tc>
          <w:tcPr>
            <w:tcW w:w="4770" w:type="dxa"/>
            <w:tcBorders>
              <w:bottom w:val="single" w:sz="4" w:space="0" w:color="BCBEC0"/>
            </w:tcBorders>
          </w:tcPr>
          <w:p w14:paraId="0A599118" w14:textId="77777777" w:rsidR="008B4866" w:rsidRDefault="008B4866" w:rsidP="00660A69">
            <w:r>
              <w:t xml:space="preserve">Demonstrate inclusive behaviour and show respect for diverse backgrounds, </w:t>
            </w:r>
            <w:proofErr w:type="gramStart"/>
            <w:r>
              <w:t>experiences</w:t>
            </w:r>
            <w:proofErr w:type="gramEnd"/>
            <w:r>
              <w:t xml:space="preserve"> and perspectives</w:t>
            </w:r>
          </w:p>
        </w:tc>
        <w:tc>
          <w:tcPr>
            <w:tcW w:w="1606" w:type="dxa"/>
            <w:tcBorders>
              <w:bottom w:val="single" w:sz="4" w:space="0" w:color="BCBEC0"/>
            </w:tcBorders>
          </w:tcPr>
          <w:p w14:paraId="29200E8D" w14:textId="77777777" w:rsidR="008B4866" w:rsidRDefault="008B4866" w:rsidP="00660A69">
            <w:pPr>
              <w:pStyle w:val="TableBullet"/>
              <w:numPr>
                <w:ilvl w:val="0"/>
                <w:numId w:val="0"/>
              </w:numPr>
              <w:jc w:val="both"/>
            </w:pPr>
            <w:r>
              <w:t>Adept</w:t>
            </w:r>
          </w:p>
        </w:tc>
      </w:tr>
      <w:tr w:rsidR="008B4866" w:rsidRPr="00C978B9" w14:paraId="7F7EEA25" w14:textId="77777777" w:rsidTr="00660A69">
        <w:trPr>
          <w:cantSplit/>
          <w:jc w:val="center"/>
        </w:trPr>
        <w:tc>
          <w:tcPr>
            <w:tcW w:w="1406" w:type="dxa"/>
            <w:tcBorders>
              <w:bottom w:val="single" w:sz="4" w:space="0" w:color="BCBEC0"/>
            </w:tcBorders>
          </w:tcPr>
          <w:p w14:paraId="659B01F8" w14:textId="0AB7524D" w:rsidR="008B4866" w:rsidRPr="00C978B9" w:rsidRDefault="008B4866" w:rsidP="00660A69">
            <w:r>
              <w:rPr>
                <w:noProof/>
                <w:lang w:eastAsia="en-AU"/>
              </w:rPr>
              <w:drawing>
                <wp:inline distT="0" distB="0" distL="0" distR="0" wp14:anchorId="5D88C32D" wp14:editId="40A51860">
                  <wp:extent cx="468000" cy="468000"/>
                  <wp:effectExtent l="0" t="0" r="825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06A7735E" w14:textId="77777777" w:rsidR="008B4866" w:rsidRPr="00AA57E3" w:rsidRDefault="008B4866" w:rsidP="00660A69">
            <w:r>
              <w:t>Commit to Customer Service</w:t>
            </w:r>
          </w:p>
        </w:tc>
        <w:tc>
          <w:tcPr>
            <w:tcW w:w="4770" w:type="dxa"/>
            <w:tcBorders>
              <w:bottom w:val="single" w:sz="4" w:space="0" w:color="BCBEC0"/>
            </w:tcBorders>
          </w:tcPr>
          <w:p w14:paraId="6101A2AE" w14:textId="77777777" w:rsidR="008B4866" w:rsidRPr="00AA57E3" w:rsidRDefault="008B4866" w:rsidP="00660A69">
            <w:r>
              <w:t>Provide customer-focused services in line with public sector and organisational objectives</w:t>
            </w:r>
          </w:p>
        </w:tc>
        <w:tc>
          <w:tcPr>
            <w:tcW w:w="1606" w:type="dxa"/>
            <w:tcBorders>
              <w:bottom w:val="single" w:sz="4" w:space="0" w:color="BCBEC0"/>
            </w:tcBorders>
          </w:tcPr>
          <w:p w14:paraId="16CADCA2" w14:textId="77777777" w:rsidR="008B4866" w:rsidRDefault="008B4866" w:rsidP="00660A69">
            <w:pPr>
              <w:pStyle w:val="TableBullet"/>
              <w:numPr>
                <w:ilvl w:val="0"/>
                <w:numId w:val="0"/>
              </w:numPr>
              <w:jc w:val="both"/>
            </w:pPr>
            <w:r>
              <w:t>Advanced</w:t>
            </w:r>
          </w:p>
        </w:tc>
      </w:tr>
      <w:tr w:rsidR="008B4866" w:rsidRPr="00C978B9" w14:paraId="67C08533" w14:textId="77777777" w:rsidTr="00660A69">
        <w:trPr>
          <w:cantSplit/>
          <w:jc w:val="center"/>
        </w:trPr>
        <w:tc>
          <w:tcPr>
            <w:tcW w:w="1406" w:type="dxa"/>
            <w:tcBorders>
              <w:bottom w:val="single" w:sz="4" w:space="0" w:color="BCBEC0"/>
            </w:tcBorders>
          </w:tcPr>
          <w:p w14:paraId="42E98F98" w14:textId="7E6A93F9" w:rsidR="008B4866" w:rsidRPr="00C978B9" w:rsidRDefault="008B4866" w:rsidP="00660A69">
            <w:r>
              <w:rPr>
                <w:noProof/>
                <w:lang w:eastAsia="en-AU"/>
              </w:rPr>
              <w:drawing>
                <wp:inline distT="0" distB="0" distL="0" distR="0" wp14:anchorId="62B46BBD" wp14:editId="158DE2D0">
                  <wp:extent cx="468000" cy="468000"/>
                  <wp:effectExtent l="0" t="0" r="825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15368154" w14:textId="77777777" w:rsidR="008B4866" w:rsidRPr="00AA57E3" w:rsidRDefault="008B4866" w:rsidP="00660A69">
            <w:r>
              <w:t>Deliver Results</w:t>
            </w:r>
          </w:p>
        </w:tc>
        <w:tc>
          <w:tcPr>
            <w:tcW w:w="4770" w:type="dxa"/>
            <w:tcBorders>
              <w:bottom w:val="single" w:sz="4" w:space="0" w:color="BCBEC0"/>
            </w:tcBorders>
          </w:tcPr>
          <w:p w14:paraId="670C3573" w14:textId="77777777" w:rsidR="008B4866" w:rsidRPr="00AA57E3" w:rsidRDefault="008B4866" w:rsidP="00660A69">
            <w:r>
              <w:t>Achieve results through the efficient use of resources and a commitment to quality outcomes</w:t>
            </w:r>
          </w:p>
        </w:tc>
        <w:tc>
          <w:tcPr>
            <w:tcW w:w="1606" w:type="dxa"/>
            <w:tcBorders>
              <w:bottom w:val="single" w:sz="4" w:space="0" w:color="BCBEC0"/>
            </w:tcBorders>
          </w:tcPr>
          <w:p w14:paraId="5A6B76FC" w14:textId="77777777" w:rsidR="008B4866" w:rsidRDefault="008B4866" w:rsidP="00660A69">
            <w:pPr>
              <w:pStyle w:val="TableBullet"/>
              <w:numPr>
                <w:ilvl w:val="0"/>
                <w:numId w:val="0"/>
              </w:numPr>
              <w:jc w:val="both"/>
            </w:pPr>
            <w:r>
              <w:t>Adept</w:t>
            </w:r>
          </w:p>
        </w:tc>
      </w:tr>
      <w:tr w:rsidR="008B4866" w:rsidRPr="00C978B9" w14:paraId="51C92066" w14:textId="77777777" w:rsidTr="00660A69">
        <w:trPr>
          <w:cantSplit/>
          <w:jc w:val="center"/>
        </w:trPr>
        <w:tc>
          <w:tcPr>
            <w:tcW w:w="1406" w:type="dxa"/>
            <w:tcBorders>
              <w:bottom w:val="single" w:sz="4" w:space="0" w:color="BCBEC0"/>
            </w:tcBorders>
          </w:tcPr>
          <w:p w14:paraId="5FC2E5B2" w14:textId="248EC2AF" w:rsidR="008B4866" w:rsidRDefault="00D70E5E" w:rsidP="00660A69">
            <w:pPr>
              <w:rPr>
                <w:noProof/>
                <w:lang w:eastAsia="en-AU"/>
              </w:rPr>
            </w:pPr>
            <w:r>
              <w:rPr>
                <w:noProof/>
                <w:lang w:eastAsia="en-AU"/>
              </w:rPr>
              <w:drawing>
                <wp:inline distT="0" distB="0" distL="0" distR="0" wp14:anchorId="13CF8553" wp14:editId="1B3A7B26">
                  <wp:extent cx="468000" cy="468000"/>
                  <wp:effectExtent l="0" t="0" r="8255"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52F2B448" w14:textId="77777777" w:rsidR="008B4866" w:rsidRPr="00A8226F" w:rsidRDefault="008B4866" w:rsidP="00660A69">
            <w:r>
              <w:t>Demonstrate Accountability</w:t>
            </w:r>
          </w:p>
        </w:tc>
        <w:tc>
          <w:tcPr>
            <w:tcW w:w="4770" w:type="dxa"/>
            <w:tcBorders>
              <w:bottom w:val="single" w:sz="4" w:space="0" w:color="BCBEC0"/>
            </w:tcBorders>
          </w:tcPr>
          <w:p w14:paraId="43FB0719" w14:textId="77777777" w:rsidR="008B4866" w:rsidRDefault="008B4866" w:rsidP="00660A69">
            <w:r>
              <w:t xml:space="preserve">Be proactive and responsible for own actions, and adhere to legislation, </w:t>
            </w:r>
            <w:proofErr w:type="gramStart"/>
            <w:r>
              <w:t>policy</w:t>
            </w:r>
            <w:proofErr w:type="gramEnd"/>
            <w:r>
              <w:t xml:space="preserve"> and guidelines</w:t>
            </w:r>
          </w:p>
        </w:tc>
        <w:tc>
          <w:tcPr>
            <w:tcW w:w="1606" w:type="dxa"/>
            <w:tcBorders>
              <w:bottom w:val="single" w:sz="4" w:space="0" w:color="BCBEC0"/>
            </w:tcBorders>
          </w:tcPr>
          <w:p w14:paraId="104C14DD" w14:textId="77777777" w:rsidR="008B4866" w:rsidRDefault="008B4866" w:rsidP="00660A69">
            <w:pPr>
              <w:pStyle w:val="TableBullet"/>
              <w:numPr>
                <w:ilvl w:val="0"/>
                <w:numId w:val="0"/>
              </w:numPr>
              <w:jc w:val="both"/>
            </w:pPr>
            <w:r>
              <w:t>Adept</w:t>
            </w:r>
          </w:p>
        </w:tc>
      </w:tr>
      <w:tr w:rsidR="008B4866" w:rsidRPr="00C978B9" w14:paraId="36C36B53" w14:textId="77777777" w:rsidTr="00660A69">
        <w:trPr>
          <w:cantSplit/>
          <w:jc w:val="center"/>
        </w:trPr>
        <w:tc>
          <w:tcPr>
            <w:tcW w:w="1406" w:type="dxa"/>
            <w:tcBorders>
              <w:bottom w:val="single" w:sz="4" w:space="0" w:color="BCBEC0"/>
            </w:tcBorders>
          </w:tcPr>
          <w:p w14:paraId="2BECD926" w14:textId="7FD589BD" w:rsidR="008B4866" w:rsidRPr="00C978B9" w:rsidRDefault="008B4866" w:rsidP="00660A69">
            <w:r>
              <w:rPr>
                <w:noProof/>
                <w:lang w:eastAsia="en-AU"/>
              </w:rPr>
              <w:drawing>
                <wp:inline distT="0" distB="0" distL="0" distR="0" wp14:anchorId="3E961C0F" wp14:editId="3D1FCF03">
                  <wp:extent cx="468000" cy="468000"/>
                  <wp:effectExtent l="0" t="0" r="825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38535674" w14:textId="77777777" w:rsidR="008B4866" w:rsidRPr="00AA57E3" w:rsidRDefault="008B4866" w:rsidP="00660A69">
            <w:r>
              <w:t>Finance</w:t>
            </w:r>
          </w:p>
        </w:tc>
        <w:tc>
          <w:tcPr>
            <w:tcW w:w="4770" w:type="dxa"/>
            <w:tcBorders>
              <w:bottom w:val="single" w:sz="4" w:space="0" w:color="BCBEC0"/>
            </w:tcBorders>
          </w:tcPr>
          <w:p w14:paraId="70287D33" w14:textId="77777777" w:rsidR="008B4866" w:rsidRPr="00AA57E3" w:rsidRDefault="008B4866" w:rsidP="00660A69">
            <w:r>
              <w:t>Understand and apply financial processes to achieve value for money and minimise financial risk</w:t>
            </w:r>
          </w:p>
        </w:tc>
        <w:tc>
          <w:tcPr>
            <w:tcW w:w="1606" w:type="dxa"/>
            <w:tcBorders>
              <w:bottom w:val="single" w:sz="4" w:space="0" w:color="BCBEC0"/>
            </w:tcBorders>
          </w:tcPr>
          <w:p w14:paraId="5C57FE4B" w14:textId="77777777" w:rsidR="008B4866" w:rsidRDefault="008B4866" w:rsidP="00660A69">
            <w:pPr>
              <w:pStyle w:val="TableBullet"/>
              <w:numPr>
                <w:ilvl w:val="0"/>
                <w:numId w:val="0"/>
              </w:numPr>
              <w:jc w:val="both"/>
            </w:pPr>
            <w:r>
              <w:t>Adept</w:t>
            </w:r>
          </w:p>
        </w:tc>
      </w:tr>
      <w:tr w:rsidR="008B4866" w:rsidRPr="00C978B9" w14:paraId="22E16AE5" w14:textId="77777777" w:rsidTr="00660A69">
        <w:trPr>
          <w:cantSplit/>
          <w:jc w:val="center"/>
        </w:trPr>
        <w:tc>
          <w:tcPr>
            <w:tcW w:w="1406" w:type="dxa"/>
            <w:tcBorders>
              <w:bottom w:val="single" w:sz="4" w:space="0" w:color="BCBEC0"/>
            </w:tcBorders>
          </w:tcPr>
          <w:p w14:paraId="01F90E19" w14:textId="73B2CD87" w:rsidR="008B4866" w:rsidRDefault="00D70E5E" w:rsidP="00660A69">
            <w:pPr>
              <w:rPr>
                <w:noProof/>
                <w:lang w:eastAsia="en-AU"/>
              </w:rPr>
            </w:pPr>
            <w:r>
              <w:rPr>
                <w:noProof/>
                <w:lang w:eastAsia="en-AU"/>
              </w:rPr>
              <w:drawing>
                <wp:inline distT="0" distB="0" distL="0" distR="0" wp14:anchorId="2D83B72C" wp14:editId="3116CF74">
                  <wp:extent cx="468000" cy="468000"/>
                  <wp:effectExtent l="0" t="0" r="8255"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4A9E785F" w14:textId="77777777" w:rsidR="008B4866" w:rsidRPr="00A8226F" w:rsidRDefault="008B4866" w:rsidP="00660A69">
            <w:r>
              <w:t>Technology</w:t>
            </w:r>
          </w:p>
        </w:tc>
        <w:tc>
          <w:tcPr>
            <w:tcW w:w="4770" w:type="dxa"/>
            <w:tcBorders>
              <w:bottom w:val="single" w:sz="4" w:space="0" w:color="BCBEC0"/>
            </w:tcBorders>
          </w:tcPr>
          <w:p w14:paraId="3C7CC38F" w14:textId="77777777" w:rsidR="008B4866" w:rsidRDefault="008B4866" w:rsidP="00660A69">
            <w:r>
              <w:t>Understand and use available technologies to maximise efficiencies and effectiveness</w:t>
            </w:r>
          </w:p>
        </w:tc>
        <w:tc>
          <w:tcPr>
            <w:tcW w:w="1606" w:type="dxa"/>
            <w:tcBorders>
              <w:bottom w:val="single" w:sz="4" w:space="0" w:color="BCBEC0"/>
            </w:tcBorders>
          </w:tcPr>
          <w:p w14:paraId="196716C6" w14:textId="77777777" w:rsidR="008B4866" w:rsidRDefault="008B4866" w:rsidP="00660A69">
            <w:pPr>
              <w:pStyle w:val="TableBullet"/>
              <w:numPr>
                <w:ilvl w:val="0"/>
                <w:numId w:val="0"/>
              </w:numPr>
              <w:jc w:val="both"/>
            </w:pPr>
            <w:r>
              <w:t>Adept</w:t>
            </w:r>
          </w:p>
        </w:tc>
      </w:tr>
      <w:tr w:rsidR="008B4866" w:rsidRPr="00C978B9" w14:paraId="752ED971" w14:textId="77777777" w:rsidTr="00660A69">
        <w:trPr>
          <w:cantSplit/>
          <w:jc w:val="center"/>
        </w:trPr>
        <w:tc>
          <w:tcPr>
            <w:tcW w:w="1406" w:type="dxa"/>
            <w:tcBorders>
              <w:bottom w:val="single" w:sz="4" w:space="0" w:color="BCBEC0"/>
            </w:tcBorders>
          </w:tcPr>
          <w:p w14:paraId="3CCE992D" w14:textId="3DB2E43D" w:rsidR="008B4866" w:rsidRDefault="00D70E5E" w:rsidP="00660A69">
            <w:pPr>
              <w:rPr>
                <w:noProof/>
                <w:lang w:eastAsia="en-AU"/>
              </w:rPr>
            </w:pPr>
            <w:r>
              <w:rPr>
                <w:noProof/>
                <w:lang w:eastAsia="en-AU"/>
              </w:rPr>
              <w:drawing>
                <wp:inline distT="0" distB="0" distL="0" distR="0" wp14:anchorId="12EAC351" wp14:editId="5353B505">
                  <wp:extent cx="468000" cy="468000"/>
                  <wp:effectExtent l="0" t="0" r="825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5CD71FD9" w14:textId="77777777" w:rsidR="008B4866" w:rsidRPr="00A8226F" w:rsidRDefault="008B4866" w:rsidP="00660A69">
            <w:r>
              <w:t>Procurement and Contract Management</w:t>
            </w:r>
          </w:p>
        </w:tc>
        <w:tc>
          <w:tcPr>
            <w:tcW w:w="4770" w:type="dxa"/>
            <w:tcBorders>
              <w:bottom w:val="single" w:sz="4" w:space="0" w:color="BCBEC0"/>
            </w:tcBorders>
          </w:tcPr>
          <w:p w14:paraId="43EDB321" w14:textId="77777777" w:rsidR="008B4866" w:rsidRDefault="008B4866" w:rsidP="00660A69">
            <w:r>
              <w:t>Understand and apply procurement processes to ensure effective purchasing and contract performance</w:t>
            </w:r>
          </w:p>
        </w:tc>
        <w:tc>
          <w:tcPr>
            <w:tcW w:w="1606" w:type="dxa"/>
            <w:tcBorders>
              <w:bottom w:val="single" w:sz="4" w:space="0" w:color="BCBEC0"/>
            </w:tcBorders>
          </w:tcPr>
          <w:p w14:paraId="10FDD707" w14:textId="77777777" w:rsidR="008B4866" w:rsidRDefault="008B4866" w:rsidP="00660A69">
            <w:pPr>
              <w:pStyle w:val="TableBullet"/>
              <w:numPr>
                <w:ilvl w:val="0"/>
                <w:numId w:val="0"/>
              </w:numPr>
              <w:jc w:val="both"/>
            </w:pPr>
            <w:r>
              <w:t>Adept</w:t>
            </w:r>
          </w:p>
        </w:tc>
      </w:tr>
      <w:tr w:rsidR="008B4866" w:rsidRPr="00C978B9" w14:paraId="77E337CC" w14:textId="77777777" w:rsidTr="00660A69">
        <w:trPr>
          <w:cantSplit/>
          <w:jc w:val="center"/>
        </w:trPr>
        <w:tc>
          <w:tcPr>
            <w:tcW w:w="1406" w:type="dxa"/>
            <w:tcBorders>
              <w:bottom w:val="single" w:sz="4" w:space="0" w:color="BCBEC0"/>
            </w:tcBorders>
          </w:tcPr>
          <w:p w14:paraId="2158C335" w14:textId="5ACE621E" w:rsidR="008B4866" w:rsidRPr="00C978B9" w:rsidRDefault="008B4866" w:rsidP="00660A69">
            <w:r>
              <w:rPr>
                <w:noProof/>
                <w:lang w:eastAsia="en-AU"/>
              </w:rPr>
              <w:drawing>
                <wp:inline distT="0" distB="0" distL="0" distR="0" wp14:anchorId="1FBF4298" wp14:editId="7936338A">
                  <wp:extent cx="468000" cy="468000"/>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6545852B" w14:textId="77777777" w:rsidR="008B4866" w:rsidRPr="00AA57E3" w:rsidRDefault="008B4866" w:rsidP="00660A69">
            <w:r>
              <w:t>Inspire Direction and Purpose</w:t>
            </w:r>
          </w:p>
        </w:tc>
        <w:tc>
          <w:tcPr>
            <w:tcW w:w="4770" w:type="dxa"/>
            <w:tcBorders>
              <w:bottom w:val="single" w:sz="4" w:space="0" w:color="BCBEC0"/>
            </w:tcBorders>
          </w:tcPr>
          <w:p w14:paraId="3712B650" w14:textId="77777777" w:rsidR="008B4866" w:rsidRPr="00AA57E3" w:rsidRDefault="008B4866" w:rsidP="00660A69">
            <w:r>
              <w:t xml:space="preserve">Communicate goals, </w:t>
            </w:r>
            <w:proofErr w:type="gramStart"/>
            <w:r>
              <w:t>priorities</w:t>
            </w:r>
            <w:proofErr w:type="gramEnd"/>
            <w:r>
              <w:t xml:space="preserve"> and vision, and recognise achievements</w:t>
            </w:r>
          </w:p>
        </w:tc>
        <w:tc>
          <w:tcPr>
            <w:tcW w:w="1606" w:type="dxa"/>
            <w:tcBorders>
              <w:bottom w:val="single" w:sz="4" w:space="0" w:color="BCBEC0"/>
            </w:tcBorders>
          </w:tcPr>
          <w:p w14:paraId="63E8DFEB" w14:textId="77777777" w:rsidR="008B4866" w:rsidRDefault="008B4866" w:rsidP="00660A69">
            <w:pPr>
              <w:pStyle w:val="TableBullet"/>
              <w:numPr>
                <w:ilvl w:val="0"/>
                <w:numId w:val="0"/>
              </w:numPr>
              <w:jc w:val="both"/>
            </w:pPr>
            <w:r>
              <w:t>Advanced</w:t>
            </w:r>
          </w:p>
        </w:tc>
      </w:tr>
      <w:tr w:rsidR="008B4866" w:rsidRPr="00C978B9" w14:paraId="692BC7C2" w14:textId="77777777" w:rsidTr="00660A69">
        <w:trPr>
          <w:cantSplit/>
          <w:jc w:val="center"/>
        </w:trPr>
        <w:tc>
          <w:tcPr>
            <w:tcW w:w="1406" w:type="dxa"/>
            <w:tcBorders>
              <w:bottom w:val="single" w:sz="4" w:space="0" w:color="BCBEC0"/>
            </w:tcBorders>
          </w:tcPr>
          <w:p w14:paraId="62E08FDC" w14:textId="707397E0" w:rsidR="008B4866" w:rsidRDefault="00D70E5E" w:rsidP="00660A69">
            <w:pPr>
              <w:rPr>
                <w:noProof/>
                <w:lang w:eastAsia="en-AU"/>
              </w:rPr>
            </w:pPr>
            <w:r>
              <w:rPr>
                <w:noProof/>
                <w:lang w:eastAsia="en-AU"/>
              </w:rPr>
              <w:drawing>
                <wp:inline distT="0" distB="0" distL="0" distR="0" wp14:anchorId="1D96629D" wp14:editId="2D51ECCA">
                  <wp:extent cx="468000" cy="468000"/>
                  <wp:effectExtent l="0" t="0" r="8255"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5BFBC369" w14:textId="77777777" w:rsidR="008B4866" w:rsidRPr="00A8226F" w:rsidRDefault="008B4866" w:rsidP="00660A69">
            <w:r>
              <w:t>Optimise Business Outcomes</w:t>
            </w:r>
          </w:p>
        </w:tc>
        <w:tc>
          <w:tcPr>
            <w:tcW w:w="4770" w:type="dxa"/>
            <w:tcBorders>
              <w:bottom w:val="single" w:sz="4" w:space="0" w:color="BCBEC0"/>
            </w:tcBorders>
          </w:tcPr>
          <w:p w14:paraId="648480D6" w14:textId="77777777" w:rsidR="008B4866" w:rsidRDefault="008B4866" w:rsidP="00660A69">
            <w:r>
              <w:t>Manage people and resources effectively to achieve public value</w:t>
            </w:r>
          </w:p>
        </w:tc>
        <w:tc>
          <w:tcPr>
            <w:tcW w:w="1606" w:type="dxa"/>
            <w:tcBorders>
              <w:bottom w:val="single" w:sz="4" w:space="0" w:color="BCBEC0"/>
            </w:tcBorders>
          </w:tcPr>
          <w:p w14:paraId="4A4F8EF2" w14:textId="77777777" w:rsidR="008B4866" w:rsidRDefault="008B4866" w:rsidP="00660A69">
            <w:pPr>
              <w:pStyle w:val="TableBullet"/>
              <w:numPr>
                <w:ilvl w:val="0"/>
                <w:numId w:val="0"/>
              </w:numPr>
              <w:jc w:val="both"/>
            </w:pPr>
            <w:r>
              <w:t>Adept</w:t>
            </w:r>
          </w:p>
        </w:tc>
      </w:tr>
      <w:tr w:rsidR="008B4866" w:rsidRPr="00C978B9" w14:paraId="03A8E2B4" w14:textId="77777777" w:rsidTr="00660A69">
        <w:trPr>
          <w:cantSplit/>
          <w:jc w:val="center"/>
        </w:trPr>
        <w:tc>
          <w:tcPr>
            <w:tcW w:w="1406" w:type="dxa"/>
            <w:tcBorders>
              <w:bottom w:val="single" w:sz="4" w:space="0" w:color="BCBEC0"/>
            </w:tcBorders>
          </w:tcPr>
          <w:p w14:paraId="4F9B4241" w14:textId="1F5B3BDB" w:rsidR="008B4866" w:rsidRDefault="00D70E5E" w:rsidP="00660A69">
            <w:pPr>
              <w:rPr>
                <w:noProof/>
                <w:lang w:eastAsia="en-AU"/>
              </w:rPr>
            </w:pPr>
            <w:r>
              <w:rPr>
                <w:noProof/>
                <w:lang w:eastAsia="en-AU"/>
              </w:rPr>
              <w:drawing>
                <wp:inline distT="0" distB="0" distL="0" distR="0" wp14:anchorId="0A141635" wp14:editId="3FA4AAF9">
                  <wp:extent cx="468000" cy="468000"/>
                  <wp:effectExtent l="0" t="0" r="8255"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12499D38" w14:textId="77777777" w:rsidR="008B4866" w:rsidRPr="00A8226F" w:rsidRDefault="008B4866" w:rsidP="00660A69">
            <w:r>
              <w:t>Manage Reform and Change</w:t>
            </w:r>
          </w:p>
        </w:tc>
        <w:tc>
          <w:tcPr>
            <w:tcW w:w="4770" w:type="dxa"/>
            <w:tcBorders>
              <w:bottom w:val="single" w:sz="4" w:space="0" w:color="BCBEC0"/>
            </w:tcBorders>
          </w:tcPr>
          <w:p w14:paraId="2D212C83" w14:textId="77777777" w:rsidR="008B4866" w:rsidRDefault="008B4866" w:rsidP="00660A69">
            <w:r>
              <w:t>Support, promote and champion change, and assist others to engage with change</w:t>
            </w:r>
          </w:p>
        </w:tc>
        <w:tc>
          <w:tcPr>
            <w:tcW w:w="1606" w:type="dxa"/>
            <w:tcBorders>
              <w:bottom w:val="single" w:sz="4" w:space="0" w:color="BCBEC0"/>
            </w:tcBorders>
          </w:tcPr>
          <w:p w14:paraId="6CB555C9" w14:textId="77777777" w:rsidR="008B4866" w:rsidRDefault="008B4866" w:rsidP="00660A69">
            <w:pPr>
              <w:pStyle w:val="TableBullet"/>
              <w:numPr>
                <w:ilvl w:val="0"/>
                <w:numId w:val="0"/>
              </w:numPr>
              <w:jc w:val="both"/>
            </w:pPr>
            <w:r>
              <w:t>Adept</w:t>
            </w:r>
          </w:p>
        </w:tc>
      </w:tr>
    </w:tbl>
    <w:p w14:paraId="010DCF6A" w14:textId="77777777" w:rsidR="008B4866" w:rsidRPr="003927AE" w:rsidRDefault="008B4866" w:rsidP="008B4866"/>
    <w:p w14:paraId="1C91AC5F" w14:textId="77777777" w:rsidR="008B4866" w:rsidRPr="00603D53" w:rsidRDefault="008B4866">
      <w:pPr>
        <w:rPr>
          <w:rFonts w:cs="Arial"/>
          <w:szCs w:val="26"/>
        </w:rPr>
      </w:pPr>
    </w:p>
    <w:sectPr w:rsidR="008B4866" w:rsidRPr="00603D53" w:rsidSect="009D747B">
      <w:footerReference w:type="default" r:id="rId18"/>
      <w:headerReference w:type="first" r:id="rId19"/>
      <w:footerReference w:type="first" r:id="rId20"/>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10619" w14:textId="77777777" w:rsidR="00083733" w:rsidRDefault="00083733" w:rsidP="00BB532F">
      <w:pPr>
        <w:spacing w:after="0" w:line="240" w:lineRule="auto"/>
      </w:pPr>
      <w:r>
        <w:separator/>
      </w:r>
    </w:p>
  </w:endnote>
  <w:endnote w:type="continuationSeparator" w:id="0">
    <w:p w14:paraId="36ABB29E" w14:textId="77777777" w:rsidR="00083733" w:rsidRDefault="00083733" w:rsidP="00BB532F">
      <w:pPr>
        <w:spacing w:after="0" w:line="240" w:lineRule="auto"/>
      </w:pPr>
      <w:r>
        <w:continuationSeparator/>
      </w:r>
    </w:p>
  </w:endnote>
  <w:endnote w:type="continuationNotice" w:id="1">
    <w:p w14:paraId="5E591CF4" w14:textId="77777777" w:rsidR="00083733" w:rsidRDefault="000837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ublic Sans Light">
    <w:altName w:val="Calibri"/>
    <w:charset w:val="00"/>
    <w:family w:val="modern"/>
    <w:notTrueType/>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8B4866" w14:paraId="5DEBCD09" w14:textId="77777777" w:rsidTr="00C03AFD">
      <w:tc>
        <w:tcPr>
          <w:tcW w:w="2250" w:type="pct"/>
          <w:vAlign w:val="center"/>
        </w:tcPr>
        <w:p w14:paraId="56739F39" w14:textId="055B345A" w:rsidR="008B4866" w:rsidRDefault="008B4866" w:rsidP="00C03AFD">
          <w:pPr>
            <w:pStyle w:val="Footer"/>
          </w:pPr>
          <w:r w:rsidRPr="00C03AFD">
            <w:rPr>
              <w:color w:val="928B81"/>
              <w:sz w:val="18"/>
            </w:rPr>
            <w:t>Role Description</w:t>
          </w:r>
          <w:r>
            <w:rPr>
              <w:color w:val="928B81"/>
              <w:sz w:val="18"/>
            </w:rPr>
            <w:t xml:space="preserve"> Director ODS</w:t>
          </w:r>
          <w:r w:rsidR="00527D1B">
            <w:rPr>
              <w:color w:val="928B81"/>
              <w:sz w:val="18"/>
            </w:rPr>
            <w:t>,</w:t>
          </w:r>
          <w:r>
            <w:rPr>
              <w:color w:val="928B81"/>
              <w:sz w:val="18"/>
            </w:rPr>
            <w:t xml:space="preserve"> Corporate Services</w:t>
          </w:r>
        </w:p>
      </w:tc>
      <w:tc>
        <w:tcPr>
          <w:tcW w:w="250" w:type="pct"/>
          <w:vAlign w:val="center"/>
        </w:tcPr>
        <w:p w14:paraId="2CB031AA" w14:textId="15C1E81C" w:rsidR="008B4866" w:rsidRPr="00C03AFD" w:rsidRDefault="008B4866"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427950">
            <w:rPr>
              <w:noProof/>
              <w:color w:val="928B81"/>
              <w:sz w:val="18"/>
              <w:lang w:eastAsia="en-AU"/>
            </w:rPr>
            <w:t>7</w:t>
          </w:r>
          <w:r w:rsidRPr="00C03AFD">
            <w:rPr>
              <w:noProof/>
              <w:color w:val="928B81"/>
              <w:sz w:val="18"/>
              <w:lang w:eastAsia="en-AU"/>
            </w:rPr>
            <w:fldChar w:fldCharType="end"/>
          </w:r>
        </w:p>
      </w:tc>
      <w:tc>
        <w:tcPr>
          <w:tcW w:w="2350" w:type="pct"/>
        </w:tcPr>
        <w:p w14:paraId="7E6E0612" w14:textId="4819A989" w:rsidR="008B4866" w:rsidRDefault="00D70E5E" w:rsidP="00C03AFD">
          <w:pPr>
            <w:pStyle w:val="Footer"/>
            <w:jc w:val="right"/>
          </w:pPr>
          <w:r>
            <w:rPr>
              <w:noProof/>
            </w:rPr>
            <w:drawing>
              <wp:inline distT="0" distB="0" distL="0" distR="0" wp14:anchorId="1B89CCC1" wp14:editId="548CD1C1">
                <wp:extent cx="504825" cy="533400"/>
                <wp:effectExtent l="0" t="0" r="9525" b="0"/>
                <wp:docPr id="24" name="Picture 2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 company name&#10;&#10;Description automatically generated"/>
                        <pic:cNvPicPr/>
                      </pic:nvPicPr>
                      <pic:blipFill>
                        <a:blip r:embed="rId1"/>
                        <a:stretch>
                          <a:fillRect/>
                        </a:stretch>
                      </pic:blipFill>
                      <pic:spPr>
                        <a:xfrm>
                          <a:off x="0" y="0"/>
                          <a:ext cx="504825" cy="533400"/>
                        </a:xfrm>
                        <a:prstGeom prst="rect">
                          <a:avLst/>
                        </a:prstGeom>
                      </pic:spPr>
                    </pic:pic>
                  </a:graphicData>
                </a:graphic>
              </wp:inline>
            </w:drawing>
          </w:r>
        </w:p>
      </w:tc>
    </w:tr>
  </w:tbl>
  <w:p w14:paraId="3A25ACB5" w14:textId="77777777" w:rsidR="008B4866" w:rsidRDefault="008B4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8B4866" w14:paraId="77CC6C57" w14:textId="77777777" w:rsidTr="0047547E">
      <w:trPr>
        <w:trHeight w:val="811"/>
      </w:trPr>
      <w:tc>
        <w:tcPr>
          <w:tcW w:w="10005" w:type="dxa"/>
          <w:vAlign w:val="bottom"/>
        </w:tcPr>
        <w:p w14:paraId="66B03E5E" w14:textId="6ADF026C" w:rsidR="008B4866" w:rsidRPr="00051237" w:rsidRDefault="008B4866" w:rsidP="008B4866">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427950">
            <w:rPr>
              <w:noProof/>
              <w:lang w:eastAsia="en-AU"/>
            </w:rPr>
            <w:t>1</w:t>
          </w:r>
          <w:r>
            <w:rPr>
              <w:noProof/>
              <w:lang w:eastAsia="en-AU"/>
            </w:rPr>
            <w:fldChar w:fldCharType="end"/>
          </w:r>
        </w:p>
      </w:tc>
      <w:tc>
        <w:tcPr>
          <w:tcW w:w="875" w:type="dxa"/>
        </w:tcPr>
        <w:p w14:paraId="125591F0" w14:textId="5917E9E0" w:rsidR="008B4866" w:rsidRDefault="008B4866" w:rsidP="008B4866">
          <w:pPr>
            <w:pStyle w:val="Footer"/>
            <w:jc w:val="right"/>
          </w:pPr>
          <w:r>
            <w:rPr>
              <w:noProof/>
              <w:lang w:val="en-AU" w:eastAsia="en-AU"/>
            </w:rPr>
            <w:drawing>
              <wp:inline distT="0" distB="0" distL="0" distR="0" wp14:anchorId="05742606" wp14:editId="53E35A05">
                <wp:extent cx="555625" cy="5816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786542BC" w14:textId="77777777" w:rsidR="008B4866" w:rsidRDefault="008B4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51C74" w14:textId="77777777" w:rsidR="00083733" w:rsidRDefault="00083733" w:rsidP="00BB532F">
      <w:pPr>
        <w:spacing w:after="0" w:line="240" w:lineRule="auto"/>
      </w:pPr>
      <w:r>
        <w:separator/>
      </w:r>
    </w:p>
  </w:footnote>
  <w:footnote w:type="continuationSeparator" w:id="0">
    <w:p w14:paraId="5A53035A" w14:textId="77777777" w:rsidR="00083733" w:rsidRDefault="00083733" w:rsidP="00BB532F">
      <w:pPr>
        <w:spacing w:after="0" w:line="240" w:lineRule="auto"/>
      </w:pPr>
      <w:r>
        <w:continuationSeparator/>
      </w:r>
    </w:p>
  </w:footnote>
  <w:footnote w:type="continuationNotice" w:id="1">
    <w:p w14:paraId="4F8FDEC9" w14:textId="77777777" w:rsidR="00083733" w:rsidRDefault="000837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8B4866" w14:paraId="21A15717" w14:textId="77777777" w:rsidTr="002D5A21">
      <w:trPr>
        <w:trHeight w:val="1337"/>
      </w:trPr>
      <w:tc>
        <w:tcPr>
          <w:tcW w:w="7038" w:type="dxa"/>
        </w:tcPr>
        <w:p w14:paraId="3490A9FC" w14:textId="415FE8A4" w:rsidR="008B4866" w:rsidRPr="001E49B2" w:rsidRDefault="008B4866" w:rsidP="007E2FB7">
          <w:pPr>
            <w:pStyle w:val="TitleSub"/>
            <w:spacing w:after="0"/>
            <w:rPr>
              <w:rFonts w:ascii="Arial" w:hAnsi="Arial" w:cs="Arial"/>
            </w:rPr>
          </w:pPr>
          <w:r w:rsidRPr="001E49B2">
            <w:rPr>
              <w:rFonts w:ascii="Arial" w:hAnsi="Arial" w:cs="Arial"/>
            </w:rPr>
            <w:t xml:space="preserve">Role Description </w:t>
          </w:r>
        </w:p>
        <w:p w14:paraId="27DBD083" w14:textId="0EB89C98" w:rsidR="008B4866" w:rsidRPr="001E49B2" w:rsidRDefault="008B4866" w:rsidP="003F167A">
          <w:pPr>
            <w:pStyle w:val="TitleSub"/>
            <w:spacing w:after="0"/>
            <w:rPr>
              <w:rFonts w:ascii="Arial" w:hAnsi="Arial" w:cs="Arial"/>
              <w:b/>
            </w:rPr>
          </w:pPr>
          <w:r w:rsidRPr="00397CED">
            <w:rPr>
              <w:rFonts w:ascii="Arial" w:hAnsi="Arial" w:cs="Arial"/>
              <w:b/>
            </w:rPr>
            <w:t>Director</w:t>
          </w:r>
          <w:r>
            <w:rPr>
              <w:rFonts w:ascii="Arial" w:hAnsi="Arial" w:cs="Arial"/>
              <w:b/>
            </w:rPr>
            <w:t xml:space="preserve">, Office of the </w:t>
          </w:r>
          <w:r w:rsidR="00CA07DF">
            <w:rPr>
              <w:rFonts w:ascii="Arial" w:hAnsi="Arial" w:cs="Arial"/>
              <w:b/>
            </w:rPr>
            <w:t>Deputy Secretary</w:t>
          </w:r>
          <w:r w:rsidR="00982074">
            <w:rPr>
              <w:rFonts w:ascii="Arial" w:hAnsi="Arial" w:cs="Arial"/>
              <w:b/>
            </w:rPr>
            <w:t>, Corporate Services</w:t>
          </w:r>
        </w:p>
      </w:tc>
      <w:tc>
        <w:tcPr>
          <w:tcW w:w="3665" w:type="dxa"/>
          <w:vAlign w:val="center"/>
        </w:tcPr>
        <w:p w14:paraId="36DAF22E" w14:textId="70217640" w:rsidR="008B4866" w:rsidRPr="000477E1" w:rsidRDefault="00CA07DF" w:rsidP="002D5A21">
          <w:pPr>
            <w:jc w:val="right"/>
          </w:pPr>
          <w:r>
            <w:rPr>
              <w:rFonts w:ascii="Public Sans Light" w:hAnsi="Public Sans Light"/>
              <w:noProof/>
              <w:color w:val="000000"/>
              <w:shd w:val="clear" w:color="auto" w:fill="FFFFFF"/>
              <w:lang w:val="en-GB"/>
            </w:rPr>
            <w:drawing>
              <wp:inline distT="0" distB="0" distL="0" distR="0" wp14:anchorId="4EC2627F" wp14:editId="5485A784">
                <wp:extent cx="800100" cy="849706"/>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806351" cy="856345"/>
                        </a:xfrm>
                        <a:prstGeom prst="rect">
                          <a:avLst/>
                        </a:prstGeom>
                      </pic:spPr>
                    </pic:pic>
                  </a:graphicData>
                </a:graphic>
              </wp:inline>
            </w:drawing>
          </w:r>
          <w:r w:rsidR="008126CE">
            <w:rPr>
              <w:rFonts w:ascii="Public Sans Light" w:hAnsi="Public Sans Light"/>
              <w:color w:val="000000"/>
              <w:shd w:val="clear" w:color="auto" w:fill="FFFFFF"/>
              <w:lang w:val="en-GB"/>
            </w:rPr>
            <w:br/>
          </w:r>
        </w:p>
        <w:p w14:paraId="08899838" w14:textId="77777777" w:rsidR="008B4866" w:rsidRPr="000477E1" w:rsidRDefault="008B4866" w:rsidP="002D5A21">
          <w:pPr>
            <w:jc w:val="right"/>
          </w:pPr>
        </w:p>
      </w:tc>
    </w:tr>
  </w:tbl>
  <w:p w14:paraId="4596D06B" w14:textId="3215E7B1" w:rsidR="008B4866" w:rsidRDefault="008B4866"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14DA8B"/>
    <w:multiLevelType w:val="hybridMultilevel"/>
    <w:tmpl w:val="FFFFFFFF"/>
    <w:lvl w:ilvl="0" w:tplc="7C122BCC">
      <w:start w:val="1"/>
      <w:numFmt w:val="decimal"/>
      <w:lvlText w:val="%1."/>
      <w:lvlJc w:val="left"/>
      <w:pPr>
        <w:ind w:left="720" w:hanging="360"/>
      </w:pPr>
    </w:lvl>
    <w:lvl w:ilvl="1" w:tplc="AC7CB2BE">
      <w:start w:val="1"/>
      <w:numFmt w:val="lowerLetter"/>
      <w:lvlText w:val="%2."/>
      <w:lvlJc w:val="left"/>
      <w:pPr>
        <w:ind w:left="1440" w:hanging="360"/>
      </w:pPr>
    </w:lvl>
    <w:lvl w:ilvl="2" w:tplc="95E058C4">
      <w:start w:val="1"/>
      <w:numFmt w:val="lowerRoman"/>
      <w:lvlText w:val="%3."/>
      <w:lvlJc w:val="right"/>
      <w:pPr>
        <w:ind w:left="2160" w:hanging="180"/>
      </w:pPr>
    </w:lvl>
    <w:lvl w:ilvl="3" w:tplc="B372BDD8">
      <w:start w:val="1"/>
      <w:numFmt w:val="decimal"/>
      <w:lvlText w:val="%4."/>
      <w:lvlJc w:val="left"/>
      <w:pPr>
        <w:ind w:left="2880" w:hanging="360"/>
      </w:pPr>
    </w:lvl>
    <w:lvl w:ilvl="4" w:tplc="A8241F36">
      <w:start w:val="1"/>
      <w:numFmt w:val="lowerLetter"/>
      <w:lvlText w:val="%5."/>
      <w:lvlJc w:val="left"/>
      <w:pPr>
        <w:ind w:left="3600" w:hanging="360"/>
      </w:pPr>
    </w:lvl>
    <w:lvl w:ilvl="5" w:tplc="CBD41A82">
      <w:start w:val="1"/>
      <w:numFmt w:val="lowerRoman"/>
      <w:lvlText w:val="%6."/>
      <w:lvlJc w:val="right"/>
      <w:pPr>
        <w:ind w:left="4320" w:hanging="180"/>
      </w:pPr>
    </w:lvl>
    <w:lvl w:ilvl="6" w:tplc="4E964E48">
      <w:start w:val="1"/>
      <w:numFmt w:val="decimal"/>
      <w:lvlText w:val="%7."/>
      <w:lvlJc w:val="left"/>
      <w:pPr>
        <w:ind w:left="5040" w:hanging="360"/>
      </w:pPr>
    </w:lvl>
    <w:lvl w:ilvl="7" w:tplc="9C62C5A8">
      <w:start w:val="1"/>
      <w:numFmt w:val="lowerLetter"/>
      <w:lvlText w:val="%8."/>
      <w:lvlJc w:val="left"/>
      <w:pPr>
        <w:ind w:left="5760" w:hanging="360"/>
      </w:pPr>
    </w:lvl>
    <w:lvl w:ilvl="8" w:tplc="60503492">
      <w:start w:val="1"/>
      <w:numFmt w:val="lowerRoman"/>
      <w:lvlText w:val="%9."/>
      <w:lvlJc w:val="right"/>
      <w:pPr>
        <w:ind w:left="6480" w:hanging="180"/>
      </w:p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D5012"/>
    <w:multiLevelType w:val="hybridMultilevel"/>
    <w:tmpl w:val="D3F271A8"/>
    <w:lvl w:ilvl="0" w:tplc="100E3676">
      <w:numFmt w:val="bullet"/>
      <w:lvlText w:val="•"/>
      <w:lvlJc w:val="left"/>
      <w:pPr>
        <w:ind w:left="1080" w:hanging="72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B77A3"/>
    <w:multiLevelType w:val="hybridMultilevel"/>
    <w:tmpl w:val="EE9EE34A"/>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272703">
    <w:abstractNumId w:val="1"/>
  </w:num>
  <w:num w:numId="2" w16cid:durableId="197935660">
    <w:abstractNumId w:val="0"/>
  </w:num>
  <w:num w:numId="3" w16cid:durableId="478964424">
    <w:abstractNumId w:val="2"/>
  </w:num>
  <w:num w:numId="4" w16cid:durableId="92674374">
    <w:abstractNumId w:val="4"/>
  </w:num>
  <w:num w:numId="5" w16cid:durableId="852189659">
    <w:abstractNumId w:val="5"/>
  </w:num>
  <w:num w:numId="6" w16cid:durableId="1230731217">
    <w:abstractNumId w:val="0"/>
  </w:num>
  <w:num w:numId="7" w16cid:durableId="1645353216">
    <w:abstractNumId w:val="0"/>
  </w:num>
  <w:num w:numId="8" w16cid:durableId="796336442">
    <w:abstractNumId w:val="0"/>
  </w:num>
  <w:num w:numId="9" w16cid:durableId="1796211834">
    <w:abstractNumId w:val="0"/>
  </w:num>
  <w:num w:numId="10" w16cid:durableId="1343975443">
    <w:abstractNumId w:val="0"/>
  </w:num>
  <w:num w:numId="11" w16cid:durableId="594557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6543"/>
    <w:rsid w:val="00027E23"/>
    <w:rsid w:val="000304D9"/>
    <w:rsid w:val="00030565"/>
    <w:rsid w:val="0003263C"/>
    <w:rsid w:val="00034C83"/>
    <w:rsid w:val="00035639"/>
    <w:rsid w:val="0003564E"/>
    <w:rsid w:val="00037FD5"/>
    <w:rsid w:val="000477E1"/>
    <w:rsid w:val="00060B58"/>
    <w:rsid w:val="000633D8"/>
    <w:rsid w:val="00063455"/>
    <w:rsid w:val="00063EA7"/>
    <w:rsid w:val="000645C8"/>
    <w:rsid w:val="00067161"/>
    <w:rsid w:val="00083733"/>
    <w:rsid w:val="000A2621"/>
    <w:rsid w:val="000A585E"/>
    <w:rsid w:val="000B51E5"/>
    <w:rsid w:val="000C3CC8"/>
    <w:rsid w:val="000D12B3"/>
    <w:rsid w:val="000D5D78"/>
    <w:rsid w:val="000D799A"/>
    <w:rsid w:val="000E37C1"/>
    <w:rsid w:val="000F231F"/>
    <w:rsid w:val="000F7327"/>
    <w:rsid w:val="00104EC7"/>
    <w:rsid w:val="001336E8"/>
    <w:rsid w:val="0013413E"/>
    <w:rsid w:val="00134F5E"/>
    <w:rsid w:val="00153F10"/>
    <w:rsid w:val="00165754"/>
    <w:rsid w:val="001671DC"/>
    <w:rsid w:val="0018091E"/>
    <w:rsid w:val="001815E8"/>
    <w:rsid w:val="00185ABC"/>
    <w:rsid w:val="00194A32"/>
    <w:rsid w:val="001A00F1"/>
    <w:rsid w:val="001A1AA1"/>
    <w:rsid w:val="001A1EC8"/>
    <w:rsid w:val="001A4F0B"/>
    <w:rsid w:val="001B1B0F"/>
    <w:rsid w:val="001B1F0F"/>
    <w:rsid w:val="001B5DFD"/>
    <w:rsid w:val="001B75A6"/>
    <w:rsid w:val="001C0E5F"/>
    <w:rsid w:val="001C2248"/>
    <w:rsid w:val="001C5166"/>
    <w:rsid w:val="001C5A46"/>
    <w:rsid w:val="001D097C"/>
    <w:rsid w:val="001E2792"/>
    <w:rsid w:val="001E27DB"/>
    <w:rsid w:val="001E49B2"/>
    <w:rsid w:val="001F0D14"/>
    <w:rsid w:val="001F2503"/>
    <w:rsid w:val="00201E8B"/>
    <w:rsid w:val="00205A8A"/>
    <w:rsid w:val="0020737B"/>
    <w:rsid w:val="0021132E"/>
    <w:rsid w:val="00211F68"/>
    <w:rsid w:val="00237421"/>
    <w:rsid w:val="00240A8E"/>
    <w:rsid w:val="002511ED"/>
    <w:rsid w:val="00262BD3"/>
    <w:rsid w:val="00263ACB"/>
    <w:rsid w:val="00273E33"/>
    <w:rsid w:val="00280317"/>
    <w:rsid w:val="0028314F"/>
    <w:rsid w:val="00287C54"/>
    <w:rsid w:val="002A648F"/>
    <w:rsid w:val="002B0B83"/>
    <w:rsid w:val="002B1F76"/>
    <w:rsid w:val="002C2823"/>
    <w:rsid w:val="002D36BB"/>
    <w:rsid w:val="002D5A21"/>
    <w:rsid w:val="002E69B1"/>
    <w:rsid w:val="00301747"/>
    <w:rsid w:val="00316070"/>
    <w:rsid w:val="0032153B"/>
    <w:rsid w:val="00325E9D"/>
    <w:rsid w:val="00327F5C"/>
    <w:rsid w:val="003367C1"/>
    <w:rsid w:val="00340ADC"/>
    <w:rsid w:val="00343491"/>
    <w:rsid w:val="00345199"/>
    <w:rsid w:val="00345239"/>
    <w:rsid w:val="00346D51"/>
    <w:rsid w:val="00351826"/>
    <w:rsid w:val="00372A99"/>
    <w:rsid w:val="00373737"/>
    <w:rsid w:val="00375289"/>
    <w:rsid w:val="00377118"/>
    <w:rsid w:val="00386432"/>
    <w:rsid w:val="00392676"/>
    <w:rsid w:val="0039395B"/>
    <w:rsid w:val="00397CED"/>
    <w:rsid w:val="003A2AFA"/>
    <w:rsid w:val="003A3538"/>
    <w:rsid w:val="003B0F42"/>
    <w:rsid w:val="003B403A"/>
    <w:rsid w:val="003C0074"/>
    <w:rsid w:val="003C00FD"/>
    <w:rsid w:val="003C031F"/>
    <w:rsid w:val="003C5EB3"/>
    <w:rsid w:val="003D481D"/>
    <w:rsid w:val="003D5227"/>
    <w:rsid w:val="003E2663"/>
    <w:rsid w:val="003F167A"/>
    <w:rsid w:val="00411F3E"/>
    <w:rsid w:val="0041525E"/>
    <w:rsid w:val="004203B4"/>
    <w:rsid w:val="00427950"/>
    <w:rsid w:val="00436621"/>
    <w:rsid w:val="00442732"/>
    <w:rsid w:val="00466287"/>
    <w:rsid w:val="0047547E"/>
    <w:rsid w:val="0049149A"/>
    <w:rsid w:val="00492AA6"/>
    <w:rsid w:val="004C45E2"/>
    <w:rsid w:val="004D0C22"/>
    <w:rsid w:val="004D27C8"/>
    <w:rsid w:val="004D3576"/>
    <w:rsid w:val="004E44A5"/>
    <w:rsid w:val="004E474E"/>
    <w:rsid w:val="004E7F32"/>
    <w:rsid w:val="00502DBF"/>
    <w:rsid w:val="00521D19"/>
    <w:rsid w:val="00523CFF"/>
    <w:rsid w:val="00527D1B"/>
    <w:rsid w:val="00527FCF"/>
    <w:rsid w:val="005307BA"/>
    <w:rsid w:val="00545AC6"/>
    <w:rsid w:val="00550A5B"/>
    <w:rsid w:val="00551038"/>
    <w:rsid w:val="00557543"/>
    <w:rsid w:val="00566710"/>
    <w:rsid w:val="00574FD2"/>
    <w:rsid w:val="0059035B"/>
    <w:rsid w:val="00593AC5"/>
    <w:rsid w:val="005B10E1"/>
    <w:rsid w:val="005B5053"/>
    <w:rsid w:val="005C7AF5"/>
    <w:rsid w:val="005D71EA"/>
    <w:rsid w:val="005E6364"/>
    <w:rsid w:val="005E6C59"/>
    <w:rsid w:val="005E75FC"/>
    <w:rsid w:val="005F08B6"/>
    <w:rsid w:val="005F5FD1"/>
    <w:rsid w:val="005F7EE8"/>
    <w:rsid w:val="006022B4"/>
    <w:rsid w:val="00603D53"/>
    <w:rsid w:val="00606701"/>
    <w:rsid w:val="006067B9"/>
    <w:rsid w:val="00612673"/>
    <w:rsid w:val="00612AFA"/>
    <w:rsid w:val="00614552"/>
    <w:rsid w:val="00621D45"/>
    <w:rsid w:val="00623950"/>
    <w:rsid w:val="00626492"/>
    <w:rsid w:val="0063544E"/>
    <w:rsid w:val="0064110B"/>
    <w:rsid w:val="006538BF"/>
    <w:rsid w:val="006601DD"/>
    <w:rsid w:val="00660A69"/>
    <w:rsid w:val="006648E2"/>
    <w:rsid w:val="00665A7E"/>
    <w:rsid w:val="00674D4C"/>
    <w:rsid w:val="00683870"/>
    <w:rsid w:val="006839CD"/>
    <w:rsid w:val="006A2280"/>
    <w:rsid w:val="006B723B"/>
    <w:rsid w:val="006C2473"/>
    <w:rsid w:val="006C4218"/>
    <w:rsid w:val="006D1FBC"/>
    <w:rsid w:val="006E28E7"/>
    <w:rsid w:val="006F6652"/>
    <w:rsid w:val="006F7124"/>
    <w:rsid w:val="00701F8B"/>
    <w:rsid w:val="007041EA"/>
    <w:rsid w:val="00710C25"/>
    <w:rsid w:val="007249EC"/>
    <w:rsid w:val="00735B28"/>
    <w:rsid w:val="00735E89"/>
    <w:rsid w:val="00742966"/>
    <w:rsid w:val="00753EEE"/>
    <w:rsid w:val="0075770C"/>
    <w:rsid w:val="00760478"/>
    <w:rsid w:val="00767553"/>
    <w:rsid w:val="00770EC1"/>
    <w:rsid w:val="007736B4"/>
    <w:rsid w:val="00773975"/>
    <w:rsid w:val="00776DCB"/>
    <w:rsid w:val="00780299"/>
    <w:rsid w:val="00780BE7"/>
    <w:rsid w:val="007862DE"/>
    <w:rsid w:val="00786A0F"/>
    <w:rsid w:val="00792A3E"/>
    <w:rsid w:val="00794CC1"/>
    <w:rsid w:val="00794E0E"/>
    <w:rsid w:val="007B7C1F"/>
    <w:rsid w:val="007C21C8"/>
    <w:rsid w:val="007D0E2E"/>
    <w:rsid w:val="007D2435"/>
    <w:rsid w:val="007E044D"/>
    <w:rsid w:val="007E2FB7"/>
    <w:rsid w:val="00805561"/>
    <w:rsid w:val="00806FE1"/>
    <w:rsid w:val="00807ED1"/>
    <w:rsid w:val="008126CE"/>
    <w:rsid w:val="00817B11"/>
    <w:rsid w:val="008203EE"/>
    <w:rsid w:val="008223CF"/>
    <w:rsid w:val="008267A0"/>
    <w:rsid w:val="0083547C"/>
    <w:rsid w:val="008476E6"/>
    <w:rsid w:val="0085706D"/>
    <w:rsid w:val="00860904"/>
    <w:rsid w:val="008631B5"/>
    <w:rsid w:val="00871BE9"/>
    <w:rsid w:val="00885C68"/>
    <w:rsid w:val="00886FBD"/>
    <w:rsid w:val="008A0EBB"/>
    <w:rsid w:val="008A13AC"/>
    <w:rsid w:val="008A569E"/>
    <w:rsid w:val="008B4866"/>
    <w:rsid w:val="008B6AB9"/>
    <w:rsid w:val="008B74C1"/>
    <w:rsid w:val="008C0B4D"/>
    <w:rsid w:val="008C37C8"/>
    <w:rsid w:val="008D7766"/>
    <w:rsid w:val="008E08E3"/>
    <w:rsid w:val="00902EC0"/>
    <w:rsid w:val="00904E60"/>
    <w:rsid w:val="009077E2"/>
    <w:rsid w:val="00910F45"/>
    <w:rsid w:val="00911725"/>
    <w:rsid w:val="00924925"/>
    <w:rsid w:val="00933EF5"/>
    <w:rsid w:val="009351E9"/>
    <w:rsid w:val="00940C04"/>
    <w:rsid w:val="00953314"/>
    <w:rsid w:val="00957666"/>
    <w:rsid w:val="00964A6C"/>
    <w:rsid w:val="00970179"/>
    <w:rsid w:val="00977E40"/>
    <w:rsid w:val="00982074"/>
    <w:rsid w:val="00985984"/>
    <w:rsid w:val="009928F2"/>
    <w:rsid w:val="00994DCE"/>
    <w:rsid w:val="0099587E"/>
    <w:rsid w:val="009979FA"/>
    <w:rsid w:val="009B3103"/>
    <w:rsid w:val="009B363B"/>
    <w:rsid w:val="009C12FA"/>
    <w:rsid w:val="009D72FE"/>
    <w:rsid w:val="009D747B"/>
    <w:rsid w:val="00A00C30"/>
    <w:rsid w:val="00A02AEF"/>
    <w:rsid w:val="00A14A03"/>
    <w:rsid w:val="00A2122C"/>
    <w:rsid w:val="00A33EFB"/>
    <w:rsid w:val="00A36CDC"/>
    <w:rsid w:val="00A41E4E"/>
    <w:rsid w:val="00A4412E"/>
    <w:rsid w:val="00A47353"/>
    <w:rsid w:val="00A47A87"/>
    <w:rsid w:val="00A73C38"/>
    <w:rsid w:val="00A77B0C"/>
    <w:rsid w:val="00A83932"/>
    <w:rsid w:val="00A85305"/>
    <w:rsid w:val="00A8686E"/>
    <w:rsid w:val="00A8732A"/>
    <w:rsid w:val="00A932E3"/>
    <w:rsid w:val="00A970A2"/>
    <w:rsid w:val="00AB120A"/>
    <w:rsid w:val="00AB50E4"/>
    <w:rsid w:val="00AC1AF9"/>
    <w:rsid w:val="00AC4B04"/>
    <w:rsid w:val="00AC742D"/>
    <w:rsid w:val="00AC7DC9"/>
    <w:rsid w:val="00AD0C93"/>
    <w:rsid w:val="00AE14D7"/>
    <w:rsid w:val="00AF01AC"/>
    <w:rsid w:val="00AF1317"/>
    <w:rsid w:val="00AF4081"/>
    <w:rsid w:val="00AF7D0C"/>
    <w:rsid w:val="00B0574B"/>
    <w:rsid w:val="00B2037F"/>
    <w:rsid w:val="00B32691"/>
    <w:rsid w:val="00B407F6"/>
    <w:rsid w:val="00B57938"/>
    <w:rsid w:val="00B6242A"/>
    <w:rsid w:val="00B635E3"/>
    <w:rsid w:val="00B72B4F"/>
    <w:rsid w:val="00B81FFB"/>
    <w:rsid w:val="00B835C0"/>
    <w:rsid w:val="00B876AF"/>
    <w:rsid w:val="00BA759E"/>
    <w:rsid w:val="00BB0672"/>
    <w:rsid w:val="00BB532F"/>
    <w:rsid w:val="00BC0C6D"/>
    <w:rsid w:val="00BC162D"/>
    <w:rsid w:val="00BC2FE4"/>
    <w:rsid w:val="00BC5DFC"/>
    <w:rsid w:val="00BD4DDA"/>
    <w:rsid w:val="00BE4EAE"/>
    <w:rsid w:val="00C03AFD"/>
    <w:rsid w:val="00C271F9"/>
    <w:rsid w:val="00C35194"/>
    <w:rsid w:val="00C517B6"/>
    <w:rsid w:val="00C63F0F"/>
    <w:rsid w:val="00C70636"/>
    <w:rsid w:val="00C70842"/>
    <w:rsid w:val="00C9707B"/>
    <w:rsid w:val="00CA07DF"/>
    <w:rsid w:val="00CC76F2"/>
    <w:rsid w:val="00CC7FBF"/>
    <w:rsid w:val="00CD4A5B"/>
    <w:rsid w:val="00CE105E"/>
    <w:rsid w:val="00CE1E5E"/>
    <w:rsid w:val="00CE28A9"/>
    <w:rsid w:val="00D55E55"/>
    <w:rsid w:val="00D663ED"/>
    <w:rsid w:val="00D67A17"/>
    <w:rsid w:val="00D70E5E"/>
    <w:rsid w:val="00D74882"/>
    <w:rsid w:val="00D759EE"/>
    <w:rsid w:val="00D956AA"/>
    <w:rsid w:val="00DA543F"/>
    <w:rsid w:val="00DB3E28"/>
    <w:rsid w:val="00DB3E30"/>
    <w:rsid w:val="00DC0173"/>
    <w:rsid w:val="00DC11EA"/>
    <w:rsid w:val="00DC4056"/>
    <w:rsid w:val="00DE2472"/>
    <w:rsid w:val="00DE58C6"/>
    <w:rsid w:val="00DE6C80"/>
    <w:rsid w:val="00DF1540"/>
    <w:rsid w:val="00DF1D0A"/>
    <w:rsid w:val="00DF459F"/>
    <w:rsid w:val="00DF5EB4"/>
    <w:rsid w:val="00E25470"/>
    <w:rsid w:val="00E27471"/>
    <w:rsid w:val="00E37B57"/>
    <w:rsid w:val="00E44564"/>
    <w:rsid w:val="00E55DCF"/>
    <w:rsid w:val="00E605DA"/>
    <w:rsid w:val="00E72D70"/>
    <w:rsid w:val="00E80A46"/>
    <w:rsid w:val="00E83B02"/>
    <w:rsid w:val="00E85FA0"/>
    <w:rsid w:val="00E87997"/>
    <w:rsid w:val="00E95F38"/>
    <w:rsid w:val="00EA5A5B"/>
    <w:rsid w:val="00EA7A67"/>
    <w:rsid w:val="00EC0B04"/>
    <w:rsid w:val="00EC3D18"/>
    <w:rsid w:val="00EC4A51"/>
    <w:rsid w:val="00EC5C1D"/>
    <w:rsid w:val="00ED176B"/>
    <w:rsid w:val="00EF13C8"/>
    <w:rsid w:val="00F31B35"/>
    <w:rsid w:val="00F339CD"/>
    <w:rsid w:val="00F33A43"/>
    <w:rsid w:val="00F41650"/>
    <w:rsid w:val="00F47143"/>
    <w:rsid w:val="00F658C3"/>
    <w:rsid w:val="00F92904"/>
    <w:rsid w:val="00F9569D"/>
    <w:rsid w:val="00FA26BA"/>
    <w:rsid w:val="00FB5293"/>
    <w:rsid w:val="00FB677E"/>
    <w:rsid w:val="00FB7E88"/>
    <w:rsid w:val="00FC306C"/>
    <w:rsid w:val="00FC6457"/>
    <w:rsid w:val="00FD3076"/>
    <w:rsid w:val="00FD46BA"/>
    <w:rsid w:val="00FE1CBC"/>
    <w:rsid w:val="00FE2E58"/>
    <w:rsid w:val="00FE5458"/>
    <w:rsid w:val="00FF467A"/>
    <w:rsid w:val="00FF6513"/>
    <w:rsid w:val="01D7A9AD"/>
    <w:rsid w:val="05E0B585"/>
    <w:rsid w:val="100FBF17"/>
    <w:rsid w:val="14864008"/>
    <w:rsid w:val="17CCCF80"/>
    <w:rsid w:val="1942E544"/>
    <w:rsid w:val="19A0822A"/>
    <w:rsid w:val="1A5C28A4"/>
    <w:rsid w:val="29B25134"/>
    <w:rsid w:val="2F332D07"/>
    <w:rsid w:val="38B14991"/>
    <w:rsid w:val="3F2E7FB2"/>
    <w:rsid w:val="43B30A13"/>
    <w:rsid w:val="46426AC0"/>
    <w:rsid w:val="49B77A63"/>
    <w:rsid w:val="4AA8748C"/>
    <w:rsid w:val="4F2614AA"/>
    <w:rsid w:val="511F3EFD"/>
    <w:rsid w:val="57654929"/>
    <w:rsid w:val="5AFCD71C"/>
    <w:rsid w:val="5BDA52A5"/>
    <w:rsid w:val="65AA0571"/>
    <w:rsid w:val="6CB71F1B"/>
    <w:rsid w:val="7A0663D9"/>
    <w:rsid w:val="7FEA26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33A73C"/>
  <w15:docId w15:val="{A6DD5754-3C88-4D58-B81A-5E81D1FE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2"/>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0304D9"/>
  </w:style>
  <w:style w:type="character" w:styleId="CommentReference">
    <w:name w:val="annotation reference"/>
    <w:basedOn w:val="DefaultParagraphFont"/>
    <w:uiPriority w:val="99"/>
    <w:semiHidden/>
    <w:unhideWhenUsed/>
    <w:rsid w:val="00397CED"/>
    <w:rPr>
      <w:sz w:val="16"/>
      <w:szCs w:val="16"/>
    </w:rPr>
  </w:style>
  <w:style w:type="paragraph" w:styleId="CommentText">
    <w:name w:val="annotation text"/>
    <w:basedOn w:val="Normal"/>
    <w:link w:val="CommentTextChar"/>
    <w:uiPriority w:val="99"/>
    <w:semiHidden/>
    <w:unhideWhenUsed/>
    <w:rsid w:val="00397CED"/>
    <w:pPr>
      <w:spacing w:line="240" w:lineRule="auto"/>
    </w:pPr>
    <w:rPr>
      <w:sz w:val="20"/>
      <w:szCs w:val="20"/>
    </w:rPr>
  </w:style>
  <w:style w:type="character" w:customStyle="1" w:styleId="CommentTextChar">
    <w:name w:val="Comment Text Char"/>
    <w:basedOn w:val="DefaultParagraphFont"/>
    <w:link w:val="CommentText"/>
    <w:uiPriority w:val="99"/>
    <w:semiHidden/>
    <w:rsid w:val="00397CED"/>
    <w:rPr>
      <w:sz w:val="20"/>
      <w:szCs w:val="20"/>
    </w:rPr>
  </w:style>
  <w:style w:type="paragraph" w:styleId="CommentSubject">
    <w:name w:val="annotation subject"/>
    <w:basedOn w:val="CommentText"/>
    <w:next w:val="CommentText"/>
    <w:link w:val="CommentSubjectChar"/>
    <w:uiPriority w:val="99"/>
    <w:semiHidden/>
    <w:unhideWhenUsed/>
    <w:rsid w:val="00397CED"/>
    <w:rPr>
      <w:b/>
      <w:bCs/>
    </w:rPr>
  </w:style>
  <w:style w:type="character" w:customStyle="1" w:styleId="CommentSubjectChar">
    <w:name w:val="Comment Subject Char"/>
    <w:basedOn w:val="CommentTextChar"/>
    <w:link w:val="CommentSubject"/>
    <w:uiPriority w:val="99"/>
    <w:semiHidden/>
    <w:rsid w:val="00397CED"/>
    <w:rPr>
      <w:b/>
      <w:bCs/>
      <w:sz w:val="20"/>
      <w:szCs w:val="20"/>
    </w:rPr>
  </w:style>
  <w:style w:type="paragraph" w:styleId="NormalWeb">
    <w:name w:val="Normal (Web)"/>
    <w:basedOn w:val="Normal"/>
    <w:uiPriority w:val="99"/>
    <w:semiHidden/>
    <w:unhideWhenUsed/>
    <w:rsid w:val="008B4866"/>
    <w:pPr>
      <w:spacing w:before="100" w:beforeAutospacing="1" w:after="100" w:afterAutospacing="1" w:line="240" w:lineRule="auto"/>
    </w:pPr>
    <w:rPr>
      <w:rFonts w:ascii="Times New Roman" w:eastAsiaTheme="minorHAnsi" w:hAnsi="Times New Roman" w:cs="Times New Roman"/>
      <w:sz w:val="24"/>
      <w:szCs w:val="24"/>
      <w:lang w:val="en-AU" w:eastAsia="en-AU"/>
    </w:rPr>
  </w:style>
  <w:style w:type="character" w:styleId="Strong">
    <w:name w:val="Strong"/>
    <w:basedOn w:val="DefaultParagraphFont"/>
    <w:uiPriority w:val="22"/>
    <w:qFormat/>
    <w:rsid w:val="008B4866"/>
    <w:rPr>
      <w:b/>
      <w:bCs/>
    </w:rPr>
  </w:style>
  <w:style w:type="paragraph" w:styleId="PlainText">
    <w:name w:val="Plain Text"/>
    <w:basedOn w:val="Normal"/>
    <w:link w:val="PlainTextChar"/>
    <w:uiPriority w:val="99"/>
    <w:unhideWhenUsed/>
    <w:rsid w:val="008B4866"/>
    <w:pPr>
      <w:spacing w:after="0" w:line="240" w:lineRule="auto"/>
    </w:pPr>
    <w:rPr>
      <w:rFonts w:ascii="Calibri" w:hAnsi="Calibri" w:cs="Times New Roman"/>
      <w:szCs w:val="21"/>
      <w:lang w:val="en-AU"/>
    </w:rPr>
  </w:style>
  <w:style w:type="character" w:customStyle="1" w:styleId="PlainTextChar">
    <w:name w:val="Plain Text Char"/>
    <w:basedOn w:val="DefaultParagraphFont"/>
    <w:link w:val="PlainText"/>
    <w:uiPriority w:val="99"/>
    <w:rsid w:val="008B4866"/>
    <w:rPr>
      <w:rFonts w:ascii="Calibri" w:hAnsi="Calibri" w:cs="Times New Roman"/>
      <w:szCs w:val="21"/>
      <w:lang w:val="en-AU"/>
    </w:rPr>
  </w:style>
  <w:style w:type="character" w:styleId="UnresolvedMention">
    <w:name w:val="Unresolved Mention"/>
    <w:basedOn w:val="DefaultParagraphFont"/>
    <w:uiPriority w:val="99"/>
    <w:semiHidden/>
    <w:unhideWhenUsed/>
    <w:rsid w:val="00812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5.png"/><Relationship Id="rId20" Type="http://schemas.openxmlformats.org/officeDocument/2006/relationships/footer" Target="footer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_Flow_SignoffStatus xmlns="61124d02-a506-4a4e-a704-85d172cd7910" xsi:nil="true"/>
    <Comments xmlns="61124d02-a506-4a4e-a704-85d172cd7910" xsi:nil="true"/>
    <Generictemplatecreated xmlns="61124d02-a506-4a4e-a704-85d172cd7910">true</Generictemplatecreated>
    <AddedtoRDDocumentLibrary xmlns="61124d02-a506-4a4e-a704-85d172cd7910">false</AddedtoRDDocumentLibrary>
  </documentManagement>
</p:properties>
</file>

<file path=customXml/item2.xml><?xml version="1.0" encoding="utf-8"?>
<ct:contentTypeSchema xmlns:ct="http://schemas.microsoft.com/office/2006/metadata/contentType" xmlns:ma="http://schemas.microsoft.com/office/2006/metadata/properties/metaAttributes" ct:_="" ma:_="" ma:contentTypeName="Draft Role Description" ma:contentTypeID="0x010100C3630761613B2C4D9EDBAFD75065575A002E93D8A4F6106446A5EF4765CF3A6DCC" ma:contentTypeVersion="331" ma:contentTypeDescription="" ma:contentTypeScope="" ma:versionID="4f6adfd0f1f0cdda90c00fbe61ad4e16">
  <xsd:schema xmlns:xsd="http://www.w3.org/2001/XMLSchema" xmlns:xs="http://www.w3.org/2001/XMLSchema" xmlns:p="http://schemas.microsoft.com/office/2006/metadata/properties" xmlns:ns2="4837b069-24bb-4a6e-adae-42679ab446f2" xmlns:ns3="bac1863c-06b3-44a4-9f25-8f25fa15185b" targetNamespace="http://schemas.microsoft.com/office/2006/metadata/properties" ma:root="true" ma:fieldsID="3ccf7f54936e2836194e375997c8aa67" ns2:_="" ns3:_="">
    <xsd:import namespace="4837b069-24bb-4a6e-adae-42679ab446f2"/>
    <xsd:import namespace="bac1863c-06b3-44a4-9f25-8f25fa15185b"/>
    <xsd:element name="properties">
      <xsd:complexType>
        <xsd:sequence>
          <xsd:element name="documentManagement">
            <xsd:complexType>
              <xsd:all>
                <xsd:element ref="ns2:MediaServiceMetadata" minOccurs="0"/>
                <xsd:element ref="ns2:MediaServiceFastMetadata" minOccurs="0"/>
                <xsd:element ref="ns3:ga2f6fe25364489f9af0229b9f406dc7" minOccurs="0"/>
                <xsd:element ref="ns3:TaxCatchAll" minOccurs="0"/>
                <xsd:element ref="ns3:TaxCatchAllLabel" minOccurs="0"/>
                <xsd:element ref="ns3:m5a6a2a8f2ef46efa50f731a8c9f14ea" minOccurs="0"/>
                <xsd:element ref="ns3:ha6ec30acf0543d5ab96ebd6558e93d7" minOccurs="0"/>
                <xsd:element ref="ns3:p43875b40edc4023b14ded1350ec776c" minOccurs="0"/>
                <xsd:element ref="ns3:pa977a852ee540cfa10ab8cedcc1fc5c" minOccurs="0"/>
                <xsd:element ref="ns3:cec061c97b7442b09208fff0d17c5ab8" minOccurs="0"/>
                <xsd:element ref="ns3:SharedWithUsers" minOccurs="0"/>
                <xsd:element ref="ns3:SharedWithDetails" minOccurs="0"/>
                <xsd:element ref="ns3:rdRoleID" minOccurs="0"/>
                <xsd:element ref="ns3:rdGroup" minOccurs="0"/>
                <xsd:element ref="ns3:rdDivision" minOccurs="0"/>
                <xsd:element ref="ns3:rdBranch" minOccurs="0"/>
                <xsd:element ref="ns3:rdANZCSOCode" minOccurs="0"/>
                <xsd:element ref="ns3:rdApprovalStatus" minOccurs="0"/>
                <xsd:element ref="ns3:rdApprovedBy" minOccurs="0"/>
                <xsd:element ref="ns3:rdApprovedDate" minOccurs="0"/>
                <xsd:element ref="ns3:rdClassification" minOccurs="0"/>
                <xsd:element ref="ns3:rdDirectReports" minOccurs="0"/>
                <xsd:element ref="ns3:rdLocation" minOccurs="0"/>
                <xsd:element ref="ns3:rdPCATCode" minOccurs="0"/>
                <xsd:element ref="ns3:rdPrimaryPurpose" minOccurs="0"/>
                <xsd:element ref="ns3:rdTargetedRole" minOccurs="0"/>
                <xsd:element ref="ns3:rdBusinessAttrLikertScale" minOccurs="0"/>
                <xsd:element ref="ns3:rdPeopleAttrLikertScale" minOccurs="0"/>
                <xsd:element ref="ns3:rdPersonalAttrLikertScale" minOccurs="0"/>
                <xsd:element ref="ns3:rdRelationshipsAttrLikertScale" minOccurs="0"/>
                <xsd:element ref="ns3:rdResultsAttrLikertScale" minOccurs="0"/>
                <xsd:element ref="ns3:rdComments" minOccurs="0"/>
                <xsd:element ref="ns3:rdAssignedTo" minOccurs="0"/>
                <xsd:element ref="ns3:rdDateRoleEvaluated" minOccurs="0"/>
                <xsd:element ref="ns3:rdView" minOccurs="0"/>
                <xsd:element ref="ns3:rdDocumentType" minOccurs="0"/>
                <xsd:element ref="ns3:rdReviewedBy" minOccurs="0"/>
                <xsd:element ref="ns3:rdPublishedDate" minOccurs="0"/>
                <xsd:element ref="ns3:rdRoleType" minOccurs="0"/>
                <xsd:element ref="ns3:rdCM9Reference" minOccurs="0"/>
                <xsd:element ref="ns3:rdRequestedBy" minOccurs="0"/>
                <xsd:element ref="ns3:rdRequestedDate" minOccurs="0"/>
                <xsd:element ref="ns3:rdOccupationalAttrLikertScale" minOccurs="0"/>
                <xsd:element ref="ns3:rdRequiredByDate" minOccurs="0"/>
                <xsd:element ref="ns3:rdIsNewRo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7b069-24bb-4a6e-adae-42679ab44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59" nillable="true" ma:displayName="MediaServiceObjectDetectorVersions" ma:hidden="true" ma:indexed="true" ma:internalName="MediaServiceObjectDetectorVersions" ma:readOnly="true">
      <xsd:simpleType>
        <xsd:restriction base="dms:Text"/>
      </xsd:simpleType>
    </xsd:element>
    <xsd:element name="MediaServiceSearchProperties" ma:index="6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1863c-06b3-44a4-9f25-8f25fa15185b" elementFormDefault="qualified">
    <xsd:import namespace="http://schemas.microsoft.com/office/2006/documentManagement/types"/>
    <xsd:import namespace="http://schemas.microsoft.com/office/infopath/2007/PartnerControls"/>
    <xsd:element name="ga2f6fe25364489f9af0229b9f406dc7" ma:index="10" nillable="true" ma:taxonomy="true" ma:internalName="ga2f6fe25364489f9af0229b9f406dc7" ma:taxonomyFieldName="rdHierarchyBusinessEnablers" ma:displayName="Business Enablers" ma:default="" ma:fieldId="{0a2f6fe2-5364-489f-9af0-229b9f406dc7}" ma:taxonomyMulti="true" ma:sspId="6444c108-d34f-4c01-85d9-27842d74072d" ma:termSetId="73ef4ad1-5a98-41c8-a45f-66866b50066e"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e6302aea-2499-4b6c-8c06-7ef945511708}" ma:internalName="TaxCatchAll" ma:showField="CatchAllData" ma:web="bac1863c-06b3-44a4-9f25-8f25fa15185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6302aea-2499-4b6c-8c06-7ef945511708}" ma:internalName="TaxCatchAllLabel" ma:readOnly="true" ma:showField="CatchAllDataLabel" ma:web="bac1863c-06b3-44a4-9f25-8f25fa15185b">
      <xsd:complexType>
        <xsd:complexContent>
          <xsd:extension base="dms:MultiChoiceLookup">
            <xsd:sequence>
              <xsd:element name="Value" type="dms:Lookup" maxOccurs="unbounded" minOccurs="0" nillable="true"/>
            </xsd:sequence>
          </xsd:extension>
        </xsd:complexContent>
      </xsd:complexType>
    </xsd:element>
    <xsd:element name="m5a6a2a8f2ef46efa50f731a8c9f14ea" ma:index="14" nillable="true" ma:taxonomy="true" ma:internalName="m5a6a2a8f2ef46efa50f731a8c9f14ea" ma:taxonomyFieldName="rdHierarchyOccupationSpecific" ma:displayName="Occupation Specific" ma:default="" ma:fieldId="{65a6a2a8-f2ef-46ef-a50f-731a8c9f14ea}" ma:sspId="6444c108-d34f-4c01-85d9-27842d74072d" ma:termSetId="f196c411-6356-43b3-8b55-72595a051444" ma:anchorId="00000000-0000-0000-0000-000000000000" ma:open="false" ma:isKeyword="false">
      <xsd:complexType>
        <xsd:sequence>
          <xsd:element ref="pc:Terms" minOccurs="0" maxOccurs="1"/>
        </xsd:sequence>
      </xsd:complexType>
    </xsd:element>
    <xsd:element name="ha6ec30acf0543d5ab96ebd6558e93d7" ma:index="16" nillable="true" ma:taxonomy="true" ma:internalName="ha6ec30acf0543d5ab96ebd6558e93d7" ma:taxonomyFieldName="rdHierarchyPeopleManagement" ma:displayName="People Management" ma:default="" ma:fieldId="{1a6ec30a-cf05-43d5-ab96-ebd6558e93d7}" ma:taxonomyMulti="true" ma:sspId="6444c108-d34f-4c01-85d9-27842d74072d" ma:termSetId="b35e8306-0f09-4640-856b-4bd628cc77aa" ma:anchorId="00000000-0000-0000-0000-000000000000" ma:open="false" ma:isKeyword="false">
      <xsd:complexType>
        <xsd:sequence>
          <xsd:element ref="pc:Terms" minOccurs="0" maxOccurs="1"/>
        </xsd:sequence>
      </xsd:complexType>
    </xsd:element>
    <xsd:element name="p43875b40edc4023b14ded1350ec776c" ma:index="18" nillable="true" ma:taxonomy="true" ma:internalName="p43875b40edc4023b14ded1350ec776c" ma:taxonomyFieldName="rdHierarchyPersonalAttributes" ma:displayName="Personal Attributes" ma:default="" ma:fieldId="{943875b4-0edc-4023-b14d-ed1350ec776c}" ma:taxonomyMulti="true" ma:sspId="6444c108-d34f-4c01-85d9-27842d74072d" ma:termSetId="3e9ca036-f09e-4109-a5ef-3500c496c9a0" ma:anchorId="00000000-0000-0000-0000-000000000000" ma:open="false" ma:isKeyword="false">
      <xsd:complexType>
        <xsd:sequence>
          <xsd:element ref="pc:Terms" minOccurs="0" maxOccurs="1"/>
        </xsd:sequence>
      </xsd:complexType>
    </xsd:element>
    <xsd:element name="pa977a852ee540cfa10ab8cedcc1fc5c" ma:index="20" nillable="true" ma:taxonomy="true" ma:internalName="pa977a852ee540cfa10ab8cedcc1fc5c" ma:taxonomyFieldName="rdHierarchyRelationships" ma:displayName="Relationships" ma:default="" ma:fieldId="{9a977a85-2ee5-40cf-a10a-b8cedcc1fc5c}" ma:taxonomyMulti="true" ma:sspId="6444c108-d34f-4c01-85d9-27842d74072d" ma:termSetId="b2e44cbd-ca61-4567-862a-d88bacdddcc8" ma:anchorId="00000000-0000-0000-0000-000000000000" ma:open="false" ma:isKeyword="false">
      <xsd:complexType>
        <xsd:sequence>
          <xsd:element ref="pc:Terms" minOccurs="0" maxOccurs="1"/>
        </xsd:sequence>
      </xsd:complexType>
    </xsd:element>
    <xsd:element name="cec061c97b7442b09208fff0d17c5ab8" ma:index="22" nillable="true" ma:taxonomy="true" ma:internalName="cec061c97b7442b09208fff0d17c5ab8" ma:taxonomyFieldName="rdHierarchyResults" ma:displayName="Results" ma:default="" ma:fieldId="{cec061c9-7b74-42b0-9208-fff0d17c5ab8}" ma:taxonomyMulti="true" ma:sspId="6444c108-d34f-4c01-85d9-27842d74072d" ma:termSetId="ebc22e60-76e8-4b1a-a0bc-c310c12bf32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rdRoleID" ma:index="26" nillable="true" ma:displayName="Role ID" ma:indexed="true" ma:internalName="rdRoleID">
      <xsd:simpleType>
        <xsd:restriction base="dms:Text">
          <xsd:maxLength value="255"/>
        </xsd:restriction>
      </xsd:simpleType>
    </xsd:element>
    <xsd:element name="rdGroup" ma:index="27" nillable="true" ma:displayName="Group" ma:format="Dropdown" ma:internalName="rdGroup">
      <xsd:simpleType>
        <xsd:restriction base="dms:Choice">
          <xsd:enumeration value="Corporate Services"/>
          <xsd:enumeration value="Crown Lands"/>
          <xsd:enumeration value="Environment and Heritage"/>
          <xsd:enumeration value="Environment Protection Authority"/>
          <xsd:enumeration value="Governance and Legal"/>
          <xsd:enumeration value="Homes, Property and Development"/>
          <xsd:enumeration value="Office of Local Government"/>
          <xsd:enumeration value="Office of the Secretary"/>
          <xsd:enumeration value="Planning"/>
          <xsd:enumeration value="Water"/>
        </xsd:restriction>
      </xsd:simpleType>
    </xsd:element>
    <xsd:element name="rdDivision" ma:index="28" nillable="true" ma:displayName="Division" ma:format="Dropdown" ma:internalName="rdDivision">
      <xsd:simpleType>
        <xsd:union memberTypes="dms:Text">
          <xsd:simpleType>
            <xsd:restriction base="dms:Choice">
              <xsd:enumeration value="Cluster Finance"/>
              <xsd:enumeration value="Digital Information Office"/>
              <xsd:enumeration value="Major Projects"/>
              <xsd:enumeration value="Office of the Chief Operating Officer"/>
              <xsd:enumeration value="People and Culture"/>
              <xsd:enumeration value="Performance, Experience and Communication"/>
              <xsd:enumeration value="Property, Procurement, Safety and Wellbeing"/>
              <xsd:enumeration value="Shared Services"/>
            </xsd:restriction>
          </xsd:simpleType>
        </xsd:union>
      </xsd:simpleType>
    </xsd:element>
    <xsd:element name="rdBranch" ma:index="29" nillable="true" ma:displayName="Branch" ma:format="Dropdown" ma:internalName="rdBranch">
      <xsd:simpleType>
        <xsd:union memberTypes="dms:Text">
          <xsd:simpleType>
            <xsd:restriction base="dms:Choice">
              <xsd:enumeration value="Client Report and Ledger Integration"/>
              <xsd:enumeration value="Financial Analysis"/>
              <xsd:enumeration value="Financial Control and Reporting"/>
              <xsd:enumeration value="Financial Planning and Performance"/>
              <xsd:enumeration value="Funding Optimisation and Strategy"/>
              <xsd:enumeration value="Office of CFO"/>
              <xsd:enumeration value="Policy, Capability and Frameworks"/>
              <xsd:enumeration value="Business Application Management Services"/>
              <xsd:enumeration value="Business Engagement, Strategy and Architecture"/>
              <xsd:enumeration value="Cyber Security Office"/>
              <xsd:enumeration value="Delivery and Business Performance"/>
              <xsd:enumeration value="Digital Experience and Solutions"/>
              <xsd:enumeration value="Enabling Technology"/>
              <xsd:enumeration value="Office of CDIO"/>
              <xsd:enumeration value="Service Integration and Management"/>
              <xsd:enumeration value="Spatial Data and Business Information"/>
              <xsd:enumeration value="Transformation"/>
              <xsd:enumeration value="Business Transformation"/>
              <xsd:enumeration value="Change Management Office (CMO)"/>
              <xsd:enumeration value="Major Projects (A)"/>
              <xsd:enumeration value="Major Projects (PaTH)"/>
              <xsd:enumeration value="Office of Executive Director Major Projects"/>
              <xsd:enumeration value="Project Management Office (PMO)"/>
              <xsd:enumeration value="Office of Chief Operating Officer"/>
              <xsd:enumeration value="Employee Experience, Capability and Inclusion"/>
              <xsd:enumeration value="Office of Executive Director P&amp;C"/>
              <xsd:enumeration value="People Partners (A)"/>
              <xsd:enumeration value="People Partners (B)"/>
              <xsd:enumeration value="Talent Acquisition"/>
              <xsd:enumeration value="Workforce Management and Employee Relations"/>
              <xsd:enumeration value="Client Services"/>
              <xsd:enumeration value="Communications (Crown Lands and Local Government)"/>
              <xsd:enumeration value="Communications (Homes, Property and Development)"/>
              <xsd:enumeration value="Communications (Planning)"/>
              <xsd:enumeration value="Customer Experience"/>
              <xsd:enumeration value="External Communications"/>
              <xsd:enumeration value="Office of Executive Director PEC"/>
              <xsd:enumeration value="Performance and Delivery"/>
              <xsd:enumeration value="Program Evaluation"/>
              <xsd:enumeration value="Visual Content, Events and Internal Communications"/>
              <xsd:enumeration value="Office of Executive Director PPSW"/>
              <xsd:enumeration value="Health, Safety and Wellbeing"/>
              <xsd:enumeration value="LAHC Procurement"/>
              <xsd:enumeration value="Procurement and Chief Procurement Officer"/>
              <xsd:enumeration value="Property and Workplace Services"/>
              <xsd:enumeration value="Property, Facilities and Fleet"/>
              <xsd:enumeration value="Finance Transactional Services"/>
              <xsd:enumeration value="Office of Executive Director Shared Services"/>
              <xsd:enumeration value="Payroll Shared Services"/>
              <xsd:enumeration value="People and Service Management Support"/>
              <xsd:enumeration value="Service Management Systems"/>
              <xsd:enumeration value="Service Quality and Controls"/>
            </xsd:restriction>
          </xsd:simpleType>
        </xsd:union>
      </xsd:simpleType>
    </xsd:element>
    <xsd:element name="rdANZCSOCode" ma:index="30" nillable="true" ma:displayName="ANZCSO Code" ma:internalName="rdANZCSOCode">
      <xsd:simpleType>
        <xsd:restriction base="dms:Text">
          <xsd:maxLength value="255"/>
        </xsd:restriction>
      </xsd:simpleType>
    </xsd:element>
    <xsd:element name="rdApprovalStatus" ma:index="31" nillable="true" ma:displayName="Approval Status" ma:default="Draft" ma:format="Dropdown" ma:internalName="rdApprovalStatus" ma:readOnly="false">
      <xsd:simpleType>
        <xsd:restriction base="dms:Choice">
          <xsd:enumeration value="Draft"/>
          <xsd:enumeration value="In Review"/>
          <xsd:enumeration value="Pending Approval"/>
          <xsd:enumeration value="Returned"/>
          <xsd:enumeration value="Approved"/>
          <xsd:enumeration value="Published"/>
        </xsd:restriction>
      </xsd:simpleType>
    </xsd:element>
    <xsd:element name="rdApprovedBy" ma:index="32" nillable="true" ma:displayName="Approved By" ma:list="UserInfo" ma:SharePointGroup="0" ma:internalName="rd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ApprovedDate" ma:index="33" nillable="true" ma:displayName="Approved Date" ma:format="DateOnly" ma:internalName="rdApprovedDate">
      <xsd:simpleType>
        <xsd:restriction base="dms:DateTime"/>
      </xsd:simpleType>
    </xsd:element>
    <xsd:element name="rdClassification" ma:index="34" nillable="true" ma:displayName="Classification" ma:format="Dropdown" ma:internalName="rdClassification">
      <xsd:simpleType>
        <xsd:restriction base="dms:Choice">
          <xsd:enumeration value="Clerk Grade GS"/>
          <xsd:enumeration value="Clerk Grade 1/2"/>
          <xsd:enumeration value="Clerk Grade 3/4"/>
          <xsd:enumeration value="Clerk Grade 5/6"/>
          <xsd:enumeration value="Clerk Grade 7/8"/>
          <xsd:enumeration value="Clerk Grade 9/10"/>
          <xsd:enumeration value="Clerk Grade 11/12"/>
          <xsd:enumeration value="Environment Officer Class 2"/>
          <xsd:enumeration value="Environment Officer Class 3"/>
          <xsd:enumeration value="Environment Officer Class 4"/>
          <xsd:enumeration value="Environment Officer Class 5"/>
          <xsd:enumeration value="Environment Officer Class 6"/>
          <xsd:enumeration value="Environment Officer Class 7"/>
          <xsd:enumeration value="Environment Officer Class 8"/>
          <xsd:enumeration value="Environment Officer Class 9"/>
          <xsd:enumeration value="Environment Officer Class 10"/>
          <xsd:enumeration value="Environment Officer Class 11"/>
          <xsd:enumeration value="Environment Officer Class 12"/>
          <xsd:enumeration value="Environment Officer Class 13"/>
          <xsd:enumeration value="Environment Officer Class 14"/>
          <xsd:enumeration value="Senior Executive Band 1"/>
          <xsd:enumeration value="Senior Executive Band 2"/>
          <xsd:enumeration value="Senior Executive Band 3"/>
          <xsd:enumeration value="Student Planner"/>
          <xsd:enumeration value="Departmental Officer GS"/>
          <xsd:enumeration value="Departmental Officer Level 1"/>
          <xsd:enumeration value="Departmental Officer Level 2"/>
          <xsd:enumeration value="Departmental Officer Level 3"/>
          <xsd:enumeration value="Departmental Officer Level 4"/>
          <xsd:enumeration value="Departmental Officer Level 5"/>
          <xsd:enumeration value="Departmental Officer Level 6"/>
          <xsd:enumeration value="Departmental Officer Level 7"/>
          <xsd:enumeration value="Departmental Officer Level 8"/>
          <xsd:enumeration value="Departmental Officer Level 9"/>
          <xsd:enumeration value="Departmental Officer Level 10"/>
          <xsd:enumeration value="Departmental Professional Officer Level 1"/>
          <xsd:enumeration value="Departmental Professional Officer Level 2"/>
          <xsd:enumeration value="Departmental Professional Officer Level 3"/>
          <xsd:enumeration value="Departmental Professional Officer Level 4"/>
          <xsd:enumeration value="Departmental Professional Officer Level 5"/>
          <xsd:enumeration value="Departmental Professional Officer Level 6"/>
          <xsd:enumeration value="Departmental Professional Officer Level 7"/>
          <xsd:enumeration value="Departmental Professional Officer Level 8"/>
          <xsd:enumeration value="PO (Professional) Level 1(a)"/>
          <xsd:enumeration value="PO (Professional) Level 1(b)"/>
          <xsd:enumeration value="PO (Professional) Level 2"/>
          <xsd:enumeration value="PO (Professional) Level 3"/>
          <xsd:enumeration value="PO (Professional) Level 4"/>
          <xsd:enumeration value="PO (Professional) Level 5"/>
          <xsd:enumeration value="Senior Officer Grade 1"/>
          <xsd:enumeration value="Senior Officer Grade 2"/>
          <xsd:enumeration value="Senior Officer Grade 3"/>
          <xsd:enumeration value="Lord Howe Island Board Grade 1"/>
          <xsd:enumeration value="Lord Howe Island Board Grade 2"/>
          <xsd:enumeration value="Lord Howe Island Board Grade 3"/>
          <xsd:enumeration value="Lord Howe Island Board Grade 4"/>
          <xsd:enumeration value="Lord Howe Island Board Grade 5"/>
          <xsd:enumeration value="Lord Howe Island Board Grade 6"/>
          <xsd:enumeration value="Lord Howe Island Board Grade 7"/>
          <xsd:enumeration value="Lord Howe Island Board Grade 8"/>
          <xsd:enumeration value="Lord Howe Island Board SO1"/>
          <xsd:enumeration value="Lord Howe Island Board SO2"/>
          <xsd:enumeration value="Lord Howe Island Board SO3"/>
        </xsd:restriction>
      </xsd:simpleType>
    </xsd:element>
    <xsd:element name="rdDirectReports" ma:index="35" nillable="true" ma:displayName="Direct Reports" ma:default="0" ma:internalName="rdDirectReports">
      <xsd:simpleType>
        <xsd:restriction base="dms:Boolean"/>
      </xsd:simpleType>
    </xsd:element>
    <xsd:element name="rdLocation" ma:index="36" nillable="true" ma:displayName="Role Location" ma:default="N/A" ma:format="Dropdown" ma:internalName="rdLocation">
      <xsd:simpleType>
        <xsd:restriction base="dms:Choice">
          <xsd:enumeration value="N/A"/>
          <xsd:enumeration value="Metro"/>
          <xsd:enumeration value="Regional"/>
        </xsd:restriction>
      </xsd:simpleType>
    </xsd:element>
    <xsd:element name="rdPCATCode" ma:index="37" nillable="true" ma:displayName="PCAT Code" ma:internalName="rdPCATCode">
      <xsd:simpleType>
        <xsd:restriction base="dms:Text">
          <xsd:maxLength value="255"/>
        </xsd:restriction>
      </xsd:simpleType>
    </xsd:element>
    <xsd:element name="rdPrimaryPurpose" ma:index="38" nillable="true" ma:displayName="Primary Purpose" ma:internalName="rdPrimaryPurpose">
      <xsd:simpleType>
        <xsd:restriction base="dms:Note"/>
      </xsd:simpleType>
    </xsd:element>
    <xsd:element name="rdTargetedRole" ma:index="39" nillable="true" ma:displayName="Targeted Role" ma:internalName="rdTargetedRole">
      <xsd:simpleType>
        <xsd:restriction base="dms:Text">
          <xsd:maxLength value="255"/>
        </xsd:restriction>
      </xsd:simpleType>
    </xsd:element>
    <xsd:element name="rdBusinessAttrLikertScale" ma:index="40" nillable="true" ma:displayName="rdBusinessAttrLikertScale" ma:internalName="rdBusinessAttrLikertScale">
      <xsd:simpleType>
        <xsd:restriction base="dms:Note">
          <xsd:maxLength value="255"/>
        </xsd:restriction>
      </xsd:simpleType>
    </xsd:element>
    <xsd:element name="rdPeopleAttrLikertScale" ma:index="41" nillable="true" ma:displayName="rdPeopleAttrLikertScale" ma:internalName="rdPeopleAttrLikertScale">
      <xsd:simpleType>
        <xsd:restriction base="dms:Note">
          <xsd:maxLength value="255"/>
        </xsd:restriction>
      </xsd:simpleType>
    </xsd:element>
    <xsd:element name="rdPersonalAttrLikertScale" ma:index="42" nillable="true" ma:displayName="rdPersonalAttrLikertScale" ma:internalName="rdPersonalAttrLikertScale">
      <xsd:simpleType>
        <xsd:restriction base="dms:Note">
          <xsd:maxLength value="255"/>
        </xsd:restriction>
      </xsd:simpleType>
    </xsd:element>
    <xsd:element name="rdRelationshipsAttrLikertScale" ma:index="43" nillable="true" ma:displayName="rdRelationshipsAttrLikertScale" ma:internalName="rdRelationshipsAttrLikertScale">
      <xsd:simpleType>
        <xsd:restriction base="dms:Note">
          <xsd:maxLength value="255"/>
        </xsd:restriction>
      </xsd:simpleType>
    </xsd:element>
    <xsd:element name="rdResultsAttrLikertScale" ma:index="44" nillable="true" ma:displayName="rdResultsAttrLikertScale" ma:internalName="rdResultsAttrLikertScale">
      <xsd:simpleType>
        <xsd:restriction base="dms:Note">
          <xsd:maxLength value="255"/>
        </xsd:restriction>
      </xsd:simpleType>
    </xsd:element>
    <xsd:element name="rdComments" ma:index="45" nillable="true" ma:displayName="Approval Comments" ma:internalName="rdComments">
      <xsd:simpleType>
        <xsd:restriction base="dms:Note"/>
      </xsd:simpleType>
    </xsd:element>
    <xsd:element name="rdAssignedTo" ma:index="46" nillable="true" ma:displayName="AssignedTo" ma:list="UserInfo" ma:SharePointGroup="23" ma:internalName="rd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DateRoleEvaluated" ma:index="47" nillable="true" ma:displayName="Date Role Evaluated" ma:format="DateOnly" ma:internalName="rdDateRoleEvaluated">
      <xsd:simpleType>
        <xsd:restriction base="dms:DateTime"/>
      </xsd:simpleType>
    </xsd:element>
    <xsd:element name="rdView" ma:index="48" nillable="true" ma:displayName="View" ma:internalName="rdView">
      <xsd:simpleType>
        <xsd:restriction base="dms:Text">
          <xsd:maxLength value="255"/>
        </xsd:restriction>
      </xsd:simpleType>
    </xsd:element>
    <xsd:element name="rdDocumentType" ma:index="49" nillable="true" ma:displayName="Role Document Type" ma:format="Dropdown" ma:internalName="rdDocumentType">
      <xsd:simpleType>
        <xsd:restriction base="dms:Choice">
          <xsd:enumeration value="Generic"/>
          <xsd:enumeration value="Specific"/>
        </xsd:restriction>
      </xsd:simpleType>
    </xsd:element>
    <xsd:element name="rdReviewedBy" ma:index="50" nillable="true" ma:displayName="ReviewedBy" ma:list="UserInfo" ma:SharePointGroup="0" ma:internalName="rdReview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PublishedDate" ma:index="51" nillable="true" ma:displayName="Published Date" ma:format="DateOnly" ma:internalName="rdPublishedDate">
      <xsd:simpleType>
        <xsd:restriction base="dms:DateTime"/>
      </xsd:simpleType>
    </xsd:element>
    <xsd:element name="rdRoleType" ma:index="52" nillable="true" ma:displayName="Role Type" ma:default="N/A" ma:format="RadioButtons" ma:internalName="rdRoleType">
      <xsd:simpleType>
        <xsd:restriction base="dms:Choice">
          <xsd:enumeration value="N/A"/>
          <xsd:enumeration value="Identified"/>
          <xsd:enumeration value="Targeted"/>
        </xsd:restriction>
      </xsd:simpleType>
    </xsd:element>
    <xsd:element name="rdCM9Reference" ma:index="53" nillable="true" ma:displayName="CM9 Reference" ma:internalName="rdCM9Reference">
      <xsd:simpleType>
        <xsd:restriction base="dms:Text">
          <xsd:maxLength value="255"/>
        </xsd:restriction>
      </xsd:simpleType>
    </xsd:element>
    <xsd:element name="rdRequestedBy" ma:index="54" nillable="true" ma:displayName="Requested By" ma:list="UserInfo" ma:SharePointGroup="0" ma:internalName="rdRequest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RequestedDate" ma:index="55" nillable="true" ma:displayName="Requested Date" ma:format="DateOnly" ma:internalName="rdRequestedDate">
      <xsd:simpleType>
        <xsd:restriction base="dms:DateTime"/>
      </xsd:simpleType>
    </xsd:element>
    <xsd:element name="rdOccupationalAttrLikertScale" ma:index="56" nillable="true" ma:displayName="rdOccupationalAttrLikertScale" ma:internalName="rdOccupationalAttrLikertScale">
      <xsd:simpleType>
        <xsd:restriction base="dms:Note">
          <xsd:maxLength value="255"/>
        </xsd:restriction>
      </xsd:simpleType>
    </xsd:element>
    <xsd:element name="rdRequiredByDate" ma:index="57" nillable="true" ma:displayName="Required By Date" ma:description="Service level agreement is three working days." ma:format="DateOnly" ma:internalName="rdRequiredByDate">
      <xsd:simpleType>
        <xsd:restriction base="dms:DateTime"/>
      </xsd:simpleType>
    </xsd:element>
    <xsd:element name="rdIsNewRole" ma:index="58" nillable="true" ma:displayName="Is New Role" ma:default="0" ma:internalName="rdIsNewRo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21" ma:contentTypeDescription="Create a new document." ma:contentTypeScope="" ma:versionID="8217f0bcaadbd81ec25eba80c9e12fd4">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29e73ff4f16a7af526f74675e7654768"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B80B6A-6839-4C40-8695-8B4D15FE26A8}">
  <ds:schemaRefs>
    <ds:schemaRef ds:uri="http://schemas.microsoft.com/office/2006/metadata/properties"/>
    <ds:schemaRef ds:uri="http://schemas.microsoft.com/office/infopath/2007/PartnerControls"/>
    <ds:schemaRef ds:uri="bac1863c-06b3-44a4-9f25-8f25fa15185b"/>
  </ds:schemaRefs>
</ds:datastoreItem>
</file>

<file path=customXml/itemProps2.xml><?xml version="1.0" encoding="utf-8"?>
<ds:datastoreItem xmlns:ds="http://schemas.openxmlformats.org/officeDocument/2006/customXml" ds:itemID="{E4E09A37-162B-48EF-97AA-99297A3E6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7b069-24bb-4a6e-adae-42679ab446f2"/>
    <ds:schemaRef ds:uri="bac1863c-06b3-44a4-9f25-8f25fa151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3800A-B05A-4544-980D-09FDD8D5FEC0}"/>
</file>

<file path=customXml/itemProps4.xml><?xml version="1.0" encoding="utf-8"?>
<ds:datastoreItem xmlns:ds="http://schemas.openxmlformats.org/officeDocument/2006/customXml" ds:itemID="{8C29D2AE-C089-4A35-8A78-E9472F198165}">
  <ds:schemaRefs>
    <ds:schemaRef ds:uri="http://schemas.openxmlformats.org/officeDocument/2006/bibliography"/>
  </ds:schemaRefs>
</ds:datastoreItem>
</file>

<file path=customXml/itemProps5.xml><?xml version="1.0" encoding="utf-8"?>
<ds:datastoreItem xmlns:ds="http://schemas.openxmlformats.org/officeDocument/2006/customXml" ds:itemID="{2D9802BB-A23D-42B2-813D-BA76A3C563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2</TotalTime>
  <Pages>1</Pages>
  <Words>2241</Words>
  <Characters>12778</Characters>
  <Application>Microsoft Office Word</Application>
  <DocSecurity>4</DocSecurity>
  <Lines>106</Lines>
  <Paragraphs>29</Paragraphs>
  <ScaleCrop>false</ScaleCrop>
  <Company>Izzamel Pty Ltd</Company>
  <LinksUpToDate>false</LinksUpToDate>
  <CharactersWithSpaces>14990</CharactersWithSpaces>
  <SharedDoc>false</SharedDoc>
  <HyperlinkBase/>
  <HLinks>
    <vt:vector size="6" baseType="variant">
      <vt:variant>
        <vt:i4>1048580</vt:i4>
      </vt:variant>
      <vt:variant>
        <vt:i4>0</vt:i4>
      </vt:variant>
      <vt:variant>
        <vt:i4>0</vt:i4>
      </vt:variant>
      <vt:variant>
        <vt:i4>5</vt:i4>
      </vt:variant>
      <vt:variant>
        <vt:lpwstr>https://www.psc.nsw.gov.au/workforce-management/capability-framework/the-capability-framework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Office of the Deputy Secretary</dc:title>
  <dc:subject/>
  <dc:creator>Angela Megale</dc:creator>
  <cp:keywords/>
  <cp:lastModifiedBy>Jo Penwill</cp:lastModifiedBy>
  <cp:revision>27</cp:revision>
  <cp:lastPrinted>2019-07-05T08:16:00Z</cp:lastPrinted>
  <dcterms:created xsi:type="dcterms:W3CDTF">2022-10-21T15:33:00Z</dcterms:created>
  <dcterms:modified xsi:type="dcterms:W3CDTF">2024-02-02T17:04:00Z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y fmtid="{D5CDD505-2E9C-101B-9397-08002B2CF9AE}" pid="3" name="rdHierarchyBusinessEnablers">
    <vt:lpwstr>227;#Finance: Complementary - Adept|8d2917c9-2fa9-4835-b4ce-22928110d94b;#222;#Technology: Complementary - Adept|31b9a505-4148-442b-a046-df0834618408;#242;#Procurement and Contract Management: Complementary - Adept|5b137eae-dfd3-4826-8a4d-faab0ef718bc;#129;#Project Management: Focus - Advanced|1d6a599f-3f67-47d6-9751-44906cd51688</vt:lpwstr>
  </property>
  <property fmtid="{D5CDD505-2E9C-101B-9397-08002B2CF9AE}" pid="4" name="Order">
    <vt:r8>100</vt:r8>
  </property>
  <property fmtid="{D5CDD505-2E9C-101B-9397-08002B2CF9AE}" pid="5" name="rdHierarchyResults">
    <vt:lpwstr>236;#Deliver Results: Complementary - Adept|a17ec156-261e-4829-9a68-9f5de18a533d;#180;#Plan and Prioritise: Focus - Advanced|86fc6d63-4b76-40c9-9e89-b288440961f3;#140;#Think and Solve Problems: Focus - Advanced|e4a76bcc-4816-4e7d-96c5-ef951f9a0bfb;#233;#Demonstrate Accountability: Complementary - Adept|5e981667-f24f-4b6d-8484-1b53dc48f58a</vt:lpwstr>
  </property>
  <property fmtid="{D5CDD505-2E9C-101B-9397-08002B2CF9AE}" pid="6" name="rdHierarchyRelationships">
    <vt:lpwstr/>
  </property>
  <property fmtid="{D5CDD505-2E9C-101B-9397-08002B2CF9AE}" pid="7" name="rdHierarchyOccupationSpecific">
    <vt:lpwstr/>
  </property>
  <property fmtid="{D5CDD505-2E9C-101B-9397-08002B2CF9AE}" pid="8" name="rdHierarchyPersonalAttributes">
    <vt:lpwstr/>
  </property>
  <property fmtid="{D5CDD505-2E9C-101B-9397-08002B2CF9AE}" pid="9" name="rdHierarchyPeopleManagement">
    <vt:lpwstr>148;#Manage and Develop People: Focus - Advanced|6cbf5a72-9f18-47d8-898d-d83074f0da35;#192;#Inspire Direction and Purpose: Complementary - Advanced|4af26a4a-9721-4b28-a44e-92df629cb608;#230;#Optimise Business Outcomes: Complementary - Adept|55bd9e76-88c2-4421-9587-f655e02608fd;#235;#Manage Reform and Change: Complementary - Adept|7cc129f5-59b7-48e0-b5ba-1978d22abc0d</vt:lpwstr>
  </property>
  <property fmtid="{D5CDD505-2E9C-101B-9397-08002B2CF9AE}" pid="10" name="_ExtendedDescription">
    <vt:lpwstr/>
  </property>
</Properties>
</file>