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7118D2" w:rsidRPr="00DC0173" w14:paraId="75222B61" w14:textId="77777777" w:rsidTr="008476E6">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252E94E4" w14:textId="77777777" w:rsidR="007118D2" w:rsidRPr="00DC0173" w:rsidRDefault="007118D2" w:rsidP="007118D2">
            <w:pPr>
              <w:pStyle w:val="TableTextWhite"/>
              <w:rPr>
                <w:b/>
              </w:rPr>
            </w:pPr>
            <w:r>
              <w:rPr>
                <w:b/>
              </w:rPr>
              <w:t>Cluster</w:t>
            </w:r>
          </w:p>
        </w:tc>
        <w:tc>
          <w:tcPr>
            <w:tcW w:w="6561" w:type="dxa"/>
          </w:tcPr>
          <w:p w14:paraId="0712BE7B" w14:textId="522A5B46" w:rsidR="007118D2" w:rsidRPr="00B91E3F" w:rsidRDefault="007118D2" w:rsidP="007118D2">
            <w:pPr>
              <w:pStyle w:val="TableTextWhite"/>
              <w:rPr>
                <w:b/>
                <w:bCs/>
              </w:rPr>
            </w:pPr>
            <w:r w:rsidRPr="00470909">
              <w:t>Department of Climate Change, Energy, the Environment and Water</w:t>
            </w:r>
          </w:p>
        </w:tc>
      </w:tr>
      <w:tr w:rsidR="007118D2" w:rsidRPr="00DC0173" w14:paraId="62D764FD" w14:textId="77777777" w:rsidTr="008476E6">
        <w:tc>
          <w:tcPr>
            <w:tcW w:w="4026" w:type="dxa"/>
            <w:vAlign w:val="center"/>
          </w:tcPr>
          <w:p w14:paraId="3AE71902" w14:textId="77777777" w:rsidR="007118D2" w:rsidRPr="00DC0173" w:rsidRDefault="007118D2" w:rsidP="007118D2">
            <w:pPr>
              <w:pStyle w:val="TableTextWhite"/>
              <w:rPr>
                <w:b/>
              </w:rPr>
            </w:pPr>
            <w:r>
              <w:rPr>
                <w:b/>
              </w:rPr>
              <w:t>Agency</w:t>
            </w:r>
          </w:p>
        </w:tc>
        <w:tc>
          <w:tcPr>
            <w:tcW w:w="6561" w:type="dxa"/>
          </w:tcPr>
          <w:p w14:paraId="4EB72370" w14:textId="3DFC60F3" w:rsidR="007118D2" w:rsidRPr="00B91E3F" w:rsidRDefault="007118D2" w:rsidP="007118D2">
            <w:pPr>
              <w:pStyle w:val="TableTextWhite"/>
              <w:rPr>
                <w:b/>
                <w:bCs/>
              </w:rPr>
            </w:pPr>
            <w:r w:rsidRPr="00470909">
              <w:t>Department of Climate Change, Energy, the Environment and Water</w:t>
            </w:r>
          </w:p>
        </w:tc>
      </w:tr>
      <w:tr w:rsidR="007118D2" w:rsidRPr="00DC0173" w14:paraId="1934626A" w14:textId="77777777" w:rsidTr="008476E6">
        <w:tc>
          <w:tcPr>
            <w:tcW w:w="4026" w:type="dxa"/>
            <w:vAlign w:val="center"/>
          </w:tcPr>
          <w:p w14:paraId="7C4A2DED" w14:textId="77777777" w:rsidR="007118D2" w:rsidRPr="00DC0173" w:rsidRDefault="007118D2" w:rsidP="007118D2">
            <w:pPr>
              <w:pStyle w:val="TableTextWhite"/>
              <w:rPr>
                <w:b/>
              </w:rPr>
            </w:pPr>
            <w:r>
              <w:rPr>
                <w:b/>
              </w:rPr>
              <w:t>Division/Branch/Unit</w:t>
            </w:r>
          </w:p>
        </w:tc>
        <w:tc>
          <w:tcPr>
            <w:tcW w:w="6561" w:type="dxa"/>
          </w:tcPr>
          <w:p w14:paraId="44D0CC24" w14:textId="66864D27" w:rsidR="007118D2" w:rsidRPr="00B91E3F" w:rsidRDefault="007118D2" w:rsidP="007118D2">
            <w:pPr>
              <w:pStyle w:val="TableTextWhite"/>
              <w:rPr>
                <w:b/>
                <w:bCs/>
              </w:rPr>
            </w:pPr>
            <w:r w:rsidRPr="00B91E3F">
              <w:rPr>
                <w:b/>
                <w:bCs/>
              </w:rPr>
              <w:t>Water</w:t>
            </w:r>
            <w:r>
              <w:rPr>
                <w:b/>
                <w:bCs/>
              </w:rPr>
              <w:t xml:space="preserve"> / Water Operations / Planning Implementation</w:t>
            </w:r>
          </w:p>
        </w:tc>
      </w:tr>
      <w:tr w:rsidR="007118D2" w:rsidRPr="00DC0173" w14:paraId="78BAEE77" w14:textId="77777777" w:rsidTr="008476E6">
        <w:tc>
          <w:tcPr>
            <w:tcW w:w="4026" w:type="dxa"/>
            <w:vAlign w:val="center"/>
          </w:tcPr>
          <w:p w14:paraId="09B02E1D" w14:textId="77777777" w:rsidR="007118D2" w:rsidRPr="00DC0173" w:rsidRDefault="007118D2" w:rsidP="007118D2">
            <w:pPr>
              <w:pStyle w:val="TableTextWhite"/>
              <w:rPr>
                <w:b/>
              </w:rPr>
            </w:pPr>
            <w:r>
              <w:rPr>
                <w:b/>
              </w:rPr>
              <w:t>Location</w:t>
            </w:r>
          </w:p>
        </w:tc>
        <w:tc>
          <w:tcPr>
            <w:tcW w:w="6561" w:type="dxa"/>
          </w:tcPr>
          <w:p w14:paraId="46E5CB74" w14:textId="6AB785F4" w:rsidR="007118D2" w:rsidRPr="00B91E3F" w:rsidRDefault="007118D2" w:rsidP="007118D2">
            <w:pPr>
              <w:pStyle w:val="TableTextWhite"/>
              <w:rPr>
                <w:b/>
                <w:bCs/>
              </w:rPr>
            </w:pPr>
            <w:r>
              <w:rPr>
                <w:b/>
                <w:bCs/>
              </w:rPr>
              <w:t xml:space="preserve">Parramatta / </w:t>
            </w:r>
            <w:r w:rsidRPr="00B91E3F">
              <w:rPr>
                <w:b/>
                <w:bCs/>
              </w:rPr>
              <w:t>Negotiable</w:t>
            </w:r>
          </w:p>
        </w:tc>
      </w:tr>
      <w:tr w:rsidR="007118D2" w:rsidRPr="00DC0173" w14:paraId="4003C883" w14:textId="77777777" w:rsidTr="008476E6">
        <w:tc>
          <w:tcPr>
            <w:tcW w:w="4026" w:type="dxa"/>
            <w:vAlign w:val="center"/>
          </w:tcPr>
          <w:p w14:paraId="365B3674" w14:textId="77777777" w:rsidR="007118D2" w:rsidRPr="00DC0173" w:rsidRDefault="007118D2" w:rsidP="007118D2">
            <w:pPr>
              <w:pStyle w:val="TableTextWhite"/>
              <w:rPr>
                <w:b/>
              </w:rPr>
            </w:pPr>
            <w:r>
              <w:rPr>
                <w:b/>
              </w:rPr>
              <w:t>Classification/Grade/Band</w:t>
            </w:r>
          </w:p>
        </w:tc>
        <w:tc>
          <w:tcPr>
            <w:tcW w:w="6561" w:type="dxa"/>
          </w:tcPr>
          <w:p w14:paraId="6444D748" w14:textId="16201FEC" w:rsidR="007118D2" w:rsidRPr="00B91E3F" w:rsidRDefault="007118D2" w:rsidP="007118D2">
            <w:pPr>
              <w:pStyle w:val="TableTextWhite"/>
              <w:rPr>
                <w:b/>
                <w:bCs/>
              </w:rPr>
            </w:pPr>
            <w:r w:rsidRPr="00B91E3F">
              <w:rPr>
                <w:b/>
                <w:bCs/>
              </w:rPr>
              <w:t>DPO 2</w:t>
            </w:r>
            <w:r>
              <w:rPr>
                <w:b/>
                <w:bCs/>
              </w:rPr>
              <w:t>/</w:t>
            </w:r>
            <w:r w:rsidRPr="00B91E3F">
              <w:rPr>
                <w:b/>
                <w:bCs/>
              </w:rPr>
              <w:t>3</w:t>
            </w:r>
          </w:p>
        </w:tc>
      </w:tr>
      <w:tr w:rsidR="007118D2" w:rsidRPr="00DC0173" w14:paraId="067FF856" w14:textId="77777777" w:rsidTr="008476E6">
        <w:tc>
          <w:tcPr>
            <w:tcW w:w="4026" w:type="dxa"/>
            <w:vAlign w:val="center"/>
          </w:tcPr>
          <w:p w14:paraId="6C301DE2" w14:textId="77777777" w:rsidR="007118D2" w:rsidRDefault="007118D2" w:rsidP="007118D2">
            <w:pPr>
              <w:pStyle w:val="TableTextWhite"/>
              <w:rPr>
                <w:b/>
              </w:rPr>
            </w:pPr>
            <w:r>
              <w:rPr>
                <w:b/>
              </w:rPr>
              <w:t>Role Family</w:t>
            </w:r>
          </w:p>
        </w:tc>
        <w:tc>
          <w:tcPr>
            <w:tcW w:w="6561" w:type="dxa"/>
          </w:tcPr>
          <w:p w14:paraId="0CF74E35" w14:textId="77777777" w:rsidR="007118D2" w:rsidRPr="00B91E3F" w:rsidRDefault="007118D2" w:rsidP="007118D2">
            <w:pPr>
              <w:pStyle w:val="TableTextWhite"/>
              <w:rPr>
                <w:b/>
                <w:bCs/>
              </w:rPr>
            </w:pPr>
            <w:r w:rsidRPr="00B91E3F">
              <w:rPr>
                <w:b/>
                <w:bCs/>
              </w:rPr>
              <w:t>Standard/Science &amp; Engineering/Support</w:t>
            </w:r>
          </w:p>
        </w:tc>
      </w:tr>
      <w:tr w:rsidR="007118D2" w:rsidRPr="00DC0173" w14:paraId="752632D6" w14:textId="77777777" w:rsidTr="008476E6">
        <w:tc>
          <w:tcPr>
            <w:tcW w:w="4026" w:type="dxa"/>
            <w:vAlign w:val="center"/>
          </w:tcPr>
          <w:p w14:paraId="7666ADBE" w14:textId="77777777" w:rsidR="007118D2" w:rsidRPr="00DC0173" w:rsidRDefault="007118D2" w:rsidP="007118D2">
            <w:pPr>
              <w:pStyle w:val="TableTextWhite"/>
              <w:rPr>
                <w:b/>
              </w:rPr>
            </w:pPr>
            <w:r>
              <w:rPr>
                <w:b/>
              </w:rPr>
              <w:t>ANZSCO Code</w:t>
            </w:r>
          </w:p>
        </w:tc>
        <w:tc>
          <w:tcPr>
            <w:tcW w:w="6561" w:type="dxa"/>
          </w:tcPr>
          <w:p w14:paraId="5C243C32" w14:textId="77777777" w:rsidR="007118D2" w:rsidRPr="00B91E3F" w:rsidRDefault="007118D2" w:rsidP="007118D2">
            <w:pPr>
              <w:pStyle w:val="TableTextWhite"/>
              <w:rPr>
                <w:b/>
                <w:bCs/>
              </w:rPr>
            </w:pPr>
            <w:r w:rsidRPr="00B91E3F">
              <w:rPr>
                <w:b/>
                <w:bCs/>
              </w:rPr>
              <w:t>234999</w:t>
            </w:r>
          </w:p>
        </w:tc>
      </w:tr>
      <w:tr w:rsidR="007118D2" w:rsidRPr="00DC0173" w14:paraId="31E5BFC5" w14:textId="77777777" w:rsidTr="008476E6">
        <w:tc>
          <w:tcPr>
            <w:tcW w:w="4026" w:type="dxa"/>
            <w:vAlign w:val="center"/>
          </w:tcPr>
          <w:p w14:paraId="5579326D" w14:textId="77777777" w:rsidR="007118D2" w:rsidRPr="00DC0173" w:rsidRDefault="007118D2" w:rsidP="007118D2">
            <w:pPr>
              <w:pStyle w:val="TableTextWhite"/>
              <w:rPr>
                <w:b/>
              </w:rPr>
            </w:pPr>
            <w:r>
              <w:rPr>
                <w:b/>
              </w:rPr>
              <w:t>PCAT Code</w:t>
            </w:r>
          </w:p>
        </w:tc>
        <w:tc>
          <w:tcPr>
            <w:tcW w:w="6561" w:type="dxa"/>
          </w:tcPr>
          <w:p w14:paraId="25907503" w14:textId="77777777" w:rsidR="007118D2" w:rsidRPr="00B91E3F" w:rsidRDefault="007118D2" w:rsidP="007118D2">
            <w:pPr>
              <w:pStyle w:val="TableTextWhite"/>
              <w:rPr>
                <w:b/>
                <w:bCs/>
              </w:rPr>
            </w:pPr>
            <w:r w:rsidRPr="00B91E3F">
              <w:rPr>
                <w:b/>
                <w:bCs/>
              </w:rPr>
              <w:t>1119192</w:t>
            </w:r>
          </w:p>
        </w:tc>
      </w:tr>
      <w:tr w:rsidR="007118D2" w:rsidRPr="00DC0173" w14:paraId="4C5EFAED" w14:textId="77777777" w:rsidTr="008476E6">
        <w:tc>
          <w:tcPr>
            <w:tcW w:w="4026" w:type="dxa"/>
            <w:vAlign w:val="center"/>
          </w:tcPr>
          <w:p w14:paraId="55FAAD93" w14:textId="77777777" w:rsidR="007118D2" w:rsidRPr="00DC0173" w:rsidRDefault="007118D2" w:rsidP="007118D2">
            <w:pPr>
              <w:pStyle w:val="TableTextWhite"/>
              <w:rPr>
                <w:b/>
              </w:rPr>
            </w:pPr>
            <w:r>
              <w:rPr>
                <w:b/>
              </w:rPr>
              <w:t>Date of Approval</w:t>
            </w:r>
          </w:p>
        </w:tc>
        <w:tc>
          <w:tcPr>
            <w:tcW w:w="6561" w:type="dxa"/>
          </w:tcPr>
          <w:p w14:paraId="0CE1C569" w14:textId="69756BCF" w:rsidR="007118D2" w:rsidRPr="00B91E3F" w:rsidRDefault="007118D2" w:rsidP="007118D2">
            <w:pPr>
              <w:pStyle w:val="TableTextWhite"/>
              <w:rPr>
                <w:b/>
                <w:bCs/>
              </w:rPr>
            </w:pPr>
            <w:r>
              <w:rPr>
                <w:b/>
                <w:bCs/>
              </w:rPr>
              <w:t>September 2024</w:t>
            </w:r>
            <w:r w:rsidRPr="00B91E3F">
              <w:rPr>
                <w:b/>
                <w:bCs/>
              </w:rPr>
              <w:t xml:space="preserve"> (updated from </w:t>
            </w:r>
            <w:r>
              <w:rPr>
                <w:b/>
                <w:bCs/>
              </w:rPr>
              <w:t xml:space="preserve">August 2023: </w:t>
            </w:r>
            <w:r w:rsidRPr="00B91E3F">
              <w:rPr>
                <w:b/>
                <w:bCs/>
              </w:rPr>
              <w:t>February 2023; March 2022; February 2021; and September 2019)</w:t>
            </w:r>
          </w:p>
        </w:tc>
      </w:tr>
      <w:tr w:rsidR="007118D2" w:rsidRPr="00DC0173" w14:paraId="08E9A760" w14:textId="77777777" w:rsidTr="008476E6">
        <w:tc>
          <w:tcPr>
            <w:tcW w:w="4026" w:type="dxa"/>
            <w:vAlign w:val="center"/>
          </w:tcPr>
          <w:p w14:paraId="72CD2F42" w14:textId="77777777" w:rsidR="007118D2" w:rsidRPr="00DC0173" w:rsidRDefault="007118D2" w:rsidP="007118D2">
            <w:pPr>
              <w:pStyle w:val="TableTextWhite"/>
              <w:rPr>
                <w:b/>
              </w:rPr>
            </w:pPr>
            <w:r>
              <w:rPr>
                <w:b/>
              </w:rPr>
              <w:t>Agency Website</w:t>
            </w:r>
          </w:p>
        </w:tc>
        <w:bookmarkStart w:id="0" w:name="OLE_LINK35"/>
        <w:bookmarkStart w:id="1" w:name="OLE_LINK36"/>
        <w:bookmarkStart w:id="2" w:name="OLE_LINK45"/>
        <w:bookmarkStart w:id="3" w:name="OLE_LINK51"/>
        <w:bookmarkStart w:id="4" w:name="OLE_LINK55"/>
        <w:bookmarkStart w:id="5" w:name="OLE_LINK56"/>
        <w:bookmarkStart w:id="6" w:name="OLE_LINK65"/>
        <w:bookmarkStart w:id="7" w:name="OLE_LINK68"/>
        <w:bookmarkStart w:id="8" w:name="OLE_LINK40"/>
        <w:bookmarkStart w:id="9" w:name="OLE_LINK41"/>
        <w:bookmarkStart w:id="10" w:name="OLE_LINK42"/>
        <w:bookmarkStart w:id="11" w:name="OLE_LINK62"/>
        <w:tc>
          <w:tcPr>
            <w:tcW w:w="6561" w:type="dxa"/>
          </w:tcPr>
          <w:p w14:paraId="449AFD06" w14:textId="58B5E48D" w:rsidR="007118D2" w:rsidRPr="00B91E3F" w:rsidRDefault="007118D2" w:rsidP="007118D2">
            <w:pPr>
              <w:pStyle w:val="TableTextWhite"/>
              <w:rPr>
                <w:b/>
                <w:bCs/>
              </w:rPr>
            </w:pPr>
            <w:r>
              <w:rPr>
                <w:rFonts w:cstheme="minorBidi"/>
              </w:rPr>
              <w:fldChar w:fldCharType="begin"/>
            </w:r>
            <w:r>
              <w:rPr>
                <w:rFonts w:cstheme="minorBidi"/>
              </w:rPr>
              <w:instrText xml:space="preserve"> HYPERLINK "</w:instrText>
            </w:r>
            <w:r w:rsidRPr="00470909">
              <w:rPr>
                <w:rFonts w:cstheme="minorBidi"/>
              </w:rPr>
              <w:instrText>https://www.dcceew.nsw.gov.au</w:instrText>
            </w:r>
            <w:r>
              <w:rPr>
                <w:rFonts w:cstheme="minorBidi"/>
              </w:rPr>
              <w:instrText xml:space="preserve">" </w:instrText>
            </w:r>
            <w:r>
              <w:rPr>
                <w:rFonts w:cstheme="minorBidi"/>
              </w:rPr>
              <w:fldChar w:fldCharType="separate"/>
            </w:r>
            <w:r w:rsidRPr="002F3654">
              <w:rPr>
                <w:rStyle w:val="Hyperlink"/>
                <w:rFonts w:cstheme="minorBidi"/>
              </w:rPr>
              <w:t>https://www.dcceew.nsw.gov.au</w:t>
            </w:r>
            <w:bookmarkEnd w:id="0"/>
            <w:bookmarkEnd w:id="1"/>
            <w:bookmarkEnd w:id="2"/>
            <w:bookmarkEnd w:id="3"/>
            <w:bookmarkEnd w:id="4"/>
            <w:bookmarkEnd w:id="5"/>
            <w:bookmarkEnd w:id="6"/>
            <w:bookmarkEnd w:id="7"/>
            <w:bookmarkEnd w:id="8"/>
            <w:bookmarkEnd w:id="9"/>
            <w:bookmarkEnd w:id="10"/>
            <w:bookmarkEnd w:id="11"/>
            <w:r>
              <w:rPr>
                <w:rFonts w:cstheme="minorBidi"/>
              </w:rPr>
              <w:fldChar w:fldCharType="end"/>
            </w:r>
          </w:p>
        </w:tc>
        <w:bookmarkStart w:id="12" w:name="Cluster"/>
        <w:bookmarkEnd w:id="12"/>
      </w:tr>
    </w:tbl>
    <w:p w14:paraId="06C6B956" w14:textId="77777777" w:rsidR="006A2280" w:rsidRDefault="006A2280" w:rsidP="006A2280">
      <w:pPr>
        <w:tabs>
          <w:tab w:val="left" w:pos="2925"/>
        </w:tabs>
      </w:pPr>
    </w:p>
    <w:p w14:paraId="075259C9" w14:textId="77777777" w:rsidR="007118D2" w:rsidRPr="007277A2" w:rsidRDefault="007118D2" w:rsidP="007118D2">
      <w:pPr>
        <w:tabs>
          <w:tab w:val="left" w:pos="2925"/>
        </w:tabs>
        <w:spacing w:before="240"/>
        <w:rPr>
          <w:rStyle w:val="Heading1Char"/>
          <w:rFonts w:eastAsia="Times New Roman"/>
          <w:b w:val="0"/>
          <w:i/>
        </w:rPr>
      </w:pPr>
      <w:r w:rsidRPr="007277A2">
        <w:rPr>
          <w:rFonts w:eastAsia="Times New Roman"/>
          <w:bCs/>
          <w:i/>
        </w:rPr>
        <w:t xml:space="preserve">Ensuring a sustainable NSW through climate change and energy action, water management, environment and heritage conservation and protection. </w:t>
      </w:r>
    </w:p>
    <w:p w14:paraId="10C0D935" w14:textId="51D56C83" w:rsidR="00F47143" w:rsidRPr="00614552" w:rsidRDefault="00F47143" w:rsidP="006A2280">
      <w:pPr>
        <w:tabs>
          <w:tab w:val="left" w:pos="2925"/>
        </w:tabs>
        <w:rPr>
          <w:rStyle w:val="Heading1Char"/>
        </w:rPr>
      </w:pPr>
      <w:r w:rsidRPr="00614552">
        <w:rPr>
          <w:rStyle w:val="Heading1Char"/>
        </w:rPr>
        <w:t>Agency overview</w:t>
      </w:r>
    </w:p>
    <w:p w14:paraId="2843A07F" w14:textId="77777777" w:rsidR="007118D2" w:rsidRPr="007277A2" w:rsidRDefault="007118D2" w:rsidP="007118D2">
      <w:pPr>
        <w:tabs>
          <w:tab w:val="left" w:pos="2925"/>
        </w:tabs>
        <w:spacing w:before="240"/>
        <w:rPr>
          <w:rFonts w:eastAsia="Times New Roman"/>
          <w:bCs/>
        </w:rPr>
      </w:pPr>
      <w:r w:rsidRPr="007277A2">
        <w:rPr>
          <w:rFonts w:eastAsia="Times New Roman"/>
          <w:bCs/>
        </w:rPr>
        <w:t xml:space="preserve">The NSW Department of Climate Change, Energy, the Environment and Water (DCCEEW) works to protect the state’s environment and heritage. It leads the way on climate change, driving the sustainable transition to a net zero economy, powered by affordable, reliable, and clean energy.  </w:t>
      </w:r>
    </w:p>
    <w:p w14:paraId="4570E1D5" w14:textId="77777777" w:rsidR="007118D2" w:rsidRPr="007277A2" w:rsidRDefault="007118D2" w:rsidP="007118D2">
      <w:pPr>
        <w:tabs>
          <w:tab w:val="left" w:pos="2925"/>
        </w:tabs>
        <w:spacing w:before="240"/>
        <w:rPr>
          <w:rFonts w:eastAsia="Times New Roman"/>
          <w:bCs/>
        </w:rPr>
      </w:pPr>
      <w:r w:rsidRPr="007277A2">
        <w:rPr>
          <w:rFonts w:eastAsia="Times New Roman"/>
          <w:bCs/>
        </w:rPr>
        <w:t xml:space="preserve">DCCEEW conserves and protects the state’s natural environment. It manages the NSW national park estate, including its rich and diverse biodiversity and Aboriginal cultural heritage for future generations. </w:t>
      </w:r>
    </w:p>
    <w:p w14:paraId="16947CFA" w14:textId="77777777" w:rsidR="007118D2" w:rsidRPr="007277A2" w:rsidRDefault="007118D2" w:rsidP="007118D2">
      <w:pPr>
        <w:tabs>
          <w:tab w:val="left" w:pos="2925"/>
        </w:tabs>
        <w:spacing w:before="240"/>
        <w:rPr>
          <w:rFonts w:eastAsia="Times New Roman"/>
          <w:bCs/>
        </w:rPr>
      </w:pPr>
      <w:r w:rsidRPr="007277A2">
        <w:rPr>
          <w:rFonts w:eastAsia="Times New Roman"/>
          <w:bCs/>
        </w:rPr>
        <w:t xml:space="preserve">DCCEEW also ensures sustainable management of water resources across the state, to support the environment, communities and industry. </w:t>
      </w:r>
    </w:p>
    <w:p w14:paraId="598B3911" w14:textId="77777777" w:rsidR="007118D2" w:rsidRPr="00B5366A" w:rsidRDefault="007118D2" w:rsidP="007118D2">
      <w:pPr>
        <w:tabs>
          <w:tab w:val="left" w:pos="2925"/>
        </w:tabs>
        <w:spacing w:before="240"/>
        <w:rPr>
          <w:rStyle w:val="Heading1Char"/>
          <w:rFonts w:eastAsia="Times New Roman" w:cstheme="minorBidi"/>
          <w:b w:val="0"/>
          <w:kern w:val="0"/>
          <w:sz w:val="22"/>
          <w:szCs w:val="22"/>
          <w:lang w:val="en-US"/>
        </w:rPr>
      </w:pPr>
      <w:r w:rsidRPr="007277A2">
        <w:rPr>
          <w:rFonts w:eastAsia="Times New Roman"/>
          <w:bCs/>
        </w:rPr>
        <w:t xml:space="preserve">We acknowledge the ongoing custodial responsibilities of the Aboriginal peoples of NSW to care for Country and water and are committed to establishing meaningful partnerships with Aboriginal peoples in the management of the environment.  </w:t>
      </w:r>
    </w:p>
    <w:p w14:paraId="7365CCA9" w14:textId="77777777" w:rsidR="00803406" w:rsidRPr="008B7731" w:rsidRDefault="00803406" w:rsidP="00803406">
      <w:pPr>
        <w:tabs>
          <w:tab w:val="left" w:pos="2925"/>
        </w:tabs>
        <w:rPr>
          <w:color w:val="111111"/>
        </w:rPr>
      </w:pPr>
      <w:r>
        <w:rPr>
          <w:color w:val="111111"/>
        </w:rPr>
        <w:t xml:space="preserve">The Water Group leads the NSW Government in providing confidence to communities and stakeholders with the transparent stewardship of water resources, provision of services and reforms that support sustainable and healthy environments, </w:t>
      </w:r>
      <w:proofErr w:type="gramStart"/>
      <w:r>
        <w:rPr>
          <w:color w:val="111111"/>
        </w:rPr>
        <w:t>economies</w:t>
      </w:r>
      <w:proofErr w:type="gramEnd"/>
      <w:r>
        <w:rPr>
          <w:color w:val="111111"/>
        </w:rPr>
        <w:t xml:space="preserve"> and societies across NSW.</w:t>
      </w:r>
    </w:p>
    <w:p w14:paraId="23695AB2" w14:textId="77777777" w:rsidR="00037FD5" w:rsidRPr="00614552" w:rsidRDefault="00037FD5" w:rsidP="006A2280">
      <w:pPr>
        <w:tabs>
          <w:tab w:val="left" w:pos="2925"/>
        </w:tabs>
        <w:rPr>
          <w:rStyle w:val="Heading1Char"/>
        </w:rPr>
      </w:pPr>
      <w:r w:rsidRPr="00614552">
        <w:rPr>
          <w:rStyle w:val="Heading1Char"/>
        </w:rPr>
        <w:t>Primary purpose of the role</w:t>
      </w:r>
    </w:p>
    <w:p w14:paraId="1BC91657" w14:textId="3BABA63E" w:rsidR="0001311D" w:rsidRDefault="007118D2" w:rsidP="00B92415">
      <w:pPr>
        <w:rPr>
          <w:rFonts w:cs="Arial"/>
        </w:rPr>
      </w:pPr>
      <w:r>
        <w:t xml:space="preserve">Hydrologist plays key </w:t>
      </w:r>
      <w:r w:rsidRPr="008F417D">
        <w:t>role</w:t>
      </w:r>
      <w:r>
        <w:t>s</w:t>
      </w:r>
      <w:r w:rsidRPr="008F417D">
        <w:t xml:space="preserve"> </w:t>
      </w:r>
      <w:r>
        <w:t>in</w:t>
      </w:r>
      <w:r w:rsidRPr="008F417D">
        <w:t xml:space="preserve"> assess</w:t>
      </w:r>
      <w:r>
        <w:t>ing</w:t>
      </w:r>
      <w:r w:rsidRPr="008F417D">
        <w:t xml:space="preserve"> surface water resource availability and provide Available Water Determinations under </w:t>
      </w:r>
      <w:r w:rsidRPr="008F417D">
        <w:rPr>
          <w:i/>
          <w:iCs/>
        </w:rPr>
        <w:t>s59 of the Water Management Act 2000</w:t>
      </w:r>
      <w:r w:rsidRPr="008F417D">
        <w:t xml:space="preserve"> </w:t>
      </w:r>
      <w:r>
        <w:t>for select</w:t>
      </w:r>
      <w:r w:rsidRPr="008F417D">
        <w:t xml:space="preserve"> NSW water sources. This includes </w:t>
      </w:r>
      <w:r>
        <w:t xml:space="preserve">following </w:t>
      </w:r>
      <w:r w:rsidRPr="008F417D">
        <w:t>document</w:t>
      </w:r>
      <w:r>
        <w:t>ed</w:t>
      </w:r>
      <w:r w:rsidRPr="008F417D">
        <w:t xml:space="preserve"> processes and procedures for audit purposes and publicly communicating allocation </w:t>
      </w:r>
      <w:r w:rsidRPr="008F417D">
        <w:lastRenderedPageBreak/>
        <w:t xml:space="preserve">announcements </w:t>
      </w:r>
      <w:r>
        <w:t>by drafting</w:t>
      </w:r>
      <w:r w:rsidRPr="008F417D">
        <w:t xml:space="preserve"> statements and presentations. </w:t>
      </w:r>
      <w:proofErr w:type="gramStart"/>
      <w:r>
        <w:t xml:space="preserve">Hydrologist </w:t>
      </w:r>
      <w:r w:rsidR="00927F67" w:rsidRPr="00927F67">
        <w:rPr>
          <w:rFonts w:cs="Arial"/>
        </w:rPr>
        <w:t xml:space="preserve"> undertake</w:t>
      </w:r>
      <w:r>
        <w:rPr>
          <w:rFonts w:cs="Arial"/>
        </w:rPr>
        <w:t>s</w:t>
      </w:r>
      <w:proofErr w:type="gramEnd"/>
      <w:r w:rsidR="00927F67" w:rsidRPr="00927F67">
        <w:rPr>
          <w:rFonts w:cs="Arial"/>
        </w:rPr>
        <w:t xml:space="preserve"> hydrologic </w:t>
      </w:r>
      <w:r w:rsidR="000B368D">
        <w:rPr>
          <w:rFonts w:cs="Arial"/>
        </w:rPr>
        <w:t xml:space="preserve">assessments </w:t>
      </w:r>
      <w:r w:rsidR="00927F67" w:rsidRPr="00927F67">
        <w:rPr>
          <w:rFonts w:cs="Arial"/>
        </w:rPr>
        <w:t>using</w:t>
      </w:r>
      <w:r w:rsidR="00A06861">
        <w:rPr>
          <w:rFonts w:cs="Arial"/>
        </w:rPr>
        <w:t xml:space="preserve"> data analysis, and </w:t>
      </w:r>
      <w:r w:rsidR="00927F67" w:rsidRPr="00927F67">
        <w:rPr>
          <w:rFonts w:cs="Arial"/>
        </w:rPr>
        <w:t>statistical techniques</w:t>
      </w:r>
      <w:r w:rsidR="00CA1629">
        <w:rPr>
          <w:rFonts w:cs="Arial"/>
        </w:rPr>
        <w:t xml:space="preserve"> to inform</w:t>
      </w:r>
      <w:r w:rsidR="00927F67" w:rsidRPr="00927F67">
        <w:rPr>
          <w:rFonts w:cs="Arial"/>
        </w:rPr>
        <w:t xml:space="preserve"> water </w:t>
      </w:r>
      <w:r w:rsidR="00CA1629">
        <w:rPr>
          <w:rFonts w:cs="Arial"/>
        </w:rPr>
        <w:t xml:space="preserve">allocation and </w:t>
      </w:r>
      <w:r w:rsidR="00822841">
        <w:rPr>
          <w:rFonts w:cs="Arial"/>
        </w:rPr>
        <w:t xml:space="preserve">water resource </w:t>
      </w:r>
      <w:r w:rsidR="00927F67" w:rsidRPr="00927F67">
        <w:rPr>
          <w:rFonts w:cs="Arial"/>
        </w:rPr>
        <w:t>management.</w:t>
      </w:r>
    </w:p>
    <w:p w14:paraId="0C6AB983" w14:textId="77777777" w:rsidR="00F339CD" w:rsidRDefault="00F339CD" w:rsidP="00614552">
      <w:pPr>
        <w:pStyle w:val="Heading1"/>
      </w:pPr>
      <w:r w:rsidRPr="00A14A03">
        <w:t>Key accountabilities</w:t>
      </w:r>
    </w:p>
    <w:p w14:paraId="755B8903" w14:textId="0AF1CE44" w:rsidR="00927F67" w:rsidRDefault="006521EA" w:rsidP="00927F67">
      <w:pPr>
        <w:pStyle w:val="ListParagraph"/>
        <w:numPr>
          <w:ilvl w:val="0"/>
          <w:numId w:val="3"/>
        </w:numPr>
        <w:tabs>
          <w:tab w:val="left" w:pos="2925"/>
        </w:tabs>
        <w:rPr>
          <w:rFonts w:cs="Arial"/>
        </w:rPr>
      </w:pPr>
      <w:r>
        <w:rPr>
          <w:rFonts w:cs="Arial"/>
        </w:rPr>
        <w:t>Determ</w:t>
      </w:r>
      <w:r w:rsidR="006347BB">
        <w:rPr>
          <w:rFonts w:cs="Arial"/>
        </w:rPr>
        <w:t>ine</w:t>
      </w:r>
      <w:r>
        <w:rPr>
          <w:rFonts w:cs="Arial"/>
        </w:rPr>
        <w:t xml:space="preserve"> water allocation by </w:t>
      </w:r>
      <w:r w:rsidR="00927F67" w:rsidRPr="00927F67">
        <w:rPr>
          <w:rFonts w:cs="Arial"/>
        </w:rPr>
        <w:t>undertak</w:t>
      </w:r>
      <w:r>
        <w:rPr>
          <w:rFonts w:cs="Arial"/>
        </w:rPr>
        <w:t>ing</w:t>
      </w:r>
      <w:r w:rsidR="00927F67" w:rsidRPr="00927F67">
        <w:rPr>
          <w:rFonts w:cs="Arial"/>
        </w:rPr>
        <w:t xml:space="preserve"> </w:t>
      </w:r>
      <w:r w:rsidR="00CA1629" w:rsidRPr="00927F67">
        <w:rPr>
          <w:rFonts w:cs="Arial"/>
        </w:rPr>
        <w:t>hydrolog</w:t>
      </w:r>
      <w:r w:rsidR="00C2598B">
        <w:rPr>
          <w:rFonts w:cs="Arial"/>
        </w:rPr>
        <w:t xml:space="preserve">ic </w:t>
      </w:r>
      <w:r w:rsidR="00927F67" w:rsidRPr="00927F67">
        <w:rPr>
          <w:rFonts w:cs="Arial"/>
        </w:rPr>
        <w:t>analysis</w:t>
      </w:r>
      <w:r w:rsidR="00CA1629">
        <w:rPr>
          <w:rFonts w:cs="Arial"/>
        </w:rPr>
        <w:t xml:space="preserve"> </w:t>
      </w:r>
      <w:r w:rsidR="00037999">
        <w:rPr>
          <w:rFonts w:cs="Arial"/>
        </w:rPr>
        <w:t xml:space="preserve">of the </w:t>
      </w:r>
      <w:r w:rsidR="004F2611">
        <w:rPr>
          <w:rFonts w:cs="Arial"/>
        </w:rPr>
        <w:t>given</w:t>
      </w:r>
      <w:r w:rsidR="00037999">
        <w:rPr>
          <w:rFonts w:cs="Arial"/>
        </w:rPr>
        <w:t xml:space="preserve"> water sources</w:t>
      </w:r>
      <w:r w:rsidR="003365CA">
        <w:rPr>
          <w:rFonts w:cs="Arial"/>
        </w:rPr>
        <w:t>.</w:t>
      </w:r>
    </w:p>
    <w:p w14:paraId="1E7CF4F5" w14:textId="0B2234F1" w:rsidR="00037999" w:rsidRDefault="004F2611" w:rsidP="00B92415">
      <w:pPr>
        <w:pStyle w:val="ListParagraph"/>
        <w:widowControl w:val="0"/>
        <w:numPr>
          <w:ilvl w:val="0"/>
          <w:numId w:val="3"/>
        </w:numPr>
        <w:tabs>
          <w:tab w:val="left" w:pos="900"/>
          <w:tab w:val="left" w:pos="2925"/>
        </w:tabs>
        <w:autoSpaceDE w:val="0"/>
        <w:autoSpaceDN w:val="0"/>
        <w:spacing w:after="0" w:line="249" w:lineRule="exact"/>
      </w:pPr>
      <w:r>
        <w:t>P</w:t>
      </w:r>
      <w:r w:rsidR="004E3762">
        <w:t>repare</w:t>
      </w:r>
      <w:r w:rsidR="004E3762" w:rsidRPr="004E3762">
        <w:rPr>
          <w:spacing w:val="-7"/>
        </w:rPr>
        <w:t xml:space="preserve"> </w:t>
      </w:r>
      <w:r w:rsidR="004E3762" w:rsidRPr="004E3762">
        <w:rPr>
          <w:spacing w:val="-4"/>
        </w:rPr>
        <w:t xml:space="preserve">high </w:t>
      </w:r>
      <w:r w:rsidR="004E3762">
        <w:t>quality, timely and accurate</w:t>
      </w:r>
      <w:r w:rsidR="004E3762" w:rsidRPr="004E3762">
        <w:rPr>
          <w:spacing w:val="-9"/>
        </w:rPr>
        <w:t xml:space="preserve"> water allocation statements for approval</w:t>
      </w:r>
      <w:r w:rsidR="00037999">
        <w:t>.</w:t>
      </w:r>
    </w:p>
    <w:p w14:paraId="62BF8F85" w14:textId="6E85284E" w:rsidR="004E3762" w:rsidRDefault="004E3762" w:rsidP="004E3762">
      <w:pPr>
        <w:pStyle w:val="ListParagraph"/>
        <w:numPr>
          <w:ilvl w:val="0"/>
          <w:numId w:val="3"/>
        </w:numPr>
        <w:tabs>
          <w:tab w:val="left" w:pos="2925"/>
        </w:tabs>
      </w:pPr>
      <w:r>
        <w:t>Follow allocation process, guidelines, manuals, and other support materials and contribute to the continual improvement of the business.</w:t>
      </w:r>
    </w:p>
    <w:p w14:paraId="64AC6B8D" w14:textId="0C73CCC4" w:rsidR="004F2611" w:rsidRDefault="004F2611" w:rsidP="004E3762">
      <w:pPr>
        <w:pStyle w:val="ListParagraph"/>
        <w:numPr>
          <w:ilvl w:val="0"/>
          <w:numId w:val="3"/>
        </w:numPr>
        <w:tabs>
          <w:tab w:val="left" w:pos="2925"/>
        </w:tabs>
      </w:pPr>
      <w:r>
        <w:t>Peruse supplementary event assessments in a timely manner.</w:t>
      </w:r>
    </w:p>
    <w:p w14:paraId="4A711669" w14:textId="680D450A" w:rsidR="00927F67" w:rsidRPr="004F2611" w:rsidRDefault="004F2611" w:rsidP="004F2611">
      <w:pPr>
        <w:pStyle w:val="ListParagraph"/>
        <w:numPr>
          <w:ilvl w:val="0"/>
          <w:numId w:val="3"/>
        </w:numPr>
        <w:tabs>
          <w:tab w:val="left" w:pos="2925"/>
        </w:tabs>
        <w:rPr>
          <w:rFonts w:cs="Arial"/>
        </w:rPr>
      </w:pPr>
      <w:r w:rsidRPr="004F2611">
        <w:rPr>
          <w:rFonts w:cs="Arial"/>
        </w:rPr>
        <w:t>Monitor</w:t>
      </w:r>
      <w:r w:rsidR="00927F67" w:rsidRPr="004F2611">
        <w:rPr>
          <w:rFonts w:cs="Arial"/>
        </w:rPr>
        <w:t xml:space="preserve"> guidelines, manuals, </w:t>
      </w:r>
      <w:r w:rsidRPr="004F2611">
        <w:rPr>
          <w:rFonts w:cs="Arial"/>
        </w:rPr>
        <w:t xml:space="preserve">the water sharing plans </w:t>
      </w:r>
      <w:r w:rsidR="00927F67" w:rsidRPr="004F2611">
        <w:rPr>
          <w:rFonts w:cs="Arial"/>
        </w:rPr>
        <w:t xml:space="preserve">and </w:t>
      </w:r>
      <w:r w:rsidRPr="004F2611">
        <w:rPr>
          <w:rFonts w:cs="Arial"/>
        </w:rPr>
        <w:t xml:space="preserve">hydrologic </w:t>
      </w:r>
      <w:r w:rsidR="00927F67" w:rsidRPr="004F2611">
        <w:rPr>
          <w:rFonts w:cs="Arial"/>
        </w:rPr>
        <w:t xml:space="preserve">support materials </w:t>
      </w:r>
      <w:r w:rsidRPr="004F2611">
        <w:rPr>
          <w:rFonts w:cs="Arial"/>
        </w:rPr>
        <w:t>of the given water sources</w:t>
      </w:r>
      <w:r w:rsidR="00AB3B02" w:rsidRPr="004F2611">
        <w:rPr>
          <w:rFonts w:cs="Arial"/>
        </w:rPr>
        <w:t>.</w:t>
      </w:r>
    </w:p>
    <w:p w14:paraId="0DA3D1BF" w14:textId="77777777" w:rsidR="001D097C" w:rsidRPr="00614552" w:rsidRDefault="001D097C" w:rsidP="006A2280">
      <w:pPr>
        <w:tabs>
          <w:tab w:val="left" w:pos="2925"/>
        </w:tabs>
        <w:rPr>
          <w:rStyle w:val="Heading1Char"/>
        </w:rPr>
      </w:pPr>
      <w:r w:rsidRPr="00614552">
        <w:rPr>
          <w:rStyle w:val="Heading1Char"/>
        </w:rPr>
        <w:t>Key challenges</w:t>
      </w:r>
    </w:p>
    <w:p w14:paraId="60B24AF3" w14:textId="7E314D36" w:rsidR="00927F67" w:rsidRPr="00927F67" w:rsidRDefault="001D3DD5" w:rsidP="00927F67">
      <w:pPr>
        <w:pStyle w:val="ListParagraph"/>
        <w:numPr>
          <w:ilvl w:val="0"/>
          <w:numId w:val="3"/>
        </w:numPr>
        <w:tabs>
          <w:tab w:val="left" w:pos="2925"/>
        </w:tabs>
        <w:rPr>
          <w:rFonts w:cs="Arial"/>
        </w:rPr>
      </w:pPr>
      <w:r>
        <w:rPr>
          <w:rFonts w:cs="Arial"/>
        </w:rPr>
        <w:t>Determining</w:t>
      </w:r>
      <w:r w:rsidR="00C502AB">
        <w:rPr>
          <w:rFonts w:cs="Arial"/>
        </w:rPr>
        <w:t xml:space="preserve"> water allocation</w:t>
      </w:r>
      <w:r w:rsidR="00F823EC">
        <w:rPr>
          <w:rFonts w:cs="Arial"/>
        </w:rPr>
        <w:t xml:space="preserve"> on time</w:t>
      </w:r>
      <w:r w:rsidR="00C63FA5">
        <w:rPr>
          <w:rFonts w:cs="Arial"/>
        </w:rPr>
        <w:t xml:space="preserve"> </w:t>
      </w:r>
      <w:r w:rsidR="00AB2515">
        <w:rPr>
          <w:rFonts w:cs="Arial"/>
        </w:rPr>
        <w:t>that</w:t>
      </w:r>
      <w:r w:rsidR="00F4423C">
        <w:rPr>
          <w:rFonts w:cs="Arial"/>
        </w:rPr>
        <w:t xml:space="preserve"> meet</w:t>
      </w:r>
      <w:r w:rsidR="00AB2515">
        <w:rPr>
          <w:rFonts w:cs="Arial"/>
        </w:rPr>
        <w:t>s the</w:t>
      </w:r>
      <w:r w:rsidR="00F4423C">
        <w:rPr>
          <w:rFonts w:cs="Arial"/>
        </w:rPr>
        <w:t xml:space="preserve"> </w:t>
      </w:r>
      <w:r w:rsidR="00C63FA5">
        <w:rPr>
          <w:rFonts w:cs="Arial"/>
        </w:rPr>
        <w:t xml:space="preserve">expected </w:t>
      </w:r>
      <w:r w:rsidR="00F4423C">
        <w:rPr>
          <w:rFonts w:cs="Arial"/>
        </w:rPr>
        <w:t xml:space="preserve">high quality in terms of </w:t>
      </w:r>
      <w:r w:rsidR="00866ECC">
        <w:rPr>
          <w:rFonts w:cs="Arial"/>
        </w:rPr>
        <w:t>hydrology,</w:t>
      </w:r>
      <w:r w:rsidR="00C63FA5">
        <w:rPr>
          <w:rFonts w:cs="Arial"/>
        </w:rPr>
        <w:t xml:space="preserve"> resource management</w:t>
      </w:r>
      <w:r w:rsidR="00D44E7D">
        <w:rPr>
          <w:rFonts w:cs="Arial"/>
        </w:rPr>
        <w:t>,</w:t>
      </w:r>
      <w:r w:rsidR="005A5716">
        <w:rPr>
          <w:rFonts w:cs="Arial"/>
        </w:rPr>
        <w:t xml:space="preserve"> water sharing plan,</w:t>
      </w:r>
      <w:r w:rsidR="00D44E7D">
        <w:rPr>
          <w:rFonts w:cs="Arial"/>
        </w:rPr>
        <w:t xml:space="preserve"> government priorities</w:t>
      </w:r>
      <w:r w:rsidR="00C63FA5">
        <w:rPr>
          <w:rFonts w:cs="Arial"/>
        </w:rPr>
        <w:t xml:space="preserve"> and </w:t>
      </w:r>
      <w:r w:rsidR="001E39EF">
        <w:rPr>
          <w:rFonts w:cs="Arial"/>
        </w:rPr>
        <w:t xml:space="preserve">applicable legal </w:t>
      </w:r>
      <w:r w:rsidR="00BB47FA">
        <w:rPr>
          <w:rFonts w:cs="Arial"/>
        </w:rPr>
        <w:t>requirements</w:t>
      </w:r>
      <w:r w:rsidR="001E39EF">
        <w:rPr>
          <w:rFonts w:cs="Arial"/>
        </w:rPr>
        <w:t>.</w:t>
      </w:r>
    </w:p>
    <w:p w14:paraId="32F23FD1" w14:textId="601E8538" w:rsidR="00927F67" w:rsidRPr="00927F67" w:rsidRDefault="00927F67" w:rsidP="00927F67">
      <w:pPr>
        <w:pStyle w:val="ListParagraph"/>
        <w:numPr>
          <w:ilvl w:val="0"/>
          <w:numId w:val="3"/>
        </w:numPr>
        <w:tabs>
          <w:tab w:val="left" w:pos="2925"/>
        </w:tabs>
        <w:rPr>
          <w:rFonts w:cs="Arial"/>
        </w:rPr>
      </w:pPr>
      <w:r w:rsidRPr="00927F67">
        <w:rPr>
          <w:rFonts w:cs="Arial"/>
        </w:rPr>
        <w:t xml:space="preserve">Translating complex scientific and </w:t>
      </w:r>
      <w:r w:rsidR="00422444">
        <w:rPr>
          <w:rFonts w:cs="Arial"/>
        </w:rPr>
        <w:t>legal</w:t>
      </w:r>
      <w:r w:rsidR="00422444" w:rsidRPr="00927F67">
        <w:rPr>
          <w:rFonts w:cs="Arial"/>
        </w:rPr>
        <w:t xml:space="preserve"> </w:t>
      </w:r>
      <w:r w:rsidRPr="00927F67">
        <w:rPr>
          <w:rFonts w:cs="Arial"/>
        </w:rPr>
        <w:t xml:space="preserve">concepts into simplified language to enable clear and concise </w:t>
      </w:r>
      <w:r w:rsidR="001174BD">
        <w:rPr>
          <w:rFonts w:cs="Arial"/>
        </w:rPr>
        <w:t>water allocation statement</w:t>
      </w:r>
      <w:r w:rsidRPr="00927F67">
        <w:rPr>
          <w:rFonts w:cs="Arial"/>
        </w:rPr>
        <w:t>.</w:t>
      </w:r>
    </w:p>
    <w:p w14:paraId="12871237" w14:textId="77777777" w:rsidR="0013413E" w:rsidRPr="001D097C" w:rsidRDefault="00927F67" w:rsidP="00927F67">
      <w:pPr>
        <w:pStyle w:val="ListParagraph"/>
        <w:numPr>
          <w:ilvl w:val="0"/>
          <w:numId w:val="3"/>
        </w:numPr>
        <w:tabs>
          <w:tab w:val="left" w:pos="2925"/>
        </w:tabs>
        <w:rPr>
          <w:rFonts w:ascii="Georgia" w:hAnsi="Georgia"/>
        </w:rPr>
      </w:pPr>
      <w:r w:rsidRPr="00927F67">
        <w:rPr>
          <w:rFonts w:cs="Arial"/>
        </w:rPr>
        <w:t xml:space="preserve">Working in an area which is complex due to changing technical, policy and scientific developments to process, critically </w:t>
      </w:r>
      <w:proofErr w:type="spellStart"/>
      <w:r w:rsidRPr="00927F67">
        <w:rPr>
          <w:rFonts w:cs="Arial"/>
        </w:rPr>
        <w:t>analyse</w:t>
      </w:r>
      <w:proofErr w:type="spellEnd"/>
      <w:r w:rsidRPr="00927F67">
        <w:rPr>
          <w:rFonts w:cs="Arial"/>
        </w:rPr>
        <w:t>, interpret and report results in a manner that will clearly inform stakeholders.</w:t>
      </w:r>
    </w:p>
    <w:p w14:paraId="62D280ED" w14:textId="77777777" w:rsidR="00F339CD" w:rsidRPr="00EC5C1D" w:rsidRDefault="00EC5C1D" w:rsidP="00CC76F2">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C978B9" w14:paraId="62EEEBAF" w14:textId="77777777" w:rsidTr="00CE105E">
        <w:trPr>
          <w:cnfStyle w:val="100000000000" w:firstRow="1" w:lastRow="0" w:firstColumn="0" w:lastColumn="0" w:oddVBand="0" w:evenVBand="0" w:oddHBand="0" w:evenHBand="0" w:firstRowFirstColumn="0" w:firstRowLastColumn="0" w:lastRowFirstColumn="0" w:lastRowLastColumn="0"/>
          <w:tblHeader/>
        </w:trPr>
        <w:tc>
          <w:tcPr>
            <w:tcW w:w="3601" w:type="dxa"/>
          </w:tcPr>
          <w:p w14:paraId="40A8DFBC" w14:textId="77777777" w:rsidR="00BB532F" w:rsidRPr="00C978B9" w:rsidRDefault="00BB532F" w:rsidP="00BD7BA7">
            <w:pPr>
              <w:pStyle w:val="TableTextWhite0"/>
            </w:pPr>
            <w:r w:rsidRPr="00C978B9">
              <w:t>Who</w:t>
            </w:r>
          </w:p>
        </w:tc>
        <w:tc>
          <w:tcPr>
            <w:tcW w:w="6986" w:type="dxa"/>
          </w:tcPr>
          <w:p w14:paraId="299C0EC2" w14:textId="77777777" w:rsidR="00BB532F" w:rsidRPr="00C978B9" w:rsidRDefault="00022223" w:rsidP="00022223">
            <w:pPr>
              <w:pStyle w:val="TableTextWhite0"/>
            </w:pPr>
            <w:r>
              <w:t xml:space="preserve">       </w:t>
            </w:r>
            <w:r w:rsidR="00BB532F" w:rsidRPr="00C978B9">
              <w:t>Why</w:t>
            </w:r>
          </w:p>
        </w:tc>
      </w:tr>
      <w:tr w:rsidR="00BB532F" w:rsidRPr="00A8245E" w14:paraId="4F63F1F3" w14:textId="77777777" w:rsidTr="00CE105E">
        <w:tc>
          <w:tcPr>
            <w:tcW w:w="3601" w:type="dxa"/>
            <w:shd w:val="clear" w:color="auto" w:fill="BCBEC0"/>
          </w:tcPr>
          <w:p w14:paraId="02D49628" w14:textId="77777777" w:rsidR="00BB532F" w:rsidRPr="00A8245E" w:rsidRDefault="00BB532F" w:rsidP="00BD7BA7">
            <w:pPr>
              <w:pStyle w:val="TableText"/>
              <w:keepNext/>
              <w:rPr>
                <w:b/>
              </w:rPr>
            </w:pPr>
            <w:r w:rsidRPr="00A8245E">
              <w:rPr>
                <w:b/>
              </w:rPr>
              <w:t>Internal</w:t>
            </w:r>
          </w:p>
        </w:tc>
        <w:tc>
          <w:tcPr>
            <w:tcW w:w="6986" w:type="dxa"/>
            <w:shd w:val="clear" w:color="auto" w:fill="BCBEC0"/>
          </w:tcPr>
          <w:p w14:paraId="3091407E" w14:textId="77777777" w:rsidR="00BB532F" w:rsidRPr="00A8245E" w:rsidRDefault="00BB532F" w:rsidP="00BD7BA7">
            <w:pPr>
              <w:pStyle w:val="TableText"/>
              <w:keepNext/>
              <w:rPr>
                <w:b/>
              </w:rPr>
            </w:pPr>
          </w:p>
        </w:tc>
      </w:tr>
      <w:tr w:rsidR="00CC3F4E" w:rsidRPr="00C978B9" w14:paraId="40B44462" w14:textId="77777777" w:rsidTr="00CE105E">
        <w:tc>
          <w:tcPr>
            <w:tcW w:w="3601" w:type="dxa"/>
            <w:tcBorders>
              <w:top w:val="single" w:sz="8" w:space="0" w:color="auto"/>
              <w:bottom w:val="single" w:sz="8" w:space="0" w:color="BCBEC0"/>
            </w:tcBorders>
          </w:tcPr>
          <w:p w14:paraId="2FD62E3F" w14:textId="083E6C5C" w:rsidR="00CC3F4E" w:rsidRDefault="00CC3F4E" w:rsidP="00D76AB2">
            <w:r>
              <w:t>Hydrologist</w:t>
            </w:r>
          </w:p>
        </w:tc>
        <w:tc>
          <w:tcPr>
            <w:tcW w:w="6986" w:type="dxa"/>
            <w:tcBorders>
              <w:top w:val="single" w:sz="8" w:space="0" w:color="auto"/>
              <w:bottom w:val="single" w:sz="8" w:space="0" w:color="BCBEC0"/>
            </w:tcBorders>
          </w:tcPr>
          <w:p w14:paraId="410A09CA" w14:textId="77777777" w:rsidR="00CC3F4E" w:rsidRDefault="00CC3F4E" w:rsidP="00927F67">
            <w:pPr>
              <w:pStyle w:val="TableText"/>
              <w:numPr>
                <w:ilvl w:val="0"/>
                <w:numId w:val="3"/>
              </w:numPr>
            </w:pPr>
            <w:r>
              <w:t>Receive and provide peer support on hydrological issues</w:t>
            </w:r>
          </w:p>
          <w:p w14:paraId="46B8F5A3" w14:textId="4AFB11B2" w:rsidR="00CC3F4E" w:rsidRPr="00607DE1" w:rsidRDefault="00CC3F4E" w:rsidP="00927F67">
            <w:pPr>
              <w:pStyle w:val="TableText"/>
              <w:numPr>
                <w:ilvl w:val="0"/>
                <w:numId w:val="3"/>
              </w:numPr>
            </w:pPr>
            <w:r>
              <w:t>Provide peer review of the allocation statements</w:t>
            </w:r>
          </w:p>
        </w:tc>
      </w:tr>
      <w:tr w:rsidR="00927F67" w:rsidRPr="00C978B9" w14:paraId="53175FF1" w14:textId="77777777" w:rsidTr="00CE105E">
        <w:tc>
          <w:tcPr>
            <w:tcW w:w="3601" w:type="dxa"/>
            <w:tcBorders>
              <w:top w:val="single" w:sz="8" w:space="0" w:color="auto"/>
              <w:bottom w:val="single" w:sz="8" w:space="0" w:color="BCBEC0"/>
            </w:tcBorders>
          </w:tcPr>
          <w:p w14:paraId="4845CF65" w14:textId="77777777" w:rsidR="00927F67" w:rsidRPr="00607DE1" w:rsidRDefault="00CA1186" w:rsidP="00D76AB2">
            <w:r>
              <w:t>Lead</w:t>
            </w:r>
            <w:r w:rsidR="0051764C">
              <w:t xml:space="preserve"> and</w:t>
            </w:r>
            <w:r w:rsidR="001367A1">
              <w:t xml:space="preserve"> </w:t>
            </w:r>
            <w:r w:rsidR="00927F67" w:rsidRPr="00607DE1">
              <w:t>Senior Hydrologist</w:t>
            </w:r>
          </w:p>
        </w:tc>
        <w:tc>
          <w:tcPr>
            <w:tcW w:w="6986" w:type="dxa"/>
            <w:tcBorders>
              <w:top w:val="single" w:sz="8" w:space="0" w:color="auto"/>
              <w:bottom w:val="single" w:sz="8" w:space="0" w:color="BCBEC0"/>
            </w:tcBorders>
          </w:tcPr>
          <w:p w14:paraId="3AFC42A4" w14:textId="77777777" w:rsidR="00927F67" w:rsidRDefault="00927F67" w:rsidP="00927F67">
            <w:pPr>
              <w:pStyle w:val="TableText"/>
              <w:numPr>
                <w:ilvl w:val="0"/>
                <w:numId w:val="3"/>
              </w:numPr>
            </w:pPr>
            <w:r w:rsidRPr="00607DE1">
              <w:t xml:space="preserve">Receive guidance and direction from </w:t>
            </w:r>
            <w:r w:rsidR="000B368D">
              <w:t>Lead</w:t>
            </w:r>
            <w:r w:rsidRPr="00607DE1">
              <w:t xml:space="preserve"> </w:t>
            </w:r>
            <w:r w:rsidR="005D6C55">
              <w:t xml:space="preserve">and Senior Hydrologists </w:t>
            </w:r>
            <w:r w:rsidRPr="00607DE1">
              <w:t>responsible for supervising and reviewing work program.</w:t>
            </w:r>
          </w:p>
          <w:p w14:paraId="3932208C" w14:textId="7A31A63E" w:rsidR="00CC3F4E" w:rsidRPr="00607DE1" w:rsidRDefault="00CC3F4E" w:rsidP="00CC3F4E">
            <w:pPr>
              <w:pStyle w:val="TableText"/>
              <w:numPr>
                <w:ilvl w:val="0"/>
                <w:numId w:val="3"/>
              </w:numPr>
            </w:pPr>
            <w:r>
              <w:t>Propose and take direction on hydrology improvements.</w:t>
            </w:r>
          </w:p>
        </w:tc>
      </w:tr>
      <w:tr w:rsidR="00927F67" w:rsidRPr="00C978B9" w14:paraId="4AC492EE" w14:textId="77777777" w:rsidTr="00CE105E">
        <w:tc>
          <w:tcPr>
            <w:tcW w:w="3601" w:type="dxa"/>
            <w:tcBorders>
              <w:top w:val="single" w:sz="8" w:space="0" w:color="auto"/>
              <w:bottom w:val="single" w:sz="8" w:space="0" w:color="BCBEC0"/>
            </w:tcBorders>
          </w:tcPr>
          <w:p w14:paraId="42C88C86" w14:textId="77777777" w:rsidR="00927F67" w:rsidRPr="00607DE1" w:rsidRDefault="00927F67" w:rsidP="00DB7AC4">
            <w:r w:rsidRPr="00607DE1">
              <w:t>Manager</w:t>
            </w:r>
            <w:r w:rsidR="00F42D39">
              <w:t>, Water Allocations</w:t>
            </w:r>
            <w:r w:rsidRPr="00607DE1">
              <w:t xml:space="preserve"> </w:t>
            </w:r>
          </w:p>
        </w:tc>
        <w:tc>
          <w:tcPr>
            <w:tcW w:w="6986" w:type="dxa"/>
            <w:tcBorders>
              <w:top w:val="single" w:sz="8" w:space="0" w:color="auto"/>
              <w:bottom w:val="single" w:sz="8" w:space="0" w:color="BCBEC0"/>
            </w:tcBorders>
          </w:tcPr>
          <w:p w14:paraId="28A5F068" w14:textId="77777777" w:rsidR="00927F67" w:rsidRDefault="000B368D" w:rsidP="00927F67">
            <w:pPr>
              <w:pStyle w:val="TableText"/>
              <w:numPr>
                <w:ilvl w:val="0"/>
                <w:numId w:val="3"/>
              </w:numPr>
            </w:pPr>
            <w:r>
              <w:t>Take direction from l</w:t>
            </w:r>
            <w:r w:rsidR="00927F67" w:rsidRPr="00607DE1">
              <w:t xml:space="preserve">ine manager responsible for </w:t>
            </w:r>
            <w:r w:rsidR="005D6C55">
              <w:t>overseeing</w:t>
            </w:r>
            <w:r w:rsidR="00927F67" w:rsidRPr="00607DE1">
              <w:t xml:space="preserve"> the work program and priorities.</w:t>
            </w:r>
          </w:p>
          <w:p w14:paraId="22C3C0B5" w14:textId="5E821753" w:rsidR="00CC3F4E" w:rsidRPr="00607DE1" w:rsidRDefault="00CC3F4E" w:rsidP="00CC3F4E">
            <w:pPr>
              <w:pStyle w:val="TableText"/>
              <w:numPr>
                <w:ilvl w:val="0"/>
                <w:numId w:val="3"/>
              </w:numPr>
            </w:pPr>
            <w:r>
              <w:t>Escalate matters that require decisions at Level 4 delegation or above.</w:t>
            </w:r>
          </w:p>
        </w:tc>
      </w:tr>
      <w:tr w:rsidR="00BB532F" w:rsidRPr="00A8245E" w14:paraId="378EF25B" w14:textId="77777777" w:rsidTr="00CE105E">
        <w:tc>
          <w:tcPr>
            <w:tcW w:w="3601" w:type="dxa"/>
            <w:shd w:val="clear" w:color="auto" w:fill="BCBEC0"/>
          </w:tcPr>
          <w:p w14:paraId="346CC156" w14:textId="77777777" w:rsidR="00BB532F" w:rsidRPr="00A8245E" w:rsidRDefault="00BB532F" w:rsidP="00BD7BA7">
            <w:pPr>
              <w:pStyle w:val="TableText"/>
              <w:keepNext/>
              <w:rPr>
                <w:b/>
              </w:rPr>
            </w:pPr>
            <w:r w:rsidRPr="00A8245E">
              <w:rPr>
                <w:b/>
              </w:rPr>
              <w:t>External</w:t>
            </w:r>
          </w:p>
        </w:tc>
        <w:tc>
          <w:tcPr>
            <w:tcW w:w="6986" w:type="dxa"/>
            <w:shd w:val="clear" w:color="auto" w:fill="BCBEC0"/>
          </w:tcPr>
          <w:p w14:paraId="4B41D4D6" w14:textId="77777777" w:rsidR="00BB532F" w:rsidRPr="00A8245E" w:rsidRDefault="00BB532F" w:rsidP="00BD7BA7">
            <w:pPr>
              <w:pStyle w:val="TableText"/>
              <w:keepNext/>
              <w:rPr>
                <w:b/>
              </w:rPr>
            </w:pPr>
          </w:p>
        </w:tc>
      </w:tr>
      <w:tr w:rsidR="00BB532F" w:rsidRPr="00C978B9" w14:paraId="6B2151C7" w14:textId="77777777" w:rsidTr="00CE105E">
        <w:tc>
          <w:tcPr>
            <w:tcW w:w="3601" w:type="dxa"/>
            <w:tcBorders>
              <w:top w:val="single" w:sz="8" w:space="0" w:color="auto"/>
              <w:bottom w:val="single" w:sz="8" w:space="0" w:color="BCBEC0"/>
            </w:tcBorders>
          </w:tcPr>
          <w:p w14:paraId="01F45405" w14:textId="77777777" w:rsidR="00BB532F" w:rsidRPr="00A15CDB" w:rsidRDefault="001336E8" w:rsidP="002B1F76">
            <w:pPr>
              <w:pStyle w:val="TableText"/>
            </w:pPr>
            <w:r>
              <w:t>Water NSW</w:t>
            </w:r>
          </w:p>
        </w:tc>
        <w:tc>
          <w:tcPr>
            <w:tcW w:w="6986" w:type="dxa"/>
            <w:tcBorders>
              <w:top w:val="single" w:sz="8" w:space="0" w:color="auto"/>
              <w:bottom w:val="single" w:sz="8" w:space="0" w:color="BCBEC0"/>
            </w:tcBorders>
          </w:tcPr>
          <w:p w14:paraId="1547F7D2" w14:textId="233B578A" w:rsidR="00BB532F" w:rsidRDefault="001336E8" w:rsidP="00022223">
            <w:pPr>
              <w:pStyle w:val="TableText"/>
              <w:numPr>
                <w:ilvl w:val="0"/>
                <w:numId w:val="3"/>
              </w:numPr>
            </w:pPr>
            <w:r>
              <w:t>Provide technical input to water management issues as the agency responsible for operating NSW storages.</w:t>
            </w:r>
          </w:p>
          <w:p w14:paraId="3699FC16" w14:textId="54F6D28F" w:rsidR="000B368D" w:rsidRPr="00A15CDB" w:rsidRDefault="000B368D" w:rsidP="00022223">
            <w:pPr>
              <w:pStyle w:val="TableText"/>
              <w:numPr>
                <w:ilvl w:val="0"/>
                <w:numId w:val="3"/>
              </w:numPr>
            </w:pPr>
            <w:r>
              <w:t xml:space="preserve">Consult and collaborate with Water NSW officers </w:t>
            </w:r>
            <w:r w:rsidR="0039716B">
              <w:t>whose role directly impact water allocation.</w:t>
            </w:r>
          </w:p>
          <w:p w14:paraId="28CA1200" w14:textId="31F6203F" w:rsidR="00F42D39" w:rsidRPr="00A15CDB" w:rsidRDefault="001336E8" w:rsidP="00CD186B">
            <w:pPr>
              <w:pStyle w:val="TableText"/>
              <w:numPr>
                <w:ilvl w:val="0"/>
                <w:numId w:val="3"/>
              </w:numPr>
            </w:pPr>
            <w:r>
              <w:t>Promote effective interagency liaison regarding water management issues</w:t>
            </w:r>
            <w:r w:rsidR="006B7585">
              <w:t>.</w:t>
            </w:r>
          </w:p>
        </w:tc>
      </w:tr>
      <w:tr w:rsidR="00BB532F" w:rsidRPr="00C978B9" w14:paraId="4500DC22" w14:textId="77777777" w:rsidTr="00CE105E">
        <w:tc>
          <w:tcPr>
            <w:tcW w:w="3601" w:type="dxa"/>
            <w:tcBorders>
              <w:top w:val="single" w:sz="8" w:space="0" w:color="auto"/>
              <w:bottom w:val="single" w:sz="8" w:space="0" w:color="BCBEC0"/>
            </w:tcBorders>
          </w:tcPr>
          <w:p w14:paraId="784B3FF1" w14:textId="77777777" w:rsidR="00BB532F" w:rsidRPr="00A15CDB" w:rsidRDefault="001336E8" w:rsidP="002B1F76">
            <w:pPr>
              <w:pStyle w:val="TableText"/>
            </w:pPr>
            <w:r>
              <w:t>Murray Darling Basin Authority</w:t>
            </w:r>
          </w:p>
        </w:tc>
        <w:tc>
          <w:tcPr>
            <w:tcW w:w="6986" w:type="dxa"/>
            <w:tcBorders>
              <w:top w:val="single" w:sz="8" w:space="0" w:color="auto"/>
              <w:bottom w:val="single" w:sz="8" w:space="0" w:color="BCBEC0"/>
            </w:tcBorders>
          </w:tcPr>
          <w:p w14:paraId="79E0FC1B" w14:textId="249764F1" w:rsidR="00BB532F" w:rsidRDefault="001336E8" w:rsidP="00022223">
            <w:pPr>
              <w:pStyle w:val="TableText"/>
              <w:numPr>
                <w:ilvl w:val="0"/>
                <w:numId w:val="3"/>
              </w:numPr>
            </w:pPr>
            <w:r>
              <w:t xml:space="preserve">Provide technical input to water management issues as the agency with interest in reviewing and implementation of </w:t>
            </w:r>
            <w:r w:rsidR="0039716B">
              <w:t>water resource plans</w:t>
            </w:r>
            <w:r>
              <w:t>.</w:t>
            </w:r>
          </w:p>
          <w:p w14:paraId="67036574" w14:textId="465D2E4D" w:rsidR="0039716B" w:rsidRPr="00A15CDB" w:rsidRDefault="0039716B" w:rsidP="00022223">
            <w:pPr>
              <w:pStyle w:val="TableText"/>
              <w:numPr>
                <w:ilvl w:val="0"/>
                <w:numId w:val="3"/>
              </w:numPr>
            </w:pPr>
            <w:r>
              <w:t>Consult and collaborate the officers whose role directly impact water allocation for example in River Murray operation.</w:t>
            </w:r>
          </w:p>
          <w:p w14:paraId="473485E1" w14:textId="375947B9" w:rsidR="00BB532F" w:rsidRPr="00A15CDB" w:rsidRDefault="001336E8" w:rsidP="00022223">
            <w:pPr>
              <w:pStyle w:val="TableText"/>
              <w:numPr>
                <w:ilvl w:val="0"/>
                <w:numId w:val="3"/>
              </w:numPr>
            </w:pPr>
            <w:r>
              <w:lastRenderedPageBreak/>
              <w:t>Promote effective interagency liaison regarding water management issues</w:t>
            </w:r>
            <w:r w:rsidR="006B7585">
              <w:t>.</w:t>
            </w:r>
          </w:p>
        </w:tc>
      </w:tr>
    </w:tbl>
    <w:p w14:paraId="4D09E48F" w14:textId="4601B8A5" w:rsidR="00603D53" w:rsidRDefault="00603D53" w:rsidP="00614552">
      <w:pPr>
        <w:pStyle w:val="Heading1"/>
        <w:rPr>
          <w:sz w:val="28"/>
        </w:rPr>
      </w:pPr>
      <w:r w:rsidRPr="00614552">
        <w:lastRenderedPageBreak/>
        <w:t>Role dimensions</w:t>
      </w:r>
    </w:p>
    <w:p w14:paraId="0F92247C" w14:textId="77777777" w:rsidR="00603D53" w:rsidRPr="00614552" w:rsidRDefault="00603D53" w:rsidP="00614552">
      <w:pPr>
        <w:pStyle w:val="Heading2"/>
      </w:pPr>
      <w:r w:rsidRPr="00614552">
        <w:t>Decision making</w:t>
      </w:r>
    </w:p>
    <w:p w14:paraId="748E570D" w14:textId="261AC0D2" w:rsidR="00927F67" w:rsidRPr="00927F67" w:rsidRDefault="00CC3F4E" w:rsidP="00927F67">
      <w:pPr>
        <w:pStyle w:val="ListParagraph"/>
        <w:numPr>
          <w:ilvl w:val="0"/>
          <w:numId w:val="4"/>
        </w:numPr>
        <w:rPr>
          <w:rFonts w:cs="Arial"/>
          <w:szCs w:val="26"/>
        </w:rPr>
      </w:pPr>
      <w:r>
        <w:rPr>
          <w:rFonts w:cs="Arial"/>
          <w:szCs w:val="26"/>
        </w:rPr>
        <w:t>P</w:t>
      </w:r>
      <w:r w:rsidR="00927F67" w:rsidRPr="00927F67">
        <w:rPr>
          <w:rFonts w:cs="Arial"/>
          <w:szCs w:val="26"/>
        </w:rPr>
        <w:t>lans and sets priorities for work to be completed managing the day to day workload independently within agreed work and project plans</w:t>
      </w:r>
      <w:r w:rsidR="00C54576">
        <w:rPr>
          <w:rFonts w:cs="Arial"/>
          <w:szCs w:val="26"/>
        </w:rPr>
        <w:t>.</w:t>
      </w:r>
      <w:r w:rsidR="00927F67" w:rsidRPr="00927F67">
        <w:rPr>
          <w:rFonts w:cs="Arial"/>
          <w:szCs w:val="26"/>
        </w:rPr>
        <w:t xml:space="preserve"> </w:t>
      </w:r>
    </w:p>
    <w:p w14:paraId="27CFEE25" w14:textId="56F65DC2" w:rsidR="00927F67" w:rsidRPr="00927F67" w:rsidRDefault="00B20F95" w:rsidP="00927F67">
      <w:pPr>
        <w:pStyle w:val="ListParagraph"/>
        <w:numPr>
          <w:ilvl w:val="0"/>
          <w:numId w:val="4"/>
        </w:numPr>
        <w:rPr>
          <w:rFonts w:cs="Arial"/>
          <w:szCs w:val="26"/>
        </w:rPr>
      </w:pPr>
      <w:r>
        <w:rPr>
          <w:rFonts w:cs="Arial"/>
          <w:szCs w:val="26"/>
        </w:rPr>
        <w:t>Delivers</w:t>
      </w:r>
      <w:r w:rsidR="00927F67" w:rsidRPr="00927F67">
        <w:rPr>
          <w:rFonts w:cs="Arial"/>
          <w:szCs w:val="26"/>
        </w:rPr>
        <w:t xml:space="preserve"> individual </w:t>
      </w:r>
      <w:r w:rsidR="006F5668">
        <w:rPr>
          <w:rFonts w:cs="Arial"/>
          <w:szCs w:val="26"/>
        </w:rPr>
        <w:t>water allocation statements</w:t>
      </w:r>
      <w:r w:rsidR="006F5668" w:rsidRPr="00927F67">
        <w:rPr>
          <w:rFonts w:cs="Arial"/>
          <w:szCs w:val="26"/>
        </w:rPr>
        <w:t xml:space="preserve"> </w:t>
      </w:r>
      <w:r w:rsidR="00CA01A5">
        <w:rPr>
          <w:rFonts w:cs="Arial"/>
          <w:szCs w:val="26"/>
        </w:rPr>
        <w:t xml:space="preserve">and legal orders </w:t>
      </w:r>
      <w:r w:rsidR="00927F67" w:rsidRPr="00927F67">
        <w:rPr>
          <w:rFonts w:cs="Arial"/>
          <w:szCs w:val="26"/>
        </w:rPr>
        <w:t xml:space="preserve">under the guidance of the </w:t>
      </w:r>
      <w:r w:rsidR="00004D81">
        <w:rPr>
          <w:rFonts w:cs="Arial"/>
          <w:szCs w:val="26"/>
        </w:rPr>
        <w:t>supervisor.</w:t>
      </w:r>
    </w:p>
    <w:p w14:paraId="41E75363" w14:textId="77777777" w:rsidR="00CC3F4E" w:rsidRDefault="00927F67" w:rsidP="00927F67">
      <w:pPr>
        <w:pStyle w:val="ListParagraph"/>
        <w:numPr>
          <w:ilvl w:val="0"/>
          <w:numId w:val="4"/>
        </w:numPr>
        <w:rPr>
          <w:rFonts w:cs="Arial"/>
          <w:szCs w:val="26"/>
        </w:rPr>
      </w:pPr>
      <w:r w:rsidRPr="00927F67">
        <w:rPr>
          <w:rFonts w:cs="Arial"/>
          <w:szCs w:val="26"/>
        </w:rPr>
        <w:t>Drafts reports, briefs</w:t>
      </w:r>
      <w:r w:rsidR="000A09A9">
        <w:rPr>
          <w:rFonts w:cs="Arial"/>
          <w:szCs w:val="26"/>
        </w:rPr>
        <w:t>, legal order</w:t>
      </w:r>
      <w:r w:rsidR="00C45C37">
        <w:rPr>
          <w:rFonts w:cs="Arial"/>
          <w:szCs w:val="26"/>
        </w:rPr>
        <w:t>s</w:t>
      </w:r>
      <w:r w:rsidRPr="00927F67">
        <w:rPr>
          <w:rFonts w:cs="Arial"/>
          <w:szCs w:val="26"/>
        </w:rPr>
        <w:t xml:space="preserve"> and other work for review by the </w:t>
      </w:r>
      <w:r w:rsidR="00004D81">
        <w:rPr>
          <w:rFonts w:cs="Arial"/>
          <w:szCs w:val="26"/>
        </w:rPr>
        <w:t>supervisor</w:t>
      </w:r>
      <w:r w:rsidRPr="00927F67">
        <w:rPr>
          <w:rFonts w:cs="Arial"/>
          <w:szCs w:val="26"/>
        </w:rPr>
        <w:t>; and decides the scope, content and format of information.</w:t>
      </w:r>
    </w:p>
    <w:p w14:paraId="6EEFBB49" w14:textId="5ED1A6DA" w:rsidR="00927F67" w:rsidRPr="00CC3F4E" w:rsidRDefault="00CC3F4E" w:rsidP="00B92415">
      <w:pPr>
        <w:pStyle w:val="ListParagraph"/>
        <w:widowControl w:val="0"/>
        <w:numPr>
          <w:ilvl w:val="0"/>
          <w:numId w:val="4"/>
        </w:numPr>
        <w:tabs>
          <w:tab w:val="left" w:pos="900"/>
        </w:tabs>
        <w:autoSpaceDE w:val="0"/>
        <w:autoSpaceDN w:val="0"/>
        <w:spacing w:before="38" w:after="0" w:line="271" w:lineRule="auto"/>
        <w:ind w:right="822"/>
        <w:rPr>
          <w:rFonts w:cs="Arial"/>
          <w:szCs w:val="26"/>
        </w:rPr>
      </w:pPr>
      <w:r>
        <w:t>Responsible for hydrologic quality of the work of the statements and advice of the relevant water sources.</w:t>
      </w:r>
      <w:r w:rsidR="00927F67" w:rsidRPr="00CC3F4E">
        <w:rPr>
          <w:rFonts w:cs="Arial"/>
          <w:szCs w:val="26"/>
        </w:rPr>
        <w:t xml:space="preserve"> </w:t>
      </w:r>
    </w:p>
    <w:p w14:paraId="60625BAD" w14:textId="77777777" w:rsidR="00603D53" w:rsidRPr="00614552" w:rsidRDefault="00603D53" w:rsidP="00614552">
      <w:pPr>
        <w:pStyle w:val="Heading2"/>
      </w:pPr>
      <w:r w:rsidRPr="00614552">
        <w:t>Reporting line</w:t>
      </w:r>
    </w:p>
    <w:p w14:paraId="3863F7B5" w14:textId="53E0D188" w:rsidR="00603D53" w:rsidRPr="00603D53" w:rsidRDefault="00603D53">
      <w:pPr>
        <w:rPr>
          <w:rFonts w:cs="Arial"/>
          <w:szCs w:val="26"/>
        </w:rPr>
      </w:pPr>
      <w:r w:rsidRPr="00603D53">
        <w:rPr>
          <w:rFonts w:cs="Arial"/>
          <w:szCs w:val="26"/>
        </w:rPr>
        <w:t xml:space="preserve">Reports to </w:t>
      </w:r>
      <w:r w:rsidR="00CC3F4E">
        <w:rPr>
          <w:rFonts w:cs="Arial"/>
          <w:szCs w:val="26"/>
        </w:rPr>
        <w:t xml:space="preserve">Lead </w:t>
      </w:r>
      <w:r w:rsidR="005D6C55">
        <w:rPr>
          <w:rFonts w:cs="Arial"/>
          <w:szCs w:val="26"/>
        </w:rPr>
        <w:t xml:space="preserve">Hydrologist </w:t>
      </w:r>
    </w:p>
    <w:p w14:paraId="6E22A647" w14:textId="77777777" w:rsidR="00603D53" w:rsidRPr="00614552" w:rsidRDefault="00603D53" w:rsidP="00614552">
      <w:pPr>
        <w:pStyle w:val="Heading2"/>
      </w:pPr>
      <w:r w:rsidRPr="00614552">
        <w:t>Direct reports</w:t>
      </w:r>
    </w:p>
    <w:p w14:paraId="4251F598" w14:textId="77777777" w:rsidR="00603D53" w:rsidRPr="00603D53" w:rsidRDefault="001224F0">
      <w:pPr>
        <w:rPr>
          <w:rFonts w:cs="Arial"/>
          <w:szCs w:val="26"/>
        </w:rPr>
      </w:pPr>
      <w:r>
        <w:rPr>
          <w:rFonts w:cs="Arial"/>
          <w:szCs w:val="26"/>
        </w:rPr>
        <w:t>Nil</w:t>
      </w:r>
    </w:p>
    <w:p w14:paraId="5D478F2D" w14:textId="77777777" w:rsidR="00603D53" w:rsidRPr="00614552" w:rsidRDefault="00603D53" w:rsidP="00614552">
      <w:pPr>
        <w:pStyle w:val="Heading2"/>
      </w:pPr>
      <w:r w:rsidRPr="00614552">
        <w:t>Budget/Expenditure</w:t>
      </w:r>
    </w:p>
    <w:p w14:paraId="1D4C8BB7" w14:textId="7944BA39" w:rsidR="00603D53" w:rsidRPr="00603D53" w:rsidRDefault="00CD186B">
      <w:pPr>
        <w:rPr>
          <w:rFonts w:cs="Arial"/>
          <w:szCs w:val="26"/>
        </w:rPr>
      </w:pPr>
      <w:r>
        <w:rPr>
          <w:rFonts w:cs="Arial"/>
          <w:szCs w:val="26"/>
        </w:rPr>
        <w:t>Nil</w:t>
      </w:r>
    </w:p>
    <w:p w14:paraId="1C98A135" w14:textId="77777777" w:rsidR="001367A1" w:rsidRDefault="001367A1" w:rsidP="00205A8A">
      <w:pPr>
        <w:tabs>
          <w:tab w:val="left" w:pos="2925"/>
        </w:tabs>
        <w:rPr>
          <w:rStyle w:val="Heading1Char"/>
        </w:rPr>
      </w:pPr>
      <w:r>
        <w:rPr>
          <w:rStyle w:val="Heading1Char"/>
        </w:rPr>
        <w:t>Key knowledge and experience</w:t>
      </w:r>
    </w:p>
    <w:p w14:paraId="266D2ACC" w14:textId="3954D6DE" w:rsidR="001367A1" w:rsidRPr="00FD6DF3" w:rsidRDefault="001367A1" w:rsidP="001367A1">
      <w:pPr>
        <w:pStyle w:val="ListParagraph"/>
        <w:numPr>
          <w:ilvl w:val="0"/>
          <w:numId w:val="5"/>
        </w:numPr>
        <w:tabs>
          <w:tab w:val="left" w:pos="2925"/>
        </w:tabs>
        <w:rPr>
          <w:rFonts w:cs="Arial"/>
        </w:rPr>
      </w:pPr>
      <w:r w:rsidRPr="00FD6DF3">
        <w:rPr>
          <w:rFonts w:cs="Arial"/>
        </w:rPr>
        <w:t>Knowledge and experience in one or more of the following hydrologic disciplines: water resources management</w:t>
      </w:r>
      <w:r w:rsidR="00634FF2">
        <w:rPr>
          <w:rFonts w:cs="Arial"/>
        </w:rPr>
        <w:t xml:space="preserve">, </w:t>
      </w:r>
      <w:r>
        <w:rPr>
          <w:rFonts w:cs="Arial"/>
        </w:rPr>
        <w:t>water allocation</w:t>
      </w:r>
      <w:r w:rsidRPr="00FD6DF3">
        <w:rPr>
          <w:rFonts w:cs="Arial"/>
        </w:rPr>
        <w:t xml:space="preserve">, </w:t>
      </w:r>
      <w:r w:rsidR="005259A4">
        <w:rPr>
          <w:rFonts w:cs="Arial"/>
        </w:rPr>
        <w:t xml:space="preserve">hydrology, time series </w:t>
      </w:r>
      <w:r w:rsidRPr="00FD6DF3">
        <w:rPr>
          <w:rFonts w:cs="Arial"/>
        </w:rPr>
        <w:t xml:space="preserve">statistics, </w:t>
      </w:r>
      <w:r w:rsidR="00491D13">
        <w:rPr>
          <w:rFonts w:cs="Arial"/>
        </w:rPr>
        <w:t>and</w:t>
      </w:r>
      <w:r w:rsidR="005259A4">
        <w:rPr>
          <w:rFonts w:cs="Arial"/>
        </w:rPr>
        <w:t xml:space="preserve"> or</w:t>
      </w:r>
      <w:r w:rsidR="00491D13">
        <w:rPr>
          <w:rFonts w:cs="Arial"/>
        </w:rPr>
        <w:t xml:space="preserve"> </w:t>
      </w:r>
      <w:r>
        <w:rPr>
          <w:rFonts w:cs="Arial"/>
        </w:rPr>
        <w:t>open channel hydraulics.</w:t>
      </w:r>
    </w:p>
    <w:p w14:paraId="04382479" w14:textId="336BC259" w:rsidR="001367A1" w:rsidRDefault="001367A1" w:rsidP="001367A1">
      <w:pPr>
        <w:pStyle w:val="ListParagraph"/>
        <w:numPr>
          <w:ilvl w:val="0"/>
          <w:numId w:val="5"/>
        </w:numPr>
        <w:tabs>
          <w:tab w:val="left" w:pos="2925"/>
        </w:tabs>
        <w:rPr>
          <w:rFonts w:cs="Arial"/>
        </w:rPr>
      </w:pPr>
      <w:r w:rsidRPr="00FD6DF3">
        <w:rPr>
          <w:rFonts w:cs="Arial"/>
        </w:rPr>
        <w:t xml:space="preserve">Experience in assessing hydrologic </w:t>
      </w:r>
      <w:r>
        <w:rPr>
          <w:rFonts w:cs="Arial"/>
        </w:rPr>
        <w:t xml:space="preserve">datasets, data analysis and </w:t>
      </w:r>
      <w:r w:rsidR="004F50A0">
        <w:rPr>
          <w:rFonts w:cs="Arial"/>
        </w:rPr>
        <w:t xml:space="preserve">preparing </w:t>
      </w:r>
      <w:r w:rsidRPr="00FD6DF3">
        <w:rPr>
          <w:rFonts w:cs="Arial"/>
        </w:rPr>
        <w:t xml:space="preserve">outputs for </w:t>
      </w:r>
      <w:r w:rsidR="00004D81">
        <w:rPr>
          <w:rFonts w:cs="Arial"/>
        </w:rPr>
        <w:t>water</w:t>
      </w:r>
      <w:r w:rsidR="00004D81" w:rsidRPr="00FD6DF3">
        <w:rPr>
          <w:rFonts w:cs="Arial"/>
        </w:rPr>
        <w:t xml:space="preserve"> </w:t>
      </w:r>
      <w:r w:rsidRPr="00FD6DF3">
        <w:rPr>
          <w:rFonts w:cs="Arial"/>
        </w:rPr>
        <w:t>resource management requi</w:t>
      </w:r>
      <w:r>
        <w:rPr>
          <w:rFonts w:cs="Arial"/>
        </w:rPr>
        <w:t>rements.</w:t>
      </w:r>
    </w:p>
    <w:p w14:paraId="354F6916" w14:textId="44B29809" w:rsidR="00004D81" w:rsidRPr="00FD6DF3" w:rsidRDefault="00004D81" w:rsidP="001367A1">
      <w:pPr>
        <w:pStyle w:val="ListParagraph"/>
        <w:numPr>
          <w:ilvl w:val="0"/>
          <w:numId w:val="5"/>
        </w:numPr>
        <w:tabs>
          <w:tab w:val="left" w:pos="2925"/>
        </w:tabs>
        <w:rPr>
          <w:rFonts w:cs="Arial"/>
        </w:rPr>
      </w:pPr>
      <w:bookmarkStart w:id="13" w:name="_Hlk126335486"/>
      <w:r>
        <w:rPr>
          <w:rFonts w:cs="Arial"/>
        </w:rPr>
        <w:t xml:space="preserve">Experience in effectively communicating complex technical </w:t>
      </w:r>
      <w:r w:rsidR="00672743">
        <w:rPr>
          <w:rFonts w:cs="Arial"/>
        </w:rPr>
        <w:t>concepts</w:t>
      </w:r>
      <w:r>
        <w:rPr>
          <w:rFonts w:cs="Arial"/>
        </w:rPr>
        <w:t xml:space="preserve"> in plain English to executives, </w:t>
      </w:r>
      <w:r w:rsidR="006B4B53">
        <w:rPr>
          <w:rFonts w:cs="Arial"/>
        </w:rPr>
        <w:t xml:space="preserve">inter </w:t>
      </w:r>
      <w:r>
        <w:rPr>
          <w:rFonts w:cs="Arial"/>
        </w:rPr>
        <w:t>disciplinary professionals and</w:t>
      </w:r>
      <w:r w:rsidR="00491D13">
        <w:rPr>
          <w:rFonts w:cs="Arial"/>
        </w:rPr>
        <w:t>/</w:t>
      </w:r>
      <w:r w:rsidR="00672743">
        <w:rPr>
          <w:rFonts w:cs="Arial"/>
        </w:rPr>
        <w:t>or</w:t>
      </w:r>
      <w:r w:rsidR="004F50A0">
        <w:rPr>
          <w:rFonts w:cs="Arial"/>
        </w:rPr>
        <w:t xml:space="preserve"> to</w:t>
      </w:r>
      <w:r w:rsidR="00672743">
        <w:rPr>
          <w:rFonts w:cs="Arial"/>
        </w:rPr>
        <w:t xml:space="preserve"> </w:t>
      </w:r>
      <w:proofErr w:type="gramStart"/>
      <w:r>
        <w:rPr>
          <w:rFonts w:cs="Arial"/>
        </w:rPr>
        <w:t>general public</w:t>
      </w:r>
      <w:proofErr w:type="gramEnd"/>
      <w:r>
        <w:rPr>
          <w:rFonts w:cs="Arial"/>
        </w:rPr>
        <w:t>.</w:t>
      </w:r>
    </w:p>
    <w:bookmarkEnd w:id="13"/>
    <w:p w14:paraId="78DBE4C9" w14:textId="72D32360" w:rsidR="001367A1" w:rsidRPr="00ED5146" w:rsidRDefault="001367A1" w:rsidP="001367A1">
      <w:pPr>
        <w:pStyle w:val="ListParagraph"/>
        <w:numPr>
          <w:ilvl w:val="0"/>
          <w:numId w:val="5"/>
        </w:numPr>
        <w:tabs>
          <w:tab w:val="left" w:pos="2925"/>
        </w:tabs>
        <w:rPr>
          <w:rFonts w:ascii="Georgia" w:hAnsi="Georgia"/>
        </w:rPr>
      </w:pPr>
      <w:r w:rsidRPr="00FD6DF3">
        <w:rPr>
          <w:rFonts w:cs="Arial"/>
        </w:rPr>
        <w:t xml:space="preserve">Knowledge of the NSW Government's </w:t>
      </w:r>
      <w:r w:rsidR="005259A4">
        <w:rPr>
          <w:rFonts w:cs="Arial"/>
        </w:rPr>
        <w:t>water</w:t>
      </w:r>
      <w:r w:rsidR="005259A4" w:rsidRPr="00FD6DF3">
        <w:rPr>
          <w:rFonts w:cs="Arial"/>
        </w:rPr>
        <w:t xml:space="preserve"> </w:t>
      </w:r>
      <w:r w:rsidRPr="00FD6DF3">
        <w:rPr>
          <w:rFonts w:cs="Arial"/>
        </w:rPr>
        <w:t>resource management agenda</w:t>
      </w:r>
      <w:r w:rsidRPr="00ED5146">
        <w:rPr>
          <w:rFonts w:cs="Arial"/>
        </w:rPr>
        <w:t>.</w:t>
      </w:r>
    </w:p>
    <w:p w14:paraId="26E4E104" w14:textId="77777777" w:rsidR="00205A8A" w:rsidRPr="00614552" w:rsidRDefault="00205A8A" w:rsidP="00205A8A">
      <w:pPr>
        <w:tabs>
          <w:tab w:val="left" w:pos="2925"/>
        </w:tabs>
        <w:rPr>
          <w:rStyle w:val="Heading1Char"/>
        </w:rPr>
      </w:pPr>
      <w:r w:rsidRPr="00614552">
        <w:rPr>
          <w:rStyle w:val="Heading1Char"/>
        </w:rPr>
        <w:t>Essential requirements</w:t>
      </w:r>
    </w:p>
    <w:p w14:paraId="359922CE" w14:textId="7506C923" w:rsidR="00FD6DF3" w:rsidRPr="00FD6DF3" w:rsidRDefault="00FD6DF3" w:rsidP="00FD6DF3">
      <w:pPr>
        <w:pStyle w:val="ListParagraph"/>
        <w:numPr>
          <w:ilvl w:val="0"/>
          <w:numId w:val="5"/>
        </w:numPr>
        <w:tabs>
          <w:tab w:val="left" w:pos="2925"/>
        </w:tabs>
        <w:rPr>
          <w:rFonts w:cs="Arial"/>
        </w:rPr>
      </w:pPr>
      <w:r w:rsidRPr="00FD6DF3">
        <w:rPr>
          <w:rFonts w:cs="Arial"/>
        </w:rPr>
        <w:t xml:space="preserve">Degree level qualifications in </w:t>
      </w:r>
      <w:r w:rsidR="00054155">
        <w:rPr>
          <w:rFonts w:cs="Arial"/>
        </w:rPr>
        <w:t xml:space="preserve">Civil </w:t>
      </w:r>
      <w:r w:rsidRPr="00FD6DF3">
        <w:rPr>
          <w:rFonts w:cs="Arial"/>
        </w:rPr>
        <w:t xml:space="preserve">Engineering, </w:t>
      </w:r>
      <w:r w:rsidR="00054155">
        <w:rPr>
          <w:rFonts w:cs="Arial"/>
        </w:rPr>
        <w:t>Water</w:t>
      </w:r>
      <w:r w:rsidR="00054155" w:rsidRPr="00FD6DF3">
        <w:rPr>
          <w:rFonts w:cs="Arial"/>
        </w:rPr>
        <w:t xml:space="preserve"> </w:t>
      </w:r>
      <w:r w:rsidRPr="00FD6DF3">
        <w:rPr>
          <w:rFonts w:cs="Arial"/>
        </w:rPr>
        <w:t>Resources, Environmental S</w:t>
      </w:r>
      <w:r w:rsidR="00C54576">
        <w:rPr>
          <w:rFonts w:cs="Arial"/>
        </w:rPr>
        <w:t>cience, or a related discipline</w:t>
      </w:r>
      <w:r w:rsidR="00430698">
        <w:rPr>
          <w:rFonts w:cs="Arial"/>
        </w:rPr>
        <w:t xml:space="preserve"> covering the subject hydrology</w:t>
      </w:r>
      <w:r w:rsidR="00C54576">
        <w:rPr>
          <w:rFonts w:cs="Arial"/>
        </w:rPr>
        <w:t>.</w:t>
      </w:r>
    </w:p>
    <w:p w14:paraId="4ED91632" w14:textId="77777777" w:rsidR="001367A1" w:rsidRPr="00C978B9" w:rsidRDefault="001367A1" w:rsidP="001367A1">
      <w:pPr>
        <w:pStyle w:val="Heading1"/>
      </w:pPr>
      <w:r w:rsidRPr="00C978B9">
        <w:t>Capabilities for the role</w:t>
      </w:r>
    </w:p>
    <w:p w14:paraId="79356270" w14:textId="77777777" w:rsidR="001367A1" w:rsidRPr="00175AAF" w:rsidRDefault="001367A1" w:rsidP="001367A1">
      <w:r w:rsidRPr="001367A1">
        <w:t xml:space="preserve">The </w:t>
      </w:r>
      <w:hyperlink r:id="rId8" w:history="1">
        <w:r w:rsidRPr="001367A1">
          <w:rPr>
            <w:rStyle w:val="Hyperlink"/>
            <w:sz w:val="22"/>
          </w:rPr>
          <w:t>NSW public sector capability framework</w:t>
        </w:r>
      </w:hyperlink>
      <w:r w:rsidRPr="001367A1">
        <w:t xml:space="preserve"> describes the capabilities (knowledge, skills and abilities) needed to</w:t>
      </w:r>
      <w:r>
        <w:t xml:space="preserve">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100E6092" w14:textId="77777777" w:rsidR="001367A1" w:rsidRPr="00175AAF" w:rsidRDefault="001367A1" w:rsidP="001367A1">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129B7A83" w14:textId="77777777" w:rsidR="001367A1" w:rsidRPr="00C978B9" w:rsidRDefault="001367A1" w:rsidP="001367A1">
      <w:pPr>
        <w:pStyle w:val="Heading1"/>
      </w:pPr>
      <w:r w:rsidRPr="00C978B9">
        <w:lastRenderedPageBreak/>
        <w:t xml:space="preserve">Focus </w:t>
      </w:r>
      <w:r>
        <w:t>c</w:t>
      </w:r>
      <w:r w:rsidRPr="00C978B9">
        <w:t>apabilities</w:t>
      </w:r>
    </w:p>
    <w:p w14:paraId="71B7B347" w14:textId="77777777" w:rsidR="001367A1" w:rsidRDefault="001367A1" w:rsidP="001367A1">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2F6593C5" w14:textId="77777777" w:rsidR="001367A1" w:rsidRDefault="001367A1" w:rsidP="001367A1">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 xml:space="preserve">The focus capabilities for this role are shown below with a brief explanation of what each capability covers and the indicators describing the types of </w:t>
      </w:r>
      <w:proofErr w:type="spellStart"/>
      <w:r w:rsidRPr="004D15E4">
        <w:rPr>
          <w:rFonts w:ascii="Arial" w:eastAsiaTheme="minorEastAsia" w:hAnsi="Arial"/>
          <w:szCs w:val="22"/>
          <w:lang w:val="en-US"/>
        </w:rPr>
        <w:t>behaviours</w:t>
      </w:r>
      <w:proofErr w:type="spellEnd"/>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66E2B279" w14:textId="77777777" w:rsidR="001367A1" w:rsidRPr="00BB12E9" w:rsidRDefault="001367A1" w:rsidP="001367A1">
      <w:pPr>
        <w:pStyle w:val="PlainText"/>
        <w:spacing w:before="62" w:line="276" w:lineRule="auto"/>
        <w:rPr>
          <w:rFonts w:ascii="Arial" w:eastAsiaTheme="minorEastAsia" w:hAnsi="Arial"/>
          <w:szCs w:val="22"/>
          <w:lang w:val="en-US"/>
        </w:rPr>
      </w:pPr>
    </w:p>
    <w:tbl>
      <w:tblPr>
        <w:tblStyle w:val="PSCPurple"/>
        <w:tblW w:w="10753" w:type="dxa"/>
        <w:jc w:val="center"/>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1367A1" w:rsidRPr="00C978B9" w14:paraId="3EFED5D0" w14:textId="77777777" w:rsidTr="00B91E3F">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7E0905B1" w14:textId="77777777" w:rsidR="001367A1" w:rsidRPr="00C978B9" w:rsidRDefault="001367A1" w:rsidP="00B91E3F">
            <w:pPr>
              <w:pStyle w:val="TableText"/>
              <w:rPr>
                <w:b/>
                <w:sz w:val="24"/>
                <w:szCs w:val="24"/>
              </w:rPr>
            </w:pPr>
            <w:r>
              <w:rPr>
                <w:b/>
              </w:rPr>
              <w:t>Capability group/sets</w:t>
            </w:r>
          </w:p>
        </w:tc>
        <w:tc>
          <w:tcPr>
            <w:tcW w:w="2881" w:type="dxa"/>
            <w:tcBorders>
              <w:bottom w:val="single" w:sz="12" w:space="0" w:color="auto"/>
            </w:tcBorders>
            <w:shd w:val="clear" w:color="auto" w:fill="BCBEC0"/>
          </w:tcPr>
          <w:p w14:paraId="3B2C5974" w14:textId="77777777" w:rsidR="001367A1" w:rsidRPr="00C978B9" w:rsidRDefault="001367A1" w:rsidP="00B91E3F">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2F707E40" w14:textId="77777777" w:rsidR="001367A1" w:rsidRDefault="001367A1" w:rsidP="00B91E3F">
            <w:pPr>
              <w:pStyle w:val="TableText"/>
              <w:rPr>
                <w:b/>
              </w:rPr>
            </w:pPr>
          </w:p>
        </w:tc>
        <w:tc>
          <w:tcPr>
            <w:tcW w:w="4770" w:type="dxa"/>
            <w:tcBorders>
              <w:bottom w:val="single" w:sz="12" w:space="0" w:color="auto"/>
            </w:tcBorders>
            <w:shd w:val="clear" w:color="auto" w:fill="BCBEC0"/>
          </w:tcPr>
          <w:p w14:paraId="09A81F31" w14:textId="77777777" w:rsidR="001367A1" w:rsidRDefault="001367A1" w:rsidP="00B91E3F">
            <w:pPr>
              <w:pStyle w:val="TableText"/>
              <w:rPr>
                <w:b/>
              </w:rPr>
            </w:pPr>
            <w:r>
              <w:rPr>
                <w:b/>
              </w:rPr>
              <w:t>Behavioural indicators</w:t>
            </w:r>
          </w:p>
        </w:tc>
        <w:tc>
          <w:tcPr>
            <w:tcW w:w="1606" w:type="dxa"/>
            <w:tcBorders>
              <w:bottom w:val="single" w:sz="12" w:space="0" w:color="auto"/>
            </w:tcBorders>
            <w:shd w:val="clear" w:color="auto" w:fill="BCBEC0"/>
          </w:tcPr>
          <w:p w14:paraId="11C14849" w14:textId="77777777" w:rsidR="001367A1" w:rsidRDefault="001367A1" w:rsidP="00B91E3F">
            <w:pPr>
              <w:pStyle w:val="TableText"/>
              <w:jc w:val="both"/>
              <w:rPr>
                <w:b/>
              </w:rPr>
            </w:pPr>
            <w:r>
              <w:rPr>
                <w:b/>
              </w:rPr>
              <w:t xml:space="preserve">Level </w:t>
            </w:r>
          </w:p>
        </w:tc>
      </w:tr>
      <w:tr w:rsidR="001367A1" w:rsidRPr="00C978B9" w14:paraId="06768F3C" w14:textId="77777777" w:rsidTr="00B91E3F">
        <w:trPr>
          <w:cantSplit/>
          <w:jc w:val="center"/>
        </w:trPr>
        <w:tc>
          <w:tcPr>
            <w:tcW w:w="1406" w:type="dxa"/>
            <w:tcBorders>
              <w:bottom w:val="single" w:sz="4" w:space="0" w:color="BCBEC0"/>
            </w:tcBorders>
          </w:tcPr>
          <w:p w14:paraId="515D565E" w14:textId="77777777" w:rsidR="001367A1" w:rsidRPr="00C978B9" w:rsidRDefault="001367A1" w:rsidP="00B91E3F">
            <w:r w:rsidRPr="00C978B9">
              <w:rPr>
                <w:noProof/>
                <w:lang w:eastAsia="en-AU"/>
              </w:rPr>
              <w:drawing>
                <wp:inline distT="0" distB="0" distL="0" distR="0" wp14:anchorId="2D7DFC2E" wp14:editId="554047DA">
                  <wp:extent cx="848995" cy="848995"/>
                  <wp:effectExtent l="0" t="0" r="8255" b="8255"/>
                  <wp:docPr id="1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04C72AC5" w14:textId="77777777" w:rsidR="001367A1" w:rsidRPr="00A8226F" w:rsidRDefault="001367A1" w:rsidP="00B91E3F">
            <w:pPr>
              <w:pStyle w:val="TableText"/>
              <w:rPr>
                <w:b/>
              </w:rPr>
            </w:pPr>
            <w:r>
              <w:rPr>
                <w:b/>
              </w:rPr>
              <w:t>Act with Integrity</w:t>
            </w:r>
          </w:p>
          <w:p w14:paraId="67C07A24" w14:textId="77777777" w:rsidR="001367A1" w:rsidRPr="00AA57E3" w:rsidRDefault="001367A1" w:rsidP="00B91E3F">
            <w:pPr>
              <w:pStyle w:val="TableText"/>
            </w:pPr>
            <w:r>
              <w:t>Be ethical and professional, and uphold and promote the public sector values</w:t>
            </w:r>
          </w:p>
        </w:tc>
        <w:tc>
          <w:tcPr>
            <w:tcW w:w="4770" w:type="dxa"/>
            <w:tcBorders>
              <w:bottom w:val="single" w:sz="4" w:space="0" w:color="BCBEC0"/>
            </w:tcBorders>
          </w:tcPr>
          <w:p w14:paraId="5E1AA838" w14:textId="77777777" w:rsidR="001367A1" w:rsidRPr="00AA57E3" w:rsidRDefault="001367A1" w:rsidP="00B91E3F">
            <w:pPr>
              <w:pStyle w:val="TableBullet"/>
            </w:pPr>
            <w:r>
              <w:t>Represent the organisation in an honest, ethical and professional way</w:t>
            </w:r>
          </w:p>
          <w:p w14:paraId="3FB450D3" w14:textId="77777777" w:rsidR="001367A1" w:rsidRPr="00AA57E3" w:rsidRDefault="001367A1" w:rsidP="00B91E3F">
            <w:pPr>
              <w:pStyle w:val="TableBullet"/>
            </w:pPr>
            <w:r>
              <w:t>Support a culture of integrity and professionalism</w:t>
            </w:r>
          </w:p>
          <w:p w14:paraId="038D7863" w14:textId="77777777" w:rsidR="001367A1" w:rsidRPr="00AA57E3" w:rsidRDefault="001367A1" w:rsidP="00B91E3F">
            <w:pPr>
              <w:pStyle w:val="TableBullet"/>
            </w:pPr>
            <w:r>
              <w:t>Understand and help others to recognise their obligations to comply with legislation, policies, guidelines and codes of conduct</w:t>
            </w:r>
          </w:p>
          <w:p w14:paraId="65501740" w14:textId="77777777" w:rsidR="001367A1" w:rsidRPr="00AA57E3" w:rsidRDefault="001367A1" w:rsidP="00B91E3F">
            <w:pPr>
              <w:pStyle w:val="TableBullet"/>
            </w:pPr>
            <w:r>
              <w:t>Recognise and report misconduct and illegal and inappropriate behaviour</w:t>
            </w:r>
          </w:p>
          <w:p w14:paraId="4C98CF4F" w14:textId="77777777" w:rsidR="001367A1" w:rsidRPr="00AA57E3" w:rsidRDefault="001367A1" w:rsidP="00B91E3F">
            <w:pPr>
              <w:pStyle w:val="TableBullet"/>
            </w:pPr>
            <w:r>
              <w:t>Report and manage apparent conflicts of interest and encourage others to do so</w:t>
            </w:r>
          </w:p>
        </w:tc>
        <w:tc>
          <w:tcPr>
            <w:tcW w:w="1606" w:type="dxa"/>
            <w:tcBorders>
              <w:bottom w:val="single" w:sz="4" w:space="0" w:color="BCBEC0"/>
            </w:tcBorders>
          </w:tcPr>
          <w:p w14:paraId="1D55FA78" w14:textId="77777777" w:rsidR="001367A1" w:rsidRDefault="001367A1" w:rsidP="00B91E3F">
            <w:pPr>
              <w:pStyle w:val="TableBullet"/>
              <w:numPr>
                <w:ilvl w:val="0"/>
                <w:numId w:val="0"/>
              </w:numPr>
              <w:jc w:val="both"/>
            </w:pPr>
            <w:r>
              <w:t>Intermediate</w:t>
            </w:r>
          </w:p>
        </w:tc>
      </w:tr>
      <w:tr w:rsidR="001367A1" w:rsidRPr="00C978B9" w14:paraId="0C7B5875" w14:textId="77777777" w:rsidTr="00B91E3F">
        <w:trPr>
          <w:cantSplit/>
          <w:jc w:val="center"/>
        </w:trPr>
        <w:tc>
          <w:tcPr>
            <w:tcW w:w="1406" w:type="dxa"/>
            <w:tcBorders>
              <w:bottom w:val="single" w:sz="4" w:space="0" w:color="BCBEC0"/>
            </w:tcBorders>
          </w:tcPr>
          <w:p w14:paraId="0D61A8C6" w14:textId="77777777" w:rsidR="001367A1" w:rsidRPr="00C978B9" w:rsidRDefault="001367A1" w:rsidP="00B91E3F">
            <w:r w:rsidRPr="00C978B9">
              <w:rPr>
                <w:noProof/>
                <w:lang w:eastAsia="en-AU"/>
              </w:rPr>
              <w:drawing>
                <wp:inline distT="0" distB="0" distL="0" distR="0" wp14:anchorId="1E11598D" wp14:editId="1AA54A85">
                  <wp:extent cx="854016" cy="854016"/>
                  <wp:effectExtent l="0" t="0" r="3810" b="3810"/>
                  <wp:docPr id="1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76945B57" w14:textId="77777777" w:rsidR="001367A1" w:rsidRPr="00A8226F" w:rsidRDefault="001367A1" w:rsidP="00B91E3F">
            <w:pPr>
              <w:pStyle w:val="TableText"/>
              <w:rPr>
                <w:b/>
              </w:rPr>
            </w:pPr>
            <w:r>
              <w:rPr>
                <w:b/>
              </w:rPr>
              <w:t>Communicate Effectively</w:t>
            </w:r>
          </w:p>
          <w:p w14:paraId="34810747" w14:textId="77777777" w:rsidR="001367A1" w:rsidRPr="00AA57E3" w:rsidRDefault="001367A1" w:rsidP="00B91E3F">
            <w:pPr>
              <w:pStyle w:val="TableText"/>
            </w:pPr>
            <w:r>
              <w:t>Communicate clearly, actively listen to others, and respond with understanding and respect</w:t>
            </w:r>
          </w:p>
        </w:tc>
        <w:tc>
          <w:tcPr>
            <w:tcW w:w="4770" w:type="dxa"/>
            <w:tcBorders>
              <w:bottom w:val="single" w:sz="4" w:space="0" w:color="BCBEC0"/>
            </w:tcBorders>
          </w:tcPr>
          <w:p w14:paraId="5500ED35" w14:textId="77777777" w:rsidR="001367A1" w:rsidRPr="00AA57E3" w:rsidRDefault="001367A1" w:rsidP="00B91E3F">
            <w:pPr>
              <w:pStyle w:val="TableBullet"/>
            </w:pPr>
            <w:r>
              <w:t>Focus on key points and speak in plain English</w:t>
            </w:r>
          </w:p>
          <w:p w14:paraId="1F98EFDC" w14:textId="77777777" w:rsidR="001367A1" w:rsidRPr="00AA57E3" w:rsidRDefault="001367A1" w:rsidP="00B91E3F">
            <w:pPr>
              <w:pStyle w:val="TableBullet"/>
            </w:pPr>
            <w:r>
              <w:t>Clearly explain and present ideas and arguments</w:t>
            </w:r>
          </w:p>
          <w:p w14:paraId="49368A16" w14:textId="77777777" w:rsidR="001367A1" w:rsidRPr="00AA57E3" w:rsidRDefault="001367A1" w:rsidP="00B91E3F">
            <w:pPr>
              <w:pStyle w:val="TableBullet"/>
            </w:pPr>
            <w:r>
              <w:t>Listen to others to gain an understanding and ask appropriate, respectful questions</w:t>
            </w:r>
          </w:p>
          <w:p w14:paraId="4C5C4C8D" w14:textId="77777777" w:rsidR="001367A1" w:rsidRPr="00AA57E3" w:rsidRDefault="001367A1" w:rsidP="00B91E3F">
            <w:pPr>
              <w:pStyle w:val="TableBullet"/>
            </w:pPr>
            <w:r>
              <w:t>Promote the use of inclusive language and assist others to adjust where necessary</w:t>
            </w:r>
          </w:p>
          <w:p w14:paraId="0BF19FE8" w14:textId="77777777" w:rsidR="001367A1" w:rsidRPr="00AA57E3" w:rsidRDefault="001367A1" w:rsidP="00B91E3F">
            <w:pPr>
              <w:pStyle w:val="TableBullet"/>
            </w:pPr>
            <w:r>
              <w:t>Monitor own and others’ non-verbal cues and adapt where necessary</w:t>
            </w:r>
          </w:p>
          <w:p w14:paraId="4F904339" w14:textId="77777777" w:rsidR="001367A1" w:rsidRPr="00AA57E3" w:rsidRDefault="001367A1" w:rsidP="00B91E3F">
            <w:pPr>
              <w:pStyle w:val="TableBullet"/>
            </w:pPr>
            <w:r>
              <w:t>Write and prepare material that is well structured and easy to follow</w:t>
            </w:r>
          </w:p>
          <w:p w14:paraId="6C6FC788" w14:textId="77777777" w:rsidR="001367A1" w:rsidRPr="00AA57E3" w:rsidRDefault="001367A1" w:rsidP="00B91E3F">
            <w:pPr>
              <w:pStyle w:val="TableBullet"/>
            </w:pPr>
            <w:r>
              <w:t>Communicate routine technical information clearly</w:t>
            </w:r>
          </w:p>
        </w:tc>
        <w:tc>
          <w:tcPr>
            <w:tcW w:w="1606" w:type="dxa"/>
            <w:tcBorders>
              <w:bottom w:val="single" w:sz="4" w:space="0" w:color="BCBEC0"/>
            </w:tcBorders>
          </w:tcPr>
          <w:p w14:paraId="1746A6D8" w14:textId="77777777" w:rsidR="001367A1" w:rsidRDefault="001367A1" w:rsidP="00B91E3F">
            <w:pPr>
              <w:pStyle w:val="TableBullet"/>
              <w:numPr>
                <w:ilvl w:val="0"/>
                <w:numId w:val="0"/>
              </w:numPr>
              <w:jc w:val="both"/>
            </w:pPr>
            <w:r>
              <w:t>Intermediate</w:t>
            </w:r>
          </w:p>
        </w:tc>
      </w:tr>
      <w:tr w:rsidR="001367A1" w:rsidRPr="00C978B9" w14:paraId="7E935651" w14:textId="77777777" w:rsidTr="00B91E3F">
        <w:trPr>
          <w:cantSplit/>
          <w:jc w:val="center"/>
        </w:trPr>
        <w:tc>
          <w:tcPr>
            <w:tcW w:w="1406" w:type="dxa"/>
            <w:tcBorders>
              <w:bottom w:val="single" w:sz="4" w:space="0" w:color="BCBEC0"/>
            </w:tcBorders>
          </w:tcPr>
          <w:p w14:paraId="72FD2584" w14:textId="681A0CD9" w:rsidR="001367A1" w:rsidRDefault="00B91E3F" w:rsidP="00B91E3F">
            <w:pPr>
              <w:rPr>
                <w:noProof/>
                <w:lang w:eastAsia="en-AU"/>
              </w:rPr>
            </w:pPr>
            <w:r w:rsidRPr="00C978B9">
              <w:rPr>
                <w:noProof/>
                <w:lang w:eastAsia="en-AU"/>
              </w:rPr>
              <w:drawing>
                <wp:inline distT="0" distB="0" distL="0" distR="0" wp14:anchorId="4A6BDA97" wp14:editId="26ADB311">
                  <wp:extent cx="854016" cy="854016"/>
                  <wp:effectExtent l="0" t="0" r="3810" b="3810"/>
                  <wp:docPr id="6"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74952ED0" w14:textId="77777777" w:rsidR="001367A1" w:rsidRPr="00A8226F" w:rsidRDefault="001367A1" w:rsidP="00B91E3F">
            <w:pPr>
              <w:pStyle w:val="TableText"/>
              <w:rPr>
                <w:b/>
              </w:rPr>
            </w:pPr>
            <w:r>
              <w:rPr>
                <w:b/>
              </w:rPr>
              <w:t>Commit to Customer Service</w:t>
            </w:r>
          </w:p>
          <w:p w14:paraId="1A31D721" w14:textId="77777777" w:rsidR="001367A1" w:rsidRPr="00A8226F" w:rsidRDefault="001367A1" w:rsidP="00B91E3F">
            <w:pPr>
              <w:pStyle w:val="TableText"/>
              <w:rPr>
                <w:b/>
              </w:rPr>
            </w:pPr>
            <w:r>
              <w:t>Provide customer-focused services in line with public sector and organisational objectives</w:t>
            </w:r>
          </w:p>
        </w:tc>
        <w:tc>
          <w:tcPr>
            <w:tcW w:w="4770" w:type="dxa"/>
            <w:tcBorders>
              <w:bottom w:val="single" w:sz="4" w:space="0" w:color="BCBEC0"/>
            </w:tcBorders>
          </w:tcPr>
          <w:p w14:paraId="0516C051" w14:textId="77777777" w:rsidR="001367A1" w:rsidRDefault="001367A1" w:rsidP="00B91E3F">
            <w:pPr>
              <w:pStyle w:val="TableBullet"/>
            </w:pPr>
            <w:r>
              <w:t>Recognise the importance of customer service and understanding customer needs</w:t>
            </w:r>
          </w:p>
          <w:p w14:paraId="54DCA729" w14:textId="77777777" w:rsidR="001367A1" w:rsidRDefault="001367A1" w:rsidP="00B91E3F">
            <w:pPr>
              <w:pStyle w:val="TableBullet"/>
            </w:pPr>
            <w:r>
              <w:t>Help customers understand the services that are available</w:t>
            </w:r>
          </w:p>
          <w:p w14:paraId="3005B187" w14:textId="77777777" w:rsidR="001367A1" w:rsidRDefault="001367A1" w:rsidP="00B91E3F">
            <w:pPr>
              <w:pStyle w:val="TableBullet"/>
            </w:pPr>
            <w:r>
              <w:t>Take responsibility for delivering services that meet customer requirements</w:t>
            </w:r>
          </w:p>
          <w:p w14:paraId="65785584" w14:textId="77777777" w:rsidR="001367A1" w:rsidRDefault="001367A1" w:rsidP="00B91E3F">
            <w:pPr>
              <w:pStyle w:val="TableBullet"/>
            </w:pPr>
            <w:r>
              <w:t>Keep customers informed of progress and seek feedback to ensure their needs are met</w:t>
            </w:r>
          </w:p>
          <w:p w14:paraId="5475A21C" w14:textId="77777777" w:rsidR="001367A1" w:rsidRDefault="001367A1" w:rsidP="00B91E3F">
            <w:pPr>
              <w:pStyle w:val="TableBullet"/>
            </w:pPr>
            <w:r>
              <w:t>Show respect, courtesy and fairness when interacting with customers</w:t>
            </w:r>
          </w:p>
          <w:p w14:paraId="3FD9015C" w14:textId="77777777" w:rsidR="001367A1" w:rsidRDefault="001367A1" w:rsidP="00B91E3F">
            <w:pPr>
              <w:pStyle w:val="TableBullet"/>
            </w:pPr>
            <w:r>
              <w:t>Recognise that customer service involves both external and internal customers</w:t>
            </w:r>
          </w:p>
        </w:tc>
        <w:tc>
          <w:tcPr>
            <w:tcW w:w="1606" w:type="dxa"/>
            <w:tcBorders>
              <w:bottom w:val="single" w:sz="4" w:space="0" w:color="BCBEC0"/>
            </w:tcBorders>
          </w:tcPr>
          <w:p w14:paraId="03160390" w14:textId="77777777" w:rsidR="001367A1" w:rsidRDefault="001367A1" w:rsidP="00B91E3F">
            <w:pPr>
              <w:pStyle w:val="TableBullet"/>
              <w:numPr>
                <w:ilvl w:val="0"/>
                <w:numId w:val="0"/>
              </w:numPr>
              <w:jc w:val="both"/>
            </w:pPr>
            <w:r>
              <w:t>Foundational</w:t>
            </w:r>
          </w:p>
        </w:tc>
      </w:tr>
      <w:tr w:rsidR="001367A1" w:rsidRPr="00C978B9" w14:paraId="5F70FCFF" w14:textId="77777777" w:rsidTr="00B91E3F">
        <w:trPr>
          <w:cantSplit/>
          <w:jc w:val="center"/>
        </w:trPr>
        <w:tc>
          <w:tcPr>
            <w:tcW w:w="1406" w:type="dxa"/>
            <w:tcBorders>
              <w:bottom w:val="single" w:sz="4" w:space="0" w:color="BCBEC0"/>
            </w:tcBorders>
          </w:tcPr>
          <w:p w14:paraId="75636BAB" w14:textId="77777777" w:rsidR="001367A1" w:rsidRPr="00C978B9" w:rsidRDefault="001367A1" w:rsidP="00B91E3F">
            <w:r w:rsidRPr="00C978B9">
              <w:rPr>
                <w:noProof/>
                <w:lang w:eastAsia="en-AU"/>
              </w:rPr>
              <w:lastRenderedPageBreak/>
              <w:drawing>
                <wp:inline distT="0" distB="0" distL="0" distR="0" wp14:anchorId="5228910E" wp14:editId="79519D86">
                  <wp:extent cx="854015" cy="854015"/>
                  <wp:effectExtent l="0" t="0" r="3810" b="3810"/>
                  <wp:docPr id="1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022674D6" w14:textId="77777777" w:rsidR="001367A1" w:rsidRPr="00A8226F" w:rsidRDefault="001367A1" w:rsidP="00B91E3F">
            <w:pPr>
              <w:pStyle w:val="TableText"/>
              <w:rPr>
                <w:b/>
              </w:rPr>
            </w:pPr>
            <w:r>
              <w:rPr>
                <w:b/>
              </w:rPr>
              <w:t>Plan and Prioritise</w:t>
            </w:r>
          </w:p>
          <w:p w14:paraId="185CF702" w14:textId="77777777" w:rsidR="001367A1" w:rsidRPr="00AA57E3" w:rsidRDefault="001367A1" w:rsidP="00B91E3F">
            <w:pPr>
              <w:pStyle w:val="TableText"/>
            </w:pPr>
            <w:r>
              <w:t>Plan to achieve priority outcomes and respond flexibly to changing circumstances</w:t>
            </w:r>
          </w:p>
        </w:tc>
        <w:tc>
          <w:tcPr>
            <w:tcW w:w="4770" w:type="dxa"/>
            <w:tcBorders>
              <w:bottom w:val="single" w:sz="4" w:space="0" w:color="BCBEC0"/>
            </w:tcBorders>
          </w:tcPr>
          <w:p w14:paraId="417CC339" w14:textId="77777777" w:rsidR="001367A1" w:rsidRPr="00AA57E3" w:rsidRDefault="001367A1" w:rsidP="00B91E3F">
            <w:pPr>
              <w:pStyle w:val="TableBullet"/>
            </w:pPr>
            <w:r>
              <w:t>Understand the team and unit objectives and align operational activities accordingly</w:t>
            </w:r>
          </w:p>
          <w:p w14:paraId="6A5A34BA" w14:textId="77777777" w:rsidR="001367A1" w:rsidRPr="00AA57E3" w:rsidRDefault="001367A1" w:rsidP="00B91E3F">
            <w:pPr>
              <w:pStyle w:val="TableBullet"/>
            </w:pPr>
            <w:r>
              <w:t>Initiate and develop team goals and plans, and use feedback to inform future planning</w:t>
            </w:r>
          </w:p>
          <w:p w14:paraId="21A5A74D" w14:textId="77777777" w:rsidR="001367A1" w:rsidRPr="00AA57E3" w:rsidRDefault="001367A1" w:rsidP="00B91E3F">
            <w:pPr>
              <w:pStyle w:val="TableBullet"/>
            </w:pPr>
            <w:r>
              <w:t>Respond proactively to changing circumstances and adjust plans and schedules when necessary</w:t>
            </w:r>
          </w:p>
          <w:p w14:paraId="6B1005BE" w14:textId="77777777" w:rsidR="001367A1" w:rsidRPr="00AA57E3" w:rsidRDefault="001367A1" w:rsidP="00B91E3F">
            <w:pPr>
              <w:pStyle w:val="TableBullet"/>
            </w:pPr>
            <w:r>
              <w:t>Consider the implications of immediate and longer-term organisational issues and how these might affect the achievement of team and unit goals</w:t>
            </w:r>
          </w:p>
          <w:p w14:paraId="60B942E2" w14:textId="77777777" w:rsidR="001367A1" w:rsidRPr="00AA57E3" w:rsidRDefault="001367A1" w:rsidP="00B91E3F">
            <w:pPr>
              <w:pStyle w:val="TableBullet"/>
            </w:pPr>
            <w:r>
              <w:t>Accommodate and respond with initiative to changing priorities and operating environments</w:t>
            </w:r>
          </w:p>
        </w:tc>
        <w:tc>
          <w:tcPr>
            <w:tcW w:w="1606" w:type="dxa"/>
            <w:tcBorders>
              <w:bottom w:val="single" w:sz="4" w:space="0" w:color="BCBEC0"/>
            </w:tcBorders>
          </w:tcPr>
          <w:p w14:paraId="3E47B17E" w14:textId="77777777" w:rsidR="001367A1" w:rsidRDefault="001367A1" w:rsidP="00B91E3F">
            <w:pPr>
              <w:pStyle w:val="TableBullet"/>
              <w:numPr>
                <w:ilvl w:val="0"/>
                <w:numId w:val="0"/>
              </w:numPr>
              <w:jc w:val="both"/>
            </w:pPr>
            <w:r>
              <w:t>Intermediate</w:t>
            </w:r>
          </w:p>
        </w:tc>
      </w:tr>
      <w:tr w:rsidR="001367A1" w:rsidRPr="00C978B9" w14:paraId="3884D23E" w14:textId="77777777" w:rsidTr="00B91E3F">
        <w:trPr>
          <w:cantSplit/>
          <w:jc w:val="center"/>
        </w:trPr>
        <w:tc>
          <w:tcPr>
            <w:tcW w:w="1406" w:type="dxa"/>
            <w:tcBorders>
              <w:bottom w:val="single" w:sz="4" w:space="0" w:color="BCBEC0"/>
            </w:tcBorders>
          </w:tcPr>
          <w:p w14:paraId="0CA6B4C2" w14:textId="170F9A62" w:rsidR="001367A1" w:rsidRDefault="00B91E3F" w:rsidP="00B91E3F">
            <w:pPr>
              <w:rPr>
                <w:noProof/>
                <w:lang w:eastAsia="en-AU"/>
              </w:rPr>
            </w:pPr>
            <w:r w:rsidRPr="00C978B9">
              <w:rPr>
                <w:noProof/>
                <w:lang w:eastAsia="en-AU"/>
              </w:rPr>
              <w:drawing>
                <wp:inline distT="0" distB="0" distL="0" distR="0" wp14:anchorId="4CA25FC1" wp14:editId="0C404F83">
                  <wp:extent cx="854015" cy="854015"/>
                  <wp:effectExtent l="0" t="0" r="3810" b="3810"/>
                  <wp:docPr id="10"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72711C16" w14:textId="77777777" w:rsidR="001367A1" w:rsidRPr="00A8226F" w:rsidRDefault="001367A1" w:rsidP="00B91E3F">
            <w:pPr>
              <w:pStyle w:val="TableText"/>
              <w:rPr>
                <w:b/>
              </w:rPr>
            </w:pPr>
            <w:r>
              <w:rPr>
                <w:b/>
              </w:rPr>
              <w:t>Demonstrate Accountability</w:t>
            </w:r>
          </w:p>
          <w:p w14:paraId="784F7F3C" w14:textId="77777777" w:rsidR="001367A1" w:rsidRPr="00A8226F" w:rsidRDefault="001367A1" w:rsidP="00B91E3F">
            <w:pPr>
              <w:pStyle w:val="TableText"/>
              <w:rPr>
                <w:b/>
              </w:rPr>
            </w:pPr>
            <w:r>
              <w:t>Be proactive and responsible for own actions, and adhere to legislation, policy and guidelines</w:t>
            </w:r>
          </w:p>
        </w:tc>
        <w:tc>
          <w:tcPr>
            <w:tcW w:w="4770" w:type="dxa"/>
            <w:tcBorders>
              <w:bottom w:val="single" w:sz="4" w:space="0" w:color="BCBEC0"/>
            </w:tcBorders>
          </w:tcPr>
          <w:p w14:paraId="1CD11BC2" w14:textId="77777777" w:rsidR="001367A1" w:rsidRDefault="001367A1" w:rsidP="00B91E3F">
            <w:pPr>
              <w:pStyle w:val="TableBullet"/>
            </w:pPr>
            <w:r>
              <w:t>Take responsibility for own actions</w:t>
            </w:r>
          </w:p>
          <w:p w14:paraId="1D2297CD" w14:textId="77777777" w:rsidR="001367A1" w:rsidRDefault="001367A1" w:rsidP="00B91E3F">
            <w:pPr>
              <w:pStyle w:val="TableBullet"/>
            </w:pPr>
            <w:r>
              <w:t>Be aware of delegations and act within authority levels</w:t>
            </w:r>
          </w:p>
          <w:p w14:paraId="53266166" w14:textId="77777777" w:rsidR="001367A1" w:rsidRDefault="001367A1" w:rsidP="00B91E3F">
            <w:pPr>
              <w:pStyle w:val="TableBullet"/>
            </w:pPr>
            <w:r>
              <w:t>Be aware of team goals and their impact on work tasks</w:t>
            </w:r>
          </w:p>
          <w:p w14:paraId="02735C4D" w14:textId="77777777" w:rsidR="001367A1" w:rsidRDefault="001367A1" w:rsidP="00B91E3F">
            <w:pPr>
              <w:pStyle w:val="TableBullet"/>
            </w:pPr>
            <w:r>
              <w:t>Follow safe work practices and take reasonable care of own and others’ health and safety</w:t>
            </w:r>
          </w:p>
          <w:p w14:paraId="1EA8AC13" w14:textId="77777777" w:rsidR="001367A1" w:rsidRDefault="001367A1" w:rsidP="00B91E3F">
            <w:pPr>
              <w:pStyle w:val="TableBullet"/>
            </w:pPr>
            <w:r>
              <w:t>Escalate issues when these are identified</w:t>
            </w:r>
          </w:p>
          <w:p w14:paraId="47DE0DED" w14:textId="77777777" w:rsidR="001367A1" w:rsidRDefault="001367A1" w:rsidP="00B91E3F">
            <w:pPr>
              <w:pStyle w:val="TableBullet"/>
            </w:pPr>
            <w:r>
              <w:t>Follow government and organisational record-keeping requirements</w:t>
            </w:r>
          </w:p>
        </w:tc>
        <w:tc>
          <w:tcPr>
            <w:tcW w:w="1606" w:type="dxa"/>
            <w:tcBorders>
              <w:bottom w:val="single" w:sz="4" w:space="0" w:color="BCBEC0"/>
            </w:tcBorders>
          </w:tcPr>
          <w:p w14:paraId="2CC91058" w14:textId="77777777" w:rsidR="001367A1" w:rsidRDefault="001367A1" w:rsidP="00B91E3F">
            <w:pPr>
              <w:pStyle w:val="TableBullet"/>
              <w:numPr>
                <w:ilvl w:val="0"/>
                <w:numId w:val="0"/>
              </w:numPr>
              <w:jc w:val="both"/>
            </w:pPr>
            <w:r>
              <w:t>Foundational</w:t>
            </w:r>
          </w:p>
        </w:tc>
      </w:tr>
      <w:tr w:rsidR="001367A1" w:rsidRPr="00C978B9" w14:paraId="765EC532" w14:textId="77777777" w:rsidTr="00B91E3F">
        <w:trPr>
          <w:cantSplit/>
          <w:jc w:val="center"/>
        </w:trPr>
        <w:tc>
          <w:tcPr>
            <w:tcW w:w="1406" w:type="dxa"/>
            <w:tcBorders>
              <w:bottom w:val="single" w:sz="4" w:space="0" w:color="BCBEC0"/>
            </w:tcBorders>
          </w:tcPr>
          <w:p w14:paraId="5A8258EF" w14:textId="77777777" w:rsidR="001367A1" w:rsidRPr="00C978B9" w:rsidRDefault="001367A1" w:rsidP="00B91E3F">
            <w:r w:rsidRPr="00C978B9">
              <w:rPr>
                <w:noProof/>
                <w:lang w:eastAsia="en-AU"/>
              </w:rPr>
              <w:drawing>
                <wp:inline distT="0" distB="0" distL="0" distR="0" wp14:anchorId="4B151CE8" wp14:editId="0402DA9C">
                  <wp:extent cx="845388" cy="845388"/>
                  <wp:effectExtent l="0" t="0" r="0" b="0"/>
                  <wp:docPr id="2"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559A9C71" w14:textId="77777777" w:rsidR="001367A1" w:rsidRPr="00A8226F" w:rsidRDefault="001367A1" w:rsidP="00B91E3F">
            <w:pPr>
              <w:pStyle w:val="TableText"/>
              <w:rPr>
                <w:b/>
              </w:rPr>
            </w:pPr>
            <w:r>
              <w:rPr>
                <w:b/>
              </w:rPr>
              <w:t>Project Management</w:t>
            </w:r>
          </w:p>
          <w:p w14:paraId="2770902A" w14:textId="77777777" w:rsidR="001367A1" w:rsidRPr="00AA57E3" w:rsidRDefault="001367A1" w:rsidP="00B91E3F">
            <w:pPr>
              <w:pStyle w:val="TableText"/>
            </w:pPr>
            <w:r>
              <w:t>Understand and apply effective planning, coordination and control methods</w:t>
            </w:r>
          </w:p>
        </w:tc>
        <w:tc>
          <w:tcPr>
            <w:tcW w:w="4770" w:type="dxa"/>
            <w:tcBorders>
              <w:bottom w:val="single" w:sz="4" w:space="0" w:color="BCBEC0"/>
            </w:tcBorders>
          </w:tcPr>
          <w:p w14:paraId="2457716D" w14:textId="77777777" w:rsidR="001367A1" w:rsidRPr="00AA57E3" w:rsidRDefault="001367A1" w:rsidP="00B91E3F">
            <w:pPr>
              <w:pStyle w:val="TableBullet"/>
            </w:pPr>
            <w:r>
              <w:t>Understand all components of the project management process, including the need to consider change management to realise business benefits</w:t>
            </w:r>
          </w:p>
          <w:p w14:paraId="49A73817" w14:textId="77777777" w:rsidR="001367A1" w:rsidRPr="00AA57E3" w:rsidRDefault="001367A1" w:rsidP="00B91E3F">
            <w:pPr>
              <w:pStyle w:val="TableBullet"/>
            </w:pPr>
            <w:r>
              <w:t>Prepare clear project proposals and accurate estimates of required costs and resources</w:t>
            </w:r>
          </w:p>
          <w:p w14:paraId="2F1FADDD" w14:textId="77777777" w:rsidR="001367A1" w:rsidRPr="00AA57E3" w:rsidRDefault="001367A1" w:rsidP="00B91E3F">
            <w:pPr>
              <w:pStyle w:val="TableBullet"/>
            </w:pPr>
            <w:r>
              <w:t>Establish performance outcomes and measures for key project goals, and define monitoring, reporting and communication requirements</w:t>
            </w:r>
          </w:p>
          <w:p w14:paraId="6D5DB327" w14:textId="77777777" w:rsidR="001367A1" w:rsidRPr="00AA57E3" w:rsidRDefault="001367A1" w:rsidP="00B91E3F">
            <w:pPr>
              <w:pStyle w:val="TableBullet"/>
            </w:pPr>
            <w:r>
              <w:t>Identify and evaluate risks associated with the project and develop mitigation strategies</w:t>
            </w:r>
          </w:p>
          <w:p w14:paraId="3EAEBE07" w14:textId="77777777" w:rsidR="001367A1" w:rsidRPr="00AA57E3" w:rsidRDefault="001367A1" w:rsidP="00B91E3F">
            <w:pPr>
              <w:pStyle w:val="TableBullet"/>
            </w:pPr>
            <w:r>
              <w:t>Identify and consult stakeholders to inform the project strategy</w:t>
            </w:r>
          </w:p>
          <w:p w14:paraId="50BCEAE2" w14:textId="77777777" w:rsidR="001367A1" w:rsidRPr="00AA57E3" w:rsidRDefault="001367A1" w:rsidP="00B91E3F">
            <w:pPr>
              <w:pStyle w:val="TableBullet"/>
            </w:pPr>
            <w:r>
              <w:t>Communicate the project’s objectives and its expected benefits</w:t>
            </w:r>
          </w:p>
          <w:p w14:paraId="7A8BBFDB" w14:textId="77777777" w:rsidR="001367A1" w:rsidRPr="00AA57E3" w:rsidRDefault="001367A1" w:rsidP="00B91E3F">
            <w:pPr>
              <w:pStyle w:val="TableBullet"/>
            </w:pPr>
            <w:r>
              <w:t>Monitor the completion of project milestones against goals and take necessary action</w:t>
            </w:r>
          </w:p>
          <w:p w14:paraId="5E4C3A01" w14:textId="77777777" w:rsidR="001367A1" w:rsidRPr="00AA57E3" w:rsidRDefault="001367A1" w:rsidP="00B91E3F">
            <w:pPr>
              <w:pStyle w:val="TableBullet"/>
            </w:pPr>
            <w:r>
              <w:t>Evaluate progress and identify improvements to inform future projects</w:t>
            </w:r>
          </w:p>
        </w:tc>
        <w:tc>
          <w:tcPr>
            <w:tcW w:w="1606" w:type="dxa"/>
            <w:tcBorders>
              <w:bottom w:val="single" w:sz="4" w:space="0" w:color="BCBEC0"/>
            </w:tcBorders>
          </w:tcPr>
          <w:p w14:paraId="2D5A2589" w14:textId="77777777" w:rsidR="001367A1" w:rsidRDefault="001367A1" w:rsidP="00B91E3F">
            <w:pPr>
              <w:pStyle w:val="TableBullet"/>
              <w:numPr>
                <w:ilvl w:val="0"/>
                <w:numId w:val="0"/>
              </w:numPr>
              <w:jc w:val="both"/>
            </w:pPr>
            <w:r>
              <w:t>Adept</w:t>
            </w:r>
          </w:p>
        </w:tc>
      </w:tr>
    </w:tbl>
    <w:p w14:paraId="2CBFF37F" w14:textId="77777777" w:rsidR="001367A1" w:rsidRDefault="001367A1" w:rsidP="001367A1"/>
    <w:p w14:paraId="5AED0B01" w14:textId="77777777" w:rsidR="001367A1" w:rsidRDefault="001367A1" w:rsidP="001367A1">
      <w:pPr>
        <w:pStyle w:val="Heading1"/>
      </w:pPr>
      <w:r>
        <w:lastRenderedPageBreak/>
        <w:t>Complementary capabilities</w:t>
      </w:r>
    </w:p>
    <w:p w14:paraId="52CC0439" w14:textId="77777777" w:rsidR="001367A1" w:rsidRPr="003927AE" w:rsidRDefault="001367A1" w:rsidP="001367A1">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77CAD6E5" w14:textId="77777777" w:rsidR="001367A1" w:rsidRDefault="001367A1" w:rsidP="001367A1">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785ED533" w14:textId="77777777" w:rsidR="001367A1" w:rsidRDefault="001367A1" w:rsidP="001367A1">
      <w:pPr>
        <w:pStyle w:val="PlainText"/>
        <w:spacing w:before="62" w:line="276" w:lineRule="auto"/>
        <w:rPr>
          <w:rFonts w:ascii="Arial" w:eastAsiaTheme="minorEastAsia" w:hAnsi="Arial"/>
          <w:szCs w:val="22"/>
          <w:lang w:val="en-US"/>
        </w:rPr>
      </w:pPr>
    </w:p>
    <w:tbl>
      <w:tblPr>
        <w:tblStyle w:val="PSCPurple"/>
        <w:tblW w:w="10753" w:type="dxa"/>
        <w:jc w:val="center"/>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1367A1" w:rsidRPr="00C978B9" w14:paraId="5684892B" w14:textId="77777777" w:rsidTr="00B91E3F">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3D913E6A" w14:textId="77777777" w:rsidR="001367A1" w:rsidRPr="00C978B9" w:rsidRDefault="001367A1" w:rsidP="00B91E3F">
            <w:pPr>
              <w:pStyle w:val="TableText"/>
              <w:rPr>
                <w:b/>
                <w:sz w:val="24"/>
                <w:szCs w:val="24"/>
              </w:rPr>
            </w:pPr>
            <w:r>
              <w:rPr>
                <w:b/>
              </w:rPr>
              <w:t>Capability group/sets</w:t>
            </w:r>
          </w:p>
        </w:tc>
        <w:tc>
          <w:tcPr>
            <w:tcW w:w="2881" w:type="dxa"/>
            <w:tcBorders>
              <w:bottom w:val="single" w:sz="12" w:space="0" w:color="auto"/>
            </w:tcBorders>
            <w:shd w:val="clear" w:color="auto" w:fill="BCBEC0"/>
          </w:tcPr>
          <w:p w14:paraId="08143E74" w14:textId="77777777" w:rsidR="001367A1" w:rsidRPr="00C978B9" w:rsidRDefault="001367A1" w:rsidP="00B91E3F">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0BACA8BB" w14:textId="77777777" w:rsidR="001367A1" w:rsidRDefault="001367A1" w:rsidP="00B91E3F">
            <w:pPr>
              <w:pStyle w:val="TableText"/>
              <w:rPr>
                <w:b/>
              </w:rPr>
            </w:pPr>
          </w:p>
        </w:tc>
        <w:tc>
          <w:tcPr>
            <w:tcW w:w="4770" w:type="dxa"/>
            <w:tcBorders>
              <w:bottom w:val="single" w:sz="12" w:space="0" w:color="auto"/>
            </w:tcBorders>
            <w:shd w:val="clear" w:color="auto" w:fill="BCBEC0"/>
          </w:tcPr>
          <w:p w14:paraId="79D1D76F" w14:textId="77777777" w:rsidR="001367A1" w:rsidRDefault="001367A1" w:rsidP="00B91E3F">
            <w:pPr>
              <w:pStyle w:val="TableText"/>
              <w:rPr>
                <w:b/>
              </w:rPr>
            </w:pPr>
            <w:r>
              <w:rPr>
                <w:b/>
              </w:rPr>
              <w:t>Description</w:t>
            </w:r>
          </w:p>
        </w:tc>
        <w:tc>
          <w:tcPr>
            <w:tcW w:w="1606" w:type="dxa"/>
            <w:tcBorders>
              <w:bottom w:val="single" w:sz="12" w:space="0" w:color="auto"/>
            </w:tcBorders>
            <w:shd w:val="clear" w:color="auto" w:fill="BCBEC0"/>
          </w:tcPr>
          <w:p w14:paraId="0242C4CC" w14:textId="77777777" w:rsidR="001367A1" w:rsidRDefault="001367A1" w:rsidP="00B91E3F">
            <w:pPr>
              <w:pStyle w:val="TableText"/>
              <w:jc w:val="both"/>
              <w:rPr>
                <w:b/>
              </w:rPr>
            </w:pPr>
            <w:r>
              <w:rPr>
                <w:b/>
              </w:rPr>
              <w:t xml:space="preserve">Level </w:t>
            </w:r>
          </w:p>
        </w:tc>
      </w:tr>
      <w:tr w:rsidR="001367A1" w:rsidRPr="00C978B9" w14:paraId="40D937D0" w14:textId="77777777" w:rsidTr="00B91E3F">
        <w:trPr>
          <w:cantSplit/>
          <w:jc w:val="center"/>
        </w:trPr>
        <w:tc>
          <w:tcPr>
            <w:tcW w:w="1406" w:type="dxa"/>
            <w:tcBorders>
              <w:bottom w:val="single" w:sz="4" w:space="0" w:color="BCBEC0"/>
            </w:tcBorders>
          </w:tcPr>
          <w:p w14:paraId="358F2644" w14:textId="77777777" w:rsidR="001367A1" w:rsidRPr="00C978B9" w:rsidRDefault="001367A1" w:rsidP="00B91E3F">
            <w:r w:rsidRPr="00C978B9">
              <w:rPr>
                <w:noProof/>
                <w:lang w:eastAsia="en-AU"/>
              </w:rPr>
              <w:drawing>
                <wp:inline distT="0" distB="0" distL="0" distR="0" wp14:anchorId="7C893C7A" wp14:editId="0EA6070D">
                  <wp:extent cx="576000" cy="576000"/>
                  <wp:effectExtent l="0" t="0" r="0" b="0"/>
                  <wp:docPr id="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4FBBE1E8" w14:textId="77777777" w:rsidR="001367A1" w:rsidRPr="00AA57E3" w:rsidRDefault="001367A1" w:rsidP="00B91E3F">
            <w:r>
              <w:t>Display Resilience and Courage</w:t>
            </w:r>
          </w:p>
        </w:tc>
        <w:tc>
          <w:tcPr>
            <w:tcW w:w="4770" w:type="dxa"/>
            <w:tcBorders>
              <w:bottom w:val="single" w:sz="4" w:space="0" w:color="BCBEC0"/>
            </w:tcBorders>
          </w:tcPr>
          <w:p w14:paraId="75D66E00" w14:textId="77777777" w:rsidR="001367A1" w:rsidRPr="00AA57E3" w:rsidRDefault="001367A1" w:rsidP="00B91E3F">
            <w:r>
              <w:t>Be open and honest, prepared to express your views, and willing to accept and commit to change</w:t>
            </w:r>
          </w:p>
        </w:tc>
        <w:tc>
          <w:tcPr>
            <w:tcW w:w="1606" w:type="dxa"/>
            <w:tcBorders>
              <w:bottom w:val="single" w:sz="4" w:space="0" w:color="BCBEC0"/>
            </w:tcBorders>
          </w:tcPr>
          <w:p w14:paraId="3E46E558" w14:textId="77777777" w:rsidR="001367A1" w:rsidRDefault="001367A1" w:rsidP="00B91E3F">
            <w:pPr>
              <w:pStyle w:val="TableBullet"/>
              <w:numPr>
                <w:ilvl w:val="0"/>
                <w:numId w:val="0"/>
              </w:numPr>
              <w:jc w:val="both"/>
            </w:pPr>
            <w:r>
              <w:t>Intermediate</w:t>
            </w:r>
          </w:p>
        </w:tc>
      </w:tr>
      <w:tr w:rsidR="001367A1" w:rsidRPr="00C978B9" w14:paraId="255EF676" w14:textId="77777777" w:rsidTr="00B91E3F">
        <w:trPr>
          <w:cantSplit/>
          <w:jc w:val="center"/>
        </w:trPr>
        <w:tc>
          <w:tcPr>
            <w:tcW w:w="1406" w:type="dxa"/>
            <w:tcBorders>
              <w:bottom w:val="single" w:sz="4" w:space="0" w:color="BCBEC0"/>
            </w:tcBorders>
          </w:tcPr>
          <w:p w14:paraId="683EEE0B" w14:textId="18E7F787" w:rsidR="001367A1" w:rsidRDefault="00B91E3F" w:rsidP="00B91E3F">
            <w:pPr>
              <w:rPr>
                <w:noProof/>
                <w:lang w:eastAsia="en-AU"/>
              </w:rPr>
            </w:pPr>
            <w:r w:rsidRPr="00C978B9">
              <w:rPr>
                <w:noProof/>
                <w:lang w:eastAsia="en-AU"/>
              </w:rPr>
              <w:drawing>
                <wp:inline distT="0" distB="0" distL="0" distR="0" wp14:anchorId="160FB56F" wp14:editId="42995030">
                  <wp:extent cx="576000" cy="576000"/>
                  <wp:effectExtent l="0" t="0" r="0" b="0"/>
                  <wp:docPr id="12"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513F00C6" w14:textId="77777777" w:rsidR="001367A1" w:rsidRPr="00A8226F" w:rsidRDefault="001367A1" w:rsidP="00B91E3F">
            <w:r>
              <w:t>Manage Self</w:t>
            </w:r>
          </w:p>
        </w:tc>
        <w:tc>
          <w:tcPr>
            <w:tcW w:w="4770" w:type="dxa"/>
            <w:tcBorders>
              <w:bottom w:val="single" w:sz="4" w:space="0" w:color="BCBEC0"/>
            </w:tcBorders>
          </w:tcPr>
          <w:p w14:paraId="790D9187" w14:textId="77777777" w:rsidR="001367A1" w:rsidRDefault="001367A1" w:rsidP="00B91E3F">
            <w:r>
              <w:t>Show drive and motivation, an ability to self-reflect and a commitment to learning</w:t>
            </w:r>
          </w:p>
        </w:tc>
        <w:tc>
          <w:tcPr>
            <w:tcW w:w="1606" w:type="dxa"/>
            <w:tcBorders>
              <w:bottom w:val="single" w:sz="4" w:space="0" w:color="BCBEC0"/>
            </w:tcBorders>
          </w:tcPr>
          <w:p w14:paraId="1894F3F0" w14:textId="77777777" w:rsidR="001367A1" w:rsidRDefault="001367A1" w:rsidP="00B91E3F">
            <w:pPr>
              <w:pStyle w:val="TableBullet"/>
              <w:numPr>
                <w:ilvl w:val="0"/>
                <w:numId w:val="0"/>
              </w:numPr>
              <w:jc w:val="both"/>
            </w:pPr>
            <w:r>
              <w:t>Intermediate</w:t>
            </w:r>
          </w:p>
        </w:tc>
      </w:tr>
      <w:tr w:rsidR="001367A1" w:rsidRPr="00C978B9" w14:paraId="34D74167" w14:textId="77777777" w:rsidTr="00B91E3F">
        <w:trPr>
          <w:cantSplit/>
          <w:jc w:val="center"/>
        </w:trPr>
        <w:tc>
          <w:tcPr>
            <w:tcW w:w="1406" w:type="dxa"/>
            <w:tcBorders>
              <w:bottom w:val="single" w:sz="4" w:space="0" w:color="BCBEC0"/>
            </w:tcBorders>
          </w:tcPr>
          <w:p w14:paraId="4721D027" w14:textId="7957FAF2" w:rsidR="001367A1" w:rsidRDefault="00B91E3F" w:rsidP="00B91E3F">
            <w:pPr>
              <w:rPr>
                <w:noProof/>
                <w:lang w:eastAsia="en-AU"/>
              </w:rPr>
            </w:pPr>
            <w:r w:rsidRPr="00C978B9">
              <w:rPr>
                <w:noProof/>
                <w:lang w:eastAsia="en-AU"/>
              </w:rPr>
              <w:drawing>
                <wp:inline distT="0" distB="0" distL="0" distR="0" wp14:anchorId="3F431F43" wp14:editId="5D7091E1">
                  <wp:extent cx="576000" cy="576000"/>
                  <wp:effectExtent l="0" t="0" r="0" b="0"/>
                  <wp:docPr id="15"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773B465A" w14:textId="77777777" w:rsidR="001367A1" w:rsidRPr="00A8226F" w:rsidRDefault="001367A1" w:rsidP="00B91E3F">
            <w:r>
              <w:t>Value Diversity and Inclusion</w:t>
            </w:r>
          </w:p>
        </w:tc>
        <w:tc>
          <w:tcPr>
            <w:tcW w:w="4770" w:type="dxa"/>
            <w:tcBorders>
              <w:bottom w:val="single" w:sz="4" w:space="0" w:color="BCBEC0"/>
            </w:tcBorders>
          </w:tcPr>
          <w:p w14:paraId="3806D0E6" w14:textId="77777777" w:rsidR="001367A1" w:rsidRDefault="001367A1" w:rsidP="00B91E3F">
            <w:r>
              <w:t>Demonstrate inclusive behaviour and show respect for diverse backgrounds, experiences and perspectives</w:t>
            </w:r>
          </w:p>
        </w:tc>
        <w:tc>
          <w:tcPr>
            <w:tcW w:w="1606" w:type="dxa"/>
            <w:tcBorders>
              <w:bottom w:val="single" w:sz="4" w:space="0" w:color="BCBEC0"/>
            </w:tcBorders>
          </w:tcPr>
          <w:p w14:paraId="7888D819" w14:textId="77777777" w:rsidR="001367A1" w:rsidRDefault="001367A1" w:rsidP="00B91E3F">
            <w:pPr>
              <w:pStyle w:val="TableBullet"/>
              <w:numPr>
                <w:ilvl w:val="0"/>
                <w:numId w:val="0"/>
              </w:numPr>
              <w:jc w:val="both"/>
            </w:pPr>
            <w:r>
              <w:t>Foundational</w:t>
            </w:r>
          </w:p>
        </w:tc>
      </w:tr>
      <w:tr w:rsidR="001367A1" w:rsidRPr="00C978B9" w14:paraId="2D00B6B2" w14:textId="77777777" w:rsidTr="00B91E3F">
        <w:trPr>
          <w:cantSplit/>
          <w:jc w:val="center"/>
        </w:trPr>
        <w:tc>
          <w:tcPr>
            <w:tcW w:w="1406" w:type="dxa"/>
            <w:tcBorders>
              <w:bottom w:val="single" w:sz="4" w:space="0" w:color="BCBEC0"/>
            </w:tcBorders>
          </w:tcPr>
          <w:p w14:paraId="40F4CBE2" w14:textId="77777777" w:rsidR="001367A1" w:rsidRPr="00C978B9" w:rsidRDefault="001367A1" w:rsidP="00B91E3F">
            <w:r w:rsidRPr="00C978B9">
              <w:rPr>
                <w:noProof/>
                <w:lang w:eastAsia="en-AU"/>
              </w:rPr>
              <w:drawing>
                <wp:inline distT="0" distB="0" distL="0" distR="0" wp14:anchorId="794552E3" wp14:editId="5E7584B2">
                  <wp:extent cx="576000" cy="576000"/>
                  <wp:effectExtent l="0" t="0" r="0" b="0"/>
                  <wp:docPr id="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0A3E712D" w14:textId="77777777" w:rsidR="001367A1" w:rsidRPr="00AA57E3" w:rsidRDefault="001367A1" w:rsidP="00B91E3F">
            <w:r>
              <w:t>Work Collaboratively</w:t>
            </w:r>
          </w:p>
        </w:tc>
        <w:tc>
          <w:tcPr>
            <w:tcW w:w="4770" w:type="dxa"/>
            <w:tcBorders>
              <w:bottom w:val="single" w:sz="4" w:space="0" w:color="BCBEC0"/>
            </w:tcBorders>
          </w:tcPr>
          <w:p w14:paraId="1888772F" w14:textId="77777777" w:rsidR="001367A1" w:rsidRPr="00AA57E3" w:rsidRDefault="001367A1" w:rsidP="00B91E3F">
            <w:r>
              <w:t>Collaborate with others and value their contribution</w:t>
            </w:r>
          </w:p>
        </w:tc>
        <w:tc>
          <w:tcPr>
            <w:tcW w:w="1606" w:type="dxa"/>
            <w:tcBorders>
              <w:bottom w:val="single" w:sz="4" w:space="0" w:color="BCBEC0"/>
            </w:tcBorders>
          </w:tcPr>
          <w:p w14:paraId="46510384" w14:textId="77777777" w:rsidR="001367A1" w:rsidRDefault="001367A1" w:rsidP="00B91E3F">
            <w:pPr>
              <w:pStyle w:val="TableBullet"/>
              <w:numPr>
                <w:ilvl w:val="0"/>
                <w:numId w:val="0"/>
              </w:numPr>
              <w:jc w:val="both"/>
            </w:pPr>
            <w:r>
              <w:t>Intermediate</w:t>
            </w:r>
          </w:p>
        </w:tc>
      </w:tr>
      <w:tr w:rsidR="001367A1" w:rsidRPr="00C978B9" w14:paraId="4886CB8F" w14:textId="77777777" w:rsidTr="00B91E3F">
        <w:trPr>
          <w:cantSplit/>
          <w:jc w:val="center"/>
        </w:trPr>
        <w:tc>
          <w:tcPr>
            <w:tcW w:w="1406" w:type="dxa"/>
            <w:tcBorders>
              <w:bottom w:val="single" w:sz="4" w:space="0" w:color="BCBEC0"/>
            </w:tcBorders>
          </w:tcPr>
          <w:p w14:paraId="0F6D990B" w14:textId="79579372" w:rsidR="001367A1" w:rsidRDefault="00B91E3F" w:rsidP="00B91E3F">
            <w:pPr>
              <w:rPr>
                <w:noProof/>
                <w:lang w:eastAsia="en-AU"/>
              </w:rPr>
            </w:pPr>
            <w:r w:rsidRPr="00C978B9">
              <w:rPr>
                <w:noProof/>
                <w:lang w:eastAsia="en-AU"/>
              </w:rPr>
              <w:drawing>
                <wp:inline distT="0" distB="0" distL="0" distR="0" wp14:anchorId="2FC06889" wp14:editId="5E1ECB99">
                  <wp:extent cx="576000" cy="576000"/>
                  <wp:effectExtent l="0" t="0" r="0" b="0"/>
                  <wp:docPr id="16"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7A94EE52" w14:textId="77777777" w:rsidR="001367A1" w:rsidRPr="00A8226F" w:rsidRDefault="001367A1" w:rsidP="00B91E3F">
            <w:r>
              <w:t>Influence and Negotiate</w:t>
            </w:r>
          </w:p>
        </w:tc>
        <w:tc>
          <w:tcPr>
            <w:tcW w:w="4770" w:type="dxa"/>
            <w:tcBorders>
              <w:bottom w:val="single" w:sz="4" w:space="0" w:color="BCBEC0"/>
            </w:tcBorders>
          </w:tcPr>
          <w:p w14:paraId="3E87A9E3" w14:textId="77777777" w:rsidR="001367A1" w:rsidRDefault="001367A1" w:rsidP="00B91E3F">
            <w:r>
              <w:t>Gain consensus and commitment from others, and resolve issues and conflicts</w:t>
            </w:r>
          </w:p>
        </w:tc>
        <w:tc>
          <w:tcPr>
            <w:tcW w:w="1606" w:type="dxa"/>
            <w:tcBorders>
              <w:bottom w:val="single" w:sz="4" w:space="0" w:color="BCBEC0"/>
            </w:tcBorders>
          </w:tcPr>
          <w:p w14:paraId="758D4B18" w14:textId="77777777" w:rsidR="001367A1" w:rsidRDefault="001367A1" w:rsidP="00B91E3F">
            <w:pPr>
              <w:pStyle w:val="TableBullet"/>
              <w:numPr>
                <w:ilvl w:val="0"/>
                <w:numId w:val="0"/>
              </w:numPr>
              <w:jc w:val="both"/>
            </w:pPr>
            <w:r>
              <w:t>Foundational</w:t>
            </w:r>
          </w:p>
        </w:tc>
      </w:tr>
      <w:tr w:rsidR="001367A1" w:rsidRPr="00C978B9" w14:paraId="77136D50" w14:textId="77777777" w:rsidTr="00B91E3F">
        <w:trPr>
          <w:cantSplit/>
          <w:jc w:val="center"/>
        </w:trPr>
        <w:tc>
          <w:tcPr>
            <w:tcW w:w="1406" w:type="dxa"/>
            <w:tcBorders>
              <w:bottom w:val="single" w:sz="4" w:space="0" w:color="BCBEC0"/>
            </w:tcBorders>
          </w:tcPr>
          <w:p w14:paraId="763BFFE4" w14:textId="77777777" w:rsidR="001367A1" w:rsidRPr="00C978B9" w:rsidRDefault="001367A1" w:rsidP="00B91E3F">
            <w:r w:rsidRPr="00C978B9">
              <w:rPr>
                <w:noProof/>
                <w:lang w:eastAsia="en-AU"/>
              </w:rPr>
              <w:drawing>
                <wp:inline distT="0" distB="0" distL="0" distR="0" wp14:anchorId="0699C104" wp14:editId="5F79C8F2">
                  <wp:extent cx="576000" cy="576000"/>
                  <wp:effectExtent l="0" t="0" r="0" b="0"/>
                  <wp:docPr id="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76D4D0F3" w14:textId="77777777" w:rsidR="001367A1" w:rsidRPr="00AA57E3" w:rsidRDefault="001367A1" w:rsidP="00B91E3F">
            <w:r>
              <w:t>Deliver Results</w:t>
            </w:r>
          </w:p>
        </w:tc>
        <w:tc>
          <w:tcPr>
            <w:tcW w:w="4770" w:type="dxa"/>
            <w:tcBorders>
              <w:bottom w:val="single" w:sz="4" w:space="0" w:color="BCBEC0"/>
            </w:tcBorders>
          </w:tcPr>
          <w:p w14:paraId="5D60F5AF" w14:textId="77777777" w:rsidR="001367A1" w:rsidRPr="00AA57E3" w:rsidRDefault="001367A1" w:rsidP="00B91E3F">
            <w:r>
              <w:t>Achieve results through the efficient use of resources and a commitment to quality outcomes</w:t>
            </w:r>
          </w:p>
        </w:tc>
        <w:tc>
          <w:tcPr>
            <w:tcW w:w="1606" w:type="dxa"/>
            <w:tcBorders>
              <w:bottom w:val="single" w:sz="4" w:space="0" w:color="BCBEC0"/>
            </w:tcBorders>
          </w:tcPr>
          <w:p w14:paraId="6BBE1AB4" w14:textId="77777777" w:rsidR="001367A1" w:rsidRDefault="001367A1" w:rsidP="00B91E3F">
            <w:pPr>
              <w:pStyle w:val="TableBullet"/>
              <w:numPr>
                <w:ilvl w:val="0"/>
                <w:numId w:val="0"/>
              </w:numPr>
              <w:jc w:val="both"/>
            </w:pPr>
            <w:r>
              <w:t>Intermediate</w:t>
            </w:r>
          </w:p>
        </w:tc>
      </w:tr>
      <w:tr w:rsidR="001367A1" w:rsidRPr="00C978B9" w14:paraId="28683284" w14:textId="77777777" w:rsidTr="00B91E3F">
        <w:trPr>
          <w:cantSplit/>
          <w:jc w:val="center"/>
        </w:trPr>
        <w:tc>
          <w:tcPr>
            <w:tcW w:w="1406" w:type="dxa"/>
            <w:tcBorders>
              <w:bottom w:val="single" w:sz="4" w:space="0" w:color="BCBEC0"/>
            </w:tcBorders>
          </w:tcPr>
          <w:p w14:paraId="3F559511" w14:textId="3D7B552A" w:rsidR="001367A1" w:rsidRDefault="00B91E3F" w:rsidP="00B91E3F">
            <w:pPr>
              <w:rPr>
                <w:noProof/>
                <w:lang w:eastAsia="en-AU"/>
              </w:rPr>
            </w:pPr>
            <w:r w:rsidRPr="00C978B9">
              <w:rPr>
                <w:noProof/>
                <w:lang w:eastAsia="en-AU"/>
              </w:rPr>
              <w:drawing>
                <wp:inline distT="0" distB="0" distL="0" distR="0" wp14:anchorId="3F7F0054" wp14:editId="1E092269">
                  <wp:extent cx="576000" cy="576000"/>
                  <wp:effectExtent l="0" t="0" r="0" b="0"/>
                  <wp:docPr id="17"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51448285" w14:textId="77777777" w:rsidR="001367A1" w:rsidRPr="00A8226F" w:rsidRDefault="001367A1" w:rsidP="00B91E3F">
            <w:r>
              <w:t>Think and Solve Problems</w:t>
            </w:r>
          </w:p>
        </w:tc>
        <w:tc>
          <w:tcPr>
            <w:tcW w:w="4770" w:type="dxa"/>
            <w:tcBorders>
              <w:bottom w:val="single" w:sz="4" w:space="0" w:color="BCBEC0"/>
            </w:tcBorders>
          </w:tcPr>
          <w:p w14:paraId="4C4FFDE2" w14:textId="77777777" w:rsidR="001367A1" w:rsidRDefault="001367A1" w:rsidP="00B91E3F">
            <w:r>
              <w:t>Think, analyse and consider the broader context to develop practical solutions</w:t>
            </w:r>
          </w:p>
        </w:tc>
        <w:tc>
          <w:tcPr>
            <w:tcW w:w="1606" w:type="dxa"/>
            <w:tcBorders>
              <w:bottom w:val="single" w:sz="4" w:space="0" w:color="BCBEC0"/>
            </w:tcBorders>
          </w:tcPr>
          <w:p w14:paraId="33CBB193" w14:textId="77777777" w:rsidR="001367A1" w:rsidRDefault="001367A1" w:rsidP="00B91E3F">
            <w:pPr>
              <w:pStyle w:val="TableBullet"/>
              <w:numPr>
                <w:ilvl w:val="0"/>
                <w:numId w:val="0"/>
              </w:numPr>
              <w:jc w:val="both"/>
            </w:pPr>
            <w:r>
              <w:t>Intermediate</w:t>
            </w:r>
          </w:p>
        </w:tc>
      </w:tr>
      <w:tr w:rsidR="001367A1" w:rsidRPr="00C978B9" w14:paraId="12AD3213" w14:textId="77777777" w:rsidTr="00B91E3F">
        <w:trPr>
          <w:cantSplit/>
          <w:jc w:val="center"/>
        </w:trPr>
        <w:tc>
          <w:tcPr>
            <w:tcW w:w="1406" w:type="dxa"/>
            <w:tcBorders>
              <w:bottom w:val="single" w:sz="4" w:space="0" w:color="BCBEC0"/>
            </w:tcBorders>
          </w:tcPr>
          <w:p w14:paraId="4066AAD3" w14:textId="77777777" w:rsidR="001367A1" w:rsidRPr="00C978B9" w:rsidRDefault="001367A1" w:rsidP="00B91E3F">
            <w:r w:rsidRPr="00C978B9">
              <w:rPr>
                <w:noProof/>
                <w:lang w:eastAsia="en-AU"/>
              </w:rPr>
              <w:drawing>
                <wp:inline distT="0" distB="0" distL="0" distR="0" wp14:anchorId="1926A546" wp14:editId="2CE9BD1F">
                  <wp:extent cx="576000" cy="576000"/>
                  <wp:effectExtent l="0" t="0" r="0" b="0"/>
                  <wp:docPr id="5"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3DB43552" w14:textId="77777777" w:rsidR="001367A1" w:rsidRPr="00AA57E3" w:rsidRDefault="001367A1" w:rsidP="00B91E3F">
            <w:r>
              <w:t>Finance</w:t>
            </w:r>
          </w:p>
        </w:tc>
        <w:tc>
          <w:tcPr>
            <w:tcW w:w="4770" w:type="dxa"/>
            <w:tcBorders>
              <w:bottom w:val="single" w:sz="4" w:space="0" w:color="BCBEC0"/>
            </w:tcBorders>
          </w:tcPr>
          <w:p w14:paraId="456E6E5E" w14:textId="77777777" w:rsidR="001367A1" w:rsidRPr="00AA57E3" w:rsidRDefault="001367A1" w:rsidP="00B91E3F">
            <w:r>
              <w:t>Understand and apply financial processes to achieve value for money and minimise financial risk</w:t>
            </w:r>
          </w:p>
        </w:tc>
        <w:tc>
          <w:tcPr>
            <w:tcW w:w="1606" w:type="dxa"/>
            <w:tcBorders>
              <w:bottom w:val="single" w:sz="4" w:space="0" w:color="BCBEC0"/>
            </w:tcBorders>
          </w:tcPr>
          <w:p w14:paraId="388CF559" w14:textId="77777777" w:rsidR="001367A1" w:rsidRDefault="001367A1" w:rsidP="00B91E3F">
            <w:pPr>
              <w:pStyle w:val="TableBullet"/>
              <w:numPr>
                <w:ilvl w:val="0"/>
                <w:numId w:val="0"/>
              </w:numPr>
              <w:jc w:val="both"/>
            </w:pPr>
            <w:r>
              <w:t>Foundational</w:t>
            </w:r>
          </w:p>
        </w:tc>
      </w:tr>
      <w:tr w:rsidR="001367A1" w:rsidRPr="00C978B9" w14:paraId="5481ED9E" w14:textId="77777777" w:rsidTr="00B91E3F">
        <w:trPr>
          <w:cantSplit/>
          <w:jc w:val="center"/>
        </w:trPr>
        <w:tc>
          <w:tcPr>
            <w:tcW w:w="1406" w:type="dxa"/>
            <w:tcBorders>
              <w:bottom w:val="single" w:sz="4" w:space="0" w:color="BCBEC0"/>
            </w:tcBorders>
          </w:tcPr>
          <w:p w14:paraId="1966B51B" w14:textId="1F2EEE36" w:rsidR="001367A1" w:rsidRDefault="00B91E3F" w:rsidP="00B91E3F">
            <w:pPr>
              <w:rPr>
                <w:noProof/>
                <w:lang w:eastAsia="en-AU"/>
              </w:rPr>
            </w:pPr>
            <w:r w:rsidRPr="00C978B9">
              <w:rPr>
                <w:noProof/>
                <w:lang w:eastAsia="en-AU"/>
              </w:rPr>
              <w:drawing>
                <wp:inline distT="0" distB="0" distL="0" distR="0" wp14:anchorId="66754C1B" wp14:editId="6B4ABAB6">
                  <wp:extent cx="576000" cy="576000"/>
                  <wp:effectExtent l="0" t="0" r="0" b="0"/>
                  <wp:docPr id="18"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143E9B1D" w14:textId="77777777" w:rsidR="001367A1" w:rsidRPr="00A8226F" w:rsidRDefault="001367A1" w:rsidP="00B91E3F">
            <w:r>
              <w:t>Technology</w:t>
            </w:r>
          </w:p>
        </w:tc>
        <w:tc>
          <w:tcPr>
            <w:tcW w:w="4770" w:type="dxa"/>
            <w:tcBorders>
              <w:bottom w:val="single" w:sz="4" w:space="0" w:color="BCBEC0"/>
            </w:tcBorders>
          </w:tcPr>
          <w:p w14:paraId="40D153E5" w14:textId="77777777" w:rsidR="001367A1" w:rsidRDefault="001367A1" w:rsidP="00B91E3F">
            <w:r>
              <w:t>Understand and use available technologies to maximise efficiencies and effectiveness</w:t>
            </w:r>
          </w:p>
        </w:tc>
        <w:tc>
          <w:tcPr>
            <w:tcW w:w="1606" w:type="dxa"/>
            <w:tcBorders>
              <w:bottom w:val="single" w:sz="4" w:space="0" w:color="BCBEC0"/>
            </w:tcBorders>
          </w:tcPr>
          <w:p w14:paraId="398C400C" w14:textId="77777777" w:rsidR="001367A1" w:rsidRDefault="001367A1" w:rsidP="00B91E3F">
            <w:pPr>
              <w:pStyle w:val="TableBullet"/>
              <w:numPr>
                <w:ilvl w:val="0"/>
                <w:numId w:val="0"/>
              </w:numPr>
              <w:jc w:val="both"/>
            </w:pPr>
            <w:r>
              <w:t>Intermediate</w:t>
            </w:r>
          </w:p>
        </w:tc>
      </w:tr>
      <w:tr w:rsidR="001367A1" w:rsidRPr="00C978B9" w14:paraId="67E445D3" w14:textId="77777777" w:rsidTr="00B91E3F">
        <w:trPr>
          <w:cantSplit/>
          <w:jc w:val="center"/>
        </w:trPr>
        <w:tc>
          <w:tcPr>
            <w:tcW w:w="1406" w:type="dxa"/>
            <w:tcBorders>
              <w:bottom w:val="single" w:sz="4" w:space="0" w:color="BCBEC0"/>
            </w:tcBorders>
          </w:tcPr>
          <w:p w14:paraId="17859766" w14:textId="309AC689" w:rsidR="001367A1" w:rsidRDefault="00B91E3F" w:rsidP="00B91E3F">
            <w:pPr>
              <w:rPr>
                <w:noProof/>
                <w:lang w:eastAsia="en-AU"/>
              </w:rPr>
            </w:pPr>
            <w:r w:rsidRPr="00C978B9">
              <w:rPr>
                <w:noProof/>
                <w:lang w:eastAsia="en-AU"/>
              </w:rPr>
              <w:drawing>
                <wp:inline distT="0" distB="0" distL="0" distR="0" wp14:anchorId="3CBF4378" wp14:editId="179C8944">
                  <wp:extent cx="576000" cy="576000"/>
                  <wp:effectExtent l="0" t="0" r="0" b="0"/>
                  <wp:docPr id="19"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7B0DE517" w14:textId="77777777" w:rsidR="001367A1" w:rsidRPr="00A8226F" w:rsidRDefault="001367A1" w:rsidP="00B91E3F">
            <w:r>
              <w:t>Procurement and Contract Management</w:t>
            </w:r>
          </w:p>
        </w:tc>
        <w:tc>
          <w:tcPr>
            <w:tcW w:w="4770" w:type="dxa"/>
            <w:tcBorders>
              <w:bottom w:val="single" w:sz="4" w:space="0" w:color="BCBEC0"/>
            </w:tcBorders>
          </w:tcPr>
          <w:p w14:paraId="5F1A96AB" w14:textId="77777777" w:rsidR="001367A1" w:rsidRDefault="001367A1" w:rsidP="00B91E3F">
            <w:r>
              <w:t>Understand and apply procurement processes to ensure effective purchasing and contract performance</w:t>
            </w:r>
          </w:p>
        </w:tc>
        <w:tc>
          <w:tcPr>
            <w:tcW w:w="1606" w:type="dxa"/>
            <w:tcBorders>
              <w:bottom w:val="single" w:sz="4" w:space="0" w:color="BCBEC0"/>
            </w:tcBorders>
          </w:tcPr>
          <w:p w14:paraId="1A130CF1" w14:textId="77777777" w:rsidR="001367A1" w:rsidRDefault="001367A1" w:rsidP="00B91E3F">
            <w:pPr>
              <w:pStyle w:val="TableBullet"/>
              <w:numPr>
                <w:ilvl w:val="0"/>
                <w:numId w:val="0"/>
              </w:numPr>
              <w:jc w:val="both"/>
            </w:pPr>
            <w:r>
              <w:t>Foundational</w:t>
            </w:r>
          </w:p>
        </w:tc>
      </w:tr>
    </w:tbl>
    <w:p w14:paraId="3B57AC69" w14:textId="77777777" w:rsidR="001367A1" w:rsidRDefault="001367A1" w:rsidP="001367A1">
      <w:pPr>
        <w:pStyle w:val="PlainText"/>
        <w:spacing w:before="62" w:line="276" w:lineRule="auto"/>
        <w:rPr>
          <w:rFonts w:ascii="Arial" w:eastAsiaTheme="minorEastAsia" w:hAnsi="Arial"/>
          <w:szCs w:val="22"/>
          <w:lang w:val="en-US"/>
        </w:rPr>
      </w:pPr>
    </w:p>
    <w:sectPr w:rsidR="001367A1" w:rsidSect="009D747B">
      <w:footerReference w:type="default" r:id="rId17"/>
      <w:headerReference w:type="first" r:id="rId18"/>
      <w:footerReference w:type="first" r:id="rId19"/>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A063D" w14:textId="77777777" w:rsidR="00C04490" w:rsidRDefault="00C04490" w:rsidP="00BB532F">
      <w:pPr>
        <w:spacing w:after="0" w:line="240" w:lineRule="auto"/>
      </w:pPr>
      <w:r>
        <w:separator/>
      </w:r>
    </w:p>
  </w:endnote>
  <w:endnote w:type="continuationSeparator" w:id="0">
    <w:p w14:paraId="0CC4E26D" w14:textId="77777777" w:rsidR="00C04490" w:rsidRDefault="00C04490"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1367A1" w14:paraId="400C6EDA" w14:textId="77777777" w:rsidTr="00921D86">
      <w:tc>
        <w:tcPr>
          <w:tcW w:w="2250" w:type="pct"/>
          <w:vAlign w:val="center"/>
        </w:tcPr>
        <w:p w14:paraId="1E17C299" w14:textId="77777777" w:rsidR="001367A1" w:rsidRDefault="001367A1" w:rsidP="001367A1">
          <w:pPr>
            <w:pStyle w:val="Footer"/>
          </w:pPr>
          <w:r w:rsidRPr="00C03AFD">
            <w:rPr>
              <w:color w:val="928B81"/>
              <w:sz w:val="18"/>
            </w:rPr>
            <w:t xml:space="preserve">Role </w:t>
          </w:r>
          <w:proofErr w:type="gramStart"/>
          <w:r w:rsidRPr="00C03AFD">
            <w:rPr>
              <w:color w:val="928B81"/>
              <w:sz w:val="18"/>
            </w:rPr>
            <w:t>Description</w:t>
          </w:r>
          <w:r>
            <w:rPr>
              <w:color w:val="928B81"/>
              <w:sz w:val="18"/>
            </w:rPr>
            <w:t xml:space="preserve">  </w:t>
          </w:r>
          <w:r w:rsidRPr="00443BCB">
            <w:rPr>
              <w:b/>
              <w:color w:val="928B81"/>
              <w:sz w:val="18"/>
            </w:rPr>
            <w:t>Hydrologist</w:t>
          </w:r>
          <w:proofErr w:type="gramEnd"/>
        </w:p>
      </w:tc>
      <w:tc>
        <w:tcPr>
          <w:tcW w:w="250" w:type="pct"/>
          <w:vAlign w:val="center"/>
        </w:tcPr>
        <w:p w14:paraId="10913656" w14:textId="35F5A38D" w:rsidR="001367A1" w:rsidRPr="00C03AFD" w:rsidRDefault="001367A1" w:rsidP="001367A1">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491D13">
            <w:rPr>
              <w:noProof/>
              <w:color w:val="928B81"/>
              <w:sz w:val="18"/>
              <w:lang w:eastAsia="en-AU"/>
            </w:rPr>
            <w:t>6</w:t>
          </w:r>
          <w:r w:rsidRPr="00C03AFD">
            <w:rPr>
              <w:noProof/>
              <w:color w:val="928B81"/>
              <w:sz w:val="18"/>
              <w:lang w:eastAsia="en-AU"/>
            </w:rPr>
            <w:fldChar w:fldCharType="end"/>
          </w:r>
        </w:p>
      </w:tc>
      <w:tc>
        <w:tcPr>
          <w:tcW w:w="2350" w:type="pct"/>
        </w:tcPr>
        <w:p w14:paraId="2DDE310C" w14:textId="0215F9C7" w:rsidR="001367A1" w:rsidRDefault="00B91E3F" w:rsidP="001367A1">
          <w:pPr>
            <w:pStyle w:val="Footer"/>
            <w:jc w:val="right"/>
          </w:pPr>
          <w:r>
            <w:rPr>
              <w:noProof/>
            </w:rPr>
            <w:drawing>
              <wp:inline distT="0" distB="0" distL="0" distR="0" wp14:anchorId="201BF587" wp14:editId="6BA6F24B">
                <wp:extent cx="504825" cy="533400"/>
                <wp:effectExtent l="0" t="0" r="9525" b="0"/>
                <wp:docPr id="21" name="Picture 21"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4825" cy="533400"/>
                        </a:xfrm>
                        <a:prstGeom prst="rect">
                          <a:avLst/>
                        </a:prstGeom>
                      </pic:spPr>
                    </pic:pic>
                  </a:graphicData>
                </a:graphic>
              </wp:inline>
            </w:drawing>
          </w:r>
        </w:p>
      </w:tc>
    </w:tr>
  </w:tbl>
  <w:p w14:paraId="380584B3" w14:textId="77777777" w:rsidR="001367A1" w:rsidRDefault="001367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1367A1" w14:paraId="47E42665" w14:textId="77777777" w:rsidTr="00921D86">
      <w:trPr>
        <w:trHeight w:val="811"/>
      </w:trPr>
      <w:tc>
        <w:tcPr>
          <w:tcW w:w="10005" w:type="dxa"/>
          <w:vAlign w:val="bottom"/>
        </w:tcPr>
        <w:p w14:paraId="6D3D8900" w14:textId="00B82822" w:rsidR="001367A1" w:rsidRPr="00051237" w:rsidRDefault="001367A1" w:rsidP="001367A1">
          <w:pPr>
            <w:pStyle w:val="Footer"/>
            <w:tabs>
              <w:tab w:val="center" w:pos="5315"/>
            </w:tabs>
          </w:pPr>
          <w:r>
            <w:rPr>
              <w:color w:val="000000" w:themeColor="text1"/>
            </w:rPr>
            <w:tab/>
          </w:r>
          <w:r>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491D13">
            <w:rPr>
              <w:noProof/>
              <w:lang w:eastAsia="en-AU"/>
            </w:rPr>
            <w:t>1</w:t>
          </w:r>
          <w:r>
            <w:rPr>
              <w:noProof/>
              <w:lang w:eastAsia="en-AU"/>
            </w:rPr>
            <w:fldChar w:fldCharType="end"/>
          </w:r>
        </w:p>
      </w:tc>
      <w:tc>
        <w:tcPr>
          <w:tcW w:w="875" w:type="dxa"/>
        </w:tcPr>
        <w:p w14:paraId="6CBDC965" w14:textId="6724B5F0" w:rsidR="001367A1" w:rsidRDefault="00B91E3F" w:rsidP="001367A1">
          <w:pPr>
            <w:pStyle w:val="Footer"/>
            <w:jc w:val="right"/>
          </w:pPr>
          <w:r>
            <w:rPr>
              <w:noProof/>
            </w:rPr>
            <w:drawing>
              <wp:inline distT="0" distB="0" distL="0" distR="0" wp14:anchorId="06649E2B" wp14:editId="7C326011">
                <wp:extent cx="504825" cy="533400"/>
                <wp:effectExtent l="0" t="0" r="9525" b="0"/>
                <wp:docPr id="20" name="Picture 20"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4825" cy="533400"/>
                        </a:xfrm>
                        <a:prstGeom prst="rect">
                          <a:avLst/>
                        </a:prstGeom>
                      </pic:spPr>
                    </pic:pic>
                  </a:graphicData>
                </a:graphic>
              </wp:inline>
            </w:drawing>
          </w:r>
        </w:p>
      </w:tc>
    </w:tr>
  </w:tbl>
  <w:p w14:paraId="16A1D087" w14:textId="77777777" w:rsidR="001367A1" w:rsidRDefault="00136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C0AD4" w14:textId="77777777" w:rsidR="00C04490" w:rsidRDefault="00C04490" w:rsidP="00BB532F">
      <w:pPr>
        <w:spacing w:after="0" w:line="240" w:lineRule="auto"/>
      </w:pPr>
      <w:r>
        <w:separator/>
      </w:r>
    </w:p>
  </w:footnote>
  <w:footnote w:type="continuationSeparator" w:id="0">
    <w:p w14:paraId="78B6E953" w14:textId="77777777" w:rsidR="00C04490" w:rsidRDefault="00C04490"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14:paraId="256F2F45" w14:textId="77777777" w:rsidTr="009D747B">
      <w:trPr>
        <w:trHeight w:val="1337"/>
      </w:trPr>
      <w:tc>
        <w:tcPr>
          <w:tcW w:w="7038" w:type="dxa"/>
        </w:tcPr>
        <w:p w14:paraId="682A27D5" w14:textId="77777777" w:rsidR="007E2FB7" w:rsidRPr="001E49B2" w:rsidRDefault="00803406" w:rsidP="007E2FB7">
          <w:pPr>
            <w:pStyle w:val="TitleSub"/>
            <w:spacing w:after="0"/>
            <w:rPr>
              <w:rFonts w:ascii="Arial" w:hAnsi="Arial" w:cs="Arial"/>
            </w:rPr>
          </w:pPr>
          <w:r>
            <w:rPr>
              <w:rFonts w:ascii="Arial" w:hAnsi="Arial" w:cs="Arial"/>
            </w:rPr>
            <w:t>R</w:t>
          </w:r>
          <w:r w:rsidR="007E2FB7" w:rsidRPr="001E49B2">
            <w:rPr>
              <w:rFonts w:ascii="Arial" w:hAnsi="Arial" w:cs="Arial"/>
            </w:rPr>
            <w:t xml:space="preserve">ole Description </w:t>
          </w:r>
        </w:p>
        <w:p w14:paraId="344714EF" w14:textId="77777777" w:rsidR="007E2FB7" w:rsidRPr="001E49B2" w:rsidRDefault="001C2248" w:rsidP="001C2248">
          <w:pPr>
            <w:pStyle w:val="TitleSub"/>
            <w:spacing w:after="0"/>
            <w:rPr>
              <w:rFonts w:ascii="Arial" w:hAnsi="Arial" w:cs="Arial"/>
              <w:b/>
            </w:rPr>
          </w:pPr>
          <w:r w:rsidRPr="001E49B2">
            <w:rPr>
              <w:rFonts w:ascii="Arial" w:hAnsi="Arial" w:cs="Arial"/>
              <w:b/>
            </w:rPr>
            <w:t>Hydrologist</w:t>
          </w:r>
        </w:p>
      </w:tc>
      <w:tc>
        <w:tcPr>
          <w:tcW w:w="3665" w:type="dxa"/>
        </w:tcPr>
        <w:p w14:paraId="25FAE6A6" w14:textId="6D21D612" w:rsidR="000477E1" w:rsidRPr="000477E1" w:rsidRDefault="001D6521" w:rsidP="00030565">
          <w:pPr>
            <w:jc w:val="right"/>
          </w:pPr>
          <w:r w:rsidRPr="000A0651">
            <w:rPr>
              <w:noProof/>
            </w:rPr>
            <w:drawing>
              <wp:inline distT="0" distB="0" distL="0" distR="0" wp14:anchorId="1BC12F19" wp14:editId="5D387FF0">
                <wp:extent cx="723900" cy="769264"/>
                <wp:effectExtent l="0" t="0" r="0" b="0"/>
                <wp:docPr id="678073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502" cy="780530"/>
                        </a:xfrm>
                        <a:prstGeom prst="rect">
                          <a:avLst/>
                        </a:prstGeom>
                        <a:noFill/>
                        <a:ln>
                          <a:noFill/>
                        </a:ln>
                      </pic:spPr>
                    </pic:pic>
                  </a:graphicData>
                </a:graphic>
              </wp:inline>
            </w:drawing>
          </w:r>
        </w:p>
      </w:tc>
    </w:tr>
  </w:tbl>
  <w:p w14:paraId="3575300D"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556244"/>
    <w:multiLevelType w:val="multilevel"/>
    <w:tmpl w:val="4022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36D7C"/>
    <w:multiLevelType w:val="hybridMultilevel"/>
    <w:tmpl w:val="00540B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CB4521"/>
    <w:multiLevelType w:val="hybridMultilevel"/>
    <w:tmpl w:val="983EE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EE5578"/>
    <w:multiLevelType w:val="hybridMultilevel"/>
    <w:tmpl w:val="60EA8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B538B2"/>
    <w:multiLevelType w:val="hybridMultilevel"/>
    <w:tmpl w:val="78305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C0C3C56"/>
    <w:multiLevelType w:val="hybridMultilevel"/>
    <w:tmpl w:val="F5F2D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6"/>
  </w:num>
  <w:num w:numId="5">
    <w:abstractNumId w:val="5"/>
  </w:num>
  <w:num w:numId="6">
    <w:abstractNumId w:val="3"/>
  </w:num>
  <w:num w:numId="7">
    <w:abstractNumId w:val="0"/>
  </w:num>
  <w:num w:numId="8">
    <w:abstractNumId w:val="7"/>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4051"/>
    <w:rsid w:val="00004D81"/>
    <w:rsid w:val="00005219"/>
    <w:rsid w:val="0001016C"/>
    <w:rsid w:val="0001311D"/>
    <w:rsid w:val="0001706E"/>
    <w:rsid w:val="00020023"/>
    <w:rsid w:val="00022223"/>
    <w:rsid w:val="00026543"/>
    <w:rsid w:val="00027E23"/>
    <w:rsid w:val="00030565"/>
    <w:rsid w:val="0003263C"/>
    <w:rsid w:val="00032ACD"/>
    <w:rsid w:val="00035639"/>
    <w:rsid w:val="0003564E"/>
    <w:rsid w:val="00037999"/>
    <w:rsid w:val="00037FD5"/>
    <w:rsid w:val="000477E1"/>
    <w:rsid w:val="00054155"/>
    <w:rsid w:val="00060B58"/>
    <w:rsid w:val="000645C8"/>
    <w:rsid w:val="00067161"/>
    <w:rsid w:val="000726E5"/>
    <w:rsid w:val="00076031"/>
    <w:rsid w:val="00095FED"/>
    <w:rsid w:val="000A09A9"/>
    <w:rsid w:val="000A2621"/>
    <w:rsid w:val="000B368D"/>
    <w:rsid w:val="000C234D"/>
    <w:rsid w:val="000C3CC8"/>
    <w:rsid w:val="000D12B3"/>
    <w:rsid w:val="000D4DC1"/>
    <w:rsid w:val="000D799A"/>
    <w:rsid w:val="000E1A8F"/>
    <w:rsid w:val="000F231F"/>
    <w:rsid w:val="000F6EB4"/>
    <w:rsid w:val="00104781"/>
    <w:rsid w:val="00104EC7"/>
    <w:rsid w:val="00106CA6"/>
    <w:rsid w:val="00116250"/>
    <w:rsid w:val="001174BD"/>
    <w:rsid w:val="001224F0"/>
    <w:rsid w:val="001336E8"/>
    <w:rsid w:val="0013413E"/>
    <w:rsid w:val="00134F5E"/>
    <w:rsid w:val="001367A1"/>
    <w:rsid w:val="0014546C"/>
    <w:rsid w:val="00153A7A"/>
    <w:rsid w:val="00153F10"/>
    <w:rsid w:val="00165754"/>
    <w:rsid w:val="001671DC"/>
    <w:rsid w:val="0018091E"/>
    <w:rsid w:val="001815E8"/>
    <w:rsid w:val="00185ABC"/>
    <w:rsid w:val="00194A32"/>
    <w:rsid w:val="001A00F1"/>
    <w:rsid w:val="001A1AA1"/>
    <w:rsid w:val="001A1EC8"/>
    <w:rsid w:val="001A4F0B"/>
    <w:rsid w:val="001A6F3E"/>
    <w:rsid w:val="001B1F0F"/>
    <w:rsid w:val="001B5407"/>
    <w:rsid w:val="001B5DFD"/>
    <w:rsid w:val="001B75A6"/>
    <w:rsid w:val="001C0E5F"/>
    <w:rsid w:val="001C2248"/>
    <w:rsid w:val="001C5166"/>
    <w:rsid w:val="001C5A46"/>
    <w:rsid w:val="001D097C"/>
    <w:rsid w:val="001D3DD5"/>
    <w:rsid w:val="001D6521"/>
    <w:rsid w:val="001E2792"/>
    <w:rsid w:val="001E27DB"/>
    <w:rsid w:val="001E39EF"/>
    <w:rsid w:val="001E49B2"/>
    <w:rsid w:val="001F2503"/>
    <w:rsid w:val="00201E8B"/>
    <w:rsid w:val="00205A8A"/>
    <w:rsid w:val="00211F68"/>
    <w:rsid w:val="00237421"/>
    <w:rsid w:val="00240A8E"/>
    <w:rsid w:val="00251E1F"/>
    <w:rsid w:val="00256090"/>
    <w:rsid w:val="00263ACB"/>
    <w:rsid w:val="0027781B"/>
    <w:rsid w:val="0028314F"/>
    <w:rsid w:val="00287C54"/>
    <w:rsid w:val="002944BC"/>
    <w:rsid w:val="002A648F"/>
    <w:rsid w:val="002B0B83"/>
    <w:rsid w:val="002B1F76"/>
    <w:rsid w:val="002B7C55"/>
    <w:rsid w:val="002C2823"/>
    <w:rsid w:val="002C2982"/>
    <w:rsid w:val="002D26D5"/>
    <w:rsid w:val="002D36BB"/>
    <w:rsid w:val="002E50CD"/>
    <w:rsid w:val="00301747"/>
    <w:rsid w:val="003055F1"/>
    <w:rsid w:val="00321D39"/>
    <w:rsid w:val="00325E9D"/>
    <w:rsid w:val="00327F5C"/>
    <w:rsid w:val="003365CA"/>
    <w:rsid w:val="00340ADC"/>
    <w:rsid w:val="00343491"/>
    <w:rsid w:val="00345199"/>
    <w:rsid w:val="00346D51"/>
    <w:rsid w:val="00351826"/>
    <w:rsid w:val="003600A6"/>
    <w:rsid w:val="003674D6"/>
    <w:rsid w:val="00372A99"/>
    <w:rsid w:val="00373737"/>
    <w:rsid w:val="00375289"/>
    <w:rsid w:val="00377118"/>
    <w:rsid w:val="00390C65"/>
    <w:rsid w:val="0039395B"/>
    <w:rsid w:val="0039716B"/>
    <w:rsid w:val="003A2AFA"/>
    <w:rsid w:val="003A3538"/>
    <w:rsid w:val="003B0F42"/>
    <w:rsid w:val="003B403A"/>
    <w:rsid w:val="003B4540"/>
    <w:rsid w:val="003C00FD"/>
    <w:rsid w:val="003C031F"/>
    <w:rsid w:val="003C5EB3"/>
    <w:rsid w:val="003C732D"/>
    <w:rsid w:val="003D242E"/>
    <w:rsid w:val="003D5227"/>
    <w:rsid w:val="003E2663"/>
    <w:rsid w:val="004035D7"/>
    <w:rsid w:val="00411F3E"/>
    <w:rsid w:val="0041525E"/>
    <w:rsid w:val="004156C2"/>
    <w:rsid w:val="004203B4"/>
    <w:rsid w:val="00422444"/>
    <w:rsid w:val="00430698"/>
    <w:rsid w:val="00436621"/>
    <w:rsid w:val="004367EB"/>
    <w:rsid w:val="00442732"/>
    <w:rsid w:val="00466287"/>
    <w:rsid w:val="0047547E"/>
    <w:rsid w:val="00480889"/>
    <w:rsid w:val="00483EE3"/>
    <w:rsid w:val="004857BB"/>
    <w:rsid w:val="00491D13"/>
    <w:rsid w:val="00492AA6"/>
    <w:rsid w:val="004B1283"/>
    <w:rsid w:val="004B21B4"/>
    <w:rsid w:val="004B2B82"/>
    <w:rsid w:val="004C45E2"/>
    <w:rsid w:val="004D0C22"/>
    <w:rsid w:val="004D27C8"/>
    <w:rsid w:val="004E3762"/>
    <w:rsid w:val="004E44A5"/>
    <w:rsid w:val="004E474E"/>
    <w:rsid w:val="004E7F32"/>
    <w:rsid w:val="004F2611"/>
    <w:rsid w:val="004F4135"/>
    <w:rsid w:val="004F50A0"/>
    <w:rsid w:val="00502DBF"/>
    <w:rsid w:val="0051764C"/>
    <w:rsid w:val="00521D19"/>
    <w:rsid w:val="00523CFF"/>
    <w:rsid w:val="005259A4"/>
    <w:rsid w:val="00527FCF"/>
    <w:rsid w:val="005307BA"/>
    <w:rsid w:val="00531E10"/>
    <w:rsid w:val="00535C14"/>
    <w:rsid w:val="00545AC6"/>
    <w:rsid w:val="00551038"/>
    <w:rsid w:val="0055253B"/>
    <w:rsid w:val="00580C5F"/>
    <w:rsid w:val="00581CEF"/>
    <w:rsid w:val="0059035B"/>
    <w:rsid w:val="005A5716"/>
    <w:rsid w:val="005B10E1"/>
    <w:rsid w:val="005B5053"/>
    <w:rsid w:val="005C7AF5"/>
    <w:rsid w:val="005D6C55"/>
    <w:rsid w:val="005D71EA"/>
    <w:rsid w:val="005E6C59"/>
    <w:rsid w:val="005E75FC"/>
    <w:rsid w:val="005F5FD1"/>
    <w:rsid w:val="005F7EE8"/>
    <w:rsid w:val="00601B13"/>
    <w:rsid w:val="006022B4"/>
    <w:rsid w:val="00603D53"/>
    <w:rsid w:val="00612673"/>
    <w:rsid w:val="00612AFA"/>
    <w:rsid w:val="00614552"/>
    <w:rsid w:val="00621D45"/>
    <w:rsid w:val="00623950"/>
    <w:rsid w:val="00626492"/>
    <w:rsid w:val="006347BB"/>
    <w:rsid w:val="00634FF2"/>
    <w:rsid w:val="0063544E"/>
    <w:rsid w:val="006521EA"/>
    <w:rsid w:val="006538BF"/>
    <w:rsid w:val="00670508"/>
    <w:rsid w:val="00672743"/>
    <w:rsid w:val="00674D4C"/>
    <w:rsid w:val="00676EB7"/>
    <w:rsid w:val="00683870"/>
    <w:rsid w:val="006A2280"/>
    <w:rsid w:val="006B4B53"/>
    <w:rsid w:val="006B723B"/>
    <w:rsid w:val="006B7585"/>
    <w:rsid w:val="006C2473"/>
    <w:rsid w:val="006C4218"/>
    <w:rsid w:val="006D1FBC"/>
    <w:rsid w:val="006D6908"/>
    <w:rsid w:val="006E28E7"/>
    <w:rsid w:val="006F5668"/>
    <w:rsid w:val="006F6652"/>
    <w:rsid w:val="006F7124"/>
    <w:rsid w:val="00701F8B"/>
    <w:rsid w:val="007041EA"/>
    <w:rsid w:val="0070746B"/>
    <w:rsid w:val="007118D2"/>
    <w:rsid w:val="00720850"/>
    <w:rsid w:val="007249EC"/>
    <w:rsid w:val="00735B28"/>
    <w:rsid w:val="00735E89"/>
    <w:rsid w:val="00742966"/>
    <w:rsid w:val="00745A3D"/>
    <w:rsid w:val="00753EEE"/>
    <w:rsid w:val="00767553"/>
    <w:rsid w:val="007736B4"/>
    <w:rsid w:val="00773975"/>
    <w:rsid w:val="00776DCB"/>
    <w:rsid w:val="00780299"/>
    <w:rsid w:val="007862DE"/>
    <w:rsid w:val="00786A0F"/>
    <w:rsid w:val="00792A3E"/>
    <w:rsid w:val="00794CC1"/>
    <w:rsid w:val="00794E0E"/>
    <w:rsid w:val="007B56E8"/>
    <w:rsid w:val="007B7C1F"/>
    <w:rsid w:val="007C21C8"/>
    <w:rsid w:val="007D0E2E"/>
    <w:rsid w:val="007D59F2"/>
    <w:rsid w:val="007E2FB7"/>
    <w:rsid w:val="00803406"/>
    <w:rsid w:val="00805561"/>
    <w:rsid w:val="00806FE1"/>
    <w:rsid w:val="00807ED1"/>
    <w:rsid w:val="00817B11"/>
    <w:rsid w:val="008203EE"/>
    <w:rsid w:val="00822841"/>
    <w:rsid w:val="00824FDD"/>
    <w:rsid w:val="008267A0"/>
    <w:rsid w:val="00832E29"/>
    <w:rsid w:val="0083547C"/>
    <w:rsid w:val="008476E6"/>
    <w:rsid w:val="0085706D"/>
    <w:rsid w:val="00860904"/>
    <w:rsid w:val="00866ECC"/>
    <w:rsid w:val="00875F63"/>
    <w:rsid w:val="008A0EBB"/>
    <w:rsid w:val="008A13AC"/>
    <w:rsid w:val="008B0A95"/>
    <w:rsid w:val="008B74C1"/>
    <w:rsid w:val="008C0B4D"/>
    <w:rsid w:val="008C37C8"/>
    <w:rsid w:val="008D7766"/>
    <w:rsid w:val="008E08E3"/>
    <w:rsid w:val="00902EC0"/>
    <w:rsid w:val="009077E2"/>
    <w:rsid w:val="00910F45"/>
    <w:rsid w:val="00911725"/>
    <w:rsid w:val="00927F67"/>
    <w:rsid w:val="009351E9"/>
    <w:rsid w:val="00940C04"/>
    <w:rsid w:val="0095539A"/>
    <w:rsid w:val="00957666"/>
    <w:rsid w:val="00964A6C"/>
    <w:rsid w:val="00970179"/>
    <w:rsid w:val="00977E40"/>
    <w:rsid w:val="00985984"/>
    <w:rsid w:val="00994DCE"/>
    <w:rsid w:val="0099587E"/>
    <w:rsid w:val="009979FA"/>
    <w:rsid w:val="009A4CCC"/>
    <w:rsid w:val="009B3103"/>
    <w:rsid w:val="009C12FA"/>
    <w:rsid w:val="009D72FE"/>
    <w:rsid w:val="009D747B"/>
    <w:rsid w:val="009E0271"/>
    <w:rsid w:val="009E1DA3"/>
    <w:rsid w:val="00A00C30"/>
    <w:rsid w:val="00A02AEF"/>
    <w:rsid w:val="00A06861"/>
    <w:rsid w:val="00A14A03"/>
    <w:rsid w:val="00A2015E"/>
    <w:rsid w:val="00A2122C"/>
    <w:rsid w:val="00A2542E"/>
    <w:rsid w:val="00A3518C"/>
    <w:rsid w:val="00A41E4E"/>
    <w:rsid w:val="00A4412E"/>
    <w:rsid w:val="00A47353"/>
    <w:rsid w:val="00A5035C"/>
    <w:rsid w:val="00A73C38"/>
    <w:rsid w:val="00A77B0C"/>
    <w:rsid w:val="00A83932"/>
    <w:rsid w:val="00A85305"/>
    <w:rsid w:val="00A8686E"/>
    <w:rsid w:val="00A8732A"/>
    <w:rsid w:val="00A970A2"/>
    <w:rsid w:val="00A97790"/>
    <w:rsid w:val="00AB120A"/>
    <w:rsid w:val="00AB2515"/>
    <w:rsid w:val="00AB3B02"/>
    <w:rsid w:val="00AB50E4"/>
    <w:rsid w:val="00AC1AF9"/>
    <w:rsid w:val="00AC742D"/>
    <w:rsid w:val="00AC7DC9"/>
    <w:rsid w:val="00AE14D7"/>
    <w:rsid w:val="00AF01AC"/>
    <w:rsid w:val="00AF284A"/>
    <w:rsid w:val="00AF7D0C"/>
    <w:rsid w:val="00B0574B"/>
    <w:rsid w:val="00B2037F"/>
    <w:rsid w:val="00B20F95"/>
    <w:rsid w:val="00B32691"/>
    <w:rsid w:val="00B407F6"/>
    <w:rsid w:val="00B635E3"/>
    <w:rsid w:val="00B72B4F"/>
    <w:rsid w:val="00B74D5C"/>
    <w:rsid w:val="00B835C0"/>
    <w:rsid w:val="00B876AF"/>
    <w:rsid w:val="00B91E3F"/>
    <w:rsid w:val="00B92415"/>
    <w:rsid w:val="00BA55F6"/>
    <w:rsid w:val="00BA7281"/>
    <w:rsid w:val="00BA759E"/>
    <w:rsid w:val="00BB47FA"/>
    <w:rsid w:val="00BB532F"/>
    <w:rsid w:val="00BC162D"/>
    <w:rsid w:val="00BC2FE4"/>
    <w:rsid w:val="00BD4DDA"/>
    <w:rsid w:val="00BE2929"/>
    <w:rsid w:val="00BE4EAE"/>
    <w:rsid w:val="00C03AFD"/>
    <w:rsid w:val="00C04490"/>
    <w:rsid w:val="00C2598B"/>
    <w:rsid w:val="00C271F9"/>
    <w:rsid w:val="00C45C37"/>
    <w:rsid w:val="00C502AB"/>
    <w:rsid w:val="00C517B6"/>
    <w:rsid w:val="00C54576"/>
    <w:rsid w:val="00C63F0F"/>
    <w:rsid w:val="00C63FA5"/>
    <w:rsid w:val="00C70636"/>
    <w:rsid w:val="00C70842"/>
    <w:rsid w:val="00CA01A5"/>
    <w:rsid w:val="00CA1186"/>
    <w:rsid w:val="00CA1629"/>
    <w:rsid w:val="00CC3F4E"/>
    <w:rsid w:val="00CC76F2"/>
    <w:rsid w:val="00CD186B"/>
    <w:rsid w:val="00CE105E"/>
    <w:rsid w:val="00CE1E5E"/>
    <w:rsid w:val="00D44E7D"/>
    <w:rsid w:val="00D55E55"/>
    <w:rsid w:val="00D663ED"/>
    <w:rsid w:val="00D67A17"/>
    <w:rsid w:val="00D74882"/>
    <w:rsid w:val="00D759EE"/>
    <w:rsid w:val="00D956AA"/>
    <w:rsid w:val="00DA543F"/>
    <w:rsid w:val="00DB1BEC"/>
    <w:rsid w:val="00DB7AC4"/>
    <w:rsid w:val="00DC0173"/>
    <w:rsid w:val="00DC11EA"/>
    <w:rsid w:val="00DC4056"/>
    <w:rsid w:val="00DD3DD9"/>
    <w:rsid w:val="00DE2472"/>
    <w:rsid w:val="00DE58C6"/>
    <w:rsid w:val="00DE6C80"/>
    <w:rsid w:val="00DF1540"/>
    <w:rsid w:val="00DF5EB4"/>
    <w:rsid w:val="00E25470"/>
    <w:rsid w:val="00E27471"/>
    <w:rsid w:val="00E32F2C"/>
    <w:rsid w:val="00E3346A"/>
    <w:rsid w:val="00E44564"/>
    <w:rsid w:val="00E72D70"/>
    <w:rsid w:val="00E80A46"/>
    <w:rsid w:val="00E83B02"/>
    <w:rsid w:val="00E85FA0"/>
    <w:rsid w:val="00E87997"/>
    <w:rsid w:val="00E95F38"/>
    <w:rsid w:val="00EA7A67"/>
    <w:rsid w:val="00EB7849"/>
    <w:rsid w:val="00EC0B04"/>
    <w:rsid w:val="00EC4A51"/>
    <w:rsid w:val="00EC5C1D"/>
    <w:rsid w:val="00ED176B"/>
    <w:rsid w:val="00ED5146"/>
    <w:rsid w:val="00EE1E4E"/>
    <w:rsid w:val="00F01686"/>
    <w:rsid w:val="00F16633"/>
    <w:rsid w:val="00F31B35"/>
    <w:rsid w:val="00F339CD"/>
    <w:rsid w:val="00F33A43"/>
    <w:rsid w:val="00F41650"/>
    <w:rsid w:val="00F41698"/>
    <w:rsid w:val="00F42D39"/>
    <w:rsid w:val="00F4423C"/>
    <w:rsid w:val="00F47143"/>
    <w:rsid w:val="00F823EC"/>
    <w:rsid w:val="00F9569D"/>
    <w:rsid w:val="00FC306C"/>
    <w:rsid w:val="00FC6457"/>
    <w:rsid w:val="00FD3076"/>
    <w:rsid w:val="00FD46BA"/>
    <w:rsid w:val="00FD6DF3"/>
    <w:rsid w:val="00FE1CBC"/>
    <w:rsid w:val="00FE2E58"/>
    <w:rsid w:val="00FE5458"/>
    <w:rsid w:val="00FE6901"/>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6954F"/>
  <w15:docId w15:val="{9C74C2B5-FC77-483C-9766-DC2D4EB2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styleId="CommentReference">
    <w:name w:val="annotation reference"/>
    <w:basedOn w:val="DefaultParagraphFont"/>
    <w:uiPriority w:val="99"/>
    <w:semiHidden/>
    <w:unhideWhenUsed/>
    <w:rsid w:val="0001311D"/>
    <w:rPr>
      <w:sz w:val="16"/>
      <w:szCs w:val="16"/>
    </w:rPr>
  </w:style>
  <w:style w:type="paragraph" w:styleId="CommentText">
    <w:name w:val="annotation text"/>
    <w:basedOn w:val="Normal"/>
    <w:link w:val="CommentTextChar"/>
    <w:uiPriority w:val="99"/>
    <w:semiHidden/>
    <w:unhideWhenUsed/>
    <w:rsid w:val="0001311D"/>
    <w:pPr>
      <w:spacing w:line="240" w:lineRule="auto"/>
    </w:pPr>
    <w:rPr>
      <w:sz w:val="20"/>
      <w:szCs w:val="20"/>
    </w:rPr>
  </w:style>
  <w:style w:type="character" w:customStyle="1" w:styleId="CommentTextChar">
    <w:name w:val="Comment Text Char"/>
    <w:basedOn w:val="DefaultParagraphFont"/>
    <w:link w:val="CommentText"/>
    <w:uiPriority w:val="99"/>
    <w:semiHidden/>
    <w:rsid w:val="0001311D"/>
    <w:rPr>
      <w:sz w:val="20"/>
      <w:szCs w:val="20"/>
    </w:rPr>
  </w:style>
  <w:style w:type="paragraph" w:styleId="CommentSubject">
    <w:name w:val="annotation subject"/>
    <w:basedOn w:val="CommentText"/>
    <w:next w:val="CommentText"/>
    <w:link w:val="CommentSubjectChar"/>
    <w:uiPriority w:val="99"/>
    <w:semiHidden/>
    <w:unhideWhenUsed/>
    <w:rsid w:val="0001311D"/>
    <w:rPr>
      <w:b/>
      <w:bCs/>
    </w:rPr>
  </w:style>
  <w:style w:type="character" w:customStyle="1" w:styleId="CommentSubjectChar">
    <w:name w:val="Comment Subject Char"/>
    <w:basedOn w:val="CommentTextChar"/>
    <w:link w:val="CommentSubject"/>
    <w:uiPriority w:val="99"/>
    <w:semiHidden/>
    <w:rsid w:val="0001311D"/>
    <w:rPr>
      <w:b/>
      <w:bCs/>
      <w:sz w:val="20"/>
      <w:szCs w:val="20"/>
    </w:rPr>
  </w:style>
  <w:style w:type="paragraph" w:styleId="PlainText">
    <w:name w:val="Plain Text"/>
    <w:basedOn w:val="Normal"/>
    <w:link w:val="PlainTextChar"/>
    <w:uiPriority w:val="99"/>
    <w:unhideWhenUsed/>
    <w:rsid w:val="001367A1"/>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1367A1"/>
    <w:rPr>
      <w:rFonts w:ascii="Calibri" w:eastAsiaTheme="minorHAnsi" w:hAnsi="Calibri"/>
      <w:szCs w:val="21"/>
      <w:lang w:val="en-AU"/>
    </w:rPr>
  </w:style>
  <w:style w:type="paragraph" w:styleId="Revision">
    <w:name w:val="Revision"/>
    <w:hidden/>
    <w:uiPriority w:val="99"/>
    <w:semiHidden/>
    <w:rsid w:val="00875F63"/>
    <w:pPr>
      <w:spacing w:after="0" w:line="240" w:lineRule="auto"/>
    </w:pPr>
  </w:style>
  <w:style w:type="character" w:customStyle="1" w:styleId="normaltextrun1">
    <w:name w:val="normaltextrun1"/>
    <w:basedOn w:val="DefaultParagraphFont"/>
    <w:rsid w:val="00037999"/>
  </w:style>
  <w:style w:type="character" w:customStyle="1" w:styleId="ListParagraphChar">
    <w:name w:val="List Paragraph Char"/>
    <w:link w:val="ListParagraph"/>
    <w:uiPriority w:val="34"/>
    <w:locked/>
    <w:rsid w:val="00037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805103">
      <w:bodyDiv w:val="1"/>
      <w:marLeft w:val="0"/>
      <w:marRight w:val="0"/>
      <w:marTop w:val="0"/>
      <w:marBottom w:val="0"/>
      <w:divBdr>
        <w:top w:val="none" w:sz="0" w:space="0" w:color="auto"/>
        <w:left w:val="none" w:sz="0" w:space="0" w:color="auto"/>
        <w:bottom w:val="none" w:sz="0" w:space="0" w:color="auto"/>
        <w:right w:val="none" w:sz="0" w:space="0" w:color="auto"/>
      </w:divBdr>
    </w:div>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96254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9.jpg"/></Relationships>
</file>

<file path=word/_rels/footer2.xml.rels><?xml version="1.0" encoding="UTF-8" standalone="yes"?>
<Relationships xmlns="http://schemas.openxmlformats.org/package/2006/relationships"><Relationship Id="rId1" Type="http://schemas.openxmlformats.org/officeDocument/2006/relationships/image" Target="media/image9.jp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D0292-EB6D-4A7E-9B6D-FCC3EA3C3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2</TotalTime>
  <Pages>6</Pages>
  <Words>1871</Words>
  <Characters>10667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ServiceFirst</Company>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Jennifer Cwyk</cp:lastModifiedBy>
  <cp:revision>3</cp:revision>
  <cp:lastPrinted>2015-07-29T03:01:00Z</cp:lastPrinted>
  <dcterms:created xsi:type="dcterms:W3CDTF">2024-09-16T22:48:00Z</dcterms:created>
  <dcterms:modified xsi:type="dcterms:W3CDTF">2024-09-16T22:49:00Z</dcterms:modified>
</cp:coreProperties>
</file>