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857" w:type="dxa"/>
        <w:tblLook w:val="04A0" w:firstRow="1" w:lastRow="0" w:firstColumn="1" w:lastColumn="0" w:noHBand="0" w:noVBand="1"/>
      </w:tblPr>
      <w:tblGrid>
        <w:gridCol w:w="4026"/>
        <w:gridCol w:w="6831"/>
      </w:tblGrid>
      <w:tr w:rsidR="001454D5" w:rsidRPr="00DC0173" w14:paraId="0EDB54E1" w14:textId="77777777" w:rsidTr="005C3182">
        <w:trPr>
          <w:cnfStyle w:val="100000000000" w:firstRow="1" w:lastRow="0" w:firstColumn="0" w:lastColumn="0" w:oddVBand="0" w:evenVBand="0" w:oddHBand="0" w:evenHBand="0" w:firstRowFirstColumn="0" w:firstRowLastColumn="0" w:lastRowFirstColumn="0" w:lastRowLastColumn="0"/>
        </w:trPr>
        <w:tc>
          <w:tcPr>
            <w:tcW w:w="4026" w:type="dxa"/>
          </w:tcPr>
          <w:p w14:paraId="181413AB" w14:textId="77777777" w:rsidR="001454D5" w:rsidRPr="00DC0173" w:rsidRDefault="001454D5" w:rsidP="005C3182">
            <w:pPr>
              <w:pStyle w:val="TableTextWhite"/>
              <w:rPr>
                <w:b/>
              </w:rPr>
            </w:pPr>
            <w:r>
              <w:rPr>
                <w:b/>
              </w:rPr>
              <w:t>Cluster</w:t>
            </w:r>
          </w:p>
        </w:tc>
        <w:tc>
          <w:tcPr>
            <w:tcW w:w="6831" w:type="dxa"/>
          </w:tcPr>
          <w:p w14:paraId="5543387F" w14:textId="5B43E5F0" w:rsidR="001454D5" w:rsidRPr="00DC0173" w:rsidRDefault="00F32FBD" w:rsidP="005C3182">
            <w:pPr>
              <w:pStyle w:val="TableTextWhite"/>
            </w:pPr>
            <w:r>
              <w:rPr>
                <w:rStyle w:val="ui-provider"/>
              </w:rPr>
              <w:t>Climate Change, Energy, the Environment and Water</w:t>
            </w:r>
          </w:p>
        </w:tc>
      </w:tr>
      <w:tr w:rsidR="001454D5" w:rsidRPr="00DC0173" w14:paraId="06D32648" w14:textId="77777777" w:rsidTr="005C3182">
        <w:tc>
          <w:tcPr>
            <w:tcW w:w="4026" w:type="dxa"/>
          </w:tcPr>
          <w:p w14:paraId="0F53EF11" w14:textId="77777777" w:rsidR="001454D5" w:rsidRDefault="001454D5" w:rsidP="005C3182">
            <w:pPr>
              <w:pStyle w:val="TableTextWhite"/>
              <w:rPr>
                <w:b/>
              </w:rPr>
            </w:pPr>
            <w:r>
              <w:rPr>
                <w:b/>
              </w:rPr>
              <w:t>Agency</w:t>
            </w:r>
          </w:p>
        </w:tc>
        <w:tc>
          <w:tcPr>
            <w:tcW w:w="6831" w:type="dxa"/>
          </w:tcPr>
          <w:p w14:paraId="220722EA" w14:textId="20994111" w:rsidR="001454D5" w:rsidRDefault="00C8781B" w:rsidP="005C3182">
            <w:pPr>
              <w:pStyle w:val="TableTextWhite"/>
            </w:pPr>
            <w:r>
              <w:t>Biodiversity Conservation Trust</w:t>
            </w:r>
          </w:p>
        </w:tc>
      </w:tr>
      <w:tr w:rsidR="001454D5" w:rsidRPr="00DC0173" w14:paraId="2F524930" w14:textId="77777777" w:rsidTr="005C3182">
        <w:tc>
          <w:tcPr>
            <w:tcW w:w="4026" w:type="dxa"/>
          </w:tcPr>
          <w:p w14:paraId="6D703F44" w14:textId="77777777" w:rsidR="001454D5" w:rsidRDefault="001454D5" w:rsidP="005C3182">
            <w:pPr>
              <w:pStyle w:val="TableTextWhite"/>
              <w:rPr>
                <w:b/>
              </w:rPr>
            </w:pPr>
            <w:r w:rsidRPr="00FC13A3">
              <w:rPr>
                <w:b/>
              </w:rPr>
              <w:t>Division/Branch/Unit</w:t>
            </w:r>
          </w:p>
        </w:tc>
        <w:tc>
          <w:tcPr>
            <w:tcW w:w="6831" w:type="dxa"/>
          </w:tcPr>
          <w:p w14:paraId="06380CDE" w14:textId="3C73F0C8" w:rsidR="001454D5" w:rsidRDefault="00C409C0" w:rsidP="00C8781B">
            <w:pPr>
              <w:pStyle w:val="TableTextWhite"/>
            </w:pPr>
            <w:r>
              <w:t>Various</w:t>
            </w:r>
          </w:p>
        </w:tc>
      </w:tr>
      <w:tr w:rsidR="001454D5" w:rsidRPr="00DC0173" w14:paraId="095C22A1" w14:textId="77777777" w:rsidTr="005C3182">
        <w:tc>
          <w:tcPr>
            <w:tcW w:w="4026" w:type="dxa"/>
          </w:tcPr>
          <w:p w14:paraId="02CE742F" w14:textId="77777777" w:rsidR="001454D5" w:rsidRDefault="001454D5" w:rsidP="005C3182">
            <w:pPr>
              <w:pStyle w:val="TableTextWhite"/>
              <w:rPr>
                <w:b/>
              </w:rPr>
            </w:pPr>
            <w:r w:rsidRPr="00FC13A3">
              <w:rPr>
                <w:b/>
              </w:rPr>
              <w:t>Role number</w:t>
            </w:r>
          </w:p>
        </w:tc>
        <w:tc>
          <w:tcPr>
            <w:tcW w:w="6831" w:type="dxa"/>
          </w:tcPr>
          <w:p w14:paraId="454BD5F6" w14:textId="12F29ACD" w:rsidR="001454D5" w:rsidRDefault="00C409C0" w:rsidP="005C3182">
            <w:pPr>
              <w:pStyle w:val="TableTextWhite"/>
            </w:pPr>
            <w:r>
              <w:t>Various</w:t>
            </w:r>
          </w:p>
        </w:tc>
      </w:tr>
      <w:tr w:rsidR="001454D5" w:rsidRPr="00DC0173" w14:paraId="7072A540" w14:textId="77777777" w:rsidTr="005C3182">
        <w:tc>
          <w:tcPr>
            <w:tcW w:w="4026" w:type="dxa"/>
          </w:tcPr>
          <w:p w14:paraId="2EA91FF4" w14:textId="77777777" w:rsidR="001454D5" w:rsidRDefault="001454D5" w:rsidP="005C3182">
            <w:pPr>
              <w:pStyle w:val="TableTextWhite"/>
              <w:rPr>
                <w:b/>
              </w:rPr>
            </w:pPr>
            <w:r w:rsidRPr="00FC13A3">
              <w:rPr>
                <w:b/>
              </w:rPr>
              <w:t>Classification/Grade/Band</w:t>
            </w:r>
          </w:p>
        </w:tc>
        <w:tc>
          <w:tcPr>
            <w:tcW w:w="6831" w:type="dxa"/>
          </w:tcPr>
          <w:p w14:paraId="293BA697" w14:textId="3D34E7A8" w:rsidR="001454D5" w:rsidRDefault="00C8781B" w:rsidP="005C3182">
            <w:pPr>
              <w:pStyle w:val="TableTextWhite"/>
            </w:pPr>
            <w:r>
              <w:t>En</w:t>
            </w:r>
            <w:r w:rsidR="001454D5">
              <w:t>vironment Officer Class 9</w:t>
            </w:r>
          </w:p>
        </w:tc>
      </w:tr>
      <w:tr w:rsidR="001454D5" w:rsidRPr="00DC0173" w14:paraId="27296038" w14:textId="77777777" w:rsidTr="005C3182">
        <w:tc>
          <w:tcPr>
            <w:tcW w:w="4026" w:type="dxa"/>
          </w:tcPr>
          <w:p w14:paraId="6B25223E" w14:textId="77777777" w:rsidR="001454D5" w:rsidRDefault="001454D5" w:rsidP="005C3182">
            <w:pPr>
              <w:pStyle w:val="TableTextWhite"/>
              <w:rPr>
                <w:b/>
              </w:rPr>
            </w:pPr>
            <w:r w:rsidRPr="00FC13A3">
              <w:rPr>
                <w:b/>
              </w:rPr>
              <w:t>ANZSCO Code</w:t>
            </w:r>
          </w:p>
        </w:tc>
        <w:tc>
          <w:tcPr>
            <w:tcW w:w="6831" w:type="dxa"/>
          </w:tcPr>
          <w:p w14:paraId="0A9F9525" w14:textId="77777777" w:rsidR="001454D5" w:rsidRDefault="001454D5" w:rsidP="005C3182">
            <w:pPr>
              <w:pStyle w:val="TableTextWhite"/>
            </w:pPr>
            <w:r>
              <w:t>511112</w:t>
            </w:r>
          </w:p>
        </w:tc>
      </w:tr>
      <w:tr w:rsidR="001454D5" w:rsidRPr="00DC0173" w14:paraId="0CCDF414" w14:textId="77777777" w:rsidTr="005C3182">
        <w:tc>
          <w:tcPr>
            <w:tcW w:w="4026" w:type="dxa"/>
          </w:tcPr>
          <w:p w14:paraId="795D0B86" w14:textId="77777777" w:rsidR="001454D5" w:rsidRDefault="001454D5" w:rsidP="005C3182">
            <w:pPr>
              <w:pStyle w:val="TableTextWhite"/>
              <w:rPr>
                <w:b/>
              </w:rPr>
            </w:pPr>
            <w:r w:rsidRPr="00FC13A3">
              <w:rPr>
                <w:b/>
              </w:rPr>
              <w:t>PCAT Code</w:t>
            </w:r>
          </w:p>
        </w:tc>
        <w:tc>
          <w:tcPr>
            <w:tcW w:w="6831" w:type="dxa"/>
          </w:tcPr>
          <w:p w14:paraId="019002F4" w14:textId="77777777" w:rsidR="001454D5" w:rsidRDefault="001454D5" w:rsidP="005C3182">
            <w:pPr>
              <w:pStyle w:val="TableTextWhite"/>
            </w:pPr>
            <w:r>
              <w:t>2119192</w:t>
            </w:r>
          </w:p>
        </w:tc>
      </w:tr>
      <w:tr w:rsidR="001454D5" w:rsidRPr="00DC0173" w14:paraId="273BE334" w14:textId="77777777" w:rsidTr="005C3182">
        <w:tc>
          <w:tcPr>
            <w:tcW w:w="4026" w:type="dxa"/>
          </w:tcPr>
          <w:p w14:paraId="541967E6" w14:textId="77777777" w:rsidR="001454D5" w:rsidRDefault="001454D5" w:rsidP="005C3182">
            <w:pPr>
              <w:pStyle w:val="TableTextWhite"/>
              <w:rPr>
                <w:b/>
              </w:rPr>
            </w:pPr>
            <w:r w:rsidRPr="00FC13A3">
              <w:rPr>
                <w:b/>
              </w:rPr>
              <w:t>Date of Approval</w:t>
            </w:r>
          </w:p>
        </w:tc>
        <w:tc>
          <w:tcPr>
            <w:tcW w:w="6831" w:type="dxa"/>
          </w:tcPr>
          <w:p w14:paraId="6DB3D694" w14:textId="206C12A3" w:rsidR="001454D5" w:rsidRDefault="00F32FBD" w:rsidP="005C3182">
            <w:pPr>
              <w:pStyle w:val="TableTextWhite"/>
            </w:pPr>
            <w:r>
              <w:t>January 2024</w:t>
            </w:r>
            <w:r w:rsidR="00C409C0">
              <w:t xml:space="preserve"> (updated from </w:t>
            </w:r>
            <w:r>
              <w:t>June 2023</w:t>
            </w:r>
            <w:r w:rsidR="00C409C0">
              <w:t>)</w:t>
            </w:r>
          </w:p>
        </w:tc>
      </w:tr>
      <w:tr w:rsidR="001454D5" w:rsidRPr="00DC0173" w14:paraId="62C6C380" w14:textId="77777777" w:rsidTr="005C3182">
        <w:tc>
          <w:tcPr>
            <w:tcW w:w="4026" w:type="dxa"/>
            <w:tcBorders>
              <w:bottom w:val="single" w:sz="8" w:space="0" w:color="auto"/>
            </w:tcBorders>
          </w:tcPr>
          <w:p w14:paraId="3F880A0C" w14:textId="77777777" w:rsidR="001454D5" w:rsidRDefault="001454D5" w:rsidP="005C3182">
            <w:pPr>
              <w:pStyle w:val="TableTextWhite"/>
              <w:rPr>
                <w:b/>
              </w:rPr>
            </w:pPr>
            <w:r w:rsidRPr="00FC13A3">
              <w:rPr>
                <w:b/>
              </w:rPr>
              <w:t>Agency Website</w:t>
            </w:r>
          </w:p>
        </w:tc>
        <w:tc>
          <w:tcPr>
            <w:tcW w:w="6831" w:type="dxa"/>
            <w:tcBorders>
              <w:bottom w:val="single" w:sz="8" w:space="0" w:color="auto"/>
            </w:tcBorders>
          </w:tcPr>
          <w:p w14:paraId="60F64520" w14:textId="77777777" w:rsidR="001454D5" w:rsidRDefault="001454D5" w:rsidP="005C3182">
            <w:pPr>
              <w:pStyle w:val="TableTextWhite"/>
            </w:pPr>
            <w:r>
              <w:t>www.bct.nsw.gov.au</w:t>
            </w:r>
          </w:p>
        </w:tc>
      </w:tr>
    </w:tbl>
    <w:p w14:paraId="7E46EE65" w14:textId="77777777" w:rsidR="001454D5" w:rsidRPr="00E55704" w:rsidRDefault="001454D5" w:rsidP="001454D5">
      <w:pPr>
        <w:tabs>
          <w:tab w:val="left" w:pos="2925"/>
        </w:tabs>
        <w:rPr>
          <w:rFonts w:cs="Arial"/>
        </w:rPr>
      </w:pPr>
    </w:p>
    <w:p w14:paraId="0234A449" w14:textId="77777777" w:rsidR="001454D5" w:rsidRPr="00462BEB" w:rsidRDefault="001454D5" w:rsidP="001454D5">
      <w:pPr>
        <w:tabs>
          <w:tab w:val="left" w:pos="2925"/>
        </w:tabs>
        <w:rPr>
          <w:rStyle w:val="Heading1Char"/>
        </w:rPr>
      </w:pPr>
      <w:r w:rsidRPr="00614552">
        <w:rPr>
          <w:rStyle w:val="Heading1Char"/>
        </w:rPr>
        <w:t>Agency overview</w:t>
      </w:r>
    </w:p>
    <w:p w14:paraId="388F4748" w14:textId="77777777" w:rsidR="001454D5" w:rsidRPr="00F47143" w:rsidRDefault="001454D5" w:rsidP="001454D5">
      <w:pPr>
        <w:tabs>
          <w:tab w:val="left" w:pos="2925"/>
        </w:tabs>
        <w:rPr>
          <w:rFonts w:ascii="Georgia" w:hAnsi="Georgia"/>
        </w:rPr>
      </w:pPr>
      <w:r>
        <w:t xml:space="preserve">The Biodiversity Conservation Trust (BCT) is established under Part 10 of the Biodiversity Conservation Act 2016. The BCT’s roles are to support and encourage landholders to enter agreements to conserve and protect biodiversity on private land, guided by the government’s Biodiversity Conservation Investment Strategy; secure biodiversity offsets when developers choose to pay into the Biodiversity Conservation Fund; and other activities that promote greater awareness of, appreciation and understanding </w:t>
      </w:r>
      <w:proofErr w:type="gramStart"/>
      <w:r>
        <w:t>of,</w:t>
      </w:r>
      <w:proofErr w:type="gramEnd"/>
      <w:r>
        <w:t xml:space="preserve"> biodiversity and the importance of conserving it.</w:t>
      </w:r>
    </w:p>
    <w:p w14:paraId="6BAE68ED" w14:textId="77777777" w:rsidR="001454D5" w:rsidRPr="00614552" w:rsidRDefault="001454D5" w:rsidP="001454D5">
      <w:pPr>
        <w:tabs>
          <w:tab w:val="left" w:pos="2925"/>
        </w:tabs>
        <w:rPr>
          <w:rStyle w:val="Heading1Char"/>
        </w:rPr>
      </w:pPr>
      <w:r w:rsidRPr="00614552">
        <w:rPr>
          <w:rStyle w:val="Heading1Char"/>
        </w:rPr>
        <w:t>Primary purpose of the role</w:t>
      </w:r>
    </w:p>
    <w:p w14:paraId="1CFC3FCA" w14:textId="10AD0404" w:rsidR="001454D5" w:rsidRDefault="00B0033C" w:rsidP="001454D5">
      <w:pPr>
        <w:tabs>
          <w:tab w:val="left" w:pos="2925"/>
        </w:tabs>
        <w:rPr>
          <w:rFonts w:ascii="Georgia" w:hAnsi="Georgia"/>
        </w:rPr>
      </w:pPr>
      <w:r>
        <w:t xml:space="preserve">Provide operational policy advice, undertake operational policy </w:t>
      </w:r>
      <w:proofErr w:type="gramStart"/>
      <w:r>
        <w:t>development</w:t>
      </w:r>
      <w:proofErr w:type="gramEnd"/>
      <w:r>
        <w:t xml:space="preserve"> and independently manage specific complex and challenging projects relating to natural resource management and environmental programs.</w:t>
      </w:r>
    </w:p>
    <w:p w14:paraId="1427ED3F" w14:textId="77777777" w:rsidR="001454D5" w:rsidRPr="00172DFE" w:rsidRDefault="001454D5" w:rsidP="001454D5">
      <w:pPr>
        <w:tabs>
          <w:tab w:val="left" w:pos="2925"/>
        </w:tabs>
        <w:rPr>
          <w:rStyle w:val="Heading1Char"/>
        </w:rPr>
      </w:pPr>
      <w:r w:rsidRPr="00172DFE">
        <w:rPr>
          <w:rStyle w:val="Heading1Char"/>
        </w:rPr>
        <w:t>Key accountabilities</w:t>
      </w:r>
    </w:p>
    <w:p w14:paraId="203E53D1" w14:textId="77777777" w:rsidR="00B0033C" w:rsidRPr="00B0033C" w:rsidRDefault="00B0033C" w:rsidP="00B0033C">
      <w:pPr>
        <w:pStyle w:val="ListParagraph"/>
        <w:numPr>
          <w:ilvl w:val="0"/>
          <w:numId w:val="9"/>
        </w:numPr>
        <w:tabs>
          <w:tab w:val="left" w:pos="2925"/>
        </w:tabs>
        <w:rPr>
          <w:rFonts w:cs="Arial"/>
        </w:rPr>
      </w:pPr>
      <w:r>
        <w:t xml:space="preserve">Develop, </w:t>
      </w:r>
      <w:proofErr w:type="gramStart"/>
      <w:r>
        <w:t>evaluate</w:t>
      </w:r>
      <w:proofErr w:type="gramEnd"/>
      <w:r>
        <w:t xml:space="preserve"> and review strategic and operational policy and program design.</w:t>
      </w:r>
    </w:p>
    <w:p w14:paraId="0C27EBD9" w14:textId="77777777" w:rsidR="00B0033C" w:rsidRPr="00B0033C" w:rsidRDefault="00B0033C" w:rsidP="00B0033C">
      <w:pPr>
        <w:pStyle w:val="ListParagraph"/>
        <w:numPr>
          <w:ilvl w:val="0"/>
          <w:numId w:val="9"/>
        </w:numPr>
        <w:tabs>
          <w:tab w:val="left" w:pos="2925"/>
        </w:tabs>
        <w:rPr>
          <w:rFonts w:cs="Arial"/>
        </w:rPr>
      </w:pPr>
      <w:r>
        <w:t xml:space="preserve">Undertake research to inform policy and program design, </w:t>
      </w:r>
      <w:proofErr w:type="gramStart"/>
      <w:r>
        <w:t>development</w:t>
      </w:r>
      <w:proofErr w:type="gramEnd"/>
      <w:r>
        <w:t xml:space="preserve"> and advice.</w:t>
      </w:r>
    </w:p>
    <w:p w14:paraId="46690C48" w14:textId="77777777" w:rsidR="00B0033C" w:rsidRPr="00B0033C" w:rsidRDefault="00B0033C" w:rsidP="00B0033C">
      <w:pPr>
        <w:pStyle w:val="ListParagraph"/>
        <w:numPr>
          <w:ilvl w:val="0"/>
          <w:numId w:val="9"/>
        </w:numPr>
        <w:tabs>
          <w:tab w:val="left" w:pos="2925"/>
        </w:tabs>
        <w:rPr>
          <w:rFonts w:cs="Arial"/>
        </w:rPr>
      </w:pPr>
      <w:r>
        <w:t xml:space="preserve">Evaluate and prepare operational policy advice and program design as required in relation to a broad range of nature conservation issues across government, so that the </w:t>
      </w:r>
      <w:proofErr w:type="spellStart"/>
      <w:r>
        <w:t>organisation’s</w:t>
      </w:r>
      <w:proofErr w:type="spellEnd"/>
      <w:r>
        <w:t xml:space="preserve"> position and involvement in such matters is appropriate, </w:t>
      </w:r>
      <w:proofErr w:type="gramStart"/>
      <w:r>
        <w:t>consistent</w:t>
      </w:r>
      <w:proofErr w:type="gramEnd"/>
      <w:r>
        <w:t xml:space="preserve"> and credible.</w:t>
      </w:r>
    </w:p>
    <w:p w14:paraId="47837DEE" w14:textId="77777777" w:rsidR="00B0033C" w:rsidRPr="00B0033C" w:rsidRDefault="00B0033C" w:rsidP="00B0033C">
      <w:pPr>
        <w:pStyle w:val="ListParagraph"/>
        <w:numPr>
          <w:ilvl w:val="0"/>
          <w:numId w:val="9"/>
        </w:numPr>
        <w:tabs>
          <w:tab w:val="left" w:pos="2925"/>
        </w:tabs>
        <w:rPr>
          <w:rFonts w:cs="Arial"/>
        </w:rPr>
      </w:pPr>
      <w:r>
        <w:t>Contribute to multi-disciplinary teams undertaking policy, legislation and program design and review to facilitate involvement across the organisation in biodiversity conservation and native vegetation issues.</w:t>
      </w:r>
    </w:p>
    <w:p w14:paraId="5AC53A97" w14:textId="2EB0AACD" w:rsidR="001454D5" w:rsidRPr="00B0033C" w:rsidRDefault="00B0033C" w:rsidP="00B0033C">
      <w:pPr>
        <w:pStyle w:val="ListParagraph"/>
        <w:numPr>
          <w:ilvl w:val="0"/>
          <w:numId w:val="9"/>
        </w:numPr>
        <w:tabs>
          <w:tab w:val="left" w:pos="2925"/>
        </w:tabs>
        <w:rPr>
          <w:rFonts w:cs="Arial"/>
        </w:rPr>
      </w:pPr>
      <w:r>
        <w:t>Prepare Ministerial correspondence, briefing notes and submissions to ensure that the Minister and Senior Executive are adequately briefed on issues affecting the organisation.</w:t>
      </w:r>
    </w:p>
    <w:p w14:paraId="137557BE" w14:textId="77777777" w:rsidR="00B0033C" w:rsidRPr="00B0033C" w:rsidRDefault="00B0033C" w:rsidP="00B0033C">
      <w:pPr>
        <w:pStyle w:val="ListParagraph"/>
        <w:numPr>
          <w:ilvl w:val="0"/>
          <w:numId w:val="9"/>
        </w:numPr>
        <w:tabs>
          <w:tab w:val="left" w:pos="2925"/>
        </w:tabs>
        <w:rPr>
          <w:rFonts w:cs="Arial"/>
        </w:rPr>
      </w:pPr>
      <w:r>
        <w:t xml:space="preserve">Contribute </w:t>
      </w:r>
      <w:proofErr w:type="spellStart"/>
      <w:r>
        <w:t>specialised</w:t>
      </w:r>
      <w:proofErr w:type="spellEnd"/>
      <w:r>
        <w:t xml:space="preserve"> input to the preparation of Cabinet Submissions on behalf of the Minister and prepare critical analysis of Cabinet Submissions or similar major governmental policy documents referred to the organisation as part of Cabinet or parliamentary processes.</w:t>
      </w:r>
    </w:p>
    <w:p w14:paraId="29A489CE" w14:textId="77777777" w:rsidR="00B0033C" w:rsidRPr="00B0033C" w:rsidRDefault="00B0033C" w:rsidP="00B0033C">
      <w:pPr>
        <w:pStyle w:val="ListParagraph"/>
        <w:numPr>
          <w:ilvl w:val="0"/>
          <w:numId w:val="9"/>
        </w:numPr>
        <w:tabs>
          <w:tab w:val="left" w:pos="2925"/>
        </w:tabs>
        <w:rPr>
          <w:rFonts w:cs="Arial"/>
        </w:rPr>
      </w:pPr>
      <w:r>
        <w:lastRenderedPageBreak/>
        <w:t xml:space="preserve">Coordinate and/or contribute to development of strategic programs to give effect to policies, particularly </w:t>
      </w:r>
      <w:proofErr w:type="gramStart"/>
      <w:r>
        <w:t>with regard to</w:t>
      </w:r>
      <w:proofErr w:type="gramEnd"/>
      <w:r>
        <w:t xml:space="preserve"> biodiversity conservation and native vegetation.</w:t>
      </w:r>
    </w:p>
    <w:p w14:paraId="4A953FDB" w14:textId="43763A3A" w:rsidR="00B0033C" w:rsidRPr="00B0033C" w:rsidRDefault="00B0033C" w:rsidP="00B0033C">
      <w:pPr>
        <w:pStyle w:val="ListParagraph"/>
        <w:numPr>
          <w:ilvl w:val="0"/>
          <w:numId w:val="9"/>
        </w:numPr>
        <w:tabs>
          <w:tab w:val="left" w:pos="2925"/>
        </w:tabs>
        <w:rPr>
          <w:rFonts w:cs="Arial"/>
        </w:rPr>
      </w:pPr>
      <w:r>
        <w:t xml:space="preserve">Negotiate with other divisions and </w:t>
      </w:r>
      <w:proofErr w:type="spellStart"/>
      <w:r>
        <w:t>organisations</w:t>
      </w:r>
      <w:proofErr w:type="spellEnd"/>
      <w:r>
        <w:t xml:space="preserve"> to facilitate the planning and coordination of joint projects.</w:t>
      </w:r>
    </w:p>
    <w:p w14:paraId="5B658F3E" w14:textId="77777777" w:rsidR="001454D5" w:rsidRPr="00614552" w:rsidRDefault="001454D5" w:rsidP="001454D5">
      <w:pPr>
        <w:tabs>
          <w:tab w:val="left" w:pos="2925"/>
        </w:tabs>
        <w:rPr>
          <w:rStyle w:val="Heading1Char"/>
        </w:rPr>
      </w:pPr>
      <w:r w:rsidRPr="00614552">
        <w:rPr>
          <w:rStyle w:val="Heading1Char"/>
        </w:rPr>
        <w:t>Key challenges</w:t>
      </w:r>
    </w:p>
    <w:p w14:paraId="5A214683" w14:textId="77777777" w:rsidR="00B0033C" w:rsidRPr="00B0033C" w:rsidRDefault="00B0033C" w:rsidP="00B0033C">
      <w:pPr>
        <w:pStyle w:val="ListParagraph"/>
        <w:numPr>
          <w:ilvl w:val="0"/>
          <w:numId w:val="10"/>
        </w:numPr>
        <w:tabs>
          <w:tab w:val="left" w:pos="2925"/>
        </w:tabs>
        <w:rPr>
          <w:rFonts w:ascii="Georgia" w:hAnsi="Georgia"/>
        </w:rPr>
      </w:pPr>
      <w:r>
        <w:t>Understanding complex and interrelated issues in an operational context and developing and recommending innovative solutions.</w:t>
      </w:r>
    </w:p>
    <w:p w14:paraId="623515F0" w14:textId="499AEF20" w:rsidR="001454D5" w:rsidRPr="00B0033C" w:rsidRDefault="00B0033C" w:rsidP="00B0033C">
      <w:pPr>
        <w:pStyle w:val="ListParagraph"/>
        <w:numPr>
          <w:ilvl w:val="0"/>
          <w:numId w:val="10"/>
        </w:numPr>
        <w:tabs>
          <w:tab w:val="left" w:pos="2925"/>
        </w:tabs>
        <w:rPr>
          <w:rFonts w:ascii="Georgia" w:hAnsi="Georgia"/>
        </w:rPr>
      </w:pPr>
      <w:r>
        <w:t>Contributing to operational policy development and program design that is diverse, with significant community impact and which may attract high community and media scrutiny.</w:t>
      </w:r>
    </w:p>
    <w:p w14:paraId="29977EEA" w14:textId="77777777" w:rsidR="001454D5" w:rsidRPr="00EC5C1D" w:rsidRDefault="001454D5" w:rsidP="001454D5">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Pr>
      <w:tblGrid>
        <w:gridCol w:w="3601"/>
        <w:gridCol w:w="7256"/>
      </w:tblGrid>
      <w:tr w:rsidR="001454D5" w:rsidRPr="00C978B9" w14:paraId="7E42D09C" w14:textId="77777777" w:rsidTr="005C3182">
        <w:trPr>
          <w:cnfStyle w:val="100000000000" w:firstRow="1" w:lastRow="0" w:firstColumn="0" w:lastColumn="0" w:oddVBand="0" w:evenVBand="0" w:oddHBand="0" w:evenHBand="0" w:firstRowFirstColumn="0" w:firstRowLastColumn="0" w:lastRowFirstColumn="0" w:lastRowLastColumn="0"/>
          <w:tblHeader/>
        </w:trPr>
        <w:tc>
          <w:tcPr>
            <w:tcW w:w="3601" w:type="dxa"/>
          </w:tcPr>
          <w:p w14:paraId="33ECB1F9" w14:textId="77777777" w:rsidR="001454D5" w:rsidRPr="00C978B9" w:rsidRDefault="001454D5" w:rsidP="005C3182">
            <w:pPr>
              <w:pStyle w:val="TableTextWhite0"/>
            </w:pPr>
            <w:r w:rsidRPr="00C978B9">
              <w:t>Who</w:t>
            </w:r>
          </w:p>
        </w:tc>
        <w:tc>
          <w:tcPr>
            <w:tcW w:w="7256" w:type="dxa"/>
          </w:tcPr>
          <w:p w14:paraId="1A746491" w14:textId="77777777" w:rsidR="001454D5" w:rsidRPr="00C978B9" w:rsidRDefault="001454D5" w:rsidP="005C3182">
            <w:pPr>
              <w:pStyle w:val="TableTextWhite0"/>
            </w:pPr>
            <w:r>
              <w:t xml:space="preserve"> </w:t>
            </w:r>
            <w:r w:rsidRPr="00C978B9">
              <w:t>Why</w:t>
            </w:r>
          </w:p>
        </w:tc>
      </w:tr>
      <w:tr w:rsidR="001454D5" w:rsidRPr="00A8245E" w14:paraId="4BD9D55E" w14:textId="77777777" w:rsidTr="005C3182">
        <w:tc>
          <w:tcPr>
            <w:tcW w:w="3601" w:type="dxa"/>
            <w:shd w:val="clear" w:color="auto" w:fill="BCBEC0"/>
          </w:tcPr>
          <w:p w14:paraId="6449EAE1" w14:textId="77777777" w:rsidR="001454D5" w:rsidRPr="00A8245E" w:rsidRDefault="001454D5" w:rsidP="005C3182">
            <w:pPr>
              <w:pStyle w:val="TableText"/>
              <w:keepNext/>
              <w:rPr>
                <w:b/>
              </w:rPr>
            </w:pPr>
            <w:r w:rsidRPr="00A8245E">
              <w:rPr>
                <w:b/>
              </w:rPr>
              <w:t>Internal</w:t>
            </w:r>
          </w:p>
        </w:tc>
        <w:tc>
          <w:tcPr>
            <w:tcW w:w="7256" w:type="dxa"/>
            <w:shd w:val="clear" w:color="auto" w:fill="BCBEC0"/>
          </w:tcPr>
          <w:p w14:paraId="02C49D79" w14:textId="77777777" w:rsidR="001454D5" w:rsidRPr="00A8245E" w:rsidRDefault="001454D5" w:rsidP="005C3182">
            <w:pPr>
              <w:pStyle w:val="TableText"/>
              <w:keepNext/>
              <w:rPr>
                <w:b/>
              </w:rPr>
            </w:pPr>
          </w:p>
        </w:tc>
      </w:tr>
      <w:tr w:rsidR="001454D5" w:rsidRPr="00C978B9" w14:paraId="0512DB9C" w14:textId="77777777" w:rsidTr="005C3182">
        <w:tc>
          <w:tcPr>
            <w:tcW w:w="3601" w:type="dxa"/>
            <w:tcBorders>
              <w:top w:val="single" w:sz="8" w:space="0" w:color="auto"/>
            </w:tcBorders>
          </w:tcPr>
          <w:p w14:paraId="7EDB49A5" w14:textId="77777777" w:rsidR="001454D5" w:rsidRPr="00A15CDB" w:rsidRDefault="001454D5" w:rsidP="005C3182">
            <w:pPr>
              <w:pStyle w:val="TableText"/>
            </w:pPr>
            <w:r>
              <w:t>Manager/Supervisor</w:t>
            </w:r>
          </w:p>
        </w:tc>
        <w:tc>
          <w:tcPr>
            <w:tcW w:w="7256" w:type="dxa"/>
            <w:tcBorders>
              <w:top w:val="single" w:sz="8" w:space="0" w:color="auto"/>
            </w:tcBorders>
          </w:tcPr>
          <w:p w14:paraId="3DA52F42" w14:textId="77777777" w:rsidR="001454D5" w:rsidRPr="00A15CDB" w:rsidRDefault="001454D5" w:rsidP="005C3182">
            <w:pPr>
              <w:pStyle w:val="TableText"/>
              <w:numPr>
                <w:ilvl w:val="0"/>
                <w:numId w:val="3"/>
              </w:numPr>
            </w:pPr>
            <w:r>
              <w:t>Receive guidance and support, provide advice and exchange information.</w:t>
            </w:r>
          </w:p>
        </w:tc>
      </w:tr>
      <w:tr w:rsidR="001454D5" w:rsidRPr="00C978B9" w14:paraId="2BCE0577" w14:textId="77777777" w:rsidTr="005C3182">
        <w:tc>
          <w:tcPr>
            <w:tcW w:w="3601" w:type="dxa"/>
            <w:tcBorders>
              <w:top w:val="single" w:sz="8" w:space="0" w:color="auto"/>
            </w:tcBorders>
          </w:tcPr>
          <w:p w14:paraId="3F7FA0FA" w14:textId="77777777" w:rsidR="001454D5" w:rsidRPr="00A15CDB" w:rsidRDefault="001454D5" w:rsidP="005C3182">
            <w:pPr>
              <w:pStyle w:val="TableText"/>
            </w:pPr>
            <w:r>
              <w:t>Work team/Staff</w:t>
            </w:r>
          </w:p>
        </w:tc>
        <w:tc>
          <w:tcPr>
            <w:tcW w:w="7256" w:type="dxa"/>
            <w:tcBorders>
              <w:top w:val="single" w:sz="8" w:space="0" w:color="auto"/>
            </w:tcBorders>
          </w:tcPr>
          <w:p w14:paraId="1E4F5E3B" w14:textId="77777777" w:rsidR="001454D5" w:rsidRDefault="001454D5" w:rsidP="005C3182">
            <w:pPr>
              <w:pStyle w:val="TableText"/>
              <w:numPr>
                <w:ilvl w:val="0"/>
                <w:numId w:val="3"/>
              </w:numPr>
            </w:pPr>
            <w:r>
              <w:t>Work collaboratively to contribute to achieving business outcomes.</w:t>
            </w:r>
          </w:p>
          <w:p w14:paraId="65DEB4E1" w14:textId="77777777" w:rsidR="001454D5" w:rsidRPr="00A15CDB" w:rsidRDefault="001454D5" w:rsidP="005C3182">
            <w:pPr>
              <w:pStyle w:val="TableText"/>
              <w:numPr>
                <w:ilvl w:val="0"/>
                <w:numId w:val="3"/>
              </w:numPr>
            </w:pPr>
            <w:r>
              <w:t>Foster effective working relationships to facilitate opportunities for engagement, consultation, issue resolution and information sharing.</w:t>
            </w:r>
          </w:p>
        </w:tc>
      </w:tr>
      <w:tr w:rsidR="001454D5" w:rsidRPr="00C978B9" w14:paraId="3D8B6472" w14:textId="77777777" w:rsidTr="005C3182">
        <w:tc>
          <w:tcPr>
            <w:tcW w:w="3601" w:type="dxa"/>
            <w:tcBorders>
              <w:top w:val="single" w:sz="8" w:space="0" w:color="auto"/>
            </w:tcBorders>
          </w:tcPr>
          <w:p w14:paraId="19B46506" w14:textId="77777777" w:rsidR="001454D5" w:rsidRPr="00A15CDB" w:rsidRDefault="001454D5" w:rsidP="005C3182">
            <w:pPr>
              <w:pStyle w:val="TableText"/>
            </w:pPr>
            <w:r>
              <w:t>Client/customer</w:t>
            </w:r>
          </w:p>
        </w:tc>
        <w:tc>
          <w:tcPr>
            <w:tcW w:w="7256" w:type="dxa"/>
            <w:tcBorders>
              <w:top w:val="single" w:sz="8" w:space="0" w:color="auto"/>
            </w:tcBorders>
          </w:tcPr>
          <w:p w14:paraId="389452E6" w14:textId="77777777" w:rsidR="001454D5" w:rsidRDefault="001454D5" w:rsidP="005C3182">
            <w:pPr>
              <w:pStyle w:val="TableText"/>
              <w:numPr>
                <w:ilvl w:val="0"/>
                <w:numId w:val="3"/>
              </w:numPr>
            </w:pPr>
            <w:r>
              <w:t>Address queries and/or redirect to relevant party for review and resolution.</w:t>
            </w:r>
          </w:p>
          <w:p w14:paraId="2D3D127B" w14:textId="77777777" w:rsidR="001454D5" w:rsidRDefault="001454D5" w:rsidP="005C3182">
            <w:pPr>
              <w:pStyle w:val="TableText"/>
              <w:numPr>
                <w:ilvl w:val="0"/>
                <w:numId w:val="3"/>
              </w:numPr>
            </w:pPr>
            <w:r>
              <w:t>Consult and liaise to obtain feedback regarding policy issues and directions.</w:t>
            </w:r>
          </w:p>
          <w:p w14:paraId="1AFAB2C1" w14:textId="77777777" w:rsidR="001454D5" w:rsidRDefault="001454D5" w:rsidP="005C3182">
            <w:pPr>
              <w:pStyle w:val="TableText"/>
              <w:numPr>
                <w:ilvl w:val="0"/>
                <w:numId w:val="3"/>
              </w:numPr>
            </w:pPr>
            <w:r>
              <w:t>Communicate policy and program proposals.</w:t>
            </w:r>
          </w:p>
          <w:p w14:paraId="1EA86730" w14:textId="77777777" w:rsidR="001454D5" w:rsidRPr="00A15CDB" w:rsidRDefault="001454D5" w:rsidP="005C3182">
            <w:pPr>
              <w:pStyle w:val="TableText"/>
              <w:numPr>
                <w:ilvl w:val="0"/>
                <w:numId w:val="3"/>
              </w:numPr>
            </w:pPr>
            <w:r>
              <w:t>Provide advice on complex operational policy and program design issues.</w:t>
            </w:r>
          </w:p>
        </w:tc>
      </w:tr>
      <w:tr w:rsidR="001454D5" w:rsidRPr="00A8245E" w14:paraId="3DE072BB" w14:textId="77777777" w:rsidTr="005C3182">
        <w:tc>
          <w:tcPr>
            <w:tcW w:w="3601" w:type="dxa"/>
            <w:shd w:val="clear" w:color="auto" w:fill="BCBEC0"/>
          </w:tcPr>
          <w:p w14:paraId="2799323F" w14:textId="77777777" w:rsidR="001454D5" w:rsidRPr="00A8245E" w:rsidRDefault="001454D5" w:rsidP="005C3182">
            <w:pPr>
              <w:pStyle w:val="TableText"/>
              <w:keepNext/>
              <w:rPr>
                <w:b/>
              </w:rPr>
            </w:pPr>
            <w:r w:rsidRPr="00A8245E">
              <w:rPr>
                <w:b/>
              </w:rPr>
              <w:t>External</w:t>
            </w:r>
          </w:p>
        </w:tc>
        <w:tc>
          <w:tcPr>
            <w:tcW w:w="7256" w:type="dxa"/>
            <w:shd w:val="clear" w:color="auto" w:fill="BCBEC0"/>
          </w:tcPr>
          <w:p w14:paraId="3B2963A5" w14:textId="77777777" w:rsidR="001454D5" w:rsidRPr="00A8245E" w:rsidRDefault="001454D5" w:rsidP="005C3182">
            <w:pPr>
              <w:pStyle w:val="TableText"/>
              <w:keepNext/>
              <w:rPr>
                <w:b/>
              </w:rPr>
            </w:pPr>
          </w:p>
        </w:tc>
      </w:tr>
      <w:tr w:rsidR="001454D5" w:rsidRPr="00C978B9" w14:paraId="5FDD6B31" w14:textId="77777777" w:rsidTr="005C3182">
        <w:tc>
          <w:tcPr>
            <w:tcW w:w="3601" w:type="dxa"/>
            <w:tcBorders>
              <w:top w:val="single" w:sz="8" w:space="0" w:color="auto"/>
            </w:tcBorders>
          </w:tcPr>
          <w:p w14:paraId="669E35D7" w14:textId="77777777" w:rsidR="001454D5" w:rsidRPr="00A15CDB" w:rsidRDefault="001454D5" w:rsidP="005C3182">
            <w:pPr>
              <w:pStyle w:val="TableText"/>
            </w:pPr>
            <w:r>
              <w:t>Stakeholders</w:t>
            </w:r>
          </w:p>
        </w:tc>
        <w:tc>
          <w:tcPr>
            <w:tcW w:w="7256" w:type="dxa"/>
            <w:tcBorders>
              <w:top w:val="single" w:sz="8" w:space="0" w:color="auto"/>
            </w:tcBorders>
          </w:tcPr>
          <w:p w14:paraId="5E846500" w14:textId="77777777" w:rsidR="001454D5" w:rsidRDefault="001454D5" w:rsidP="005C3182">
            <w:pPr>
              <w:pStyle w:val="TableText"/>
              <w:numPr>
                <w:ilvl w:val="0"/>
                <w:numId w:val="3"/>
              </w:numPr>
            </w:pPr>
            <w:r>
              <w:t>Establish and maintain relationships to promote and encourage consultation and participation in the program design process</w:t>
            </w:r>
          </w:p>
          <w:p w14:paraId="1823A06C" w14:textId="77777777" w:rsidR="001454D5" w:rsidRDefault="001454D5" w:rsidP="005C3182">
            <w:pPr>
              <w:pStyle w:val="TableText"/>
              <w:numPr>
                <w:ilvl w:val="0"/>
                <w:numId w:val="3"/>
              </w:numPr>
            </w:pPr>
            <w:r>
              <w:t>Negotiate and liaise with a variety of stakeholders to enable the timely delivery of business initiatives.</w:t>
            </w:r>
          </w:p>
          <w:p w14:paraId="29CE0688" w14:textId="77777777" w:rsidR="001454D5" w:rsidRPr="00A15CDB" w:rsidRDefault="001454D5" w:rsidP="005C3182">
            <w:pPr>
              <w:pStyle w:val="TableText"/>
              <w:numPr>
                <w:ilvl w:val="0"/>
                <w:numId w:val="3"/>
              </w:numPr>
            </w:pPr>
            <w:r>
              <w:t>Foster effective working relationships to facilitate opportunities for engagement, consultation, issue resolution and information sharing.</w:t>
            </w:r>
          </w:p>
        </w:tc>
      </w:tr>
    </w:tbl>
    <w:p w14:paraId="4C662432" w14:textId="77777777" w:rsidR="001454D5" w:rsidRDefault="001454D5" w:rsidP="001454D5"/>
    <w:p w14:paraId="05877380" w14:textId="77777777" w:rsidR="001454D5" w:rsidRDefault="001454D5" w:rsidP="001454D5">
      <w:pPr>
        <w:pStyle w:val="Heading1"/>
        <w:rPr>
          <w:sz w:val="28"/>
        </w:rPr>
      </w:pPr>
      <w:r w:rsidRPr="00614552">
        <w:t>Role dimensions</w:t>
      </w:r>
    </w:p>
    <w:p w14:paraId="3866A71A" w14:textId="77777777" w:rsidR="001454D5" w:rsidRPr="00614552" w:rsidRDefault="001454D5" w:rsidP="001454D5">
      <w:pPr>
        <w:pStyle w:val="Heading2"/>
      </w:pPr>
      <w:r w:rsidRPr="00614552">
        <w:t>Decision making</w:t>
      </w:r>
    </w:p>
    <w:p w14:paraId="552573B9" w14:textId="77777777" w:rsidR="001454D5" w:rsidRPr="00603D53" w:rsidRDefault="001454D5" w:rsidP="001454D5">
      <w:pPr>
        <w:rPr>
          <w:rFonts w:cs="Arial"/>
          <w:szCs w:val="26"/>
        </w:rPr>
      </w:pPr>
      <w:r>
        <w:t>The role operates with a reasonable level of autonomy within the context of their agreed work plan and makes decisions within the limits of delegated authority. The role is accountable for the delivery of assigned work and is directed by its supervisor/manager on work priorities, complex issues and all matters requiring a higher authority to determine and resolve issues.</w:t>
      </w:r>
    </w:p>
    <w:p w14:paraId="18D573E6" w14:textId="77777777" w:rsidR="001454D5" w:rsidRPr="00614552" w:rsidRDefault="001454D5" w:rsidP="001454D5">
      <w:pPr>
        <w:pStyle w:val="Heading2"/>
      </w:pPr>
      <w:r w:rsidRPr="00614552">
        <w:t>Reporting line</w:t>
      </w:r>
    </w:p>
    <w:p w14:paraId="4FCC036A" w14:textId="77777777" w:rsidR="001454D5" w:rsidRPr="00603D53" w:rsidRDefault="001454D5" w:rsidP="001454D5">
      <w:pPr>
        <w:rPr>
          <w:rFonts w:cs="Arial"/>
          <w:szCs w:val="26"/>
        </w:rPr>
      </w:pPr>
      <w:r>
        <w:t>Role reports to Manager or allocated Supervisor.</w:t>
      </w:r>
    </w:p>
    <w:p w14:paraId="60ABD093" w14:textId="77777777" w:rsidR="001454D5" w:rsidRPr="00614552" w:rsidRDefault="001454D5" w:rsidP="001454D5">
      <w:pPr>
        <w:pStyle w:val="Heading2"/>
      </w:pPr>
      <w:r w:rsidRPr="00614552">
        <w:lastRenderedPageBreak/>
        <w:t>Direct reports</w:t>
      </w:r>
    </w:p>
    <w:p w14:paraId="3A6D73CA" w14:textId="77777777" w:rsidR="001454D5" w:rsidRPr="00603D53" w:rsidRDefault="001454D5" w:rsidP="001454D5">
      <w:pPr>
        <w:rPr>
          <w:rFonts w:cs="Arial"/>
          <w:szCs w:val="26"/>
        </w:rPr>
      </w:pPr>
      <w:r>
        <w:t>Nil</w:t>
      </w:r>
    </w:p>
    <w:p w14:paraId="13FFE4CD" w14:textId="77777777" w:rsidR="001454D5" w:rsidRPr="00614552" w:rsidRDefault="001454D5" w:rsidP="001454D5">
      <w:pPr>
        <w:pStyle w:val="Heading2"/>
      </w:pPr>
      <w:r w:rsidRPr="00614552">
        <w:t>Budget/Expenditure</w:t>
      </w:r>
    </w:p>
    <w:p w14:paraId="5AF94CD6" w14:textId="77777777" w:rsidR="001454D5" w:rsidRDefault="001454D5" w:rsidP="001454D5">
      <w:pPr>
        <w:rPr>
          <w:rFonts w:cs="Arial"/>
          <w:szCs w:val="26"/>
        </w:rPr>
      </w:pPr>
      <w:r>
        <w:t>Nil</w:t>
      </w:r>
    </w:p>
    <w:p w14:paraId="290588B5" w14:textId="56D65384" w:rsidR="001454D5" w:rsidRDefault="001454D5" w:rsidP="001454D5">
      <w:pPr>
        <w:tabs>
          <w:tab w:val="left" w:pos="2925"/>
        </w:tabs>
        <w:rPr>
          <w:rStyle w:val="Heading1Char"/>
        </w:rPr>
      </w:pPr>
      <w:r>
        <w:rPr>
          <w:rStyle w:val="Heading1Char"/>
        </w:rPr>
        <w:t>Key knowledge and experience</w:t>
      </w:r>
    </w:p>
    <w:p w14:paraId="16C9CC77" w14:textId="77777777" w:rsidR="00B0033C" w:rsidRPr="00B0033C" w:rsidRDefault="00B0033C" w:rsidP="00B0033C">
      <w:pPr>
        <w:pStyle w:val="ListParagraph"/>
        <w:numPr>
          <w:ilvl w:val="0"/>
          <w:numId w:val="11"/>
        </w:numPr>
        <w:tabs>
          <w:tab w:val="left" w:pos="2925"/>
        </w:tabs>
        <w:rPr>
          <w:rFonts w:eastAsiaTheme="minorHAnsi" w:cs="Arial"/>
          <w:b/>
          <w:bCs/>
          <w:kern w:val="32"/>
          <w:sz w:val="26"/>
          <w:szCs w:val="32"/>
          <w:lang w:val="en-AU"/>
        </w:rPr>
      </w:pPr>
      <w:r>
        <w:t>Demonstrated knowledge and experience in natural resource management and planning for environmental issues, and a capacity to design operational policy and strategic programs for implementation.</w:t>
      </w:r>
    </w:p>
    <w:p w14:paraId="4F2DE083" w14:textId="77777777" w:rsidR="00B0033C" w:rsidRPr="00B0033C" w:rsidRDefault="00B0033C" w:rsidP="00B0033C">
      <w:pPr>
        <w:pStyle w:val="ListParagraph"/>
        <w:numPr>
          <w:ilvl w:val="0"/>
          <w:numId w:val="11"/>
        </w:numPr>
        <w:tabs>
          <w:tab w:val="left" w:pos="2925"/>
        </w:tabs>
        <w:rPr>
          <w:rFonts w:eastAsiaTheme="minorHAnsi" w:cs="Arial"/>
          <w:b/>
          <w:bCs/>
          <w:kern w:val="32"/>
          <w:sz w:val="26"/>
          <w:szCs w:val="32"/>
          <w:lang w:val="en-AU"/>
        </w:rPr>
      </w:pPr>
      <w:r>
        <w:t>Understanding of the role and function of Government with respect to biodiversity conservation policy and legislation.</w:t>
      </w:r>
    </w:p>
    <w:p w14:paraId="774EDF6B" w14:textId="71689E71" w:rsidR="00B0033C" w:rsidRPr="00B0033C" w:rsidRDefault="00B0033C" w:rsidP="00B0033C">
      <w:pPr>
        <w:pStyle w:val="ListParagraph"/>
        <w:numPr>
          <w:ilvl w:val="0"/>
          <w:numId w:val="11"/>
        </w:numPr>
        <w:tabs>
          <w:tab w:val="left" w:pos="2925"/>
        </w:tabs>
        <w:rPr>
          <w:rFonts w:eastAsiaTheme="minorHAnsi" w:cs="Arial"/>
          <w:b/>
          <w:bCs/>
          <w:kern w:val="32"/>
          <w:sz w:val="26"/>
          <w:szCs w:val="32"/>
          <w:lang w:val="en-AU"/>
        </w:rPr>
      </w:pPr>
      <w:r>
        <w:t>Demonstrated ability to understand and work with technical and scientific information in the context of environmental programs including operational policy and program development.</w:t>
      </w:r>
    </w:p>
    <w:p w14:paraId="7F913AB4" w14:textId="77777777" w:rsidR="00C409C0" w:rsidRPr="00C978B9" w:rsidRDefault="00C409C0" w:rsidP="00C409C0">
      <w:pPr>
        <w:pStyle w:val="Heading2"/>
      </w:pPr>
      <w:bookmarkStart w:id="0" w:name="_Hlk36203683"/>
      <w:bookmarkStart w:id="1" w:name="_Hlk36565316"/>
      <w:bookmarkStart w:id="2" w:name="_Hlk36209343"/>
      <w:bookmarkStart w:id="3" w:name="_Hlk36710441"/>
      <w:r w:rsidRPr="00C978B9">
        <w:t>Capabilities for the role</w:t>
      </w:r>
    </w:p>
    <w:p w14:paraId="0185FC03" w14:textId="77777777" w:rsidR="00C409C0" w:rsidRPr="00175AAF" w:rsidRDefault="00C409C0" w:rsidP="00C409C0">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0C21B2DE" w14:textId="77777777" w:rsidR="00C409C0" w:rsidRPr="003C7A36" w:rsidRDefault="00C409C0" w:rsidP="00C409C0">
      <w:r w:rsidRPr="003E0111">
        <w:t>The capabilities are separated into focus capabilities and complementary capabilities</w:t>
      </w:r>
    </w:p>
    <w:p w14:paraId="03D7B5D6" w14:textId="77777777" w:rsidR="00C409C0" w:rsidRPr="00C978B9" w:rsidRDefault="00C409C0" w:rsidP="00C409C0">
      <w:pPr>
        <w:pStyle w:val="Heading2"/>
      </w:pPr>
      <w:r w:rsidRPr="00C978B9">
        <w:t xml:space="preserve">Focus </w:t>
      </w:r>
      <w:r>
        <w:t>c</w:t>
      </w:r>
      <w:r w:rsidRPr="00C978B9">
        <w:t>apabilities</w:t>
      </w:r>
      <w:r>
        <w:tab/>
      </w:r>
    </w:p>
    <w:p w14:paraId="056780CA" w14:textId="77777777" w:rsidR="00C409C0" w:rsidRDefault="00C409C0" w:rsidP="00C409C0">
      <w:pPr>
        <w:pStyle w:val="PlainText"/>
        <w:spacing w:before="62" w:line="276" w:lineRule="auto"/>
        <w:rPr>
          <w:szCs w:val="22"/>
          <w:lang w:val="en-US"/>
        </w:rPr>
      </w:pPr>
      <w:r>
        <w:rPr>
          <w:i/>
          <w:szCs w:val="22"/>
          <w:lang w:val="en-US"/>
        </w:rPr>
        <w:t>Focus capabilities</w:t>
      </w:r>
      <w:r>
        <w:rPr>
          <w:szCs w:val="22"/>
          <w:lang w:val="en-US"/>
        </w:rPr>
        <w:t xml:space="preserve"> are the capabilities considered the most important for effective performance of the role. These capabilities will be assessed at recruitment. </w:t>
      </w:r>
    </w:p>
    <w:p w14:paraId="6EC47D64" w14:textId="77777777" w:rsidR="00C409C0" w:rsidRDefault="00C409C0" w:rsidP="00C409C0">
      <w:pPr>
        <w:pStyle w:val="PlainText"/>
        <w:spacing w:before="62" w:line="276" w:lineRule="auto"/>
        <w:rPr>
          <w:szCs w:val="22"/>
          <w:lang w:val="en-US"/>
        </w:rPr>
      </w:pPr>
      <w:r w:rsidRPr="004D15E4">
        <w:rPr>
          <w:szCs w:val="22"/>
          <w:lang w:val="en-US"/>
        </w:rPr>
        <w:t xml:space="preserve">The focus capabilities for this role are shown below with a brief explanation of what each capability covers and the indicators describing the types of </w:t>
      </w:r>
      <w:proofErr w:type="spellStart"/>
      <w:r w:rsidRPr="004D15E4">
        <w:rPr>
          <w:szCs w:val="22"/>
          <w:lang w:val="en-US"/>
        </w:rPr>
        <w:t>behaviours</w:t>
      </w:r>
      <w:proofErr w:type="spellEnd"/>
      <w:r>
        <w:rPr>
          <w:szCs w:val="22"/>
          <w:lang w:val="en-US"/>
        </w:rPr>
        <w:t xml:space="preserve"> </w:t>
      </w:r>
      <w:r w:rsidRPr="004D15E4">
        <w:rPr>
          <w:szCs w:val="22"/>
          <w:lang w:val="en-US"/>
        </w:rPr>
        <w:t xml:space="preserve">expected at </w:t>
      </w:r>
      <w:r>
        <w:rPr>
          <w:szCs w:val="22"/>
          <w:lang w:val="en-US"/>
        </w:rPr>
        <w:t>each</w:t>
      </w:r>
      <w:r w:rsidRPr="004D15E4">
        <w:rPr>
          <w:szCs w:val="22"/>
          <w:lang w:val="en-US"/>
        </w:rPr>
        <w:t xml:space="preserve"> level.</w:t>
      </w:r>
    </w:p>
    <w:p w14:paraId="030B49C6" w14:textId="77777777" w:rsidR="00C409C0" w:rsidRDefault="00C409C0" w:rsidP="00C409C0">
      <w:pPr>
        <w:pStyle w:val="Heading2"/>
      </w:pPr>
      <w:r w:rsidRPr="00C978B9">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C409C0" w:rsidRPr="003C7A36" w14:paraId="184B3EA4" w14:textId="77777777" w:rsidTr="002A0748">
        <w:trPr>
          <w:cantSplit/>
        </w:trPr>
        <w:tc>
          <w:tcPr>
            <w:tcW w:w="1385" w:type="dxa"/>
            <w:shd w:val="clear" w:color="auto" w:fill="BFBFBF" w:themeFill="background1" w:themeFillShade="BF"/>
            <w:vAlign w:val="center"/>
          </w:tcPr>
          <w:p w14:paraId="6319E41B" w14:textId="77777777" w:rsidR="00C409C0" w:rsidRPr="003C7A36" w:rsidRDefault="00C409C0" w:rsidP="002A0748">
            <w:pPr>
              <w:rPr>
                <w:sz w:val="20"/>
              </w:rPr>
            </w:pPr>
            <w:r w:rsidRPr="003C7A36">
              <w:rPr>
                <w:b/>
                <w:sz w:val="20"/>
              </w:rPr>
              <w:t>Capability group/sets</w:t>
            </w:r>
          </w:p>
        </w:tc>
        <w:tc>
          <w:tcPr>
            <w:tcW w:w="2726" w:type="dxa"/>
            <w:shd w:val="clear" w:color="auto" w:fill="BFBFBF" w:themeFill="background1" w:themeFillShade="BF"/>
          </w:tcPr>
          <w:p w14:paraId="7350BBF8" w14:textId="77777777" w:rsidR="00C409C0" w:rsidRPr="003C7A36" w:rsidRDefault="00C409C0" w:rsidP="002A0748">
            <w:pPr>
              <w:rPr>
                <w:sz w:val="20"/>
              </w:rPr>
            </w:pPr>
            <w:r w:rsidRPr="003C7A36">
              <w:rPr>
                <w:b/>
                <w:sz w:val="20"/>
              </w:rPr>
              <w:t>Capability name</w:t>
            </w:r>
          </w:p>
        </w:tc>
        <w:tc>
          <w:tcPr>
            <w:tcW w:w="4709" w:type="dxa"/>
            <w:shd w:val="clear" w:color="auto" w:fill="BFBFBF" w:themeFill="background1" w:themeFillShade="BF"/>
          </w:tcPr>
          <w:p w14:paraId="7B4819F8" w14:textId="77777777" w:rsidR="00C409C0" w:rsidRPr="003C7A36" w:rsidRDefault="00C409C0" w:rsidP="002A0748">
            <w:pPr>
              <w:rPr>
                <w:sz w:val="20"/>
              </w:rPr>
            </w:pPr>
            <w:proofErr w:type="spellStart"/>
            <w:r w:rsidRPr="003C7A36">
              <w:rPr>
                <w:b/>
                <w:sz w:val="20"/>
              </w:rPr>
              <w:t>Behavioural</w:t>
            </w:r>
            <w:proofErr w:type="spellEnd"/>
            <w:r w:rsidRPr="003C7A36">
              <w:rPr>
                <w:b/>
                <w:sz w:val="20"/>
              </w:rPr>
              <w:t xml:space="preserve"> indicators</w:t>
            </w:r>
          </w:p>
        </w:tc>
        <w:tc>
          <w:tcPr>
            <w:tcW w:w="1668" w:type="dxa"/>
            <w:shd w:val="clear" w:color="auto" w:fill="BFBFBF" w:themeFill="background1" w:themeFillShade="BF"/>
          </w:tcPr>
          <w:p w14:paraId="1819291F" w14:textId="77777777" w:rsidR="00C409C0" w:rsidRPr="00372FE9" w:rsidRDefault="00C409C0" w:rsidP="002A0748">
            <w:pPr>
              <w:rPr>
                <w:b/>
                <w:bCs/>
                <w:sz w:val="20"/>
              </w:rPr>
            </w:pPr>
            <w:r w:rsidRPr="00372FE9">
              <w:rPr>
                <w:b/>
                <w:bCs/>
                <w:sz w:val="20"/>
              </w:rPr>
              <w:t>Level</w:t>
            </w:r>
          </w:p>
        </w:tc>
      </w:tr>
      <w:tr w:rsidR="00C409C0" w:rsidRPr="003C7A36" w14:paraId="27B913BE" w14:textId="77777777" w:rsidTr="002A0748">
        <w:trPr>
          <w:cantSplit/>
        </w:trPr>
        <w:tc>
          <w:tcPr>
            <w:tcW w:w="1385" w:type="dxa"/>
          </w:tcPr>
          <w:p w14:paraId="19AECBC8" w14:textId="77777777" w:rsidR="00C409C0" w:rsidRPr="003C7A36" w:rsidRDefault="00C409C0" w:rsidP="002A0748">
            <w:pPr>
              <w:jc w:val="center"/>
              <w:rPr>
                <w:noProof/>
                <w:sz w:val="20"/>
                <w:lang w:eastAsia="en-AU"/>
              </w:rPr>
            </w:pPr>
            <w:r w:rsidRPr="00372FE9">
              <w:rPr>
                <w:noProof/>
                <w:sz w:val="20"/>
                <w:lang w:eastAsia="en-AU"/>
              </w:rPr>
              <w:drawing>
                <wp:inline distT="0" distB="0" distL="0" distR="0" wp14:anchorId="4EEC8ADD" wp14:editId="63983193">
                  <wp:extent cx="749300" cy="749300"/>
                  <wp:effectExtent l="0" t="0" r="0" b="0"/>
                  <wp:docPr id="1386"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1CC85F4" w14:textId="77777777" w:rsidR="00C409C0" w:rsidRDefault="00C409C0" w:rsidP="002A0748">
            <w:pPr>
              <w:rPr>
                <w:rFonts w:cs="Arial"/>
                <w:color w:val="000000"/>
                <w:sz w:val="20"/>
              </w:rPr>
            </w:pPr>
            <w:r w:rsidRPr="003C7A36">
              <w:rPr>
                <w:rFonts w:cs="Arial"/>
                <w:b/>
                <w:bCs/>
                <w:color w:val="000000"/>
                <w:sz w:val="20"/>
              </w:rPr>
              <w:t>Manage Self</w:t>
            </w:r>
          </w:p>
          <w:p w14:paraId="7E3BDAB9" w14:textId="77777777" w:rsidR="00C409C0" w:rsidRPr="00667FCB" w:rsidRDefault="00C409C0" w:rsidP="002A0748">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5942D96D" w14:textId="77777777" w:rsidR="00C409C0" w:rsidRPr="003C7A36" w:rsidRDefault="00C409C0" w:rsidP="00C409C0">
            <w:pPr>
              <w:pStyle w:val="TableBullet"/>
              <w:tabs>
                <w:tab w:val="clear" w:pos="284"/>
                <w:tab w:val="num" w:pos="360"/>
              </w:tabs>
              <w:ind w:left="360" w:hanging="360"/>
            </w:pPr>
            <w:r w:rsidRPr="003C7A36">
              <w:t>Adapt existing skills to new situations</w:t>
            </w:r>
          </w:p>
          <w:p w14:paraId="749C0BED" w14:textId="77777777" w:rsidR="00C409C0" w:rsidRPr="003C7A36" w:rsidRDefault="00C409C0" w:rsidP="00C409C0">
            <w:pPr>
              <w:pStyle w:val="TableBullet"/>
              <w:tabs>
                <w:tab w:val="clear" w:pos="284"/>
                <w:tab w:val="num" w:pos="360"/>
              </w:tabs>
              <w:ind w:left="360" w:hanging="360"/>
            </w:pPr>
            <w:r w:rsidRPr="003C7A36">
              <w:t>Show commitment to achieving work goals</w:t>
            </w:r>
          </w:p>
          <w:p w14:paraId="2182816E" w14:textId="77777777" w:rsidR="00C409C0" w:rsidRPr="003C7A36" w:rsidRDefault="00C409C0" w:rsidP="00C409C0">
            <w:pPr>
              <w:pStyle w:val="TableBullet"/>
              <w:tabs>
                <w:tab w:val="clear" w:pos="284"/>
                <w:tab w:val="num" w:pos="360"/>
              </w:tabs>
              <w:ind w:left="360" w:hanging="360"/>
            </w:pPr>
            <w:r w:rsidRPr="003C7A36">
              <w:t>Show awareness of own strengths and areas for growth, and develop and apply new skills</w:t>
            </w:r>
          </w:p>
          <w:p w14:paraId="26AC1608" w14:textId="77777777" w:rsidR="00C409C0" w:rsidRPr="003C7A36" w:rsidRDefault="00C409C0" w:rsidP="00C409C0">
            <w:pPr>
              <w:pStyle w:val="TableBullet"/>
              <w:tabs>
                <w:tab w:val="clear" w:pos="284"/>
                <w:tab w:val="num" w:pos="360"/>
              </w:tabs>
              <w:ind w:left="360" w:hanging="360"/>
            </w:pPr>
            <w:r w:rsidRPr="003C7A36">
              <w:t>Seek feedback from colleagues and stakeholders</w:t>
            </w:r>
          </w:p>
          <w:p w14:paraId="32D5E5CF" w14:textId="77777777" w:rsidR="00C409C0" w:rsidRPr="003C7A36" w:rsidRDefault="00C409C0" w:rsidP="00C409C0">
            <w:pPr>
              <w:pStyle w:val="TableBullet"/>
              <w:tabs>
                <w:tab w:val="clear" w:pos="284"/>
                <w:tab w:val="num" w:pos="360"/>
              </w:tabs>
              <w:ind w:left="360" w:hanging="360"/>
            </w:pPr>
            <w:r w:rsidRPr="003C7A36">
              <w:t>Stay motivated when tasks become difficult</w:t>
            </w:r>
          </w:p>
        </w:tc>
        <w:tc>
          <w:tcPr>
            <w:tcW w:w="1668" w:type="dxa"/>
          </w:tcPr>
          <w:p w14:paraId="52DDF2D1" w14:textId="77777777" w:rsidR="00C409C0" w:rsidRPr="006F0836" w:rsidRDefault="00C409C0" w:rsidP="002A0748">
            <w:pPr>
              <w:pStyle w:val="TableText"/>
            </w:pPr>
            <w:r w:rsidRPr="004C659E">
              <w:t>Intermediate</w:t>
            </w:r>
          </w:p>
        </w:tc>
      </w:tr>
      <w:tr w:rsidR="00C409C0" w:rsidRPr="003C7A36" w14:paraId="4015932E" w14:textId="77777777" w:rsidTr="002A0748">
        <w:trPr>
          <w:cantSplit/>
        </w:trPr>
        <w:tc>
          <w:tcPr>
            <w:tcW w:w="1385" w:type="dxa"/>
          </w:tcPr>
          <w:p w14:paraId="0237355F" w14:textId="77777777" w:rsidR="00C409C0" w:rsidRPr="003C7A36" w:rsidRDefault="00C409C0" w:rsidP="002A0748">
            <w:pPr>
              <w:jc w:val="center"/>
              <w:rPr>
                <w:noProof/>
                <w:sz w:val="20"/>
                <w:lang w:eastAsia="en-AU"/>
              </w:rPr>
            </w:pPr>
            <w:r w:rsidRPr="00372FE9">
              <w:rPr>
                <w:noProof/>
                <w:sz w:val="20"/>
                <w:lang w:eastAsia="en-AU"/>
              </w:rPr>
              <w:lastRenderedPageBreak/>
              <w:drawing>
                <wp:inline distT="0" distB="0" distL="0" distR="0" wp14:anchorId="60B2C6D1" wp14:editId="458227C7">
                  <wp:extent cx="749300" cy="749300"/>
                  <wp:effectExtent l="0" t="0" r="0" b="0"/>
                  <wp:docPr id="9741"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B072CB8" w14:textId="77777777" w:rsidR="00C409C0" w:rsidRDefault="00C409C0" w:rsidP="002A0748">
            <w:pPr>
              <w:rPr>
                <w:rFonts w:cs="Arial"/>
                <w:color w:val="000000"/>
                <w:sz w:val="20"/>
              </w:rPr>
            </w:pPr>
            <w:r w:rsidRPr="003C7A36">
              <w:rPr>
                <w:rFonts w:cs="Arial"/>
                <w:b/>
                <w:bCs/>
                <w:color w:val="000000"/>
                <w:sz w:val="20"/>
              </w:rPr>
              <w:t>Communicate Effectively</w:t>
            </w:r>
          </w:p>
          <w:p w14:paraId="7D4B52F4" w14:textId="77777777" w:rsidR="00C409C0" w:rsidRPr="00667FCB" w:rsidRDefault="00C409C0" w:rsidP="002A0748">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4DBA4FC1" w14:textId="77777777" w:rsidR="00C409C0" w:rsidRPr="003C7A36" w:rsidRDefault="00C409C0" w:rsidP="00C409C0">
            <w:pPr>
              <w:pStyle w:val="TableBullet"/>
              <w:tabs>
                <w:tab w:val="clear" w:pos="284"/>
                <w:tab w:val="num" w:pos="360"/>
              </w:tabs>
              <w:ind w:left="360" w:hanging="360"/>
            </w:pPr>
            <w:r w:rsidRPr="003C7A36">
              <w:t>Tailor communication to diverse audiences</w:t>
            </w:r>
          </w:p>
          <w:p w14:paraId="7F92755A" w14:textId="77777777" w:rsidR="00C409C0" w:rsidRPr="003C7A36" w:rsidRDefault="00C409C0" w:rsidP="00C409C0">
            <w:pPr>
              <w:pStyle w:val="TableBullet"/>
              <w:tabs>
                <w:tab w:val="clear" w:pos="284"/>
                <w:tab w:val="num" w:pos="360"/>
              </w:tabs>
              <w:ind w:left="360" w:hanging="360"/>
            </w:pPr>
            <w:r w:rsidRPr="003C7A36">
              <w:t>Clearly explain complex concepts and arguments to individuals and groups</w:t>
            </w:r>
          </w:p>
          <w:p w14:paraId="30AD0085" w14:textId="77777777" w:rsidR="00C409C0" w:rsidRPr="003C7A36" w:rsidRDefault="00C409C0" w:rsidP="00C409C0">
            <w:pPr>
              <w:pStyle w:val="TableBullet"/>
              <w:tabs>
                <w:tab w:val="clear" w:pos="284"/>
                <w:tab w:val="num" w:pos="360"/>
              </w:tabs>
              <w:ind w:left="360" w:hanging="360"/>
            </w:pPr>
            <w:r w:rsidRPr="003C7A36">
              <w:t xml:space="preserve">Create opportunities for others to be heard, listen attentively and encourage them to express their </w:t>
            </w:r>
            <w:proofErr w:type="gramStart"/>
            <w:r w:rsidRPr="003C7A36">
              <w:t>views</w:t>
            </w:r>
            <w:proofErr w:type="gramEnd"/>
          </w:p>
          <w:p w14:paraId="77F9CDD9" w14:textId="77777777" w:rsidR="00C409C0" w:rsidRPr="003C7A36" w:rsidRDefault="00C409C0" w:rsidP="00C409C0">
            <w:pPr>
              <w:pStyle w:val="TableBullet"/>
              <w:tabs>
                <w:tab w:val="clear" w:pos="284"/>
                <w:tab w:val="num" w:pos="360"/>
              </w:tabs>
              <w:ind w:left="360" w:hanging="360"/>
            </w:pPr>
            <w:r w:rsidRPr="003C7A36">
              <w:t>Share information across teams and units to enable informed decision making</w:t>
            </w:r>
          </w:p>
          <w:p w14:paraId="455AEE60" w14:textId="77777777" w:rsidR="00C409C0" w:rsidRPr="003C7A36" w:rsidRDefault="00C409C0" w:rsidP="00C409C0">
            <w:pPr>
              <w:pStyle w:val="TableBullet"/>
              <w:tabs>
                <w:tab w:val="clear" w:pos="284"/>
                <w:tab w:val="num" w:pos="360"/>
              </w:tabs>
              <w:ind w:left="360" w:hanging="360"/>
            </w:pPr>
            <w:r w:rsidRPr="003C7A36">
              <w:t>Write fluently in plain English and in a range of styles and formats</w:t>
            </w:r>
          </w:p>
          <w:p w14:paraId="4C77AC1F" w14:textId="77777777" w:rsidR="00C409C0" w:rsidRPr="003C7A36" w:rsidRDefault="00C409C0" w:rsidP="00C409C0">
            <w:pPr>
              <w:pStyle w:val="TableBullet"/>
              <w:tabs>
                <w:tab w:val="clear" w:pos="284"/>
                <w:tab w:val="num" w:pos="360"/>
              </w:tabs>
              <w:ind w:left="360" w:hanging="360"/>
            </w:pPr>
            <w:r w:rsidRPr="003C7A36">
              <w:t>Use contemporary communication channels to share information, engage and interact with diverse audiences</w:t>
            </w:r>
          </w:p>
        </w:tc>
        <w:tc>
          <w:tcPr>
            <w:tcW w:w="1668" w:type="dxa"/>
          </w:tcPr>
          <w:p w14:paraId="2612F389" w14:textId="77777777" w:rsidR="00C409C0" w:rsidRPr="006F0836" w:rsidRDefault="00C409C0" w:rsidP="002A0748">
            <w:pPr>
              <w:pStyle w:val="TableText"/>
            </w:pPr>
            <w:r w:rsidRPr="004C659E">
              <w:t>Adept</w:t>
            </w:r>
          </w:p>
        </w:tc>
      </w:tr>
      <w:tr w:rsidR="00C409C0" w:rsidRPr="003C7A36" w14:paraId="7A57E4AB" w14:textId="77777777" w:rsidTr="002A0748">
        <w:trPr>
          <w:cantSplit/>
        </w:trPr>
        <w:tc>
          <w:tcPr>
            <w:tcW w:w="1385" w:type="dxa"/>
          </w:tcPr>
          <w:p w14:paraId="16BC1F55" w14:textId="77777777" w:rsidR="00C409C0" w:rsidRPr="003C7A36" w:rsidRDefault="00C409C0" w:rsidP="002A0748">
            <w:pPr>
              <w:jc w:val="center"/>
              <w:rPr>
                <w:noProof/>
                <w:sz w:val="20"/>
                <w:lang w:eastAsia="en-AU"/>
              </w:rPr>
            </w:pPr>
            <w:r w:rsidRPr="00372FE9">
              <w:rPr>
                <w:noProof/>
                <w:sz w:val="20"/>
                <w:lang w:eastAsia="en-AU"/>
              </w:rPr>
              <w:drawing>
                <wp:inline distT="0" distB="0" distL="0" distR="0" wp14:anchorId="2D3CCDB1" wp14:editId="10ABD552">
                  <wp:extent cx="749300" cy="749300"/>
                  <wp:effectExtent l="0" t="0" r="0" b="0"/>
                  <wp:docPr id="3335"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A0ACEA1" w14:textId="77777777" w:rsidR="00C409C0" w:rsidRDefault="00C409C0" w:rsidP="002A0748">
            <w:pPr>
              <w:rPr>
                <w:rFonts w:cs="Arial"/>
                <w:color w:val="000000"/>
                <w:sz w:val="20"/>
              </w:rPr>
            </w:pPr>
            <w:r w:rsidRPr="003C7A36">
              <w:rPr>
                <w:rFonts w:cs="Arial"/>
                <w:b/>
                <w:bCs/>
                <w:color w:val="000000"/>
                <w:sz w:val="20"/>
              </w:rPr>
              <w:t>Commit to Customer Service</w:t>
            </w:r>
          </w:p>
          <w:p w14:paraId="1BA5CCA9" w14:textId="77777777" w:rsidR="00C409C0" w:rsidRPr="00667FCB" w:rsidRDefault="00C409C0" w:rsidP="002A0748">
            <w:pPr>
              <w:rPr>
                <w:rFonts w:cs="Arial"/>
                <w:color w:val="000000"/>
                <w:sz w:val="20"/>
              </w:rPr>
            </w:pPr>
            <w:r w:rsidRPr="003C7A36">
              <w:rPr>
                <w:rFonts w:cs="Arial"/>
                <w:color w:val="000000"/>
                <w:sz w:val="20"/>
              </w:rPr>
              <w:t xml:space="preserve">Provide customer-focused services in line with public sector and </w:t>
            </w:r>
            <w:proofErr w:type="spellStart"/>
            <w:r w:rsidRPr="003C7A36">
              <w:rPr>
                <w:rFonts w:cs="Arial"/>
                <w:color w:val="000000"/>
                <w:sz w:val="20"/>
              </w:rPr>
              <w:t>organisational</w:t>
            </w:r>
            <w:proofErr w:type="spellEnd"/>
            <w:r w:rsidRPr="003C7A36">
              <w:rPr>
                <w:rFonts w:cs="Arial"/>
                <w:color w:val="000000"/>
                <w:sz w:val="20"/>
              </w:rPr>
              <w:t xml:space="preserve"> objectives</w:t>
            </w:r>
          </w:p>
        </w:tc>
        <w:tc>
          <w:tcPr>
            <w:tcW w:w="4709" w:type="dxa"/>
          </w:tcPr>
          <w:p w14:paraId="42A91E86" w14:textId="77777777" w:rsidR="00C409C0" w:rsidRPr="003C7A36" w:rsidRDefault="00C409C0" w:rsidP="00C409C0">
            <w:pPr>
              <w:pStyle w:val="TableBullet"/>
              <w:tabs>
                <w:tab w:val="clear" w:pos="284"/>
                <w:tab w:val="num" w:pos="360"/>
              </w:tabs>
              <w:ind w:left="360" w:hanging="360"/>
            </w:pPr>
            <w:r w:rsidRPr="003C7A36">
              <w:t>Take responsibility for delivering high-quality customer-focused services</w:t>
            </w:r>
          </w:p>
          <w:p w14:paraId="6D04DE2F" w14:textId="77777777" w:rsidR="00C409C0" w:rsidRPr="003C7A36" w:rsidRDefault="00C409C0" w:rsidP="00C409C0">
            <w:pPr>
              <w:pStyle w:val="TableBullet"/>
              <w:tabs>
                <w:tab w:val="clear" w:pos="284"/>
                <w:tab w:val="num" w:pos="360"/>
              </w:tabs>
              <w:ind w:left="360" w:hanging="360"/>
            </w:pPr>
            <w:r w:rsidRPr="003C7A36">
              <w:t>Design processes and policies based on the customer’s point of view and needs</w:t>
            </w:r>
          </w:p>
          <w:p w14:paraId="6ECC934D" w14:textId="77777777" w:rsidR="00C409C0" w:rsidRPr="003C7A36" w:rsidRDefault="00C409C0" w:rsidP="00C409C0">
            <w:pPr>
              <w:pStyle w:val="TableBullet"/>
              <w:tabs>
                <w:tab w:val="clear" w:pos="284"/>
                <w:tab w:val="num" w:pos="360"/>
              </w:tabs>
              <w:ind w:left="360" w:hanging="360"/>
            </w:pPr>
            <w:r w:rsidRPr="003C7A36">
              <w:t>Understand and measure what is important to customers</w:t>
            </w:r>
          </w:p>
          <w:p w14:paraId="393BF645" w14:textId="77777777" w:rsidR="00C409C0" w:rsidRPr="003C7A36" w:rsidRDefault="00C409C0" w:rsidP="00C409C0">
            <w:pPr>
              <w:pStyle w:val="TableBullet"/>
              <w:tabs>
                <w:tab w:val="clear" w:pos="284"/>
                <w:tab w:val="num" w:pos="360"/>
              </w:tabs>
              <w:ind w:left="360" w:hanging="360"/>
            </w:pPr>
            <w:r w:rsidRPr="003C7A36">
              <w:t>Use data and information to monitor and improve customer service delivery</w:t>
            </w:r>
          </w:p>
          <w:p w14:paraId="4C63944D" w14:textId="77777777" w:rsidR="00C409C0" w:rsidRPr="003C7A36" w:rsidRDefault="00C409C0" w:rsidP="00C409C0">
            <w:pPr>
              <w:pStyle w:val="TableBullet"/>
              <w:tabs>
                <w:tab w:val="clear" w:pos="284"/>
                <w:tab w:val="num" w:pos="360"/>
              </w:tabs>
              <w:ind w:left="360" w:hanging="360"/>
            </w:pPr>
            <w:r w:rsidRPr="003C7A36">
              <w:t>Find opportunities to cooperate with internal and external stakeholders to improve outcomes for customers</w:t>
            </w:r>
          </w:p>
          <w:p w14:paraId="233D22A5" w14:textId="77777777" w:rsidR="00C409C0" w:rsidRPr="003C7A36" w:rsidRDefault="00C409C0" w:rsidP="00C409C0">
            <w:pPr>
              <w:pStyle w:val="TableBullet"/>
              <w:tabs>
                <w:tab w:val="clear" w:pos="284"/>
                <w:tab w:val="num" w:pos="360"/>
              </w:tabs>
              <w:ind w:left="360" w:hanging="360"/>
            </w:pPr>
            <w:r w:rsidRPr="003C7A36">
              <w:t>Maintain relationships with key customers in area of expertise</w:t>
            </w:r>
          </w:p>
          <w:p w14:paraId="7B66D128" w14:textId="77777777" w:rsidR="00C409C0" w:rsidRPr="003C7A36" w:rsidRDefault="00C409C0" w:rsidP="00C409C0">
            <w:pPr>
              <w:pStyle w:val="TableBullet"/>
              <w:tabs>
                <w:tab w:val="clear" w:pos="284"/>
                <w:tab w:val="num" w:pos="360"/>
              </w:tabs>
              <w:ind w:left="360" w:hanging="360"/>
            </w:pPr>
            <w:r w:rsidRPr="003C7A36">
              <w:t>Connect and collaborate with relevant customers within the community</w:t>
            </w:r>
          </w:p>
        </w:tc>
        <w:tc>
          <w:tcPr>
            <w:tcW w:w="1668" w:type="dxa"/>
          </w:tcPr>
          <w:p w14:paraId="3272D4BB" w14:textId="77777777" w:rsidR="00C409C0" w:rsidRPr="006F0836" w:rsidRDefault="00C409C0" w:rsidP="002A0748">
            <w:pPr>
              <w:pStyle w:val="TableText"/>
            </w:pPr>
            <w:r w:rsidRPr="004C659E">
              <w:t>Adept</w:t>
            </w:r>
          </w:p>
        </w:tc>
      </w:tr>
      <w:tr w:rsidR="00C409C0" w:rsidRPr="003C7A36" w14:paraId="23237480" w14:textId="77777777" w:rsidTr="002A0748">
        <w:trPr>
          <w:cantSplit/>
        </w:trPr>
        <w:tc>
          <w:tcPr>
            <w:tcW w:w="1385" w:type="dxa"/>
          </w:tcPr>
          <w:p w14:paraId="18EC730D" w14:textId="77777777" w:rsidR="00C409C0" w:rsidRPr="003C7A36" w:rsidRDefault="00C409C0" w:rsidP="002A0748">
            <w:pPr>
              <w:jc w:val="center"/>
              <w:rPr>
                <w:noProof/>
                <w:sz w:val="20"/>
                <w:lang w:eastAsia="en-AU"/>
              </w:rPr>
            </w:pPr>
            <w:r w:rsidRPr="00372FE9">
              <w:rPr>
                <w:noProof/>
                <w:sz w:val="20"/>
                <w:lang w:eastAsia="en-AU"/>
              </w:rPr>
              <w:drawing>
                <wp:inline distT="0" distB="0" distL="0" distR="0" wp14:anchorId="2B237259" wp14:editId="09E685B8">
                  <wp:extent cx="749300" cy="749300"/>
                  <wp:effectExtent l="0" t="0" r="0" b="0"/>
                  <wp:docPr id="5285"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206882C" w14:textId="77777777" w:rsidR="00C409C0" w:rsidRDefault="00C409C0" w:rsidP="002A0748">
            <w:pPr>
              <w:rPr>
                <w:rFonts w:cs="Arial"/>
                <w:color w:val="000000"/>
                <w:sz w:val="20"/>
              </w:rPr>
            </w:pPr>
            <w:r w:rsidRPr="003C7A36">
              <w:rPr>
                <w:rFonts w:cs="Arial"/>
                <w:b/>
                <w:bCs/>
                <w:color w:val="000000"/>
                <w:sz w:val="20"/>
              </w:rPr>
              <w:t xml:space="preserve">Plan and </w:t>
            </w:r>
            <w:proofErr w:type="spellStart"/>
            <w:r w:rsidRPr="003C7A36">
              <w:rPr>
                <w:rFonts w:cs="Arial"/>
                <w:b/>
                <w:bCs/>
                <w:color w:val="000000"/>
                <w:sz w:val="20"/>
              </w:rPr>
              <w:t>Prioritise</w:t>
            </w:r>
            <w:proofErr w:type="spellEnd"/>
          </w:p>
          <w:p w14:paraId="0FA2E0A5" w14:textId="77777777" w:rsidR="00C409C0" w:rsidRPr="00667FCB" w:rsidRDefault="00C409C0" w:rsidP="002A0748">
            <w:pPr>
              <w:rPr>
                <w:rFonts w:cs="Arial"/>
                <w:color w:val="000000"/>
                <w:sz w:val="20"/>
              </w:rPr>
            </w:pPr>
            <w:r w:rsidRPr="003C7A36">
              <w:rPr>
                <w:rFonts w:cs="Arial"/>
                <w:color w:val="000000"/>
                <w:sz w:val="20"/>
              </w:rPr>
              <w:t>Plan to achieve priority outcomes and respond flexibly to changing circumstances</w:t>
            </w:r>
          </w:p>
        </w:tc>
        <w:tc>
          <w:tcPr>
            <w:tcW w:w="4709" w:type="dxa"/>
          </w:tcPr>
          <w:p w14:paraId="7690D98D" w14:textId="77777777" w:rsidR="00C409C0" w:rsidRPr="003C7A36" w:rsidRDefault="00C409C0" w:rsidP="00C409C0">
            <w:pPr>
              <w:pStyle w:val="TableBullet"/>
              <w:tabs>
                <w:tab w:val="clear" w:pos="284"/>
                <w:tab w:val="num" w:pos="360"/>
              </w:tabs>
              <w:ind w:left="360" w:hanging="360"/>
            </w:pPr>
            <w:r w:rsidRPr="003C7A36">
              <w:t>Understand the team and unit objectives and align operational activities accordingly</w:t>
            </w:r>
          </w:p>
          <w:p w14:paraId="2DF6FE98" w14:textId="77777777" w:rsidR="00C409C0" w:rsidRPr="003C7A36" w:rsidRDefault="00C409C0" w:rsidP="00C409C0">
            <w:pPr>
              <w:pStyle w:val="TableBullet"/>
              <w:tabs>
                <w:tab w:val="clear" w:pos="284"/>
                <w:tab w:val="num" w:pos="360"/>
              </w:tabs>
              <w:ind w:left="360" w:hanging="360"/>
            </w:pPr>
            <w:r w:rsidRPr="003C7A36">
              <w:t>Initiate and develop team goals and plans, and use feedback to inform future planning</w:t>
            </w:r>
          </w:p>
          <w:p w14:paraId="7791D72B" w14:textId="77777777" w:rsidR="00C409C0" w:rsidRPr="003C7A36" w:rsidRDefault="00C409C0" w:rsidP="00C409C0">
            <w:pPr>
              <w:pStyle w:val="TableBullet"/>
              <w:tabs>
                <w:tab w:val="clear" w:pos="284"/>
                <w:tab w:val="num" w:pos="360"/>
              </w:tabs>
              <w:ind w:left="360" w:hanging="360"/>
            </w:pPr>
            <w:r w:rsidRPr="003C7A36">
              <w:t>Respond proactively to changing circumstances and adjust plans and schedules when necessary</w:t>
            </w:r>
          </w:p>
          <w:p w14:paraId="30F8978A" w14:textId="77777777" w:rsidR="00C409C0" w:rsidRPr="003C7A36" w:rsidRDefault="00C409C0" w:rsidP="00C409C0">
            <w:pPr>
              <w:pStyle w:val="TableBullet"/>
              <w:tabs>
                <w:tab w:val="clear" w:pos="284"/>
                <w:tab w:val="num" w:pos="360"/>
              </w:tabs>
              <w:ind w:left="360" w:hanging="360"/>
            </w:pPr>
            <w:r w:rsidRPr="003C7A36">
              <w:t>Consider the implications of immediate and longer-term organisational issues and how these might affect the achievement of team and unit goals</w:t>
            </w:r>
          </w:p>
          <w:p w14:paraId="4BDA59FB" w14:textId="77777777" w:rsidR="00C409C0" w:rsidRPr="003C7A36" w:rsidRDefault="00C409C0" w:rsidP="00C409C0">
            <w:pPr>
              <w:pStyle w:val="TableBullet"/>
              <w:tabs>
                <w:tab w:val="clear" w:pos="284"/>
                <w:tab w:val="num" w:pos="360"/>
              </w:tabs>
              <w:ind w:left="360" w:hanging="360"/>
            </w:pPr>
            <w:r w:rsidRPr="003C7A36">
              <w:t>Accommodate and respond with initiative to changing priorities and operating environments</w:t>
            </w:r>
          </w:p>
        </w:tc>
        <w:tc>
          <w:tcPr>
            <w:tcW w:w="1668" w:type="dxa"/>
          </w:tcPr>
          <w:p w14:paraId="12BACBA7" w14:textId="77777777" w:rsidR="00C409C0" w:rsidRPr="006F0836" w:rsidRDefault="00C409C0" w:rsidP="002A0748">
            <w:pPr>
              <w:pStyle w:val="TableText"/>
            </w:pPr>
            <w:r w:rsidRPr="004C659E">
              <w:t>Intermediate</w:t>
            </w:r>
          </w:p>
        </w:tc>
      </w:tr>
      <w:tr w:rsidR="00C409C0" w:rsidRPr="003C7A36" w14:paraId="685DFCEB" w14:textId="77777777" w:rsidTr="002A0748">
        <w:trPr>
          <w:cantSplit/>
        </w:trPr>
        <w:tc>
          <w:tcPr>
            <w:tcW w:w="1385" w:type="dxa"/>
          </w:tcPr>
          <w:p w14:paraId="22391A22" w14:textId="77777777" w:rsidR="00C409C0" w:rsidRPr="003C7A36" w:rsidRDefault="00C409C0" w:rsidP="002A0748">
            <w:pPr>
              <w:jc w:val="center"/>
              <w:rPr>
                <w:noProof/>
                <w:sz w:val="20"/>
                <w:lang w:eastAsia="en-AU"/>
              </w:rPr>
            </w:pPr>
            <w:r w:rsidRPr="00372FE9">
              <w:rPr>
                <w:noProof/>
                <w:sz w:val="20"/>
                <w:lang w:eastAsia="en-AU"/>
              </w:rPr>
              <w:lastRenderedPageBreak/>
              <w:drawing>
                <wp:inline distT="0" distB="0" distL="0" distR="0" wp14:anchorId="6BA49EF6" wp14:editId="25732946">
                  <wp:extent cx="749300" cy="749300"/>
                  <wp:effectExtent l="0" t="0" r="0" b="0"/>
                  <wp:docPr id="8870"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3AC56B5" w14:textId="77777777" w:rsidR="00C409C0" w:rsidRDefault="00C409C0" w:rsidP="002A0748">
            <w:pPr>
              <w:rPr>
                <w:rFonts w:cs="Arial"/>
                <w:color w:val="000000"/>
                <w:sz w:val="20"/>
              </w:rPr>
            </w:pPr>
            <w:r w:rsidRPr="003C7A36">
              <w:rPr>
                <w:rFonts w:cs="Arial"/>
                <w:b/>
                <w:bCs/>
                <w:color w:val="000000"/>
                <w:sz w:val="20"/>
              </w:rPr>
              <w:t>Think and Solve Problems</w:t>
            </w:r>
          </w:p>
          <w:p w14:paraId="058714C1" w14:textId="77777777" w:rsidR="00C409C0" w:rsidRPr="00667FCB" w:rsidRDefault="00C409C0" w:rsidP="002A0748">
            <w:pPr>
              <w:rPr>
                <w:rFonts w:cs="Arial"/>
                <w:color w:val="000000"/>
                <w:sz w:val="20"/>
              </w:rPr>
            </w:pPr>
            <w:r w:rsidRPr="003C7A36">
              <w:rPr>
                <w:rFonts w:cs="Arial"/>
                <w:color w:val="000000"/>
                <w:sz w:val="20"/>
              </w:rPr>
              <w:t xml:space="preserve">Think, </w:t>
            </w:r>
            <w:proofErr w:type="spellStart"/>
            <w:proofErr w:type="gramStart"/>
            <w:r w:rsidRPr="003C7A36">
              <w:rPr>
                <w:rFonts w:cs="Arial"/>
                <w:color w:val="000000"/>
                <w:sz w:val="20"/>
              </w:rPr>
              <w:t>analyse</w:t>
            </w:r>
            <w:proofErr w:type="spellEnd"/>
            <w:proofErr w:type="gramEnd"/>
            <w:r w:rsidRPr="003C7A36">
              <w:rPr>
                <w:rFonts w:cs="Arial"/>
                <w:color w:val="000000"/>
                <w:sz w:val="20"/>
              </w:rPr>
              <w:t xml:space="preserve"> and consider the broader context to develop practical solutions</w:t>
            </w:r>
          </w:p>
        </w:tc>
        <w:tc>
          <w:tcPr>
            <w:tcW w:w="4709" w:type="dxa"/>
          </w:tcPr>
          <w:p w14:paraId="2A33F007" w14:textId="77777777" w:rsidR="00C409C0" w:rsidRPr="003C7A36" w:rsidRDefault="00C409C0" w:rsidP="00C409C0">
            <w:pPr>
              <w:pStyle w:val="TableBullet"/>
              <w:tabs>
                <w:tab w:val="clear" w:pos="284"/>
                <w:tab w:val="num" w:pos="360"/>
              </w:tabs>
              <w:ind w:left="360" w:hanging="360"/>
            </w:pPr>
            <w:r w:rsidRPr="003C7A36">
              <w:t>Research and apply critical-thinking techniques in analysing information, identify interrelationships and make recommendations based on relevant evidence</w:t>
            </w:r>
          </w:p>
          <w:p w14:paraId="258C1410" w14:textId="77777777" w:rsidR="00C409C0" w:rsidRPr="003C7A36" w:rsidRDefault="00C409C0" w:rsidP="00C409C0">
            <w:pPr>
              <w:pStyle w:val="TableBullet"/>
              <w:tabs>
                <w:tab w:val="clear" w:pos="284"/>
                <w:tab w:val="num" w:pos="360"/>
              </w:tabs>
              <w:ind w:left="360" w:hanging="360"/>
            </w:pPr>
            <w:r w:rsidRPr="003C7A36">
              <w:t xml:space="preserve">Anticipate, identify and address issues and potential problems that may have an impact on organisational objectives and the user </w:t>
            </w:r>
            <w:proofErr w:type="gramStart"/>
            <w:r w:rsidRPr="003C7A36">
              <w:t>experience</w:t>
            </w:r>
            <w:proofErr w:type="gramEnd"/>
          </w:p>
          <w:p w14:paraId="09EA6349" w14:textId="77777777" w:rsidR="00C409C0" w:rsidRPr="003C7A36" w:rsidRDefault="00C409C0" w:rsidP="00C409C0">
            <w:pPr>
              <w:pStyle w:val="TableBullet"/>
              <w:tabs>
                <w:tab w:val="clear" w:pos="284"/>
                <w:tab w:val="num" w:pos="360"/>
              </w:tabs>
              <w:ind w:left="360" w:hanging="360"/>
            </w:pPr>
            <w:r w:rsidRPr="003C7A36">
              <w:t>Apply creative-thinking techniques to generate new ideas and options to address issues and improve the user experience</w:t>
            </w:r>
          </w:p>
          <w:p w14:paraId="7FEFA734" w14:textId="77777777" w:rsidR="00C409C0" w:rsidRPr="003C7A36" w:rsidRDefault="00C409C0" w:rsidP="00C409C0">
            <w:pPr>
              <w:pStyle w:val="TableBullet"/>
              <w:tabs>
                <w:tab w:val="clear" w:pos="284"/>
                <w:tab w:val="num" w:pos="360"/>
              </w:tabs>
              <w:ind w:left="360" w:hanging="360"/>
            </w:pPr>
            <w:r w:rsidRPr="003C7A36">
              <w:t>Seek contributions and ideas from people with diverse backgrounds and experience</w:t>
            </w:r>
          </w:p>
          <w:p w14:paraId="27EE853B" w14:textId="77777777" w:rsidR="00C409C0" w:rsidRPr="003C7A36" w:rsidRDefault="00C409C0" w:rsidP="00C409C0">
            <w:pPr>
              <w:pStyle w:val="TableBullet"/>
              <w:tabs>
                <w:tab w:val="clear" w:pos="284"/>
                <w:tab w:val="num" w:pos="360"/>
              </w:tabs>
              <w:ind w:left="360" w:hanging="360"/>
            </w:pPr>
            <w:r w:rsidRPr="003C7A36">
              <w:t>Participate in and contribute to team or unit initiatives to resolve common issues or barriers to effectiveness</w:t>
            </w:r>
          </w:p>
          <w:p w14:paraId="0479EE58" w14:textId="77777777" w:rsidR="00C409C0" w:rsidRPr="003C7A36" w:rsidRDefault="00C409C0" w:rsidP="00C409C0">
            <w:pPr>
              <w:pStyle w:val="TableBullet"/>
              <w:tabs>
                <w:tab w:val="clear" w:pos="284"/>
                <w:tab w:val="num" w:pos="360"/>
              </w:tabs>
              <w:ind w:left="360" w:hanging="360"/>
            </w:pPr>
            <w:r w:rsidRPr="003C7A36">
              <w:t>Identify and share business process improvements to enhance effectiveness</w:t>
            </w:r>
          </w:p>
        </w:tc>
        <w:tc>
          <w:tcPr>
            <w:tcW w:w="1668" w:type="dxa"/>
          </w:tcPr>
          <w:p w14:paraId="54B96B80" w14:textId="77777777" w:rsidR="00C409C0" w:rsidRPr="006F0836" w:rsidRDefault="00C409C0" w:rsidP="002A0748">
            <w:pPr>
              <w:pStyle w:val="TableText"/>
            </w:pPr>
            <w:r w:rsidRPr="004C659E">
              <w:t>Adept</w:t>
            </w:r>
          </w:p>
        </w:tc>
      </w:tr>
      <w:tr w:rsidR="00C409C0" w:rsidRPr="003C7A36" w14:paraId="5111FE36" w14:textId="77777777" w:rsidTr="002A0748">
        <w:trPr>
          <w:cantSplit/>
        </w:trPr>
        <w:tc>
          <w:tcPr>
            <w:tcW w:w="1385" w:type="dxa"/>
          </w:tcPr>
          <w:p w14:paraId="78BCA107" w14:textId="77777777" w:rsidR="00C409C0" w:rsidRPr="003C7A36" w:rsidRDefault="00C409C0" w:rsidP="002A0748">
            <w:pPr>
              <w:jc w:val="center"/>
              <w:rPr>
                <w:noProof/>
                <w:sz w:val="20"/>
                <w:lang w:eastAsia="en-AU"/>
              </w:rPr>
            </w:pPr>
            <w:r w:rsidRPr="00372FE9">
              <w:rPr>
                <w:noProof/>
                <w:sz w:val="20"/>
                <w:lang w:eastAsia="en-AU"/>
              </w:rPr>
              <w:drawing>
                <wp:inline distT="0" distB="0" distL="0" distR="0" wp14:anchorId="4E03171B" wp14:editId="679A34E2">
                  <wp:extent cx="749300" cy="749300"/>
                  <wp:effectExtent l="0" t="0" r="0" b="0"/>
                  <wp:docPr id="7235"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77A8BB1" w14:textId="77777777" w:rsidR="00C409C0" w:rsidRDefault="00C409C0" w:rsidP="002A0748">
            <w:pPr>
              <w:rPr>
                <w:rFonts w:cs="Arial"/>
                <w:color w:val="000000"/>
                <w:sz w:val="20"/>
              </w:rPr>
            </w:pPr>
            <w:r w:rsidRPr="003C7A36">
              <w:rPr>
                <w:rFonts w:cs="Arial"/>
                <w:b/>
                <w:bCs/>
                <w:color w:val="000000"/>
                <w:sz w:val="20"/>
              </w:rPr>
              <w:t>Finance</w:t>
            </w:r>
          </w:p>
          <w:p w14:paraId="334DF2C6" w14:textId="77777777" w:rsidR="00C409C0" w:rsidRPr="00667FCB" w:rsidRDefault="00C409C0" w:rsidP="002A0748">
            <w:pPr>
              <w:rPr>
                <w:rFonts w:cs="Arial"/>
                <w:color w:val="000000"/>
                <w:sz w:val="20"/>
              </w:rPr>
            </w:pPr>
            <w:r w:rsidRPr="003C7A36">
              <w:rPr>
                <w:rFonts w:cs="Arial"/>
                <w:color w:val="000000"/>
                <w:sz w:val="20"/>
              </w:rPr>
              <w:t xml:space="preserve">Understand and apply financial processes to achieve value for money and </w:t>
            </w:r>
            <w:proofErr w:type="spellStart"/>
            <w:r w:rsidRPr="003C7A36">
              <w:rPr>
                <w:rFonts w:cs="Arial"/>
                <w:color w:val="000000"/>
                <w:sz w:val="20"/>
              </w:rPr>
              <w:t>minimise</w:t>
            </w:r>
            <w:proofErr w:type="spellEnd"/>
            <w:r w:rsidRPr="003C7A36">
              <w:rPr>
                <w:rFonts w:cs="Arial"/>
                <w:color w:val="000000"/>
                <w:sz w:val="20"/>
              </w:rPr>
              <w:t xml:space="preserve"> financial risk</w:t>
            </w:r>
          </w:p>
        </w:tc>
        <w:tc>
          <w:tcPr>
            <w:tcW w:w="4709" w:type="dxa"/>
          </w:tcPr>
          <w:p w14:paraId="506757F1" w14:textId="77777777" w:rsidR="00C409C0" w:rsidRPr="003C7A36" w:rsidRDefault="00C409C0" w:rsidP="00C409C0">
            <w:pPr>
              <w:pStyle w:val="TableBullet"/>
              <w:tabs>
                <w:tab w:val="clear" w:pos="284"/>
                <w:tab w:val="num" w:pos="360"/>
              </w:tabs>
              <w:ind w:left="360" w:hanging="360"/>
            </w:pPr>
            <w:r w:rsidRPr="003C7A36">
              <w:t>Understand that government services budgets are limited and must only be used for intended purposes</w:t>
            </w:r>
          </w:p>
          <w:p w14:paraId="27A5935E" w14:textId="77777777" w:rsidR="00C409C0" w:rsidRPr="003C7A36" w:rsidRDefault="00C409C0" w:rsidP="00C409C0">
            <w:pPr>
              <w:pStyle w:val="TableBullet"/>
              <w:tabs>
                <w:tab w:val="clear" w:pos="284"/>
                <w:tab w:val="num" w:pos="360"/>
              </w:tabs>
              <w:ind w:left="360" w:hanging="360"/>
            </w:pPr>
            <w:r w:rsidRPr="003C7A36">
              <w:t>Appreciate the importance of accuracy and completeness in estimating costs and calculating and recording financial information</w:t>
            </w:r>
          </w:p>
          <w:p w14:paraId="16133652" w14:textId="77777777" w:rsidR="00C409C0" w:rsidRPr="003C7A36" w:rsidRDefault="00C409C0" w:rsidP="00C409C0">
            <w:pPr>
              <w:pStyle w:val="TableBullet"/>
              <w:tabs>
                <w:tab w:val="clear" w:pos="284"/>
                <w:tab w:val="num" w:pos="360"/>
              </w:tabs>
              <w:ind w:left="360" w:hanging="360"/>
            </w:pPr>
            <w:r w:rsidRPr="003C7A36">
              <w:t>Be aware of financial delegation principles and processes</w:t>
            </w:r>
          </w:p>
          <w:p w14:paraId="7A17B1F7" w14:textId="77777777" w:rsidR="00C409C0" w:rsidRPr="003C7A36" w:rsidRDefault="00C409C0" w:rsidP="00C409C0">
            <w:pPr>
              <w:pStyle w:val="TableBullet"/>
              <w:tabs>
                <w:tab w:val="clear" w:pos="284"/>
                <w:tab w:val="num" w:pos="360"/>
              </w:tabs>
              <w:ind w:left="360" w:hanging="360"/>
            </w:pPr>
            <w:r w:rsidRPr="003C7A36">
              <w:t>Understand basic compliance obligations related to using resources and recording financial transactions</w:t>
            </w:r>
          </w:p>
        </w:tc>
        <w:tc>
          <w:tcPr>
            <w:tcW w:w="1668" w:type="dxa"/>
          </w:tcPr>
          <w:p w14:paraId="7A134A30" w14:textId="77777777" w:rsidR="00C409C0" w:rsidRPr="006F0836" w:rsidRDefault="00C409C0" w:rsidP="002A0748">
            <w:pPr>
              <w:pStyle w:val="TableText"/>
            </w:pPr>
            <w:r w:rsidRPr="004C659E">
              <w:t>Foundational</w:t>
            </w:r>
          </w:p>
        </w:tc>
      </w:tr>
      <w:tr w:rsidR="00C409C0" w:rsidRPr="003C7A36" w14:paraId="67DC047D" w14:textId="77777777" w:rsidTr="002A0748">
        <w:trPr>
          <w:cantSplit/>
        </w:trPr>
        <w:tc>
          <w:tcPr>
            <w:tcW w:w="1385" w:type="dxa"/>
          </w:tcPr>
          <w:p w14:paraId="3A523150" w14:textId="77777777" w:rsidR="00C409C0" w:rsidRPr="003C7A36" w:rsidRDefault="00C409C0" w:rsidP="002A0748">
            <w:pPr>
              <w:jc w:val="center"/>
              <w:rPr>
                <w:noProof/>
                <w:sz w:val="20"/>
                <w:lang w:eastAsia="en-AU"/>
              </w:rPr>
            </w:pPr>
            <w:r w:rsidRPr="00372FE9">
              <w:rPr>
                <w:noProof/>
                <w:sz w:val="20"/>
                <w:lang w:eastAsia="en-AU"/>
              </w:rPr>
              <w:drawing>
                <wp:inline distT="0" distB="0" distL="0" distR="0" wp14:anchorId="21EBA648" wp14:editId="6856EC60">
                  <wp:extent cx="749300" cy="749300"/>
                  <wp:effectExtent l="0" t="0" r="0" b="0"/>
                  <wp:docPr id="830"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E3A9FC7" w14:textId="77777777" w:rsidR="00C409C0" w:rsidRDefault="00C409C0" w:rsidP="002A0748">
            <w:pPr>
              <w:rPr>
                <w:rFonts w:cs="Arial"/>
                <w:color w:val="000000"/>
                <w:sz w:val="20"/>
              </w:rPr>
            </w:pPr>
            <w:r w:rsidRPr="003C7A36">
              <w:rPr>
                <w:rFonts w:cs="Arial"/>
                <w:b/>
                <w:bCs/>
                <w:color w:val="000000"/>
                <w:sz w:val="20"/>
              </w:rPr>
              <w:t>Project Management</w:t>
            </w:r>
          </w:p>
          <w:p w14:paraId="2A108DB4" w14:textId="77777777" w:rsidR="00C409C0" w:rsidRPr="00667FCB" w:rsidRDefault="00C409C0" w:rsidP="002A0748">
            <w:pPr>
              <w:rPr>
                <w:rFonts w:cs="Arial"/>
                <w:color w:val="000000"/>
                <w:sz w:val="20"/>
              </w:rPr>
            </w:pPr>
            <w:r w:rsidRPr="003C7A36">
              <w:rPr>
                <w:rFonts w:cs="Arial"/>
                <w:color w:val="000000"/>
                <w:sz w:val="20"/>
              </w:rPr>
              <w:t xml:space="preserve">Understand and apply effective planning, </w:t>
            </w:r>
            <w:proofErr w:type="gramStart"/>
            <w:r w:rsidRPr="003C7A36">
              <w:rPr>
                <w:rFonts w:cs="Arial"/>
                <w:color w:val="000000"/>
                <w:sz w:val="20"/>
              </w:rPr>
              <w:t>coordination</w:t>
            </w:r>
            <w:proofErr w:type="gramEnd"/>
            <w:r w:rsidRPr="003C7A36">
              <w:rPr>
                <w:rFonts w:cs="Arial"/>
                <w:color w:val="000000"/>
                <w:sz w:val="20"/>
              </w:rPr>
              <w:t xml:space="preserve"> and control methods</w:t>
            </w:r>
          </w:p>
        </w:tc>
        <w:tc>
          <w:tcPr>
            <w:tcW w:w="4709" w:type="dxa"/>
          </w:tcPr>
          <w:p w14:paraId="58190855" w14:textId="77777777" w:rsidR="00C409C0" w:rsidRPr="003C7A36" w:rsidRDefault="00C409C0" w:rsidP="00C409C0">
            <w:pPr>
              <w:pStyle w:val="TableBullet"/>
              <w:tabs>
                <w:tab w:val="clear" w:pos="284"/>
                <w:tab w:val="num" w:pos="360"/>
              </w:tabs>
              <w:ind w:left="360" w:hanging="360"/>
            </w:pPr>
            <w:r w:rsidRPr="003C7A36">
              <w:t>Perform basic research and analysis to inform and support the achievement of project deliverables</w:t>
            </w:r>
          </w:p>
          <w:p w14:paraId="53618BD4" w14:textId="77777777" w:rsidR="00C409C0" w:rsidRPr="003C7A36" w:rsidRDefault="00C409C0" w:rsidP="00C409C0">
            <w:pPr>
              <w:pStyle w:val="TableBullet"/>
              <w:tabs>
                <w:tab w:val="clear" w:pos="284"/>
                <w:tab w:val="num" w:pos="360"/>
              </w:tabs>
              <w:ind w:left="360" w:hanging="360"/>
            </w:pPr>
            <w:r w:rsidRPr="003C7A36">
              <w:t>Contribute to developing project documentation and resource estimates</w:t>
            </w:r>
          </w:p>
          <w:p w14:paraId="603E33E2" w14:textId="77777777" w:rsidR="00C409C0" w:rsidRPr="003C7A36" w:rsidRDefault="00C409C0" w:rsidP="00C409C0">
            <w:pPr>
              <w:pStyle w:val="TableBullet"/>
              <w:tabs>
                <w:tab w:val="clear" w:pos="284"/>
                <w:tab w:val="num" w:pos="360"/>
              </w:tabs>
              <w:ind w:left="360" w:hanging="360"/>
            </w:pPr>
            <w:r w:rsidRPr="003C7A36">
              <w:t xml:space="preserve">Contribute to reviews of progress, outcomes and future </w:t>
            </w:r>
            <w:proofErr w:type="gramStart"/>
            <w:r w:rsidRPr="003C7A36">
              <w:t>improvements</w:t>
            </w:r>
            <w:proofErr w:type="gramEnd"/>
          </w:p>
          <w:p w14:paraId="4D594635" w14:textId="77777777" w:rsidR="00C409C0" w:rsidRPr="003C7A36" w:rsidRDefault="00C409C0" w:rsidP="00C409C0">
            <w:pPr>
              <w:pStyle w:val="TableBullet"/>
              <w:tabs>
                <w:tab w:val="clear" w:pos="284"/>
                <w:tab w:val="num" w:pos="360"/>
              </w:tabs>
              <w:ind w:left="360" w:hanging="360"/>
            </w:pPr>
            <w:r w:rsidRPr="003C7A36">
              <w:t>Identify and escalate possible variances from project plans</w:t>
            </w:r>
          </w:p>
        </w:tc>
        <w:tc>
          <w:tcPr>
            <w:tcW w:w="1668" w:type="dxa"/>
          </w:tcPr>
          <w:p w14:paraId="74E748AD" w14:textId="77777777" w:rsidR="00C409C0" w:rsidRPr="006F0836" w:rsidRDefault="00C409C0" w:rsidP="002A0748">
            <w:pPr>
              <w:pStyle w:val="TableText"/>
            </w:pPr>
            <w:r w:rsidRPr="004C659E">
              <w:t>Intermediate</w:t>
            </w:r>
          </w:p>
        </w:tc>
      </w:tr>
    </w:tbl>
    <w:p w14:paraId="7EA5221F" w14:textId="77777777" w:rsidR="00C409C0" w:rsidRDefault="00C409C0" w:rsidP="00C409C0"/>
    <w:p w14:paraId="201B02FD" w14:textId="77777777" w:rsidR="00C409C0" w:rsidRDefault="00C409C0" w:rsidP="00C409C0"/>
    <w:p w14:paraId="474E63F9" w14:textId="77777777" w:rsidR="00C409C0" w:rsidRDefault="00C409C0" w:rsidP="00C409C0">
      <w:pPr>
        <w:pStyle w:val="Heading2"/>
      </w:pPr>
      <w:r>
        <w:t>Complementary capabilities</w:t>
      </w:r>
    </w:p>
    <w:p w14:paraId="255E2CE9" w14:textId="77777777" w:rsidR="00C409C0" w:rsidRPr="003927AE" w:rsidRDefault="00C409C0" w:rsidP="00C409C0">
      <w:pPr>
        <w:pStyle w:val="PlainText"/>
        <w:spacing w:before="62" w:line="276" w:lineRule="auto"/>
        <w:contextualSpacing/>
        <w:rPr>
          <w:szCs w:val="22"/>
          <w:lang w:val="en-US"/>
        </w:rPr>
      </w:pPr>
      <w:r w:rsidRPr="003927AE">
        <w:rPr>
          <w:i/>
          <w:szCs w:val="22"/>
          <w:lang w:val="en-US"/>
        </w:rPr>
        <w:t>Complementary capabilities</w:t>
      </w:r>
      <w:r w:rsidRPr="003927AE">
        <w:rPr>
          <w:szCs w:val="22"/>
          <w:lang w:val="en-US"/>
        </w:rPr>
        <w:t xml:space="preserve"> are also identified from the Capability Framework and relevant occupation-specific capability sets. They are important to identifying performance required for the role and development opportunities. </w:t>
      </w:r>
    </w:p>
    <w:p w14:paraId="28EDBE3D" w14:textId="23DAE88B" w:rsidR="00C409C0" w:rsidRDefault="00C409C0" w:rsidP="00C409C0">
      <w:pPr>
        <w:pStyle w:val="PlainText"/>
        <w:spacing w:before="62" w:line="276" w:lineRule="auto"/>
        <w:contextualSpacing/>
        <w:rPr>
          <w:szCs w:val="22"/>
          <w:lang w:val="en-US"/>
        </w:rPr>
      </w:pPr>
      <w:r w:rsidRPr="003927AE">
        <w:rPr>
          <w:szCs w:val="22"/>
          <w:lang w:val="en-US"/>
        </w:rPr>
        <w:t>Note: capabilities listed as ‘not essential’ for this role are not relevant for recruitment purposes however may be relevant for future career development.</w:t>
      </w:r>
    </w:p>
    <w:p w14:paraId="2017E4A8" w14:textId="77777777" w:rsidR="00C409C0" w:rsidRDefault="00C409C0" w:rsidP="00C409C0">
      <w:pPr>
        <w:pStyle w:val="PlainText"/>
        <w:spacing w:before="62" w:line="276" w:lineRule="auto"/>
        <w:contextualSpacing/>
        <w:rPr>
          <w:szCs w:val="22"/>
          <w:lang w:val="en-US"/>
        </w:rPr>
      </w:pPr>
    </w:p>
    <w:p w14:paraId="43A7EA99" w14:textId="77777777" w:rsidR="00C409C0" w:rsidRDefault="00C409C0" w:rsidP="00C409C0">
      <w:pPr>
        <w:pStyle w:val="PlainText"/>
        <w:spacing w:before="62" w:line="276" w:lineRule="auto"/>
        <w:contextualSpacing/>
        <w:rPr>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C409C0" w:rsidRPr="00372FE9" w14:paraId="3B6FEF98" w14:textId="77777777" w:rsidTr="002A0748">
        <w:trPr>
          <w:cantSplit/>
        </w:trPr>
        <w:tc>
          <w:tcPr>
            <w:tcW w:w="1276" w:type="dxa"/>
            <w:shd w:val="clear" w:color="auto" w:fill="BFBFBF" w:themeFill="background1" w:themeFillShade="BF"/>
            <w:vAlign w:val="center"/>
          </w:tcPr>
          <w:p w14:paraId="1BDFD184" w14:textId="77777777" w:rsidR="00C409C0" w:rsidRPr="00372FE9" w:rsidRDefault="00C409C0" w:rsidP="002A0748">
            <w:pPr>
              <w:rPr>
                <w:sz w:val="20"/>
              </w:rPr>
            </w:pPr>
            <w:r w:rsidRPr="00372FE9">
              <w:rPr>
                <w:b/>
                <w:sz w:val="20"/>
              </w:rPr>
              <w:lastRenderedPageBreak/>
              <w:t>Capability group/sets</w:t>
            </w:r>
          </w:p>
        </w:tc>
        <w:tc>
          <w:tcPr>
            <w:tcW w:w="2693" w:type="dxa"/>
            <w:shd w:val="clear" w:color="auto" w:fill="BFBFBF" w:themeFill="background1" w:themeFillShade="BF"/>
          </w:tcPr>
          <w:p w14:paraId="747577F0" w14:textId="77777777" w:rsidR="00C409C0" w:rsidRPr="00372FE9" w:rsidRDefault="00C409C0" w:rsidP="002A0748">
            <w:pPr>
              <w:rPr>
                <w:sz w:val="20"/>
              </w:rPr>
            </w:pPr>
            <w:r w:rsidRPr="00372FE9">
              <w:rPr>
                <w:b/>
                <w:sz w:val="20"/>
              </w:rPr>
              <w:t>Capability name</w:t>
            </w:r>
          </w:p>
        </w:tc>
        <w:tc>
          <w:tcPr>
            <w:tcW w:w="4851" w:type="dxa"/>
            <w:shd w:val="clear" w:color="auto" w:fill="BFBFBF" w:themeFill="background1" w:themeFillShade="BF"/>
          </w:tcPr>
          <w:p w14:paraId="59871ADC" w14:textId="77777777" w:rsidR="00C409C0" w:rsidRPr="00372FE9" w:rsidRDefault="00C409C0" w:rsidP="002A0748">
            <w:pPr>
              <w:rPr>
                <w:sz w:val="20"/>
              </w:rPr>
            </w:pPr>
            <w:r w:rsidRPr="00372FE9">
              <w:rPr>
                <w:b/>
                <w:sz w:val="20"/>
              </w:rPr>
              <w:t>Description</w:t>
            </w:r>
          </w:p>
        </w:tc>
        <w:tc>
          <w:tcPr>
            <w:tcW w:w="1668" w:type="dxa"/>
            <w:shd w:val="clear" w:color="auto" w:fill="BFBFBF" w:themeFill="background1" w:themeFillShade="BF"/>
          </w:tcPr>
          <w:p w14:paraId="2F1E60AF" w14:textId="77777777" w:rsidR="00C409C0" w:rsidRPr="00372FE9" w:rsidRDefault="00C409C0" w:rsidP="002A0748">
            <w:pPr>
              <w:rPr>
                <w:b/>
                <w:bCs/>
                <w:sz w:val="20"/>
              </w:rPr>
            </w:pPr>
            <w:r w:rsidRPr="00372FE9">
              <w:rPr>
                <w:b/>
                <w:bCs/>
                <w:sz w:val="20"/>
              </w:rPr>
              <w:t>Level</w:t>
            </w:r>
          </w:p>
        </w:tc>
      </w:tr>
      <w:tr w:rsidR="00C409C0" w:rsidRPr="00372FE9" w14:paraId="0A6ED1EA" w14:textId="77777777" w:rsidTr="002A0748">
        <w:trPr>
          <w:cantSplit/>
        </w:trPr>
        <w:tc>
          <w:tcPr>
            <w:tcW w:w="1276" w:type="dxa"/>
          </w:tcPr>
          <w:p w14:paraId="504761C6" w14:textId="77777777" w:rsidR="00C409C0" w:rsidRPr="00372FE9" w:rsidRDefault="00C409C0" w:rsidP="002A0748">
            <w:pPr>
              <w:rPr>
                <w:sz w:val="20"/>
              </w:rPr>
            </w:pPr>
            <w:r w:rsidRPr="00372FE9">
              <w:rPr>
                <w:noProof/>
                <w:sz w:val="20"/>
                <w:lang w:eastAsia="en-AU"/>
              </w:rPr>
              <w:drawing>
                <wp:inline distT="0" distB="0" distL="0" distR="0" wp14:anchorId="69B6FF01" wp14:editId="2C61CB4A">
                  <wp:extent cx="416966" cy="416966"/>
                  <wp:effectExtent l="0" t="0" r="2540" b="2540"/>
                  <wp:docPr id="441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D7ED4AD" w14:textId="77777777" w:rsidR="00C409C0" w:rsidRPr="00372FE9" w:rsidRDefault="00C409C0" w:rsidP="002A0748">
            <w:pPr>
              <w:pStyle w:val="TableText"/>
            </w:pPr>
            <w:r w:rsidRPr="00372FE9">
              <w:t>Display Resilience and Courage</w:t>
            </w:r>
          </w:p>
        </w:tc>
        <w:tc>
          <w:tcPr>
            <w:tcW w:w="4851" w:type="dxa"/>
          </w:tcPr>
          <w:p w14:paraId="65B1D254" w14:textId="77777777" w:rsidR="00C409C0" w:rsidRPr="00372FE9" w:rsidRDefault="00C409C0" w:rsidP="002A0748">
            <w:pPr>
              <w:pStyle w:val="TableText"/>
            </w:pPr>
            <w:r w:rsidRPr="00372FE9">
              <w:t>Be open and honest, prepared to express your views, and willing to accept and commit to change</w:t>
            </w:r>
          </w:p>
        </w:tc>
        <w:tc>
          <w:tcPr>
            <w:tcW w:w="1668" w:type="dxa"/>
          </w:tcPr>
          <w:p w14:paraId="71DEC66A" w14:textId="77777777" w:rsidR="00C409C0" w:rsidRPr="00372FE9" w:rsidRDefault="00C409C0" w:rsidP="002A0748">
            <w:pPr>
              <w:pStyle w:val="TableText"/>
            </w:pPr>
            <w:r w:rsidRPr="004C659E">
              <w:t>Intermediate</w:t>
            </w:r>
          </w:p>
        </w:tc>
      </w:tr>
      <w:tr w:rsidR="00C409C0" w:rsidRPr="00372FE9" w14:paraId="05F1E6D6" w14:textId="77777777" w:rsidTr="002A0748">
        <w:trPr>
          <w:cantSplit/>
        </w:trPr>
        <w:tc>
          <w:tcPr>
            <w:tcW w:w="1276" w:type="dxa"/>
          </w:tcPr>
          <w:p w14:paraId="5877A5CB" w14:textId="77777777" w:rsidR="00C409C0" w:rsidRPr="00372FE9" w:rsidRDefault="00C409C0" w:rsidP="002A0748">
            <w:pPr>
              <w:rPr>
                <w:sz w:val="20"/>
              </w:rPr>
            </w:pPr>
            <w:r w:rsidRPr="00372FE9">
              <w:rPr>
                <w:noProof/>
                <w:sz w:val="20"/>
                <w:lang w:eastAsia="en-AU"/>
              </w:rPr>
              <w:drawing>
                <wp:inline distT="0" distB="0" distL="0" distR="0" wp14:anchorId="3EC0AE60" wp14:editId="00EE6036">
                  <wp:extent cx="416966" cy="416966"/>
                  <wp:effectExtent l="0" t="0" r="2540" b="2540"/>
                  <wp:docPr id="2780"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12047E6" w14:textId="77777777" w:rsidR="00C409C0" w:rsidRPr="00372FE9" w:rsidRDefault="00C409C0" w:rsidP="002A0748">
            <w:pPr>
              <w:pStyle w:val="TableText"/>
            </w:pPr>
            <w:r w:rsidRPr="00372FE9">
              <w:t>Act with Integrity</w:t>
            </w:r>
          </w:p>
        </w:tc>
        <w:tc>
          <w:tcPr>
            <w:tcW w:w="4851" w:type="dxa"/>
          </w:tcPr>
          <w:p w14:paraId="4E72EC4A" w14:textId="77777777" w:rsidR="00C409C0" w:rsidRPr="00372FE9" w:rsidRDefault="00C409C0" w:rsidP="002A0748">
            <w:pPr>
              <w:pStyle w:val="TableText"/>
            </w:pPr>
            <w:r w:rsidRPr="00372FE9">
              <w:t>Be ethical and professional, and uphold and promote the public sector values</w:t>
            </w:r>
          </w:p>
        </w:tc>
        <w:tc>
          <w:tcPr>
            <w:tcW w:w="1668" w:type="dxa"/>
          </w:tcPr>
          <w:p w14:paraId="29DFB365" w14:textId="77777777" w:rsidR="00C409C0" w:rsidRPr="00372FE9" w:rsidRDefault="00C409C0" w:rsidP="002A0748">
            <w:pPr>
              <w:pStyle w:val="TableText"/>
            </w:pPr>
            <w:r w:rsidRPr="004C659E">
              <w:t>Intermediate</w:t>
            </w:r>
          </w:p>
        </w:tc>
      </w:tr>
      <w:tr w:rsidR="00C409C0" w:rsidRPr="00372FE9" w14:paraId="3675E09E" w14:textId="77777777" w:rsidTr="002A0748">
        <w:trPr>
          <w:cantSplit/>
        </w:trPr>
        <w:tc>
          <w:tcPr>
            <w:tcW w:w="1276" w:type="dxa"/>
          </w:tcPr>
          <w:p w14:paraId="2C315B9D" w14:textId="77777777" w:rsidR="00C409C0" w:rsidRPr="00372FE9" w:rsidRDefault="00C409C0" w:rsidP="002A0748">
            <w:pPr>
              <w:rPr>
                <w:sz w:val="20"/>
              </w:rPr>
            </w:pPr>
            <w:r w:rsidRPr="00372FE9">
              <w:rPr>
                <w:noProof/>
                <w:sz w:val="20"/>
                <w:lang w:eastAsia="en-AU"/>
              </w:rPr>
              <w:drawing>
                <wp:inline distT="0" distB="0" distL="0" distR="0" wp14:anchorId="53EDA818" wp14:editId="5F568E90">
                  <wp:extent cx="416966" cy="416966"/>
                  <wp:effectExtent l="0" t="0" r="2540" b="2540"/>
                  <wp:docPr id="636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C944E87" w14:textId="77777777" w:rsidR="00C409C0" w:rsidRPr="00372FE9" w:rsidRDefault="00C409C0" w:rsidP="002A0748">
            <w:pPr>
              <w:pStyle w:val="TableText"/>
            </w:pPr>
            <w:r w:rsidRPr="00372FE9">
              <w:t>Value Diversity and Inclusion</w:t>
            </w:r>
          </w:p>
        </w:tc>
        <w:tc>
          <w:tcPr>
            <w:tcW w:w="4851" w:type="dxa"/>
          </w:tcPr>
          <w:p w14:paraId="60958F98" w14:textId="77777777" w:rsidR="00C409C0" w:rsidRPr="00372FE9" w:rsidRDefault="00C409C0" w:rsidP="002A0748">
            <w:pPr>
              <w:pStyle w:val="TableText"/>
            </w:pPr>
            <w:r w:rsidRPr="00372FE9">
              <w:t>Demonstrate inclusive behaviour and show respect for diverse backgrounds, experiences and perspectives</w:t>
            </w:r>
          </w:p>
        </w:tc>
        <w:tc>
          <w:tcPr>
            <w:tcW w:w="1668" w:type="dxa"/>
          </w:tcPr>
          <w:p w14:paraId="64B2B27A" w14:textId="77777777" w:rsidR="00C409C0" w:rsidRPr="00372FE9" w:rsidRDefault="00C409C0" w:rsidP="002A0748">
            <w:pPr>
              <w:pStyle w:val="TableText"/>
            </w:pPr>
            <w:r w:rsidRPr="004C659E">
              <w:t>Intermediate</w:t>
            </w:r>
          </w:p>
        </w:tc>
      </w:tr>
      <w:tr w:rsidR="00C409C0" w:rsidRPr="00372FE9" w14:paraId="2C436C6C" w14:textId="77777777" w:rsidTr="002A0748">
        <w:trPr>
          <w:cantSplit/>
        </w:trPr>
        <w:tc>
          <w:tcPr>
            <w:tcW w:w="1276" w:type="dxa"/>
          </w:tcPr>
          <w:p w14:paraId="6336CF42" w14:textId="77777777" w:rsidR="00C409C0" w:rsidRPr="00372FE9" w:rsidRDefault="00C409C0" w:rsidP="002A0748">
            <w:pPr>
              <w:rPr>
                <w:sz w:val="20"/>
              </w:rPr>
            </w:pPr>
            <w:r w:rsidRPr="00372FE9">
              <w:rPr>
                <w:noProof/>
                <w:sz w:val="20"/>
                <w:lang w:eastAsia="en-AU"/>
              </w:rPr>
              <w:drawing>
                <wp:inline distT="0" distB="0" distL="0" distR="0" wp14:anchorId="16A81A8F" wp14:editId="4A0F972C">
                  <wp:extent cx="416966" cy="416966"/>
                  <wp:effectExtent l="0" t="0" r="2540" b="2540"/>
                  <wp:docPr id="8314"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8BA0A37" w14:textId="77777777" w:rsidR="00C409C0" w:rsidRPr="00372FE9" w:rsidRDefault="00C409C0" w:rsidP="002A0748">
            <w:pPr>
              <w:pStyle w:val="TableText"/>
            </w:pPr>
            <w:r w:rsidRPr="00372FE9">
              <w:t>Work Collaboratively</w:t>
            </w:r>
          </w:p>
        </w:tc>
        <w:tc>
          <w:tcPr>
            <w:tcW w:w="4851" w:type="dxa"/>
          </w:tcPr>
          <w:p w14:paraId="2426C7C2" w14:textId="77777777" w:rsidR="00C409C0" w:rsidRPr="00372FE9" w:rsidRDefault="00C409C0" w:rsidP="002A0748">
            <w:pPr>
              <w:pStyle w:val="TableText"/>
            </w:pPr>
            <w:r w:rsidRPr="00372FE9">
              <w:t>Collaborate with others and value their contribution</w:t>
            </w:r>
          </w:p>
        </w:tc>
        <w:tc>
          <w:tcPr>
            <w:tcW w:w="1668" w:type="dxa"/>
          </w:tcPr>
          <w:p w14:paraId="7ECA26E7" w14:textId="77777777" w:rsidR="00C409C0" w:rsidRPr="00372FE9" w:rsidRDefault="00C409C0" w:rsidP="002A0748">
            <w:pPr>
              <w:pStyle w:val="TableText"/>
            </w:pPr>
            <w:r w:rsidRPr="004C659E">
              <w:t>Intermediate</w:t>
            </w:r>
          </w:p>
        </w:tc>
      </w:tr>
      <w:tr w:rsidR="00C409C0" w:rsidRPr="00372FE9" w14:paraId="5F79B4B2" w14:textId="77777777" w:rsidTr="002A0748">
        <w:trPr>
          <w:cantSplit/>
        </w:trPr>
        <w:tc>
          <w:tcPr>
            <w:tcW w:w="1276" w:type="dxa"/>
          </w:tcPr>
          <w:p w14:paraId="31A3327E" w14:textId="77777777" w:rsidR="00C409C0" w:rsidRPr="00372FE9" w:rsidRDefault="00C409C0" w:rsidP="002A0748">
            <w:pPr>
              <w:rPr>
                <w:sz w:val="20"/>
              </w:rPr>
            </w:pPr>
            <w:r w:rsidRPr="00372FE9">
              <w:rPr>
                <w:noProof/>
                <w:sz w:val="20"/>
                <w:lang w:eastAsia="en-AU"/>
              </w:rPr>
              <w:drawing>
                <wp:inline distT="0" distB="0" distL="0" distR="0" wp14:anchorId="532747CD" wp14:editId="24FA74FE">
                  <wp:extent cx="416966" cy="416966"/>
                  <wp:effectExtent l="0" t="0" r="2540" b="2540"/>
                  <wp:docPr id="1908"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CD4DBA5" w14:textId="77777777" w:rsidR="00C409C0" w:rsidRPr="00372FE9" w:rsidRDefault="00C409C0" w:rsidP="002A0748">
            <w:pPr>
              <w:pStyle w:val="TableText"/>
            </w:pPr>
            <w:r w:rsidRPr="00372FE9">
              <w:t xml:space="preserve">Influence and </w:t>
            </w:r>
            <w:proofErr w:type="gramStart"/>
            <w:r w:rsidRPr="00372FE9">
              <w:t>Negotiate</w:t>
            </w:r>
            <w:proofErr w:type="gramEnd"/>
          </w:p>
        </w:tc>
        <w:tc>
          <w:tcPr>
            <w:tcW w:w="4851" w:type="dxa"/>
          </w:tcPr>
          <w:p w14:paraId="6CFB3AE8" w14:textId="77777777" w:rsidR="00C409C0" w:rsidRPr="00372FE9" w:rsidRDefault="00C409C0" w:rsidP="002A0748">
            <w:pPr>
              <w:pStyle w:val="TableText"/>
            </w:pPr>
            <w:r w:rsidRPr="00372FE9">
              <w:t>Gain consensus and commitment from others, and resolve issues and conflicts</w:t>
            </w:r>
          </w:p>
        </w:tc>
        <w:tc>
          <w:tcPr>
            <w:tcW w:w="1668" w:type="dxa"/>
          </w:tcPr>
          <w:p w14:paraId="7D0FBAAF" w14:textId="77777777" w:rsidR="00C409C0" w:rsidRPr="00372FE9" w:rsidRDefault="00C409C0" w:rsidP="002A0748">
            <w:pPr>
              <w:pStyle w:val="TableText"/>
            </w:pPr>
            <w:r w:rsidRPr="004C659E">
              <w:t>Intermediate</w:t>
            </w:r>
          </w:p>
        </w:tc>
      </w:tr>
      <w:tr w:rsidR="00C409C0" w:rsidRPr="00372FE9" w14:paraId="26A0F84B" w14:textId="77777777" w:rsidTr="002A0748">
        <w:trPr>
          <w:cantSplit/>
        </w:trPr>
        <w:tc>
          <w:tcPr>
            <w:tcW w:w="1276" w:type="dxa"/>
          </w:tcPr>
          <w:p w14:paraId="5B160ADF" w14:textId="77777777" w:rsidR="00C409C0" w:rsidRPr="00372FE9" w:rsidRDefault="00C409C0" w:rsidP="002A0748">
            <w:pPr>
              <w:rPr>
                <w:sz w:val="20"/>
              </w:rPr>
            </w:pPr>
            <w:r w:rsidRPr="00372FE9">
              <w:rPr>
                <w:noProof/>
                <w:sz w:val="20"/>
                <w:lang w:eastAsia="en-AU"/>
              </w:rPr>
              <w:drawing>
                <wp:inline distT="0" distB="0" distL="0" distR="0" wp14:anchorId="3766EEDE" wp14:editId="02E69624">
                  <wp:extent cx="416966" cy="416966"/>
                  <wp:effectExtent l="0" t="0" r="2540" b="2540"/>
                  <wp:docPr id="274"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7ABF0AA" w14:textId="77777777" w:rsidR="00C409C0" w:rsidRPr="00372FE9" w:rsidRDefault="00C409C0" w:rsidP="002A0748">
            <w:pPr>
              <w:pStyle w:val="TableText"/>
            </w:pPr>
            <w:r w:rsidRPr="00372FE9">
              <w:t>Deliver Results</w:t>
            </w:r>
          </w:p>
        </w:tc>
        <w:tc>
          <w:tcPr>
            <w:tcW w:w="4851" w:type="dxa"/>
          </w:tcPr>
          <w:p w14:paraId="1A3C99EE" w14:textId="77777777" w:rsidR="00C409C0" w:rsidRPr="00372FE9" w:rsidRDefault="00C409C0" w:rsidP="002A0748">
            <w:pPr>
              <w:pStyle w:val="TableText"/>
            </w:pPr>
            <w:r w:rsidRPr="00372FE9">
              <w:t>Achieve results through the efficient use of resources and a commitment to quality outcomes</w:t>
            </w:r>
          </w:p>
        </w:tc>
        <w:tc>
          <w:tcPr>
            <w:tcW w:w="1668" w:type="dxa"/>
          </w:tcPr>
          <w:p w14:paraId="21E9EFCB" w14:textId="77777777" w:rsidR="00C409C0" w:rsidRPr="00372FE9" w:rsidRDefault="00C409C0" w:rsidP="002A0748">
            <w:pPr>
              <w:pStyle w:val="TableText"/>
            </w:pPr>
            <w:r w:rsidRPr="004C659E">
              <w:t>Intermediate</w:t>
            </w:r>
          </w:p>
        </w:tc>
      </w:tr>
      <w:tr w:rsidR="00C409C0" w:rsidRPr="00372FE9" w14:paraId="56573B32" w14:textId="77777777" w:rsidTr="002A0748">
        <w:trPr>
          <w:cantSplit/>
        </w:trPr>
        <w:tc>
          <w:tcPr>
            <w:tcW w:w="1276" w:type="dxa"/>
          </w:tcPr>
          <w:p w14:paraId="08621BE8" w14:textId="77777777" w:rsidR="00C409C0" w:rsidRPr="00372FE9" w:rsidRDefault="00C409C0" w:rsidP="002A0748">
            <w:pPr>
              <w:rPr>
                <w:sz w:val="20"/>
              </w:rPr>
            </w:pPr>
            <w:r w:rsidRPr="00372FE9">
              <w:rPr>
                <w:noProof/>
                <w:sz w:val="20"/>
                <w:lang w:eastAsia="en-AU"/>
              </w:rPr>
              <w:drawing>
                <wp:inline distT="0" distB="0" distL="0" distR="0" wp14:anchorId="631A8E3C" wp14:editId="0CCF859E">
                  <wp:extent cx="416966" cy="416966"/>
                  <wp:effectExtent l="0" t="0" r="2540" b="2540"/>
                  <wp:docPr id="3858"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6D551C6" w14:textId="77777777" w:rsidR="00C409C0" w:rsidRPr="00372FE9" w:rsidRDefault="00C409C0" w:rsidP="002A0748">
            <w:pPr>
              <w:pStyle w:val="TableText"/>
            </w:pPr>
            <w:r w:rsidRPr="00372FE9">
              <w:t>Demonstrate Accountability</w:t>
            </w:r>
          </w:p>
        </w:tc>
        <w:tc>
          <w:tcPr>
            <w:tcW w:w="4851" w:type="dxa"/>
          </w:tcPr>
          <w:p w14:paraId="30AEDF24" w14:textId="77777777" w:rsidR="00C409C0" w:rsidRPr="00372FE9" w:rsidRDefault="00C409C0" w:rsidP="002A0748">
            <w:pPr>
              <w:pStyle w:val="TableText"/>
            </w:pPr>
            <w:r w:rsidRPr="00372FE9">
              <w:t>Be proactive and responsible for own actions, and adhere to legislation, policy and guidelines</w:t>
            </w:r>
          </w:p>
        </w:tc>
        <w:tc>
          <w:tcPr>
            <w:tcW w:w="1668" w:type="dxa"/>
          </w:tcPr>
          <w:p w14:paraId="3FB3231F" w14:textId="77777777" w:rsidR="00C409C0" w:rsidRPr="00372FE9" w:rsidRDefault="00C409C0" w:rsidP="002A0748">
            <w:pPr>
              <w:pStyle w:val="TableText"/>
            </w:pPr>
            <w:r w:rsidRPr="004C659E">
              <w:t>Intermediate</w:t>
            </w:r>
          </w:p>
        </w:tc>
      </w:tr>
      <w:tr w:rsidR="00C409C0" w:rsidRPr="00372FE9" w14:paraId="60F0529A" w14:textId="77777777" w:rsidTr="002A0748">
        <w:trPr>
          <w:cantSplit/>
        </w:trPr>
        <w:tc>
          <w:tcPr>
            <w:tcW w:w="1276" w:type="dxa"/>
          </w:tcPr>
          <w:p w14:paraId="6B86CC52" w14:textId="77777777" w:rsidR="00C409C0" w:rsidRPr="00372FE9" w:rsidRDefault="00C409C0" w:rsidP="002A0748">
            <w:pPr>
              <w:rPr>
                <w:sz w:val="20"/>
              </w:rPr>
            </w:pPr>
            <w:r w:rsidRPr="00372FE9">
              <w:rPr>
                <w:noProof/>
                <w:sz w:val="20"/>
                <w:lang w:eastAsia="en-AU"/>
              </w:rPr>
              <w:drawing>
                <wp:inline distT="0" distB="0" distL="0" distR="0" wp14:anchorId="1045C582" wp14:editId="5FB6CE29">
                  <wp:extent cx="416966" cy="416966"/>
                  <wp:effectExtent l="0" t="0" r="2540" b="2540"/>
                  <wp:docPr id="7443"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D5959DB" w14:textId="77777777" w:rsidR="00C409C0" w:rsidRPr="00372FE9" w:rsidRDefault="00C409C0" w:rsidP="002A0748">
            <w:pPr>
              <w:pStyle w:val="TableText"/>
            </w:pPr>
            <w:r w:rsidRPr="00372FE9">
              <w:t>Technology</w:t>
            </w:r>
          </w:p>
        </w:tc>
        <w:tc>
          <w:tcPr>
            <w:tcW w:w="4851" w:type="dxa"/>
          </w:tcPr>
          <w:p w14:paraId="57D8E7F8" w14:textId="77777777" w:rsidR="00C409C0" w:rsidRPr="00372FE9" w:rsidRDefault="00C409C0" w:rsidP="002A0748">
            <w:pPr>
              <w:pStyle w:val="TableText"/>
            </w:pPr>
            <w:r w:rsidRPr="00372FE9">
              <w:t>Understand and use available technologies to maximise efficiencies and effectiveness</w:t>
            </w:r>
          </w:p>
        </w:tc>
        <w:tc>
          <w:tcPr>
            <w:tcW w:w="1668" w:type="dxa"/>
          </w:tcPr>
          <w:p w14:paraId="374804E3" w14:textId="77777777" w:rsidR="00C409C0" w:rsidRPr="00372FE9" w:rsidRDefault="00C409C0" w:rsidP="002A0748">
            <w:pPr>
              <w:pStyle w:val="TableText"/>
            </w:pPr>
            <w:r w:rsidRPr="004C659E">
              <w:t>Foundational</w:t>
            </w:r>
          </w:p>
        </w:tc>
      </w:tr>
      <w:tr w:rsidR="00C409C0" w:rsidRPr="00372FE9" w14:paraId="672CE4BB" w14:textId="77777777" w:rsidTr="002A0748">
        <w:trPr>
          <w:cantSplit/>
        </w:trPr>
        <w:tc>
          <w:tcPr>
            <w:tcW w:w="1276" w:type="dxa"/>
          </w:tcPr>
          <w:p w14:paraId="7E9DCB7D" w14:textId="77777777" w:rsidR="00C409C0" w:rsidRPr="00372FE9" w:rsidRDefault="00C409C0" w:rsidP="002A0748">
            <w:pPr>
              <w:rPr>
                <w:sz w:val="20"/>
              </w:rPr>
            </w:pPr>
            <w:r w:rsidRPr="00372FE9">
              <w:rPr>
                <w:noProof/>
                <w:sz w:val="20"/>
                <w:lang w:eastAsia="en-AU"/>
              </w:rPr>
              <w:drawing>
                <wp:inline distT="0" distB="0" distL="0" distR="0" wp14:anchorId="030FF51B" wp14:editId="163ACA1A">
                  <wp:extent cx="416966" cy="416966"/>
                  <wp:effectExtent l="0" t="0" r="2540" b="2540"/>
                  <wp:docPr id="580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69469AF" w14:textId="77777777" w:rsidR="00C409C0" w:rsidRPr="00372FE9" w:rsidRDefault="00C409C0" w:rsidP="002A0748">
            <w:pPr>
              <w:pStyle w:val="TableText"/>
            </w:pPr>
            <w:r w:rsidRPr="00372FE9">
              <w:t>Procurement and Contract Management</w:t>
            </w:r>
          </w:p>
        </w:tc>
        <w:tc>
          <w:tcPr>
            <w:tcW w:w="4851" w:type="dxa"/>
          </w:tcPr>
          <w:p w14:paraId="06A70803" w14:textId="77777777" w:rsidR="00C409C0" w:rsidRPr="00372FE9" w:rsidRDefault="00C409C0" w:rsidP="002A0748">
            <w:pPr>
              <w:pStyle w:val="TableText"/>
            </w:pPr>
            <w:r w:rsidRPr="00372FE9">
              <w:t>Understand and apply procurement processes to ensure effective purchasing and contract performance</w:t>
            </w:r>
          </w:p>
        </w:tc>
        <w:tc>
          <w:tcPr>
            <w:tcW w:w="1668" w:type="dxa"/>
          </w:tcPr>
          <w:p w14:paraId="50EB1FB9" w14:textId="77777777" w:rsidR="00C409C0" w:rsidRPr="00372FE9" w:rsidRDefault="00C409C0" w:rsidP="002A0748">
            <w:pPr>
              <w:pStyle w:val="TableText"/>
            </w:pPr>
            <w:r w:rsidRPr="004C659E">
              <w:t>Foundational</w:t>
            </w:r>
          </w:p>
        </w:tc>
      </w:tr>
      <w:bookmarkEnd w:id="0"/>
      <w:bookmarkEnd w:id="1"/>
      <w:bookmarkEnd w:id="2"/>
      <w:bookmarkEnd w:id="3"/>
    </w:tbl>
    <w:p w14:paraId="404FC2AF" w14:textId="77777777" w:rsidR="00C409C0" w:rsidRDefault="00C409C0" w:rsidP="00C409C0">
      <w:pPr>
        <w:contextualSpacing/>
      </w:pPr>
    </w:p>
    <w:p w14:paraId="559341C5" w14:textId="77777777" w:rsidR="00B0033C" w:rsidRDefault="00B0033C" w:rsidP="00B0033C">
      <w:pPr>
        <w:tabs>
          <w:tab w:val="left" w:pos="2925"/>
        </w:tabs>
        <w:rPr>
          <w:rStyle w:val="Heading1Char"/>
        </w:rPr>
      </w:pPr>
    </w:p>
    <w:sectPr w:rsidR="00B0033C"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A576" w14:textId="77777777" w:rsidR="00530556" w:rsidRDefault="00530556" w:rsidP="00BB532F">
      <w:pPr>
        <w:spacing w:after="0" w:line="240" w:lineRule="auto"/>
      </w:pPr>
      <w:r>
        <w:separator/>
      </w:r>
    </w:p>
  </w:endnote>
  <w:endnote w:type="continuationSeparator" w:id="0">
    <w:p w14:paraId="68C98A1E" w14:textId="77777777" w:rsidR="00530556" w:rsidRDefault="00530556"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79570C1B" w14:textId="77777777" w:rsidTr="00C03AFD">
      <w:tc>
        <w:tcPr>
          <w:tcW w:w="2250" w:type="pct"/>
          <w:vAlign w:val="center"/>
        </w:tcPr>
        <w:p w14:paraId="12E59C67" w14:textId="223E9B3E" w:rsidR="00C03AFD" w:rsidRDefault="00C03AFD" w:rsidP="001454D5">
          <w:pPr>
            <w:pStyle w:val="Footer"/>
          </w:pPr>
          <w:r w:rsidRPr="00C03AFD">
            <w:rPr>
              <w:color w:val="928B81"/>
              <w:sz w:val="18"/>
            </w:rPr>
            <w:t>Role Description</w:t>
          </w:r>
          <w:r w:rsidRPr="00C03AFD">
            <w:rPr>
              <w:color w:val="595959" w:themeColor="text1" w:themeTint="A6"/>
              <w:sz w:val="18"/>
            </w:rPr>
            <w:t xml:space="preserve"> </w:t>
          </w:r>
          <w:r w:rsidR="001454D5">
            <w:rPr>
              <w:color w:val="000000" w:themeColor="text1"/>
              <w:sz w:val="18"/>
            </w:rPr>
            <w:t xml:space="preserve">Senior Project Officer </w:t>
          </w:r>
        </w:p>
      </w:tc>
      <w:tc>
        <w:tcPr>
          <w:tcW w:w="250" w:type="pct"/>
          <w:vAlign w:val="center"/>
        </w:tcPr>
        <w:p w14:paraId="0DADE5E6" w14:textId="0804C460"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C8781B">
            <w:rPr>
              <w:noProof/>
              <w:color w:val="928B81"/>
              <w:sz w:val="18"/>
              <w:lang w:eastAsia="en-AU"/>
            </w:rPr>
            <w:t>3</w:t>
          </w:r>
          <w:r w:rsidRPr="00C03AFD">
            <w:rPr>
              <w:noProof/>
              <w:color w:val="928B81"/>
              <w:sz w:val="18"/>
              <w:lang w:eastAsia="en-AU"/>
            </w:rPr>
            <w:fldChar w:fldCharType="end"/>
          </w:r>
        </w:p>
      </w:tc>
      <w:tc>
        <w:tcPr>
          <w:tcW w:w="2350" w:type="pct"/>
        </w:tcPr>
        <w:p w14:paraId="63597129" w14:textId="77777777" w:rsidR="00C03AFD" w:rsidRDefault="00C03AFD" w:rsidP="00C03AFD">
          <w:pPr>
            <w:pStyle w:val="Footer"/>
            <w:jc w:val="right"/>
          </w:pPr>
          <w:r>
            <w:rPr>
              <w:noProof/>
              <w:lang w:val="en-AU" w:eastAsia="en-AU"/>
            </w:rPr>
            <w:drawing>
              <wp:inline distT="0" distB="0" distL="0" distR="0" wp14:anchorId="1FA98CDD" wp14:editId="468DB45B">
                <wp:extent cx="432000" cy="4798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1B785C53"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17802053" w14:textId="77777777" w:rsidTr="0047547E">
      <w:trPr>
        <w:trHeight w:val="811"/>
      </w:trPr>
      <w:tc>
        <w:tcPr>
          <w:tcW w:w="10005" w:type="dxa"/>
          <w:vAlign w:val="bottom"/>
        </w:tcPr>
        <w:p w14:paraId="55D1E0A9" w14:textId="744E7D8F"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C8781B">
            <w:rPr>
              <w:noProof/>
              <w:lang w:eastAsia="en-AU"/>
            </w:rPr>
            <w:t>1</w:t>
          </w:r>
          <w:r>
            <w:rPr>
              <w:noProof/>
              <w:lang w:eastAsia="en-AU"/>
            </w:rPr>
            <w:fldChar w:fldCharType="end"/>
          </w:r>
        </w:p>
      </w:tc>
      <w:tc>
        <w:tcPr>
          <w:tcW w:w="875" w:type="dxa"/>
        </w:tcPr>
        <w:p w14:paraId="6FA491F4" w14:textId="77777777" w:rsidR="00BB532F" w:rsidRDefault="00BB532F" w:rsidP="00BD7BA7">
          <w:pPr>
            <w:pStyle w:val="Footer"/>
            <w:jc w:val="right"/>
          </w:pPr>
          <w:r>
            <w:rPr>
              <w:noProof/>
              <w:lang w:val="en-AU" w:eastAsia="en-AU"/>
            </w:rPr>
            <w:drawing>
              <wp:inline distT="0" distB="0" distL="0" distR="0" wp14:anchorId="454CD822" wp14:editId="300C585C">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2964CC2C"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43764" w14:textId="77777777" w:rsidR="00530556" w:rsidRDefault="00530556" w:rsidP="00BB532F">
      <w:pPr>
        <w:spacing w:after="0" w:line="240" w:lineRule="auto"/>
      </w:pPr>
      <w:r>
        <w:separator/>
      </w:r>
    </w:p>
  </w:footnote>
  <w:footnote w:type="continuationSeparator" w:id="0">
    <w:p w14:paraId="28010A04" w14:textId="77777777" w:rsidR="00530556" w:rsidRDefault="00530556"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721D5986" w14:textId="77777777" w:rsidTr="009D747B">
      <w:trPr>
        <w:trHeight w:val="1337"/>
      </w:trPr>
      <w:tc>
        <w:tcPr>
          <w:tcW w:w="7038" w:type="dxa"/>
        </w:tcPr>
        <w:p w14:paraId="427FC728"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3B082611" w14:textId="1F78829C" w:rsidR="007E2FB7" w:rsidRPr="001E49B2" w:rsidRDefault="00C8781B" w:rsidP="00607AF8">
          <w:pPr>
            <w:pStyle w:val="TitleSub"/>
            <w:spacing w:after="0"/>
            <w:rPr>
              <w:rFonts w:ascii="Arial" w:hAnsi="Arial" w:cs="Arial"/>
              <w:b/>
            </w:rPr>
          </w:pPr>
          <w:r>
            <w:rPr>
              <w:rFonts w:ascii="Arial" w:hAnsi="Arial" w:cs="Arial"/>
              <w:b/>
            </w:rPr>
            <w:t>Senior Project</w:t>
          </w:r>
          <w:r w:rsidR="00F45E28">
            <w:rPr>
              <w:rFonts w:ascii="Arial" w:hAnsi="Arial" w:cs="Arial"/>
              <w:b/>
            </w:rPr>
            <w:t xml:space="preserve"> Officer</w:t>
          </w:r>
          <w:r>
            <w:rPr>
              <w:rFonts w:ascii="Arial" w:hAnsi="Arial" w:cs="Arial"/>
              <w:b/>
            </w:rPr>
            <w:t xml:space="preserve"> </w:t>
          </w:r>
        </w:p>
      </w:tc>
      <w:tc>
        <w:tcPr>
          <w:tcW w:w="3665" w:type="dxa"/>
        </w:tcPr>
        <w:p w14:paraId="42A94087" w14:textId="4558B442" w:rsidR="000477E1" w:rsidRPr="000477E1" w:rsidRDefault="00440DE7" w:rsidP="00030565">
          <w:pPr>
            <w:jc w:val="right"/>
          </w:pPr>
          <w:r>
            <w:rPr>
              <w:noProof/>
              <w:lang w:val="en-AU" w:eastAsia="en-AU"/>
            </w:rPr>
            <w:drawing>
              <wp:inline distT="0" distB="0" distL="0" distR="0" wp14:anchorId="77082722" wp14:editId="73A80629">
                <wp:extent cx="2093296" cy="528955"/>
                <wp:effectExtent l="0" t="0" r="254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129" cy="535736"/>
                        </a:xfrm>
                        <a:prstGeom prst="rect">
                          <a:avLst/>
                        </a:prstGeom>
                        <a:noFill/>
                        <a:ln>
                          <a:noFill/>
                        </a:ln>
                      </pic:spPr>
                    </pic:pic>
                  </a:graphicData>
                </a:graphic>
              </wp:inline>
            </w:drawing>
          </w:r>
        </w:p>
      </w:tc>
    </w:tr>
  </w:tbl>
  <w:p w14:paraId="6B006BC1"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B07967"/>
    <w:multiLevelType w:val="hybridMultilevel"/>
    <w:tmpl w:val="73808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D0A73"/>
    <w:multiLevelType w:val="hybridMultilevel"/>
    <w:tmpl w:val="3DDA2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437F7C"/>
    <w:multiLevelType w:val="hybridMultilevel"/>
    <w:tmpl w:val="278A2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D7357A"/>
    <w:multiLevelType w:val="hybridMultilevel"/>
    <w:tmpl w:val="8196BA94"/>
    <w:lvl w:ilvl="0" w:tplc="0C090001">
      <w:start w:val="1"/>
      <w:numFmt w:val="bullet"/>
      <w:lvlText w:val=""/>
      <w:lvlJc w:val="left"/>
      <w:pPr>
        <w:tabs>
          <w:tab w:val="num" w:pos="360"/>
        </w:tabs>
        <w:ind w:left="360" w:hanging="360"/>
      </w:pPr>
      <w:rPr>
        <w:rFonts w:ascii="Symbol" w:hAnsi="Symbol" w:hint="default"/>
        <w:color w:val="auto"/>
        <w:sz w:val="20"/>
        <w:szCs w:val="20"/>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7" w15:restartNumberingAfterBreak="0">
    <w:nsid w:val="495F0F4C"/>
    <w:multiLevelType w:val="hybridMultilevel"/>
    <w:tmpl w:val="2AE4F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554CF5"/>
    <w:multiLevelType w:val="hybridMultilevel"/>
    <w:tmpl w:val="3202C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986869"/>
    <w:multiLevelType w:val="hybridMultilevel"/>
    <w:tmpl w:val="B9547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5A6945"/>
    <w:multiLevelType w:val="hybridMultilevel"/>
    <w:tmpl w:val="7B90B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1747734">
    <w:abstractNumId w:val="0"/>
  </w:num>
  <w:num w:numId="2" w16cid:durableId="1487749199">
    <w:abstractNumId w:val="2"/>
  </w:num>
  <w:num w:numId="3" w16cid:durableId="1256130145">
    <w:abstractNumId w:val="3"/>
  </w:num>
  <w:num w:numId="4" w16cid:durableId="1186476838">
    <w:abstractNumId w:val="6"/>
  </w:num>
  <w:num w:numId="5" w16cid:durableId="1485664033">
    <w:abstractNumId w:val="8"/>
  </w:num>
  <w:num w:numId="6" w16cid:durableId="1010569740">
    <w:abstractNumId w:val="9"/>
  </w:num>
  <w:num w:numId="7" w16cid:durableId="844830146">
    <w:abstractNumId w:val="10"/>
  </w:num>
  <w:num w:numId="8" w16cid:durableId="380909008">
    <w:abstractNumId w:val="1"/>
  </w:num>
  <w:num w:numId="9" w16cid:durableId="907106071">
    <w:abstractNumId w:val="7"/>
  </w:num>
  <w:num w:numId="10" w16cid:durableId="635524574">
    <w:abstractNumId w:val="5"/>
  </w:num>
  <w:num w:numId="11" w16cid:durableId="495997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6543"/>
    <w:rsid w:val="00027E23"/>
    <w:rsid w:val="00030565"/>
    <w:rsid w:val="0003263C"/>
    <w:rsid w:val="000330FB"/>
    <w:rsid w:val="00035639"/>
    <w:rsid w:val="0003564E"/>
    <w:rsid w:val="00037FD5"/>
    <w:rsid w:val="000477E1"/>
    <w:rsid w:val="00057C83"/>
    <w:rsid w:val="00060B58"/>
    <w:rsid w:val="000645C8"/>
    <w:rsid w:val="00067161"/>
    <w:rsid w:val="0007085D"/>
    <w:rsid w:val="000A2621"/>
    <w:rsid w:val="000C3CC8"/>
    <w:rsid w:val="000D12B3"/>
    <w:rsid w:val="000D799A"/>
    <w:rsid w:val="000F231F"/>
    <w:rsid w:val="00104EC7"/>
    <w:rsid w:val="001336E8"/>
    <w:rsid w:val="0013413E"/>
    <w:rsid w:val="00134F5E"/>
    <w:rsid w:val="00137922"/>
    <w:rsid w:val="001454D5"/>
    <w:rsid w:val="00151312"/>
    <w:rsid w:val="00153F10"/>
    <w:rsid w:val="00165754"/>
    <w:rsid w:val="001671DC"/>
    <w:rsid w:val="00175A1B"/>
    <w:rsid w:val="0018091E"/>
    <w:rsid w:val="001815E8"/>
    <w:rsid w:val="00185ABC"/>
    <w:rsid w:val="00194A32"/>
    <w:rsid w:val="001A00F1"/>
    <w:rsid w:val="001A1AA1"/>
    <w:rsid w:val="001A1EC8"/>
    <w:rsid w:val="001A4F0B"/>
    <w:rsid w:val="001B05C8"/>
    <w:rsid w:val="001B1F0F"/>
    <w:rsid w:val="001B5DFD"/>
    <w:rsid w:val="001B6C87"/>
    <w:rsid w:val="001B75A6"/>
    <w:rsid w:val="001C0E5F"/>
    <w:rsid w:val="001C2248"/>
    <w:rsid w:val="001C5166"/>
    <w:rsid w:val="001C5A46"/>
    <w:rsid w:val="001D097C"/>
    <w:rsid w:val="001D6C10"/>
    <w:rsid w:val="001E2792"/>
    <w:rsid w:val="001E27DB"/>
    <w:rsid w:val="001E49B2"/>
    <w:rsid w:val="001F2503"/>
    <w:rsid w:val="00201E8B"/>
    <w:rsid w:val="00205A8A"/>
    <w:rsid w:val="00211F68"/>
    <w:rsid w:val="00237421"/>
    <w:rsid w:val="002406A3"/>
    <w:rsid w:val="00240A8E"/>
    <w:rsid w:val="00263ACB"/>
    <w:rsid w:val="0028314F"/>
    <w:rsid w:val="00287C54"/>
    <w:rsid w:val="002A648F"/>
    <w:rsid w:val="002B0B83"/>
    <w:rsid w:val="002B1F76"/>
    <w:rsid w:val="002C2823"/>
    <w:rsid w:val="002D36BB"/>
    <w:rsid w:val="002D5764"/>
    <w:rsid w:val="00301747"/>
    <w:rsid w:val="00305233"/>
    <w:rsid w:val="003207F6"/>
    <w:rsid w:val="00325E9D"/>
    <w:rsid w:val="00327F5C"/>
    <w:rsid w:val="00340ADC"/>
    <w:rsid w:val="00343491"/>
    <w:rsid w:val="00345199"/>
    <w:rsid w:val="00346D51"/>
    <w:rsid w:val="00351826"/>
    <w:rsid w:val="00372A99"/>
    <w:rsid w:val="00373737"/>
    <w:rsid w:val="00373829"/>
    <w:rsid w:val="00375289"/>
    <w:rsid w:val="00377118"/>
    <w:rsid w:val="0039395B"/>
    <w:rsid w:val="003A0534"/>
    <w:rsid w:val="003A2AFA"/>
    <w:rsid w:val="003A3538"/>
    <w:rsid w:val="003A610E"/>
    <w:rsid w:val="003B0F42"/>
    <w:rsid w:val="003B403A"/>
    <w:rsid w:val="003C00FD"/>
    <w:rsid w:val="003C031F"/>
    <w:rsid w:val="003C5EB3"/>
    <w:rsid w:val="003D5227"/>
    <w:rsid w:val="003E2663"/>
    <w:rsid w:val="00411F3E"/>
    <w:rsid w:val="0041525E"/>
    <w:rsid w:val="004203B4"/>
    <w:rsid w:val="00436621"/>
    <w:rsid w:val="00440DE7"/>
    <w:rsid w:val="00442732"/>
    <w:rsid w:val="00466287"/>
    <w:rsid w:val="0047547E"/>
    <w:rsid w:val="00492AA6"/>
    <w:rsid w:val="004C45E2"/>
    <w:rsid w:val="004D0C22"/>
    <w:rsid w:val="004D27C8"/>
    <w:rsid w:val="004E44A5"/>
    <w:rsid w:val="004E474E"/>
    <w:rsid w:val="004E7F32"/>
    <w:rsid w:val="00502DBF"/>
    <w:rsid w:val="00505524"/>
    <w:rsid w:val="00521D19"/>
    <w:rsid w:val="00523CFF"/>
    <w:rsid w:val="00527FCF"/>
    <w:rsid w:val="00530556"/>
    <w:rsid w:val="005307BA"/>
    <w:rsid w:val="00545AC6"/>
    <w:rsid w:val="00551038"/>
    <w:rsid w:val="0059035B"/>
    <w:rsid w:val="00590F47"/>
    <w:rsid w:val="005A14A5"/>
    <w:rsid w:val="005B10E1"/>
    <w:rsid w:val="005B5053"/>
    <w:rsid w:val="005C7AF5"/>
    <w:rsid w:val="005D71EA"/>
    <w:rsid w:val="005E6C59"/>
    <w:rsid w:val="005E75FC"/>
    <w:rsid w:val="005F5FD1"/>
    <w:rsid w:val="005F7EE8"/>
    <w:rsid w:val="006022B4"/>
    <w:rsid w:val="00603D53"/>
    <w:rsid w:val="006057E8"/>
    <w:rsid w:val="00607AF8"/>
    <w:rsid w:val="00612673"/>
    <w:rsid w:val="00612AFA"/>
    <w:rsid w:val="00614552"/>
    <w:rsid w:val="00621D45"/>
    <w:rsid w:val="00623950"/>
    <w:rsid w:val="00626492"/>
    <w:rsid w:val="0063544E"/>
    <w:rsid w:val="006537B4"/>
    <w:rsid w:val="006538BF"/>
    <w:rsid w:val="00674D4C"/>
    <w:rsid w:val="00683870"/>
    <w:rsid w:val="006A2280"/>
    <w:rsid w:val="006B723B"/>
    <w:rsid w:val="006C2473"/>
    <w:rsid w:val="006C4218"/>
    <w:rsid w:val="006D1FBC"/>
    <w:rsid w:val="006D7B60"/>
    <w:rsid w:val="006E28E7"/>
    <w:rsid w:val="006F6652"/>
    <w:rsid w:val="006F7124"/>
    <w:rsid w:val="00701F8B"/>
    <w:rsid w:val="0070388F"/>
    <w:rsid w:val="007041EA"/>
    <w:rsid w:val="00715D26"/>
    <w:rsid w:val="007249EC"/>
    <w:rsid w:val="00735B28"/>
    <w:rsid w:val="00735E89"/>
    <w:rsid w:val="00742966"/>
    <w:rsid w:val="00746022"/>
    <w:rsid w:val="00753EEE"/>
    <w:rsid w:val="00767553"/>
    <w:rsid w:val="007736B4"/>
    <w:rsid w:val="00773975"/>
    <w:rsid w:val="00776DCB"/>
    <w:rsid w:val="00780299"/>
    <w:rsid w:val="00783AB3"/>
    <w:rsid w:val="007862DE"/>
    <w:rsid w:val="00786A0F"/>
    <w:rsid w:val="00792A3E"/>
    <w:rsid w:val="00794CC1"/>
    <w:rsid w:val="00794E0E"/>
    <w:rsid w:val="007B7C1F"/>
    <w:rsid w:val="007C21C8"/>
    <w:rsid w:val="007C4A71"/>
    <w:rsid w:val="007D0E2E"/>
    <w:rsid w:val="007E2FB7"/>
    <w:rsid w:val="00800AA5"/>
    <w:rsid w:val="00805561"/>
    <w:rsid w:val="00806FE1"/>
    <w:rsid w:val="00807665"/>
    <w:rsid w:val="00807ED1"/>
    <w:rsid w:val="00817B11"/>
    <w:rsid w:val="008203EE"/>
    <w:rsid w:val="008267A0"/>
    <w:rsid w:val="0083547C"/>
    <w:rsid w:val="008409B6"/>
    <w:rsid w:val="008476E6"/>
    <w:rsid w:val="0085706D"/>
    <w:rsid w:val="00860904"/>
    <w:rsid w:val="008A0EBB"/>
    <w:rsid w:val="008A13AC"/>
    <w:rsid w:val="008B74C1"/>
    <w:rsid w:val="008C0B4D"/>
    <w:rsid w:val="008C37C8"/>
    <w:rsid w:val="008D73BA"/>
    <w:rsid w:val="008D7766"/>
    <w:rsid w:val="008E08E3"/>
    <w:rsid w:val="00902EC0"/>
    <w:rsid w:val="009077E2"/>
    <w:rsid w:val="00910F45"/>
    <w:rsid w:val="00911725"/>
    <w:rsid w:val="00917E88"/>
    <w:rsid w:val="009351E9"/>
    <w:rsid w:val="00940C04"/>
    <w:rsid w:val="00957666"/>
    <w:rsid w:val="00964A6C"/>
    <w:rsid w:val="00970179"/>
    <w:rsid w:val="00977E40"/>
    <w:rsid w:val="0098375C"/>
    <w:rsid w:val="00985984"/>
    <w:rsid w:val="00990AFC"/>
    <w:rsid w:val="00994DCE"/>
    <w:rsid w:val="0099587E"/>
    <w:rsid w:val="009979FA"/>
    <w:rsid w:val="009A13FD"/>
    <w:rsid w:val="009B3103"/>
    <w:rsid w:val="009C12FA"/>
    <w:rsid w:val="009D72FE"/>
    <w:rsid w:val="009D747B"/>
    <w:rsid w:val="00A00C30"/>
    <w:rsid w:val="00A02AEF"/>
    <w:rsid w:val="00A116FA"/>
    <w:rsid w:val="00A14A03"/>
    <w:rsid w:val="00A2122C"/>
    <w:rsid w:val="00A41E4E"/>
    <w:rsid w:val="00A4412E"/>
    <w:rsid w:val="00A47353"/>
    <w:rsid w:val="00A66C2B"/>
    <w:rsid w:val="00A71E39"/>
    <w:rsid w:val="00A73C38"/>
    <w:rsid w:val="00A77B0C"/>
    <w:rsid w:val="00A83932"/>
    <w:rsid w:val="00A85305"/>
    <w:rsid w:val="00A8686E"/>
    <w:rsid w:val="00A8732A"/>
    <w:rsid w:val="00A970A2"/>
    <w:rsid w:val="00AB120A"/>
    <w:rsid w:val="00AB50E4"/>
    <w:rsid w:val="00AC1AF9"/>
    <w:rsid w:val="00AC742D"/>
    <w:rsid w:val="00AC7DC9"/>
    <w:rsid w:val="00AD781B"/>
    <w:rsid w:val="00AE14D7"/>
    <w:rsid w:val="00AE7001"/>
    <w:rsid w:val="00AF01AC"/>
    <w:rsid w:val="00AF7D0C"/>
    <w:rsid w:val="00B0033C"/>
    <w:rsid w:val="00B0574B"/>
    <w:rsid w:val="00B2037F"/>
    <w:rsid w:val="00B3206C"/>
    <w:rsid w:val="00B32691"/>
    <w:rsid w:val="00B407F6"/>
    <w:rsid w:val="00B42204"/>
    <w:rsid w:val="00B635E3"/>
    <w:rsid w:val="00B72B4F"/>
    <w:rsid w:val="00B835C0"/>
    <w:rsid w:val="00B876AF"/>
    <w:rsid w:val="00BA759E"/>
    <w:rsid w:val="00BB532F"/>
    <w:rsid w:val="00BC162D"/>
    <w:rsid w:val="00BC1ACD"/>
    <w:rsid w:val="00BC2FE4"/>
    <w:rsid w:val="00BD4DDA"/>
    <w:rsid w:val="00BE4EAE"/>
    <w:rsid w:val="00C03AFD"/>
    <w:rsid w:val="00C10801"/>
    <w:rsid w:val="00C271F9"/>
    <w:rsid w:val="00C274FA"/>
    <w:rsid w:val="00C409C0"/>
    <w:rsid w:val="00C517B6"/>
    <w:rsid w:val="00C63F0F"/>
    <w:rsid w:val="00C65A35"/>
    <w:rsid w:val="00C70636"/>
    <w:rsid w:val="00C70842"/>
    <w:rsid w:val="00C8781B"/>
    <w:rsid w:val="00CC76F2"/>
    <w:rsid w:val="00CE105E"/>
    <w:rsid w:val="00CE1E5E"/>
    <w:rsid w:val="00D55E55"/>
    <w:rsid w:val="00D663ED"/>
    <w:rsid w:val="00D67A17"/>
    <w:rsid w:val="00D74882"/>
    <w:rsid w:val="00D759EE"/>
    <w:rsid w:val="00D956AA"/>
    <w:rsid w:val="00DA543F"/>
    <w:rsid w:val="00DB5FD1"/>
    <w:rsid w:val="00DC0173"/>
    <w:rsid w:val="00DC11EA"/>
    <w:rsid w:val="00DC4056"/>
    <w:rsid w:val="00DD66E2"/>
    <w:rsid w:val="00DE2472"/>
    <w:rsid w:val="00DE58C6"/>
    <w:rsid w:val="00DE6C80"/>
    <w:rsid w:val="00DF1540"/>
    <w:rsid w:val="00DF3A08"/>
    <w:rsid w:val="00DF5EB4"/>
    <w:rsid w:val="00E25470"/>
    <w:rsid w:val="00E25A3E"/>
    <w:rsid w:val="00E27471"/>
    <w:rsid w:val="00E44564"/>
    <w:rsid w:val="00E72D70"/>
    <w:rsid w:val="00E80A46"/>
    <w:rsid w:val="00E83B02"/>
    <w:rsid w:val="00E85FA0"/>
    <w:rsid w:val="00E87997"/>
    <w:rsid w:val="00E95F38"/>
    <w:rsid w:val="00EA7A67"/>
    <w:rsid w:val="00EC0B04"/>
    <w:rsid w:val="00EC4A51"/>
    <w:rsid w:val="00EC5C1D"/>
    <w:rsid w:val="00ED176B"/>
    <w:rsid w:val="00EF7325"/>
    <w:rsid w:val="00F31B35"/>
    <w:rsid w:val="00F32FBD"/>
    <w:rsid w:val="00F339CD"/>
    <w:rsid w:val="00F33A43"/>
    <w:rsid w:val="00F37C3A"/>
    <w:rsid w:val="00F41650"/>
    <w:rsid w:val="00F45E28"/>
    <w:rsid w:val="00F47143"/>
    <w:rsid w:val="00F60E2F"/>
    <w:rsid w:val="00F62EDA"/>
    <w:rsid w:val="00F64905"/>
    <w:rsid w:val="00F9569D"/>
    <w:rsid w:val="00FB3A44"/>
    <w:rsid w:val="00FB4C22"/>
    <w:rsid w:val="00FC306C"/>
    <w:rsid w:val="00FC6457"/>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2064D"/>
  <w15:docId w15:val="{5D4594AF-7C60-4818-9E44-D2F7D1B1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7"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7"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7"/>
    <w:unhideWhenUsed/>
    <w:rsid w:val="002406A3"/>
    <w:rPr>
      <w:sz w:val="16"/>
      <w:szCs w:val="16"/>
    </w:rPr>
  </w:style>
  <w:style w:type="paragraph" w:styleId="CommentText">
    <w:name w:val="annotation text"/>
    <w:basedOn w:val="Normal"/>
    <w:link w:val="CommentTextChar"/>
    <w:uiPriority w:val="97"/>
    <w:unhideWhenUsed/>
    <w:rsid w:val="002406A3"/>
    <w:pPr>
      <w:spacing w:line="240" w:lineRule="auto"/>
    </w:pPr>
    <w:rPr>
      <w:sz w:val="20"/>
      <w:szCs w:val="20"/>
    </w:rPr>
  </w:style>
  <w:style w:type="character" w:customStyle="1" w:styleId="CommentTextChar">
    <w:name w:val="Comment Text Char"/>
    <w:basedOn w:val="DefaultParagraphFont"/>
    <w:link w:val="CommentText"/>
    <w:uiPriority w:val="97"/>
    <w:rsid w:val="002406A3"/>
    <w:rPr>
      <w:sz w:val="20"/>
      <w:szCs w:val="20"/>
    </w:rPr>
  </w:style>
  <w:style w:type="paragraph" w:styleId="CommentSubject">
    <w:name w:val="annotation subject"/>
    <w:basedOn w:val="CommentText"/>
    <w:next w:val="CommentText"/>
    <w:link w:val="CommentSubjectChar"/>
    <w:uiPriority w:val="99"/>
    <w:semiHidden/>
    <w:unhideWhenUsed/>
    <w:rsid w:val="002406A3"/>
    <w:rPr>
      <w:b/>
      <w:bCs/>
    </w:rPr>
  </w:style>
  <w:style w:type="character" w:customStyle="1" w:styleId="CommentSubjectChar">
    <w:name w:val="Comment Subject Char"/>
    <w:basedOn w:val="CommentTextChar"/>
    <w:link w:val="CommentSubject"/>
    <w:uiPriority w:val="99"/>
    <w:semiHidden/>
    <w:rsid w:val="002406A3"/>
    <w:rPr>
      <w:b/>
      <w:bCs/>
      <w:sz w:val="20"/>
      <w:szCs w:val="20"/>
    </w:rPr>
  </w:style>
  <w:style w:type="paragraph" w:customStyle="1" w:styleId="Default">
    <w:name w:val="Default"/>
    <w:rsid w:val="001B05C8"/>
    <w:pPr>
      <w:autoSpaceDE w:val="0"/>
      <w:autoSpaceDN w:val="0"/>
      <w:adjustRightInd w:val="0"/>
      <w:spacing w:after="0" w:line="240" w:lineRule="auto"/>
    </w:pPr>
    <w:rPr>
      <w:rFonts w:cs="Arial"/>
      <w:color w:val="000000"/>
      <w:sz w:val="24"/>
      <w:szCs w:val="24"/>
      <w:lang w:val="en-AU"/>
    </w:rPr>
  </w:style>
  <w:style w:type="paragraph" w:styleId="Revision">
    <w:name w:val="Revision"/>
    <w:hidden/>
    <w:uiPriority w:val="99"/>
    <w:semiHidden/>
    <w:rsid w:val="00F37C3A"/>
    <w:pPr>
      <w:spacing w:after="0" w:line="240" w:lineRule="auto"/>
    </w:pPr>
  </w:style>
  <w:style w:type="paragraph" w:styleId="PlainText">
    <w:name w:val="Plain Text"/>
    <w:basedOn w:val="Normal"/>
    <w:link w:val="PlainTextChar"/>
    <w:uiPriority w:val="99"/>
    <w:unhideWhenUsed/>
    <w:rsid w:val="00F64905"/>
    <w:pPr>
      <w:spacing w:after="0" w:line="240" w:lineRule="auto"/>
    </w:pPr>
    <w:rPr>
      <w:rFonts w:ascii="Calibri" w:hAnsi="Calibri" w:cs="Times New Roman"/>
      <w:szCs w:val="21"/>
      <w:lang w:val="en-AU"/>
    </w:rPr>
  </w:style>
  <w:style w:type="character" w:customStyle="1" w:styleId="PlainTextChar">
    <w:name w:val="Plain Text Char"/>
    <w:basedOn w:val="DefaultParagraphFont"/>
    <w:link w:val="PlainText"/>
    <w:uiPriority w:val="99"/>
    <w:rsid w:val="00F64905"/>
    <w:rPr>
      <w:rFonts w:ascii="Calibri" w:hAnsi="Calibri" w:cs="Times New Roman"/>
      <w:szCs w:val="21"/>
      <w:lang w:val="en-AU"/>
    </w:rPr>
  </w:style>
  <w:style w:type="character" w:customStyle="1" w:styleId="ui-provider">
    <w:name w:val="ui-provider"/>
    <w:basedOn w:val="DefaultParagraphFont"/>
    <w:rsid w:val="00F32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Comments xmlns="61124d02-a506-4a4e-a704-85d172cd7910" xsi:nil="true"/>
    <AddedtoRDDocumentLibrary xmlns="61124d02-a506-4a4e-a704-85d172cd7910">false</AddedtoRDDocumentLibrary>
    <Generictemplatecreated xmlns="61124d02-a506-4a4e-a704-85d172cd7910">true</Generictemplatecreat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9" ma:contentTypeDescription="Create a new document." ma:contentTypeScope="" ma:versionID="029e1c7708fc95f34214b3a3d65fda0f">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46dc987503fe705652a8a1ab676e4743"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35CF78-E144-4A28-8463-560B356B7261}">
  <ds:schemaRefs>
    <ds:schemaRef ds:uri="http://schemas.openxmlformats.org/package/2006/metadata/core-properties"/>
    <ds:schemaRef ds:uri="177b1aba-bed7-4f49-b2c9-012e54c0234e"/>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61124d02-a506-4a4e-a704-85d172cd7910"/>
    <ds:schemaRef ds:uri="http://www.w3.org/XML/1998/namespace"/>
  </ds:schemaRefs>
</ds:datastoreItem>
</file>

<file path=customXml/itemProps2.xml><?xml version="1.0" encoding="utf-8"?>
<ds:datastoreItem xmlns:ds="http://schemas.openxmlformats.org/officeDocument/2006/customXml" ds:itemID="{12863F5B-01DD-4390-A539-635CB1607FD3}">
  <ds:schemaRefs>
    <ds:schemaRef ds:uri="http://schemas.microsoft.com/sharepoint/v3/contenttype/forms"/>
  </ds:schemaRefs>
</ds:datastoreItem>
</file>

<file path=customXml/itemProps3.xml><?xml version="1.0" encoding="utf-8"?>
<ds:datastoreItem xmlns:ds="http://schemas.openxmlformats.org/officeDocument/2006/customXml" ds:itemID="{B20A27A7-9481-41F1-862D-04FE9F38D0DF}">
  <ds:schemaRefs>
    <ds:schemaRef ds:uri="http://schemas.openxmlformats.org/officeDocument/2006/bibliography"/>
  </ds:schemaRefs>
</ds:datastoreItem>
</file>

<file path=customXml/itemProps4.xml><?xml version="1.0" encoding="utf-8"?>
<ds:datastoreItem xmlns:ds="http://schemas.openxmlformats.org/officeDocument/2006/customXml" ds:itemID="{3BD4E8AA-D741-411B-A9B5-6C2775D9E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6</Pages>
  <Words>1740</Words>
  <Characters>9923</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ServiceFirst</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Angie Goodfellow</cp:lastModifiedBy>
  <cp:revision>2</cp:revision>
  <cp:lastPrinted>2020-10-26T23:01:00Z</cp:lastPrinted>
  <dcterms:created xsi:type="dcterms:W3CDTF">2024-04-23T04:04:00Z</dcterms:created>
  <dcterms:modified xsi:type="dcterms:W3CDTF">2024-04-23T04:04:00Z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A3046999</vt:lpwstr>
  </property>
  <property fmtid="{D5CDD505-2E9C-101B-9397-08002B2CF9AE}" pid="4" name="Objective-Title">
    <vt:lpwstr>ccr psa DRAFT Principal Project Officer</vt:lpwstr>
  </property>
  <property fmtid="{D5CDD505-2E9C-101B-9397-08002B2CF9AE}" pid="5" name="Objective-Comment">
    <vt:lpwstr>approved role </vt:lpwstr>
  </property>
  <property fmtid="{D5CDD505-2E9C-101B-9397-08002B2CF9AE}" pid="6" name="Objective-CreationStamp">
    <vt:filetime>2015-09-23T04:08:00Z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2015-09-30T02:05:22Z</vt:filetime>
  </property>
  <property fmtid="{D5CDD505-2E9C-101B-9397-08002B2CF9AE}" pid="10" name="Objective-ModificationStamp">
    <vt:filetime>2015-09-30T02:05:24Z</vt:filetime>
  </property>
  <property fmtid="{D5CDD505-2E9C-101B-9397-08002B2CF9AE}" pid="11" name="Objective-Owner">
    <vt:lpwstr>Louella Hodge</vt:lpwstr>
  </property>
  <property fmtid="{D5CDD505-2E9C-101B-9397-08002B2CF9AE}" pid="12" name="Objective-Path">
    <vt:lpwstr>Objective Global Folder:1. Public Service Commission (PSC):1. Public Service Commission File Plan (PSC):WORKFORCE PLANNING:SECTOR WIDE FRAMEWORKS:Capability Framework:Role Descriptions:NON EXECUTIVE APPROVED roles:</vt:lpwstr>
  </property>
  <property fmtid="{D5CDD505-2E9C-101B-9397-08002B2CF9AE}" pid="13" name="Objective-Parent">
    <vt:lpwstr>NON EXECUTIVE APPROVED roles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added clerk grade</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y fmtid="{D5CDD505-2E9C-101B-9397-08002B2CF9AE}" pid="24" name="ContentTypeId">
    <vt:lpwstr>0x0101000A4C21FFA1B472429755470288D67054</vt:lpwstr>
  </property>
</Properties>
</file>