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0C625186"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5D1D2C0" w14:textId="77777777" w:rsidR="00801E41" w:rsidRPr="00DC0173" w:rsidRDefault="00801E41" w:rsidP="00C60D72">
            <w:pPr>
              <w:pStyle w:val="TableTextWhite"/>
              <w:rPr>
                <w:b/>
              </w:rPr>
            </w:pPr>
            <w:r>
              <w:rPr>
                <w:b/>
              </w:rPr>
              <w:t>Cluster</w:t>
            </w:r>
          </w:p>
        </w:tc>
        <w:tc>
          <w:tcPr>
            <w:tcW w:w="6831" w:type="dxa"/>
          </w:tcPr>
          <w:p w14:paraId="1D8EDA88" w14:textId="56122D4D" w:rsidR="00801E41" w:rsidRPr="00DC0173" w:rsidRDefault="00591CF4" w:rsidP="00C60D72">
            <w:pPr>
              <w:pStyle w:val="TableTextWhite"/>
            </w:pPr>
            <w:r w:rsidRPr="00204A55">
              <w:t>Climate Change, Energy, the Environment and Water</w:t>
            </w:r>
          </w:p>
        </w:tc>
      </w:tr>
      <w:tr w:rsidR="00801E41" w:rsidRPr="00DC0173" w14:paraId="3413AACF" w14:textId="77777777" w:rsidTr="00C60D72">
        <w:tc>
          <w:tcPr>
            <w:tcW w:w="4026" w:type="dxa"/>
          </w:tcPr>
          <w:p w14:paraId="32DE4B69" w14:textId="77777777" w:rsidR="00801E41" w:rsidRDefault="00801E41" w:rsidP="00C60D72">
            <w:pPr>
              <w:pStyle w:val="TableTextWhite"/>
              <w:rPr>
                <w:b/>
              </w:rPr>
            </w:pPr>
            <w:r>
              <w:rPr>
                <w:b/>
              </w:rPr>
              <w:t>Agency</w:t>
            </w:r>
          </w:p>
        </w:tc>
        <w:tc>
          <w:tcPr>
            <w:tcW w:w="6831" w:type="dxa"/>
          </w:tcPr>
          <w:p w14:paraId="14FFCACC" w14:textId="7CE6067E" w:rsidR="00801E41" w:rsidRDefault="00801E41" w:rsidP="00C60D72">
            <w:pPr>
              <w:pStyle w:val="TableTextWhite"/>
            </w:pPr>
            <w:r>
              <w:t>D</w:t>
            </w:r>
            <w:r w:rsidR="009D6003">
              <w:t xml:space="preserve">epartment of </w:t>
            </w:r>
            <w:r w:rsidR="00591CF4" w:rsidRPr="00204A55">
              <w:t>Climate Change, Energy, the Environment and Water</w:t>
            </w:r>
          </w:p>
        </w:tc>
      </w:tr>
      <w:tr w:rsidR="00801E41" w:rsidRPr="00DC0173" w14:paraId="6BF02A3F" w14:textId="77777777" w:rsidTr="00C60D72">
        <w:tc>
          <w:tcPr>
            <w:tcW w:w="4026" w:type="dxa"/>
          </w:tcPr>
          <w:p w14:paraId="718C919A" w14:textId="77777777" w:rsidR="00801E41" w:rsidRDefault="00801E41" w:rsidP="00C60D72">
            <w:pPr>
              <w:pStyle w:val="TableTextWhite"/>
              <w:rPr>
                <w:b/>
              </w:rPr>
            </w:pPr>
            <w:r w:rsidRPr="00FC13A3">
              <w:rPr>
                <w:b/>
              </w:rPr>
              <w:t>Division/Branch/Unit</w:t>
            </w:r>
          </w:p>
        </w:tc>
        <w:tc>
          <w:tcPr>
            <w:tcW w:w="6831" w:type="dxa"/>
          </w:tcPr>
          <w:p w14:paraId="38BAA8F2" w14:textId="08A5E4A3" w:rsidR="00801E41" w:rsidRDefault="00241A27" w:rsidP="00C60D72">
            <w:pPr>
              <w:pStyle w:val="TableTextWhite"/>
            </w:pPr>
            <w:r w:rsidRPr="00241A27">
              <w:t>Energy, Climate Change and Sustainability Group</w:t>
            </w:r>
          </w:p>
        </w:tc>
      </w:tr>
      <w:tr w:rsidR="00801E41" w:rsidRPr="00DC0173" w14:paraId="7F584C59" w14:textId="77777777" w:rsidTr="00C60D72">
        <w:tc>
          <w:tcPr>
            <w:tcW w:w="4026" w:type="dxa"/>
          </w:tcPr>
          <w:p w14:paraId="7791A706" w14:textId="77777777" w:rsidR="00801E41" w:rsidRDefault="00801E41" w:rsidP="00C60D72">
            <w:pPr>
              <w:pStyle w:val="TableTextWhite"/>
              <w:rPr>
                <w:b/>
              </w:rPr>
            </w:pPr>
            <w:r w:rsidRPr="00FC13A3">
              <w:rPr>
                <w:b/>
              </w:rPr>
              <w:t>Role number</w:t>
            </w:r>
          </w:p>
        </w:tc>
        <w:tc>
          <w:tcPr>
            <w:tcW w:w="6831" w:type="dxa"/>
          </w:tcPr>
          <w:p w14:paraId="29C18000" w14:textId="77777777" w:rsidR="00801E41" w:rsidRDefault="00801E41" w:rsidP="00C60D72">
            <w:pPr>
              <w:pStyle w:val="TableTextWhite"/>
            </w:pPr>
            <w:r w:rsidRPr="00EE0899">
              <w:rPr>
                <w:color w:val="FFFFFF" w:themeColor="background1"/>
              </w:rPr>
              <w:t>TBC</w:t>
            </w:r>
          </w:p>
        </w:tc>
      </w:tr>
      <w:tr w:rsidR="00801E41" w:rsidRPr="00DC0173" w14:paraId="27A9501F" w14:textId="77777777" w:rsidTr="00C60D72">
        <w:tc>
          <w:tcPr>
            <w:tcW w:w="4026" w:type="dxa"/>
          </w:tcPr>
          <w:p w14:paraId="7975F60E" w14:textId="77777777" w:rsidR="00801E41" w:rsidRDefault="00801E41" w:rsidP="00C60D72">
            <w:pPr>
              <w:pStyle w:val="TableTextWhite"/>
              <w:rPr>
                <w:b/>
              </w:rPr>
            </w:pPr>
            <w:r w:rsidRPr="00FC13A3">
              <w:rPr>
                <w:b/>
              </w:rPr>
              <w:t>Classification/Grade/Band</w:t>
            </w:r>
          </w:p>
        </w:tc>
        <w:tc>
          <w:tcPr>
            <w:tcW w:w="6831" w:type="dxa"/>
          </w:tcPr>
          <w:p w14:paraId="3D6D5D83" w14:textId="582ACA0D" w:rsidR="00801E41" w:rsidRDefault="00801E41" w:rsidP="00E728AB">
            <w:pPr>
              <w:pStyle w:val="TableTextWhite"/>
            </w:pPr>
            <w:r>
              <w:t>E</w:t>
            </w:r>
            <w:r w:rsidR="00EE0899">
              <w:t xml:space="preserve">nvironment </w:t>
            </w:r>
            <w:r>
              <w:t>O</w:t>
            </w:r>
            <w:r w:rsidR="00EE0899">
              <w:t xml:space="preserve">fficer </w:t>
            </w:r>
            <w:r>
              <w:t>10</w:t>
            </w:r>
            <w:r w:rsidR="008F3AED">
              <w:t xml:space="preserve"> </w:t>
            </w:r>
          </w:p>
        </w:tc>
      </w:tr>
      <w:tr w:rsidR="00801E41" w:rsidRPr="00DC0173" w14:paraId="6B1C6161" w14:textId="77777777" w:rsidTr="00C60D72">
        <w:tc>
          <w:tcPr>
            <w:tcW w:w="4026" w:type="dxa"/>
          </w:tcPr>
          <w:p w14:paraId="25736D76" w14:textId="77777777" w:rsidR="00801E41" w:rsidRDefault="00801E41" w:rsidP="00C60D72">
            <w:pPr>
              <w:pStyle w:val="TableTextWhite"/>
              <w:rPr>
                <w:b/>
              </w:rPr>
            </w:pPr>
            <w:r w:rsidRPr="00FC13A3">
              <w:rPr>
                <w:b/>
              </w:rPr>
              <w:t>ANZSCO Code</w:t>
            </w:r>
          </w:p>
        </w:tc>
        <w:tc>
          <w:tcPr>
            <w:tcW w:w="6831" w:type="dxa"/>
          </w:tcPr>
          <w:p w14:paraId="583B042F" w14:textId="77777777" w:rsidR="00801E41" w:rsidRPr="004A3547" w:rsidRDefault="004A3547" w:rsidP="004A3547">
            <w:r>
              <w:t>225311</w:t>
            </w:r>
          </w:p>
        </w:tc>
      </w:tr>
      <w:tr w:rsidR="00801E41" w:rsidRPr="00DC0173" w14:paraId="48C20EF4" w14:textId="77777777" w:rsidTr="00C60D72">
        <w:tc>
          <w:tcPr>
            <w:tcW w:w="4026" w:type="dxa"/>
          </w:tcPr>
          <w:p w14:paraId="3AD0AC11" w14:textId="77777777" w:rsidR="00801E41" w:rsidRDefault="00801E41" w:rsidP="00C60D72">
            <w:pPr>
              <w:pStyle w:val="TableTextWhite"/>
              <w:rPr>
                <w:b/>
              </w:rPr>
            </w:pPr>
            <w:r w:rsidRPr="00FC13A3">
              <w:rPr>
                <w:b/>
              </w:rPr>
              <w:t>PCAT Code</w:t>
            </w:r>
          </w:p>
        </w:tc>
        <w:tc>
          <w:tcPr>
            <w:tcW w:w="6831" w:type="dxa"/>
          </w:tcPr>
          <w:p w14:paraId="7265DC51" w14:textId="77777777" w:rsidR="00801E41" w:rsidRDefault="004A3547" w:rsidP="004A3547">
            <w:r w:rsidRPr="004A3547">
              <w:t>1111492</w:t>
            </w:r>
          </w:p>
        </w:tc>
      </w:tr>
      <w:tr w:rsidR="00801E41" w:rsidRPr="00DC0173" w14:paraId="0ABE53B4" w14:textId="77777777" w:rsidTr="00C60D72">
        <w:tc>
          <w:tcPr>
            <w:tcW w:w="4026" w:type="dxa"/>
          </w:tcPr>
          <w:p w14:paraId="57C48679" w14:textId="77777777" w:rsidR="00801E41" w:rsidRDefault="00801E41" w:rsidP="00C60D72">
            <w:pPr>
              <w:pStyle w:val="TableTextWhite"/>
              <w:rPr>
                <w:b/>
              </w:rPr>
            </w:pPr>
            <w:r w:rsidRPr="00FC13A3">
              <w:rPr>
                <w:b/>
              </w:rPr>
              <w:t>Date of Approval</w:t>
            </w:r>
          </w:p>
        </w:tc>
        <w:tc>
          <w:tcPr>
            <w:tcW w:w="6831" w:type="dxa"/>
          </w:tcPr>
          <w:p w14:paraId="2967B603" w14:textId="1C0EBA2B" w:rsidR="00801E41" w:rsidRDefault="00591CF4" w:rsidP="009D6003">
            <w:pPr>
              <w:pStyle w:val="TableTextWhite"/>
            </w:pPr>
            <w:r>
              <w:t xml:space="preserve">March 2024 </w:t>
            </w:r>
            <w:r w:rsidR="009D6003">
              <w:t xml:space="preserve">(updated from </w:t>
            </w:r>
            <w:r>
              <w:t xml:space="preserve">February 2022; and </w:t>
            </w:r>
            <w:r w:rsidR="00EE0899">
              <w:t>April 2021</w:t>
            </w:r>
            <w:r w:rsidR="009D6003">
              <w:t>)</w:t>
            </w:r>
          </w:p>
        </w:tc>
      </w:tr>
      <w:tr w:rsidR="00801E41" w:rsidRPr="00DC0173" w14:paraId="1B302365" w14:textId="77777777" w:rsidTr="00C60D72">
        <w:tc>
          <w:tcPr>
            <w:tcW w:w="4026" w:type="dxa"/>
          </w:tcPr>
          <w:p w14:paraId="429DE639" w14:textId="77777777" w:rsidR="00801E41" w:rsidRDefault="00801E41" w:rsidP="00C60D72">
            <w:pPr>
              <w:pStyle w:val="TableTextWhite"/>
              <w:rPr>
                <w:b/>
              </w:rPr>
            </w:pPr>
            <w:r w:rsidRPr="00FC13A3">
              <w:rPr>
                <w:b/>
              </w:rPr>
              <w:t>Agency Website</w:t>
            </w:r>
          </w:p>
        </w:tc>
        <w:tc>
          <w:tcPr>
            <w:tcW w:w="6831" w:type="dxa"/>
          </w:tcPr>
          <w:p w14:paraId="3E95FDA3" w14:textId="72520339" w:rsidR="00801E41" w:rsidRDefault="00801E41" w:rsidP="00C60D72">
            <w:pPr>
              <w:pStyle w:val="TableTextWhite"/>
            </w:pPr>
            <w:r>
              <w:t>www.d</w:t>
            </w:r>
            <w:r w:rsidR="00591CF4">
              <w:t>cceew</w:t>
            </w:r>
            <w:r>
              <w:t>.nsw.gov.au</w:t>
            </w:r>
          </w:p>
        </w:tc>
      </w:tr>
    </w:tbl>
    <w:p w14:paraId="20CA909E" w14:textId="77777777" w:rsidR="00477EB1" w:rsidRPr="00E55704" w:rsidRDefault="00477EB1" w:rsidP="00477EB1">
      <w:pPr>
        <w:tabs>
          <w:tab w:val="left" w:pos="2925"/>
        </w:tabs>
        <w:rPr>
          <w:rFonts w:cs="Arial"/>
        </w:rPr>
      </w:pPr>
    </w:p>
    <w:p w14:paraId="12DF78FB" w14:textId="77777777" w:rsidR="00591CF4" w:rsidRPr="00204A55" w:rsidRDefault="00591CF4" w:rsidP="00591CF4">
      <w:pPr>
        <w:tabs>
          <w:tab w:val="left" w:pos="2925"/>
        </w:tabs>
        <w:rPr>
          <w:i/>
        </w:rPr>
      </w:pPr>
      <w:r w:rsidRPr="00204A55">
        <w:rPr>
          <w:i/>
        </w:rPr>
        <w:t xml:space="preserve">Ensuring a sustainable NSW through climate change and energy action, water management, environment and heritage conservation and protection. </w:t>
      </w:r>
    </w:p>
    <w:p w14:paraId="2230E67D" w14:textId="77777777" w:rsidR="00591CF4" w:rsidRPr="00204A55" w:rsidRDefault="00591CF4" w:rsidP="00591CF4">
      <w:pPr>
        <w:tabs>
          <w:tab w:val="left" w:pos="2925"/>
        </w:tabs>
        <w:rPr>
          <w:rStyle w:val="Heading1Char"/>
        </w:rPr>
      </w:pPr>
      <w:r w:rsidRPr="00204A55">
        <w:rPr>
          <w:rStyle w:val="Heading1Char"/>
        </w:rPr>
        <w:t xml:space="preserve">Who we are </w:t>
      </w:r>
    </w:p>
    <w:p w14:paraId="490710D1" w14:textId="77777777" w:rsidR="00591CF4" w:rsidRPr="00204A55" w:rsidRDefault="00591CF4" w:rsidP="00591CF4">
      <w:pPr>
        <w:tabs>
          <w:tab w:val="left" w:pos="2925"/>
        </w:tabs>
        <w:rPr>
          <w:bCs/>
        </w:rPr>
      </w:pPr>
      <w:r w:rsidRPr="00204A55">
        <w:rPr>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2F1CFFBD" w14:textId="77777777" w:rsidR="00591CF4" w:rsidRPr="00204A55" w:rsidRDefault="00591CF4" w:rsidP="00591CF4">
      <w:pPr>
        <w:tabs>
          <w:tab w:val="left" w:pos="2925"/>
        </w:tabs>
        <w:rPr>
          <w:bCs/>
        </w:rPr>
      </w:pPr>
      <w:r w:rsidRPr="00204A55">
        <w:rPr>
          <w:bCs/>
        </w:rPr>
        <w:t xml:space="preserve">DCCEEW conserves and protects the state’s natural environment. It manages the NSW national park estate, including its rich and diverse biodiversity and Aboriginal cultural heritage for future generations. </w:t>
      </w:r>
    </w:p>
    <w:p w14:paraId="068BB906" w14:textId="77777777" w:rsidR="00591CF4" w:rsidRPr="00204A55" w:rsidRDefault="00591CF4" w:rsidP="00591CF4">
      <w:pPr>
        <w:tabs>
          <w:tab w:val="left" w:pos="2925"/>
        </w:tabs>
        <w:rPr>
          <w:bCs/>
        </w:rPr>
      </w:pPr>
      <w:r w:rsidRPr="00204A55">
        <w:rPr>
          <w:bCs/>
        </w:rPr>
        <w:t xml:space="preserve">DCCEEW also ensures sustainable management of water resources across the state, to support the environment, communities and industry. </w:t>
      </w:r>
    </w:p>
    <w:p w14:paraId="3945D9F8" w14:textId="77777777" w:rsidR="00591CF4" w:rsidRDefault="00591CF4" w:rsidP="00591CF4">
      <w:pPr>
        <w:tabs>
          <w:tab w:val="left" w:pos="2925"/>
        </w:tabs>
        <w:rPr>
          <w:rStyle w:val="Heading1Char"/>
        </w:rPr>
      </w:pPr>
      <w:r w:rsidRPr="00204A55">
        <w:rPr>
          <w:bCs/>
        </w:rPr>
        <w:t>We acknowledge the ongoing custodial responsibilities of the Aboriginal peoples of NSW to care for Country and water and are committed to establishing meaningful partnerships with Aboriginal peoples in the management of the environment.</w:t>
      </w:r>
      <w:r w:rsidRPr="00204A55">
        <w:rPr>
          <w:rStyle w:val="Heading1Char"/>
        </w:rPr>
        <w:t xml:space="preserve">  </w:t>
      </w:r>
    </w:p>
    <w:p w14:paraId="3CEAB945" w14:textId="77777777" w:rsidR="00F2086B" w:rsidRPr="00614552" w:rsidRDefault="00F2086B" w:rsidP="00F2086B">
      <w:pPr>
        <w:tabs>
          <w:tab w:val="left" w:pos="2925"/>
        </w:tabs>
        <w:rPr>
          <w:rStyle w:val="Heading1Char"/>
        </w:rPr>
      </w:pPr>
      <w:r w:rsidRPr="00614552">
        <w:rPr>
          <w:rStyle w:val="Heading1Char"/>
        </w:rPr>
        <w:t>Primary purpose of the role</w:t>
      </w:r>
    </w:p>
    <w:p w14:paraId="13D265AF" w14:textId="77777777" w:rsidR="00F2086B" w:rsidRDefault="00F2086B" w:rsidP="00F2086B">
      <w:pPr>
        <w:tabs>
          <w:tab w:val="left" w:pos="2925"/>
        </w:tabs>
        <w:rPr>
          <w:rFonts w:ascii="Georgia" w:hAnsi="Georgia"/>
        </w:rPr>
      </w:pPr>
      <w:r>
        <w:t>Lead a small team of marketing and communications specialists to develop, manage, implement and monitor marketing and communications strategies and plans across relevant Energy, Climate Change and Sustainability (ECCS) programs and stakeholder audiences.</w:t>
      </w:r>
    </w:p>
    <w:p w14:paraId="0993A758" w14:textId="77777777" w:rsidR="00F2086B" w:rsidRPr="00172DFE" w:rsidRDefault="00F2086B" w:rsidP="00F2086B">
      <w:pPr>
        <w:tabs>
          <w:tab w:val="left" w:pos="2925"/>
        </w:tabs>
        <w:rPr>
          <w:rStyle w:val="Heading1Char"/>
        </w:rPr>
      </w:pPr>
      <w:r w:rsidRPr="00172DFE">
        <w:rPr>
          <w:rStyle w:val="Heading1Char"/>
        </w:rPr>
        <w:t>Key accountabilities</w:t>
      </w:r>
    </w:p>
    <w:p w14:paraId="00879A5D" w14:textId="77777777" w:rsidR="00F2086B" w:rsidRPr="00BF0BCF" w:rsidRDefault="00F2086B" w:rsidP="00F2086B">
      <w:pPr>
        <w:pStyle w:val="ListParagraph"/>
        <w:numPr>
          <w:ilvl w:val="0"/>
          <w:numId w:val="11"/>
        </w:numPr>
        <w:tabs>
          <w:tab w:val="left" w:pos="2925"/>
        </w:tabs>
        <w:rPr>
          <w:rFonts w:cs="Arial"/>
        </w:rPr>
      </w:pPr>
      <w:r>
        <w:t>Develop and deliver customer-centric portfolio communications strategies against the customer-centric framework to promote the NSW Government’s climate change and net zero emissions policy agenda.</w:t>
      </w:r>
    </w:p>
    <w:p w14:paraId="6D398885" w14:textId="6C733799" w:rsidR="00F2086B" w:rsidRPr="0085661F" w:rsidRDefault="00F2086B" w:rsidP="00F2086B">
      <w:pPr>
        <w:pStyle w:val="ListParagraph"/>
        <w:numPr>
          <w:ilvl w:val="0"/>
          <w:numId w:val="11"/>
        </w:numPr>
        <w:tabs>
          <w:tab w:val="left" w:pos="2925"/>
        </w:tabs>
        <w:rPr>
          <w:rFonts w:cs="Arial"/>
        </w:rPr>
      </w:pPr>
      <w:r>
        <w:t>Develop and deliver customer-centric tactical marketing and communications plans across relevant E</w:t>
      </w:r>
      <w:r w:rsidR="00591CF4">
        <w:t>C</w:t>
      </w:r>
      <w:r>
        <w:t>CS programs and audiences, including identifying and managing suppliers.</w:t>
      </w:r>
    </w:p>
    <w:p w14:paraId="533752FF" w14:textId="77777777" w:rsidR="00F2086B" w:rsidRPr="00E71E0B" w:rsidRDefault="00F2086B" w:rsidP="00F2086B">
      <w:pPr>
        <w:pStyle w:val="ListParagraph"/>
        <w:numPr>
          <w:ilvl w:val="0"/>
          <w:numId w:val="11"/>
        </w:numPr>
        <w:tabs>
          <w:tab w:val="left" w:pos="2925"/>
        </w:tabs>
        <w:rPr>
          <w:rFonts w:cs="Arial"/>
        </w:rPr>
      </w:pPr>
      <w:r>
        <w:rPr>
          <w:rFonts w:cs="Arial"/>
        </w:rPr>
        <w:lastRenderedPageBreak/>
        <w:t xml:space="preserve">Embed and evolve the customer-centric </w:t>
      </w:r>
      <w:r>
        <w:t xml:space="preserve">marketing and communications framework (including priority audiences, channel insights, customer personas and journey profiles) into all activity. </w:t>
      </w:r>
    </w:p>
    <w:p w14:paraId="0C77EF9C" w14:textId="77777777" w:rsidR="00F2086B" w:rsidRPr="0085661F" w:rsidRDefault="00F2086B" w:rsidP="00F2086B">
      <w:pPr>
        <w:pStyle w:val="ListParagraph"/>
        <w:numPr>
          <w:ilvl w:val="0"/>
          <w:numId w:val="11"/>
        </w:numPr>
        <w:tabs>
          <w:tab w:val="left" w:pos="2925"/>
        </w:tabs>
        <w:rPr>
          <w:rFonts w:cs="Arial"/>
        </w:rPr>
      </w:pPr>
      <w:r>
        <w:t xml:space="preserve">Identify and lead research and development of strategic messages, content and channels to program customers to inform </w:t>
      </w:r>
      <w:r>
        <w:rPr>
          <w:rFonts w:cs="Arial"/>
          <w:lang w:val="en-AU"/>
        </w:rPr>
        <w:t xml:space="preserve">and improve the accessibility of </w:t>
      </w:r>
      <w:r>
        <w:t>strategies, plans and campaigns.</w:t>
      </w:r>
    </w:p>
    <w:p w14:paraId="702FE785" w14:textId="77777777" w:rsidR="00F2086B" w:rsidRPr="0085661F" w:rsidRDefault="00F2086B" w:rsidP="00F2086B">
      <w:pPr>
        <w:pStyle w:val="ListParagraph"/>
        <w:numPr>
          <w:ilvl w:val="0"/>
          <w:numId w:val="11"/>
        </w:numPr>
        <w:tabs>
          <w:tab w:val="left" w:pos="2925"/>
        </w:tabs>
        <w:rPr>
          <w:rFonts w:cs="Arial"/>
        </w:rPr>
      </w:pPr>
      <w:r>
        <w:t>Define requirements for, monitor and apply insights from, marketing and communications analysis to determine effectiveness and revise as required.</w:t>
      </w:r>
    </w:p>
    <w:p w14:paraId="78D1CDD4" w14:textId="77777777" w:rsidR="00F2086B" w:rsidRPr="004A3547" w:rsidRDefault="00F2086B" w:rsidP="00F2086B">
      <w:pPr>
        <w:pStyle w:val="ListParagraph"/>
        <w:numPr>
          <w:ilvl w:val="0"/>
          <w:numId w:val="11"/>
        </w:numPr>
        <w:tabs>
          <w:tab w:val="left" w:pos="2925"/>
        </w:tabs>
        <w:rPr>
          <w:rFonts w:cs="Arial"/>
        </w:rPr>
      </w:pPr>
      <w:r>
        <w:t>Build and maintain strong relationships with internal and external stakeholders to identify and leverage multi-agency and partnership marketing and communications activities to achieve strategic objectives.</w:t>
      </w:r>
    </w:p>
    <w:p w14:paraId="23D2293D" w14:textId="77777777" w:rsidR="00F2086B" w:rsidRPr="0085661F" w:rsidRDefault="00F2086B" w:rsidP="00F2086B">
      <w:pPr>
        <w:pStyle w:val="ListParagraph"/>
        <w:numPr>
          <w:ilvl w:val="0"/>
          <w:numId w:val="11"/>
        </w:numPr>
        <w:tabs>
          <w:tab w:val="left" w:pos="2925"/>
        </w:tabs>
        <w:rPr>
          <w:rFonts w:cs="Arial"/>
        </w:rPr>
      </w:pPr>
      <w:r>
        <w:t>Provide support for relevant climate change and net zero emissions executives, committees and working groups, including providing specialist information, guidance and advice.</w:t>
      </w:r>
    </w:p>
    <w:p w14:paraId="5084E04D" w14:textId="77777777" w:rsidR="00F2086B" w:rsidRPr="00614552" w:rsidRDefault="00F2086B" w:rsidP="00F2086B">
      <w:pPr>
        <w:tabs>
          <w:tab w:val="left" w:pos="2925"/>
        </w:tabs>
        <w:rPr>
          <w:rStyle w:val="Heading1Char"/>
        </w:rPr>
      </w:pPr>
      <w:r w:rsidRPr="00614552">
        <w:rPr>
          <w:rStyle w:val="Heading1Char"/>
        </w:rPr>
        <w:t>Key challenges</w:t>
      </w:r>
    </w:p>
    <w:p w14:paraId="149DCD55" w14:textId="77777777" w:rsidR="00F2086B" w:rsidRDefault="00F2086B" w:rsidP="00F2086B">
      <w:pPr>
        <w:pStyle w:val="ListParagraph"/>
        <w:numPr>
          <w:ilvl w:val="0"/>
          <w:numId w:val="11"/>
        </w:numPr>
        <w:tabs>
          <w:tab w:val="left" w:pos="2925"/>
        </w:tabs>
      </w:pPr>
      <w:r>
        <w:t xml:space="preserve">Developing and evolving an </w:t>
      </w:r>
      <w:r w:rsidRPr="004776C7">
        <w:t>understand</w:t>
      </w:r>
      <w:r>
        <w:t>ing</w:t>
      </w:r>
      <w:r w:rsidRPr="004776C7">
        <w:t xml:space="preserve"> </w:t>
      </w:r>
      <w:r>
        <w:t xml:space="preserve">of the complementary </w:t>
      </w:r>
      <w:r w:rsidRPr="004776C7">
        <w:t>relationship</w:t>
      </w:r>
      <w:r>
        <w:t>s</w:t>
      </w:r>
      <w:r w:rsidRPr="004776C7">
        <w:t xml:space="preserve"> between </w:t>
      </w:r>
      <w:r>
        <w:t xml:space="preserve">complex programs, customers and audiences to ensure efficient and </w:t>
      </w:r>
      <w:r w:rsidRPr="004776C7">
        <w:t xml:space="preserve">effective </w:t>
      </w:r>
      <w:r>
        <w:t xml:space="preserve">customer-centred </w:t>
      </w:r>
      <w:r w:rsidRPr="004776C7">
        <w:t>execution.</w:t>
      </w:r>
    </w:p>
    <w:p w14:paraId="04DAE3D0" w14:textId="77777777" w:rsidR="00F2086B" w:rsidRDefault="00F2086B" w:rsidP="00F2086B">
      <w:pPr>
        <w:pStyle w:val="ListParagraph"/>
        <w:numPr>
          <w:ilvl w:val="0"/>
          <w:numId w:val="11"/>
        </w:numPr>
        <w:tabs>
          <w:tab w:val="left" w:pos="2925"/>
        </w:tabs>
      </w:pPr>
      <w:r>
        <w:t>Developing and maintaining effective internal and external relationships and networks for the successful delivery of timely, accurate and engaging customer-centred marketing and communications strategies and plans.</w:t>
      </w:r>
    </w:p>
    <w:p w14:paraId="1AB4B360" w14:textId="5661D948" w:rsidR="00F2086B" w:rsidRPr="0085661F" w:rsidRDefault="00F2086B" w:rsidP="00F2086B">
      <w:pPr>
        <w:pStyle w:val="ListParagraph"/>
        <w:numPr>
          <w:ilvl w:val="0"/>
          <w:numId w:val="11"/>
        </w:numPr>
        <w:tabs>
          <w:tab w:val="left" w:pos="2925"/>
        </w:tabs>
      </w:pPr>
      <w:r>
        <w:t xml:space="preserve">Operating in a complex and dynamic environment, requiring close attention to deliverables and the capacity to manage workload with competing priorities and diverse stakeholder needs, while delivering to the required quality standards and targets. Maintaining skills and knowledge of best practice, </w:t>
      </w:r>
      <w:bookmarkStart w:id="0" w:name="_Hlk69818856"/>
      <w:r>
        <w:t>emerging trends, research and technologies in media, marketing and communications to effectively deliver objectives and outcomes.</w:t>
      </w:r>
      <w:bookmarkEnd w:id="0"/>
    </w:p>
    <w:p w14:paraId="21522DB0" w14:textId="77777777" w:rsidR="00F2086B" w:rsidRPr="00EC5C1D" w:rsidRDefault="00F2086B" w:rsidP="00F2086B">
      <w:pPr>
        <w:tabs>
          <w:tab w:val="left" w:pos="2925"/>
        </w:tabs>
        <w:spacing w:line="240" w:lineRule="auto"/>
        <w:rPr>
          <w:rFonts w:ascii="Georgia" w:hAnsi="Georgia"/>
          <w:b/>
          <w:sz w:val="28"/>
        </w:rPr>
      </w:pPr>
      <w:r w:rsidRPr="00614552">
        <w:rPr>
          <w:rStyle w:val="Heading1Char"/>
        </w:rPr>
        <w:t>Key relationships</w:t>
      </w:r>
    </w:p>
    <w:tbl>
      <w:tblPr>
        <w:tblStyle w:val="PSCPurple"/>
        <w:tblW w:w="10405" w:type="dxa"/>
        <w:tblLayout w:type="fixed"/>
        <w:tblLook w:val="04A0" w:firstRow="1" w:lastRow="0" w:firstColumn="1" w:lastColumn="0" w:noHBand="0" w:noVBand="1"/>
      </w:tblPr>
      <w:tblGrid>
        <w:gridCol w:w="2751"/>
        <w:gridCol w:w="7654"/>
      </w:tblGrid>
      <w:tr w:rsidR="00F2086B" w:rsidRPr="00C978B9" w14:paraId="5BE06A8F" w14:textId="77777777" w:rsidTr="008E4E3B">
        <w:trPr>
          <w:cnfStyle w:val="100000000000" w:firstRow="1" w:lastRow="0" w:firstColumn="0" w:lastColumn="0" w:oddVBand="0" w:evenVBand="0" w:oddHBand="0" w:evenHBand="0" w:firstRowFirstColumn="0" w:firstRowLastColumn="0" w:lastRowFirstColumn="0" w:lastRowLastColumn="0"/>
          <w:tblHeader/>
        </w:trPr>
        <w:tc>
          <w:tcPr>
            <w:tcW w:w="2751" w:type="dxa"/>
          </w:tcPr>
          <w:p w14:paraId="68AF7B2C" w14:textId="77777777" w:rsidR="00F2086B" w:rsidRPr="00C978B9" w:rsidRDefault="00F2086B" w:rsidP="008E4E3B">
            <w:pPr>
              <w:pStyle w:val="TableTextWhite0"/>
            </w:pPr>
            <w:r w:rsidRPr="00C978B9">
              <w:t>Who</w:t>
            </w:r>
          </w:p>
        </w:tc>
        <w:tc>
          <w:tcPr>
            <w:tcW w:w="7654" w:type="dxa"/>
          </w:tcPr>
          <w:p w14:paraId="2F1536B4" w14:textId="77777777" w:rsidR="00F2086B" w:rsidRPr="00C978B9" w:rsidRDefault="00F2086B" w:rsidP="008E4E3B">
            <w:pPr>
              <w:pStyle w:val="TableTextWhite0"/>
            </w:pPr>
            <w:r>
              <w:t xml:space="preserve"> </w:t>
            </w:r>
            <w:r w:rsidRPr="00C978B9">
              <w:t>Why</w:t>
            </w:r>
          </w:p>
        </w:tc>
      </w:tr>
      <w:tr w:rsidR="00F2086B" w:rsidRPr="00A8245E" w14:paraId="6C1EA7B4" w14:textId="77777777" w:rsidTr="008E4E3B">
        <w:tc>
          <w:tcPr>
            <w:tcW w:w="2751" w:type="dxa"/>
            <w:shd w:val="clear" w:color="auto" w:fill="BCBEC0"/>
          </w:tcPr>
          <w:p w14:paraId="4B64E19D" w14:textId="77777777" w:rsidR="00F2086B" w:rsidRPr="00A8245E" w:rsidRDefault="00F2086B" w:rsidP="008E4E3B">
            <w:pPr>
              <w:pStyle w:val="TableText"/>
              <w:keepNext/>
              <w:rPr>
                <w:b/>
              </w:rPr>
            </w:pPr>
            <w:r w:rsidRPr="00A8245E">
              <w:rPr>
                <w:b/>
              </w:rPr>
              <w:t>Internal</w:t>
            </w:r>
          </w:p>
        </w:tc>
        <w:tc>
          <w:tcPr>
            <w:tcW w:w="7654" w:type="dxa"/>
            <w:shd w:val="clear" w:color="auto" w:fill="BCBEC0"/>
          </w:tcPr>
          <w:p w14:paraId="783032ED" w14:textId="77777777" w:rsidR="00F2086B" w:rsidRPr="00A8245E" w:rsidRDefault="00F2086B" w:rsidP="008E4E3B">
            <w:pPr>
              <w:pStyle w:val="TableText"/>
              <w:keepNext/>
              <w:rPr>
                <w:b/>
              </w:rPr>
            </w:pPr>
          </w:p>
        </w:tc>
      </w:tr>
      <w:tr w:rsidR="00F2086B" w:rsidRPr="00C978B9" w14:paraId="7C778318" w14:textId="77777777" w:rsidTr="008E4E3B">
        <w:tc>
          <w:tcPr>
            <w:tcW w:w="2751" w:type="dxa"/>
            <w:tcBorders>
              <w:top w:val="single" w:sz="8" w:space="0" w:color="auto"/>
            </w:tcBorders>
          </w:tcPr>
          <w:p w14:paraId="6F149D19" w14:textId="77777777" w:rsidR="00F2086B" w:rsidRPr="00A15CDB" w:rsidRDefault="00F2086B" w:rsidP="008E4E3B">
            <w:pPr>
              <w:pStyle w:val="TableText"/>
            </w:pPr>
            <w:r>
              <w:t>Manager/Supervisor</w:t>
            </w:r>
          </w:p>
        </w:tc>
        <w:tc>
          <w:tcPr>
            <w:tcW w:w="7654" w:type="dxa"/>
            <w:tcBorders>
              <w:top w:val="single" w:sz="8" w:space="0" w:color="auto"/>
            </w:tcBorders>
          </w:tcPr>
          <w:p w14:paraId="04DBB9E7" w14:textId="77777777" w:rsidR="00F2086B" w:rsidRPr="00A15CDB" w:rsidRDefault="00F2086B" w:rsidP="008E4E3B">
            <w:pPr>
              <w:pStyle w:val="TableText"/>
              <w:numPr>
                <w:ilvl w:val="0"/>
                <w:numId w:val="3"/>
              </w:numPr>
            </w:pPr>
            <w:r>
              <w:t>Receive and seek guidance and support and exchange information.</w:t>
            </w:r>
          </w:p>
        </w:tc>
      </w:tr>
      <w:tr w:rsidR="00F2086B" w:rsidRPr="00C978B9" w14:paraId="050379B4" w14:textId="77777777" w:rsidTr="008E4E3B">
        <w:tc>
          <w:tcPr>
            <w:tcW w:w="2751" w:type="dxa"/>
            <w:tcBorders>
              <w:top w:val="single" w:sz="8" w:space="0" w:color="auto"/>
            </w:tcBorders>
          </w:tcPr>
          <w:p w14:paraId="0FED280F" w14:textId="77777777" w:rsidR="00F2086B" w:rsidRPr="00A15CDB" w:rsidRDefault="00F2086B" w:rsidP="008E4E3B">
            <w:pPr>
              <w:pStyle w:val="TableText"/>
            </w:pPr>
            <w:r>
              <w:t>Direct Reports</w:t>
            </w:r>
          </w:p>
        </w:tc>
        <w:tc>
          <w:tcPr>
            <w:tcW w:w="7654" w:type="dxa"/>
            <w:tcBorders>
              <w:top w:val="single" w:sz="8" w:space="0" w:color="auto"/>
            </w:tcBorders>
          </w:tcPr>
          <w:p w14:paraId="18267023" w14:textId="77777777" w:rsidR="00F2086B" w:rsidRDefault="00F2086B" w:rsidP="008E4E3B">
            <w:pPr>
              <w:pStyle w:val="TableText"/>
              <w:numPr>
                <w:ilvl w:val="0"/>
                <w:numId w:val="3"/>
              </w:numPr>
            </w:pPr>
            <w:r>
              <w:t xml:space="preserve">Ensure activity is well planned, delivered on time, customer-focused, professional and consistent. </w:t>
            </w:r>
          </w:p>
          <w:p w14:paraId="15A8BA65" w14:textId="77777777" w:rsidR="00F2086B" w:rsidRPr="00A15CDB" w:rsidRDefault="00F2086B" w:rsidP="008E4E3B">
            <w:pPr>
              <w:pStyle w:val="TableText"/>
              <w:numPr>
                <w:ilvl w:val="0"/>
                <w:numId w:val="3"/>
              </w:numPr>
            </w:pPr>
            <w:r>
              <w:t xml:space="preserve">Support professional development. </w:t>
            </w:r>
          </w:p>
        </w:tc>
      </w:tr>
      <w:tr w:rsidR="00F2086B" w:rsidRPr="00C978B9" w14:paraId="7BD22BF5" w14:textId="77777777" w:rsidTr="008E4E3B">
        <w:tc>
          <w:tcPr>
            <w:tcW w:w="2751" w:type="dxa"/>
            <w:tcBorders>
              <w:top w:val="single" w:sz="8" w:space="0" w:color="auto"/>
            </w:tcBorders>
          </w:tcPr>
          <w:p w14:paraId="7160AD07" w14:textId="77777777" w:rsidR="00F2086B" w:rsidRDefault="00F2086B" w:rsidP="008E4E3B">
            <w:pPr>
              <w:pStyle w:val="TableText"/>
            </w:pPr>
            <w:r>
              <w:t>Colleagues</w:t>
            </w:r>
          </w:p>
        </w:tc>
        <w:tc>
          <w:tcPr>
            <w:tcW w:w="7654" w:type="dxa"/>
            <w:tcBorders>
              <w:top w:val="single" w:sz="8" w:space="0" w:color="auto"/>
            </w:tcBorders>
          </w:tcPr>
          <w:p w14:paraId="24DAE00D" w14:textId="77777777" w:rsidR="00F2086B" w:rsidRDefault="00F2086B" w:rsidP="008E4E3B">
            <w:pPr>
              <w:pStyle w:val="TableText"/>
              <w:numPr>
                <w:ilvl w:val="0"/>
                <w:numId w:val="3"/>
              </w:numPr>
            </w:pPr>
            <w:r>
              <w:t xml:space="preserve">Collaborate with immediate and wider support team to identify, enhance and co-deliver support activities to meet portfolio and program objectives. </w:t>
            </w:r>
          </w:p>
        </w:tc>
      </w:tr>
      <w:tr w:rsidR="00F2086B" w:rsidRPr="00C978B9" w14:paraId="485EB917" w14:textId="77777777" w:rsidTr="008E4E3B">
        <w:tc>
          <w:tcPr>
            <w:tcW w:w="2751" w:type="dxa"/>
            <w:tcBorders>
              <w:top w:val="single" w:sz="8" w:space="0" w:color="auto"/>
            </w:tcBorders>
          </w:tcPr>
          <w:p w14:paraId="48ED6305" w14:textId="790BADB2" w:rsidR="00F2086B" w:rsidRPr="00A15CDB" w:rsidRDefault="00F2086B" w:rsidP="008E4E3B">
            <w:pPr>
              <w:pStyle w:val="TableText"/>
            </w:pPr>
            <w:r>
              <w:t>Stakeholders</w:t>
            </w:r>
          </w:p>
        </w:tc>
        <w:tc>
          <w:tcPr>
            <w:tcW w:w="7654" w:type="dxa"/>
            <w:tcBorders>
              <w:top w:val="single" w:sz="8" w:space="0" w:color="auto"/>
            </w:tcBorders>
          </w:tcPr>
          <w:p w14:paraId="55FC8AF6" w14:textId="77777777" w:rsidR="00F2086B" w:rsidRDefault="00F2086B" w:rsidP="008E4E3B">
            <w:pPr>
              <w:pStyle w:val="TableText"/>
              <w:numPr>
                <w:ilvl w:val="0"/>
                <w:numId w:val="3"/>
              </w:numPr>
            </w:pPr>
            <w:r>
              <w:t>Engage with program delivery teams to build an in depth understanding of their objectives, delivery activities and support requirements.</w:t>
            </w:r>
          </w:p>
          <w:p w14:paraId="546BD888" w14:textId="77777777" w:rsidR="00F2086B" w:rsidRPr="00A15CDB" w:rsidRDefault="00F2086B" w:rsidP="008E4E3B">
            <w:pPr>
              <w:pStyle w:val="TableText"/>
              <w:numPr>
                <w:ilvl w:val="0"/>
                <w:numId w:val="3"/>
              </w:numPr>
            </w:pPr>
            <w:r>
              <w:t>Collaborate with relevant stakeholders to tell compelling stories of portfolio and program impact, and ensure new and existing customers access more opportunities that meet their needs.</w:t>
            </w:r>
          </w:p>
        </w:tc>
      </w:tr>
      <w:tr w:rsidR="00F2086B" w:rsidRPr="00A8245E" w14:paraId="6E3D63B8" w14:textId="77777777" w:rsidTr="008E4E3B">
        <w:tc>
          <w:tcPr>
            <w:tcW w:w="2751" w:type="dxa"/>
            <w:shd w:val="clear" w:color="auto" w:fill="BCBEC0"/>
          </w:tcPr>
          <w:p w14:paraId="74EF7F78" w14:textId="77777777" w:rsidR="00F2086B" w:rsidRPr="00A8245E" w:rsidRDefault="00F2086B" w:rsidP="008E4E3B">
            <w:pPr>
              <w:pStyle w:val="TableText"/>
              <w:keepNext/>
              <w:rPr>
                <w:b/>
              </w:rPr>
            </w:pPr>
            <w:r w:rsidRPr="00A8245E">
              <w:rPr>
                <w:b/>
              </w:rPr>
              <w:t>External</w:t>
            </w:r>
          </w:p>
        </w:tc>
        <w:tc>
          <w:tcPr>
            <w:tcW w:w="7654" w:type="dxa"/>
            <w:shd w:val="clear" w:color="auto" w:fill="BCBEC0"/>
          </w:tcPr>
          <w:p w14:paraId="22FA0FD0" w14:textId="77777777" w:rsidR="00F2086B" w:rsidRPr="00A8245E" w:rsidRDefault="00F2086B" w:rsidP="008E4E3B">
            <w:pPr>
              <w:pStyle w:val="TableText"/>
              <w:keepNext/>
              <w:rPr>
                <w:b/>
              </w:rPr>
            </w:pPr>
          </w:p>
        </w:tc>
      </w:tr>
      <w:tr w:rsidR="00F2086B" w:rsidRPr="00C978B9" w14:paraId="5E0CFE69" w14:textId="77777777" w:rsidTr="008E4E3B">
        <w:tc>
          <w:tcPr>
            <w:tcW w:w="2751" w:type="dxa"/>
            <w:tcBorders>
              <w:top w:val="single" w:sz="8" w:space="0" w:color="auto"/>
            </w:tcBorders>
          </w:tcPr>
          <w:p w14:paraId="0B323BE0" w14:textId="77777777" w:rsidR="00F2086B" w:rsidRDefault="00F2086B" w:rsidP="008E4E3B">
            <w:pPr>
              <w:pStyle w:val="TableText"/>
            </w:pPr>
            <w:r>
              <w:t>Stakeholders</w:t>
            </w:r>
          </w:p>
          <w:p w14:paraId="3CA0B48D" w14:textId="77777777" w:rsidR="00591CF4" w:rsidRPr="00591CF4" w:rsidRDefault="00591CF4" w:rsidP="00591CF4"/>
          <w:p w14:paraId="0BD7A4B4" w14:textId="77777777" w:rsidR="00591CF4" w:rsidRPr="00591CF4" w:rsidRDefault="00591CF4" w:rsidP="00591CF4"/>
          <w:p w14:paraId="3B40B6C4" w14:textId="77777777" w:rsidR="00591CF4" w:rsidRDefault="00591CF4" w:rsidP="00591CF4"/>
          <w:p w14:paraId="52C62127" w14:textId="77777777" w:rsidR="00591CF4" w:rsidRDefault="00591CF4" w:rsidP="00591CF4"/>
          <w:p w14:paraId="44277CC9" w14:textId="3CB04EA7" w:rsidR="00591CF4" w:rsidRPr="00591CF4" w:rsidRDefault="00591CF4" w:rsidP="00591CF4">
            <w:pPr>
              <w:jc w:val="center"/>
            </w:pPr>
          </w:p>
        </w:tc>
        <w:tc>
          <w:tcPr>
            <w:tcW w:w="7654" w:type="dxa"/>
            <w:tcBorders>
              <w:top w:val="single" w:sz="8" w:space="0" w:color="auto"/>
            </w:tcBorders>
          </w:tcPr>
          <w:p w14:paraId="39EAF713" w14:textId="77777777" w:rsidR="00F2086B" w:rsidRDefault="00F2086B" w:rsidP="008E4E3B">
            <w:pPr>
              <w:pStyle w:val="TableText"/>
              <w:numPr>
                <w:ilvl w:val="0"/>
                <w:numId w:val="3"/>
              </w:numPr>
            </w:pPr>
            <w:r>
              <w:t xml:space="preserve">Negotiate and liaise with a variety of suppliers, partners and stakeholders to enable the timely delivery of business initiatives. </w:t>
            </w:r>
          </w:p>
          <w:p w14:paraId="06155565" w14:textId="77777777" w:rsidR="00F2086B" w:rsidRDefault="00F2086B" w:rsidP="008E4E3B">
            <w:pPr>
              <w:pStyle w:val="TableText"/>
              <w:numPr>
                <w:ilvl w:val="0"/>
                <w:numId w:val="3"/>
              </w:numPr>
            </w:pPr>
            <w:r>
              <w:t xml:space="preserve">Liaise with stakeholders within designated responsibility on current and future marketing and communications strategies, activities and content to meet legislative requirements and achieve NSW government objectives. </w:t>
            </w:r>
          </w:p>
          <w:p w14:paraId="7B79ADB9" w14:textId="77777777" w:rsidR="00F2086B" w:rsidRDefault="00F2086B" w:rsidP="008E4E3B">
            <w:pPr>
              <w:pStyle w:val="TableText"/>
              <w:numPr>
                <w:ilvl w:val="0"/>
                <w:numId w:val="3"/>
              </w:numPr>
            </w:pPr>
            <w:r>
              <w:t xml:space="preserve">Represent the Department on relevant issues at relevant meetings, committees and conferences. </w:t>
            </w:r>
          </w:p>
          <w:p w14:paraId="060A8E98" w14:textId="77777777" w:rsidR="00F2086B" w:rsidRPr="00A15CDB" w:rsidRDefault="00F2086B" w:rsidP="008E4E3B">
            <w:pPr>
              <w:pStyle w:val="TableText"/>
              <w:numPr>
                <w:ilvl w:val="0"/>
                <w:numId w:val="3"/>
              </w:numPr>
            </w:pPr>
            <w:r>
              <w:lastRenderedPageBreak/>
              <w:t>Provide advice to senior officers within/outside the organisation and maintain a network with State and Local Government, industry and the community on climate change and net zero emissions marketing and communications issues.</w:t>
            </w:r>
          </w:p>
        </w:tc>
      </w:tr>
    </w:tbl>
    <w:p w14:paraId="74026C61" w14:textId="77777777" w:rsidR="00591CF4" w:rsidRDefault="00591CF4" w:rsidP="00F2086B">
      <w:pPr>
        <w:pStyle w:val="Heading1"/>
      </w:pPr>
    </w:p>
    <w:p w14:paraId="271B2550" w14:textId="5DCBF1A7" w:rsidR="00F2086B" w:rsidRDefault="00F2086B" w:rsidP="00F2086B">
      <w:pPr>
        <w:pStyle w:val="Heading1"/>
        <w:rPr>
          <w:sz w:val="28"/>
        </w:rPr>
      </w:pPr>
      <w:r w:rsidRPr="00614552">
        <w:t>Role dimensions</w:t>
      </w:r>
    </w:p>
    <w:p w14:paraId="57732D9A" w14:textId="77777777" w:rsidR="00F2086B" w:rsidRPr="00614552" w:rsidRDefault="00F2086B" w:rsidP="00F2086B">
      <w:pPr>
        <w:pStyle w:val="Heading2"/>
      </w:pPr>
      <w:r w:rsidRPr="00614552">
        <w:t>Decision making</w:t>
      </w:r>
    </w:p>
    <w:p w14:paraId="78A947FB" w14:textId="77777777" w:rsidR="00F2086B" w:rsidRPr="001A6739" w:rsidRDefault="00F2086B" w:rsidP="00F2086B">
      <w:r w:rsidRPr="001A6739">
        <w:t>The Senior Communications Advisor:</w:t>
      </w:r>
    </w:p>
    <w:p w14:paraId="113B5CA0" w14:textId="77777777" w:rsidR="00F2086B" w:rsidRDefault="00F2086B" w:rsidP="00F2086B">
      <w:pPr>
        <w:pStyle w:val="ListParagraph"/>
        <w:numPr>
          <w:ilvl w:val="0"/>
          <w:numId w:val="12"/>
        </w:numPr>
      </w:pPr>
      <w:r w:rsidRPr="001A6739">
        <w:t xml:space="preserve">works with limited supervision and guidance to achieve agreed </w:t>
      </w:r>
      <w:r>
        <w:t xml:space="preserve">priorities and </w:t>
      </w:r>
      <w:r w:rsidRPr="001A6739">
        <w:t>commitments</w:t>
      </w:r>
    </w:p>
    <w:p w14:paraId="2D5D2418" w14:textId="77777777" w:rsidR="00F2086B" w:rsidRDefault="00F2086B" w:rsidP="00F2086B">
      <w:pPr>
        <w:pStyle w:val="ListParagraph"/>
        <w:numPr>
          <w:ilvl w:val="0"/>
          <w:numId w:val="12"/>
        </w:numPr>
      </w:pPr>
      <w:r w:rsidRPr="001A6739">
        <w:t>supports the</w:t>
      </w:r>
      <w:r>
        <w:t xml:space="preserve">ir Manager and colleagues </w:t>
      </w:r>
      <w:r w:rsidRPr="001A6739">
        <w:t>to deliver tasks on time, within budget and to a high standard</w:t>
      </w:r>
    </w:p>
    <w:p w14:paraId="693E6882" w14:textId="77777777" w:rsidR="00F2086B" w:rsidRDefault="00F2086B" w:rsidP="00F2086B">
      <w:pPr>
        <w:pStyle w:val="ListParagraph"/>
        <w:numPr>
          <w:ilvl w:val="0"/>
          <w:numId w:val="12"/>
        </w:numPr>
      </w:pPr>
      <w:r w:rsidRPr="001A6739">
        <w:t>must consult with the</w:t>
      </w:r>
      <w:r>
        <w:t>ir</w:t>
      </w:r>
      <w:r w:rsidRPr="001A6739">
        <w:t xml:space="preserve"> Manager</w:t>
      </w:r>
      <w:r>
        <w:t xml:space="preserve"> </w:t>
      </w:r>
      <w:r w:rsidRPr="001A6739">
        <w:t>on significant issues or conflicts arising during</w:t>
      </w:r>
      <w:r>
        <w:t xml:space="preserve"> </w:t>
      </w:r>
      <w:r w:rsidRPr="001A6739">
        <w:t>work performed</w:t>
      </w:r>
    </w:p>
    <w:p w14:paraId="1A3C417C" w14:textId="6DF20A10" w:rsidR="00F2086B" w:rsidRDefault="00F2086B" w:rsidP="00F2086B">
      <w:pPr>
        <w:pStyle w:val="ListParagraph"/>
        <w:numPr>
          <w:ilvl w:val="0"/>
          <w:numId w:val="12"/>
        </w:numPr>
      </w:pPr>
      <w:r>
        <w:t xml:space="preserve">advises on and </w:t>
      </w:r>
      <w:r w:rsidRPr="001A6739">
        <w:t>operates within legislative and regulatory provisions, public sector frameworks, Department strategic and business plans, policies, delegations, budget and resource parameters</w:t>
      </w:r>
    </w:p>
    <w:p w14:paraId="14A8E800" w14:textId="77777777" w:rsidR="00F2086B" w:rsidRPr="00614552" w:rsidRDefault="00F2086B" w:rsidP="00F2086B">
      <w:pPr>
        <w:pStyle w:val="Heading2"/>
      </w:pPr>
      <w:r w:rsidRPr="00614552">
        <w:t>Reporting line</w:t>
      </w:r>
    </w:p>
    <w:p w14:paraId="2ED8F316" w14:textId="464098B8" w:rsidR="00F2086B" w:rsidRDefault="00F2086B" w:rsidP="00F2086B">
      <w:r>
        <w:t>The Senior Communications Advisor reports to the Senior Team Leader – Marketing and Communications.</w:t>
      </w:r>
    </w:p>
    <w:p w14:paraId="53F2577A" w14:textId="77777777" w:rsidR="00F2086B" w:rsidRPr="00B01E22" w:rsidRDefault="00F2086B" w:rsidP="00F2086B">
      <w:pPr>
        <w:pStyle w:val="Heading2"/>
        <w:rPr>
          <w:rFonts w:eastAsia="Times New Roman"/>
        </w:rPr>
      </w:pPr>
      <w:r w:rsidRPr="00B01E22">
        <w:rPr>
          <w:rFonts w:eastAsia="Times New Roman"/>
        </w:rPr>
        <w:t>Direct Reports</w:t>
      </w:r>
    </w:p>
    <w:p w14:paraId="1312BDE9" w14:textId="178C835D" w:rsidR="00F2086B" w:rsidRDefault="00F2086B" w:rsidP="00F2086B">
      <w:pPr>
        <w:rPr>
          <w:lang w:val="en-AU"/>
        </w:rPr>
      </w:pPr>
      <w:r w:rsidRPr="00570D1F">
        <w:rPr>
          <w:lang w:val="en-AU"/>
        </w:rPr>
        <w:t>The Senior Communications Advisor</w:t>
      </w:r>
      <w:r>
        <w:rPr>
          <w:lang w:val="en-AU"/>
        </w:rPr>
        <w:t xml:space="preserve"> </w:t>
      </w:r>
      <w:r w:rsidR="009D6003">
        <w:rPr>
          <w:lang w:val="en-AU"/>
        </w:rPr>
        <w:t>can have up to 5 direct r</w:t>
      </w:r>
      <w:r>
        <w:rPr>
          <w:lang w:val="en-AU"/>
        </w:rPr>
        <w:t xml:space="preserve">eports. </w:t>
      </w:r>
    </w:p>
    <w:p w14:paraId="510C5E46" w14:textId="77777777" w:rsidR="00F2086B" w:rsidRPr="00614552" w:rsidRDefault="00F2086B" w:rsidP="00F2086B">
      <w:pPr>
        <w:pStyle w:val="Heading2"/>
      </w:pPr>
      <w:r w:rsidRPr="00614552">
        <w:t>Budget/Expenditure</w:t>
      </w:r>
    </w:p>
    <w:p w14:paraId="628979F8" w14:textId="77777777" w:rsidR="00F2086B" w:rsidRPr="003927AE" w:rsidRDefault="00F2086B" w:rsidP="00F2086B">
      <w:pPr>
        <w:rPr>
          <w:rFonts w:cs="Arial"/>
          <w:szCs w:val="26"/>
        </w:rPr>
      </w:pPr>
      <w:r>
        <w:t>As per delegations.</w:t>
      </w:r>
    </w:p>
    <w:p w14:paraId="4F19176E" w14:textId="77777777" w:rsidR="00F2086B" w:rsidRDefault="00F2086B" w:rsidP="00F2086B">
      <w:pPr>
        <w:tabs>
          <w:tab w:val="left" w:pos="2925"/>
        </w:tabs>
        <w:rPr>
          <w:rStyle w:val="Heading1Char"/>
        </w:rPr>
      </w:pPr>
      <w:r>
        <w:rPr>
          <w:rStyle w:val="Heading1Char"/>
        </w:rPr>
        <w:t>Key knowledge and experience</w:t>
      </w:r>
    </w:p>
    <w:p w14:paraId="10A4A5DD" w14:textId="77777777" w:rsidR="00F2086B" w:rsidRPr="00B878E5" w:rsidRDefault="00F2086B" w:rsidP="00F2086B">
      <w:pPr>
        <w:pStyle w:val="ListParagraph"/>
        <w:numPr>
          <w:ilvl w:val="0"/>
          <w:numId w:val="13"/>
        </w:numPr>
        <w:rPr>
          <w:rFonts w:cs="Arial"/>
          <w:shd w:val="clear" w:color="auto" w:fill="FFFFFF"/>
        </w:rPr>
      </w:pPr>
      <w:r>
        <w:rPr>
          <w:rStyle w:val="normaltextrun"/>
          <w:shd w:val="clear" w:color="auto" w:fill="FFFFFF"/>
        </w:rPr>
        <w:t xml:space="preserve">Demonstrated experience providing thought-leadership and collaboration, partnering with colleagues, stakeholders and customers, </w:t>
      </w:r>
      <w:r w:rsidRPr="005B3967">
        <w:rPr>
          <w:rStyle w:val="normaltextrun"/>
          <w:shd w:val="clear" w:color="auto" w:fill="FFFFFF"/>
        </w:rPr>
        <w:t xml:space="preserve">providing </w:t>
      </w:r>
      <w:r>
        <w:rPr>
          <w:rStyle w:val="normaltextrun"/>
          <w:shd w:val="clear" w:color="auto" w:fill="FFFFFF"/>
        </w:rPr>
        <w:t xml:space="preserve">exceptional </w:t>
      </w:r>
      <w:r w:rsidRPr="005B3967">
        <w:rPr>
          <w:rStyle w:val="normaltextrun"/>
          <w:shd w:val="clear" w:color="auto" w:fill="FFFFFF"/>
        </w:rPr>
        <w:t>customer service delivery.</w:t>
      </w:r>
    </w:p>
    <w:p w14:paraId="177BCD07" w14:textId="77777777" w:rsidR="00F2086B" w:rsidRPr="00C6345E" w:rsidRDefault="00F2086B" w:rsidP="00F2086B">
      <w:pPr>
        <w:pStyle w:val="ListParagraph"/>
        <w:numPr>
          <w:ilvl w:val="0"/>
          <w:numId w:val="13"/>
        </w:numPr>
        <w:rPr>
          <w:rStyle w:val="normaltextrun"/>
        </w:rPr>
      </w:pPr>
      <w:r>
        <w:rPr>
          <w:rStyle w:val="normaltextrun"/>
          <w:shd w:val="clear" w:color="auto" w:fill="FFFFFF"/>
        </w:rPr>
        <w:t>Experience leading small teams.</w:t>
      </w:r>
    </w:p>
    <w:p w14:paraId="037552CC" w14:textId="77777777" w:rsidR="00F2086B" w:rsidRPr="008F3AED" w:rsidRDefault="00F2086B" w:rsidP="00F2086B">
      <w:pPr>
        <w:pStyle w:val="ListParagraph"/>
        <w:numPr>
          <w:ilvl w:val="0"/>
          <w:numId w:val="18"/>
        </w:numPr>
        <w:tabs>
          <w:tab w:val="left" w:pos="2925"/>
        </w:tabs>
        <w:rPr>
          <w:rFonts w:ascii="Georgia" w:hAnsi="Georgia"/>
        </w:rPr>
      </w:pPr>
      <w:r>
        <w:rPr>
          <w:rFonts w:cs="Arial"/>
        </w:rPr>
        <w:t>Demonstrated experience advising and influencing senior</w:t>
      </w:r>
      <w:r w:rsidRPr="00834CF7">
        <w:rPr>
          <w:rFonts w:cs="Arial"/>
        </w:rPr>
        <w:t xml:space="preserve"> </w:t>
      </w:r>
      <w:r>
        <w:rPr>
          <w:rFonts w:cs="Arial"/>
        </w:rPr>
        <w:t xml:space="preserve">internal </w:t>
      </w:r>
      <w:r w:rsidRPr="00834CF7">
        <w:rPr>
          <w:rFonts w:cs="Arial"/>
        </w:rPr>
        <w:t>stakeholder</w:t>
      </w:r>
      <w:r>
        <w:rPr>
          <w:rFonts w:cs="Arial"/>
        </w:rPr>
        <w:t>s.</w:t>
      </w:r>
    </w:p>
    <w:p w14:paraId="46F61A00" w14:textId="77777777" w:rsidR="00F2086B" w:rsidRDefault="00F2086B" w:rsidP="00F2086B">
      <w:pPr>
        <w:tabs>
          <w:tab w:val="left" w:pos="2925"/>
        </w:tabs>
        <w:rPr>
          <w:rStyle w:val="Heading1Char"/>
        </w:rPr>
      </w:pPr>
      <w:r w:rsidRPr="00614552">
        <w:rPr>
          <w:rStyle w:val="Heading1Char"/>
        </w:rPr>
        <w:t>Essential requirements</w:t>
      </w:r>
    </w:p>
    <w:p w14:paraId="6A504D2F" w14:textId="77777777" w:rsidR="00F2086B" w:rsidRDefault="00F2086B" w:rsidP="00F2086B">
      <w:pPr>
        <w:pStyle w:val="ListParagraph"/>
        <w:numPr>
          <w:ilvl w:val="0"/>
          <w:numId w:val="13"/>
        </w:numPr>
      </w:pPr>
      <w:r w:rsidRPr="00F93B07">
        <w:t>Tertiary qualifications in communications</w:t>
      </w:r>
      <w:r>
        <w:t xml:space="preserve"> </w:t>
      </w:r>
      <w:r w:rsidRPr="00F93B07">
        <w:t xml:space="preserve">or other relevant discipline and/or equivalent relevant experience </w:t>
      </w:r>
    </w:p>
    <w:p w14:paraId="25AE0674" w14:textId="77777777" w:rsidR="00F2086B" w:rsidRPr="00C978B9" w:rsidRDefault="00F2086B" w:rsidP="00F2086B">
      <w:pPr>
        <w:pStyle w:val="Heading1"/>
      </w:pPr>
      <w:r w:rsidRPr="00C978B9">
        <w:t>Capabilities for the role</w:t>
      </w:r>
    </w:p>
    <w:p w14:paraId="203A45B7" w14:textId="77777777" w:rsidR="00F2086B" w:rsidRPr="00175AAF" w:rsidRDefault="00F2086B" w:rsidP="00F2086B">
      <w:r w:rsidRPr="00F55B41">
        <w:t xml:space="preserve">The </w:t>
      </w:r>
      <w:hyperlink r:id="rId11" w:history="1">
        <w:r w:rsidRPr="00F55B41">
          <w:rPr>
            <w:rStyle w:val="Hyperlink"/>
          </w:rPr>
          <w:t>NSW public sector capability framework</w:t>
        </w:r>
      </w:hyperlink>
      <w:r w:rsidRPr="00F55B41">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6915272" w14:textId="77777777" w:rsidR="00F2086B" w:rsidRPr="00175AAF" w:rsidRDefault="00F2086B" w:rsidP="00F2086B">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4014DEDE" w14:textId="77777777" w:rsidR="00F2086B" w:rsidRPr="00C978B9" w:rsidRDefault="00F2086B" w:rsidP="00F2086B">
      <w:pPr>
        <w:pStyle w:val="Heading1"/>
      </w:pPr>
      <w:r w:rsidRPr="00C978B9">
        <w:lastRenderedPageBreak/>
        <w:t xml:space="preserve">Focus </w:t>
      </w:r>
      <w:r>
        <w:t>c</w:t>
      </w:r>
      <w:r w:rsidRPr="00C978B9">
        <w:t>apabilities</w:t>
      </w:r>
    </w:p>
    <w:p w14:paraId="7BB6C36F" w14:textId="77777777" w:rsidR="00F2086B" w:rsidRDefault="00F2086B" w:rsidP="00F2086B">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2D7482E5" w14:textId="77777777" w:rsidR="00F2086B" w:rsidRDefault="00F2086B" w:rsidP="00F2086B">
      <w:pPr>
        <w:pStyle w:val="PlainText"/>
        <w:spacing w:before="62" w:line="276" w:lineRule="auto"/>
        <w:rPr>
          <w:rFonts w:ascii="Arial" w:hAnsi="Arial"/>
          <w:szCs w:val="22"/>
          <w:lang w:val="en-US"/>
        </w:rPr>
      </w:pPr>
      <w:r w:rsidRPr="004D15E4">
        <w:rPr>
          <w:rFonts w:ascii="Arial" w:hAnsi="Arial"/>
          <w:szCs w:val="22"/>
          <w:lang w:val="en-US"/>
        </w:rPr>
        <w:t>The focus capabilities for this role are shown below with a brief explanation of what each capability covers and the indicators describing the types of behaviours</w:t>
      </w:r>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69CE518C" w14:textId="77777777" w:rsidR="00F2086B" w:rsidRPr="00BB12E9" w:rsidRDefault="00F2086B" w:rsidP="00F2086B">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F2086B" w:rsidRPr="00803E47" w14:paraId="52ED3C95" w14:textId="77777777" w:rsidTr="008E4E3B">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B1B5734" w14:textId="77777777" w:rsidR="00F2086B" w:rsidRPr="00803E47" w:rsidRDefault="00F2086B" w:rsidP="008E4E3B">
            <w:pPr>
              <w:pStyle w:val="TableTextWhite0"/>
              <w:keepNext/>
              <w:jc w:val="both"/>
            </w:pPr>
            <w:r w:rsidRPr="00051E80">
              <w:rPr>
                <w:sz w:val="24"/>
                <w:szCs w:val="24"/>
              </w:rPr>
              <w:t>FOCUS CAPABILITIES</w:t>
            </w:r>
          </w:p>
        </w:tc>
      </w:tr>
      <w:tr w:rsidR="00F2086B" w:rsidRPr="00C978B9" w14:paraId="7AD1FB38" w14:textId="77777777" w:rsidTr="008E4E3B">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23A0009" w14:textId="77777777" w:rsidR="00F2086B" w:rsidRPr="00C978B9" w:rsidRDefault="00F2086B" w:rsidP="008E4E3B">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620464B" w14:textId="77777777" w:rsidR="00F2086B" w:rsidRPr="00C978B9" w:rsidRDefault="00F2086B" w:rsidP="008E4E3B">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F3569D1" w14:textId="77777777" w:rsidR="00F2086B" w:rsidRDefault="00F2086B" w:rsidP="008E4E3B">
            <w:pPr>
              <w:pStyle w:val="TableText"/>
              <w:keepNext/>
              <w:rPr>
                <w:b/>
              </w:rPr>
            </w:pPr>
          </w:p>
        </w:tc>
        <w:tc>
          <w:tcPr>
            <w:tcW w:w="4770" w:type="dxa"/>
            <w:tcBorders>
              <w:bottom w:val="single" w:sz="12" w:space="0" w:color="auto"/>
            </w:tcBorders>
            <w:shd w:val="clear" w:color="auto" w:fill="BCBEC0"/>
          </w:tcPr>
          <w:p w14:paraId="0F291DBE" w14:textId="77777777" w:rsidR="00F2086B" w:rsidRDefault="00F2086B" w:rsidP="008E4E3B">
            <w:pPr>
              <w:pStyle w:val="TableText"/>
              <w:keepNext/>
              <w:rPr>
                <w:b/>
              </w:rPr>
            </w:pPr>
            <w:r>
              <w:rPr>
                <w:b/>
              </w:rPr>
              <w:t>Behavioural indicators</w:t>
            </w:r>
          </w:p>
        </w:tc>
        <w:tc>
          <w:tcPr>
            <w:tcW w:w="1606" w:type="dxa"/>
            <w:tcBorders>
              <w:bottom w:val="single" w:sz="12" w:space="0" w:color="auto"/>
            </w:tcBorders>
            <w:shd w:val="clear" w:color="auto" w:fill="BCBEC0"/>
          </w:tcPr>
          <w:p w14:paraId="3766B8F2" w14:textId="77777777" w:rsidR="00F2086B" w:rsidRDefault="00F2086B" w:rsidP="008E4E3B">
            <w:pPr>
              <w:pStyle w:val="TableText"/>
              <w:keepNext/>
              <w:jc w:val="both"/>
              <w:rPr>
                <w:b/>
              </w:rPr>
            </w:pPr>
            <w:r>
              <w:rPr>
                <w:b/>
              </w:rPr>
              <w:t xml:space="preserve">Level </w:t>
            </w:r>
          </w:p>
        </w:tc>
      </w:tr>
      <w:tr w:rsidR="00F2086B" w:rsidRPr="00C978B9" w14:paraId="2191AF41" w14:textId="77777777" w:rsidTr="008E4E3B">
        <w:tc>
          <w:tcPr>
            <w:tcW w:w="1406" w:type="dxa"/>
            <w:tcBorders>
              <w:bottom w:val="single" w:sz="4" w:space="0" w:color="BCBEC0"/>
            </w:tcBorders>
          </w:tcPr>
          <w:p w14:paraId="649F9558" w14:textId="63DAE586" w:rsidR="00F2086B" w:rsidRPr="00C978B9" w:rsidRDefault="00F2086B" w:rsidP="008E4E3B">
            <w:pPr>
              <w:keepNext/>
            </w:pPr>
            <w:r>
              <w:rPr>
                <w:noProof/>
                <w:lang w:eastAsia="en-AU"/>
              </w:rPr>
              <w:drawing>
                <wp:inline distT="0" distB="0" distL="0" distR="0" wp14:anchorId="6408EC24" wp14:editId="7311F8D3">
                  <wp:extent cx="847725" cy="847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9313080" w14:textId="77777777" w:rsidR="00F2086B" w:rsidRPr="00A8226F" w:rsidRDefault="00F2086B" w:rsidP="008E4E3B">
            <w:pPr>
              <w:pStyle w:val="TableText"/>
              <w:keepNext/>
              <w:rPr>
                <w:b/>
              </w:rPr>
            </w:pPr>
            <w:r>
              <w:rPr>
                <w:b/>
              </w:rPr>
              <w:t>Manage Self</w:t>
            </w:r>
          </w:p>
          <w:p w14:paraId="4F1E8F0B" w14:textId="77777777" w:rsidR="00F2086B" w:rsidRPr="00AA57E3" w:rsidRDefault="00F2086B" w:rsidP="008E4E3B">
            <w:pPr>
              <w:pStyle w:val="TableText"/>
              <w:keepNext/>
            </w:pPr>
            <w:r>
              <w:t>Show drive and motivation, an ability to self-reflect and a commitment to learning</w:t>
            </w:r>
          </w:p>
        </w:tc>
        <w:tc>
          <w:tcPr>
            <w:tcW w:w="4770" w:type="dxa"/>
            <w:tcBorders>
              <w:bottom w:val="single" w:sz="4" w:space="0" w:color="BCBEC0"/>
            </w:tcBorders>
          </w:tcPr>
          <w:p w14:paraId="62626C17" w14:textId="77777777" w:rsidR="00F2086B" w:rsidRPr="00AA57E3" w:rsidRDefault="00F2086B" w:rsidP="008E4E3B">
            <w:pPr>
              <w:pStyle w:val="TableBullet"/>
            </w:pPr>
            <w:r>
              <w:t>Keep up to date with relevant contemporary knowledge and practices</w:t>
            </w:r>
          </w:p>
          <w:p w14:paraId="74D9990D" w14:textId="77777777" w:rsidR="00F2086B" w:rsidRPr="00AA57E3" w:rsidRDefault="00F2086B" w:rsidP="008E4E3B">
            <w:pPr>
              <w:pStyle w:val="TableBullet"/>
            </w:pPr>
            <w:r>
              <w:t>Look for and take advantage of opportunities to learn new skills and develop strengths</w:t>
            </w:r>
          </w:p>
          <w:p w14:paraId="5AD17ABC" w14:textId="77777777" w:rsidR="00F2086B" w:rsidRPr="00AA57E3" w:rsidRDefault="00F2086B" w:rsidP="008E4E3B">
            <w:pPr>
              <w:pStyle w:val="TableBullet"/>
            </w:pPr>
            <w:r>
              <w:t>Show commitment to achieving challenging goals</w:t>
            </w:r>
          </w:p>
          <w:p w14:paraId="315E779B" w14:textId="77777777" w:rsidR="00F2086B" w:rsidRPr="00AA57E3" w:rsidRDefault="00F2086B" w:rsidP="008E4E3B">
            <w:pPr>
              <w:pStyle w:val="TableBullet"/>
            </w:pPr>
            <w:r>
              <w:t>Examine and reflect on own performance</w:t>
            </w:r>
          </w:p>
          <w:p w14:paraId="101F5213" w14:textId="77777777" w:rsidR="00F2086B" w:rsidRPr="00AA57E3" w:rsidRDefault="00F2086B" w:rsidP="008E4E3B">
            <w:pPr>
              <w:pStyle w:val="TableBullet"/>
            </w:pPr>
            <w:r>
              <w:t>Seek and respond positively to constructive feedback and guidance</w:t>
            </w:r>
          </w:p>
          <w:p w14:paraId="1C9C516F" w14:textId="77777777" w:rsidR="00F2086B" w:rsidRPr="00AA57E3" w:rsidRDefault="00F2086B" w:rsidP="008E4E3B">
            <w:pPr>
              <w:pStyle w:val="TableBullet"/>
            </w:pPr>
            <w:r>
              <w:t>Demonstrate and maintain a high level of personal motivation</w:t>
            </w:r>
          </w:p>
        </w:tc>
        <w:tc>
          <w:tcPr>
            <w:tcW w:w="1606" w:type="dxa"/>
            <w:tcBorders>
              <w:bottom w:val="single" w:sz="4" w:space="0" w:color="BCBEC0"/>
            </w:tcBorders>
          </w:tcPr>
          <w:p w14:paraId="33ECE172" w14:textId="77777777" w:rsidR="00F2086B" w:rsidRDefault="00F2086B" w:rsidP="008E4E3B">
            <w:pPr>
              <w:pStyle w:val="TableBullet"/>
              <w:numPr>
                <w:ilvl w:val="0"/>
                <w:numId w:val="0"/>
              </w:numPr>
              <w:jc w:val="both"/>
            </w:pPr>
            <w:r>
              <w:t>Adept</w:t>
            </w:r>
          </w:p>
        </w:tc>
      </w:tr>
      <w:tr w:rsidR="00F2086B" w:rsidRPr="00C978B9" w14:paraId="0A4D3708" w14:textId="77777777" w:rsidTr="008E4E3B">
        <w:tc>
          <w:tcPr>
            <w:tcW w:w="1406" w:type="dxa"/>
            <w:vMerge w:val="restart"/>
            <w:tcBorders>
              <w:bottom w:val="single" w:sz="4" w:space="0" w:color="BCBEC0"/>
            </w:tcBorders>
          </w:tcPr>
          <w:p w14:paraId="6CFD061C" w14:textId="08B58787" w:rsidR="00F2086B" w:rsidRPr="00C978B9" w:rsidRDefault="00F2086B" w:rsidP="008E4E3B">
            <w:pPr>
              <w:keepNext/>
            </w:pPr>
            <w:r>
              <w:rPr>
                <w:noProof/>
                <w:lang w:eastAsia="en-AU"/>
              </w:rPr>
              <w:drawing>
                <wp:inline distT="0" distB="0" distL="0" distR="0" wp14:anchorId="45582015" wp14:editId="3612C252">
                  <wp:extent cx="847725" cy="8477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1E05489" w14:textId="77777777" w:rsidR="00F2086B" w:rsidRPr="00A8226F" w:rsidRDefault="00F2086B" w:rsidP="008E4E3B">
            <w:pPr>
              <w:pStyle w:val="TableText"/>
              <w:keepNext/>
              <w:rPr>
                <w:b/>
              </w:rPr>
            </w:pPr>
            <w:r>
              <w:rPr>
                <w:b/>
              </w:rPr>
              <w:t>Communicate Effectively</w:t>
            </w:r>
          </w:p>
          <w:p w14:paraId="5617E90E" w14:textId="77777777" w:rsidR="00F2086B" w:rsidRPr="00AA57E3" w:rsidRDefault="00F2086B" w:rsidP="008E4E3B">
            <w:pPr>
              <w:pStyle w:val="TableText"/>
              <w:keepNext/>
            </w:pPr>
            <w:r>
              <w:t>Communicate clearly, actively listen to others, and respond with understanding and respect</w:t>
            </w:r>
          </w:p>
        </w:tc>
        <w:tc>
          <w:tcPr>
            <w:tcW w:w="4770" w:type="dxa"/>
            <w:tcBorders>
              <w:bottom w:val="single" w:sz="4" w:space="0" w:color="BCBEC0"/>
            </w:tcBorders>
          </w:tcPr>
          <w:p w14:paraId="6E549D64" w14:textId="77777777" w:rsidR="00F2086B" w:rsidRPr="00AA57E3" w:rsidRDefault="00F2086B" w:rsidP="008E4E3B">
            <w:pPr>
              <w:pStyle w:val="TableBullet"/>
            </w:pPr>
            <w:r>
              <w:t>Present with credibility, engage diverse audiences and test levels of understanding</w:t>
            </w:r>
          </w:p>
          <w:p w14:paraId="3F270754" w14:textId="77777777" w:rsidR="00F2086B" w:rsidRPr="00AA57E3" w:rsidRDefault="00F2086B" w:rsidP="008E4E3B">
            <w:pPr>
              <w:pStyle w:val="TableBullet"/>
            </w:pPr>
            <w:r>
              <w:t>Translate technical and complex information clearly and concisely for diverse audiences</w:t>
            </w:r>
          </w:p>
          <w:p w14:paraId="5751010C" w14:textId="77777777" w:rsidR="00F2086B" w:rsidRPr="00AA57E3" w:rsidRDefault="00F2086B" w:rsidP="008E4E3B">
            <w:pPr>
              <w:pStyle w:val="TableBullet"/>
            </w:pPr>
            <w:r>
              <w:t>Create opportunities for others to contribute to discussion and debate</w:t>
            </w:r>
          </w:p>
          <w:p w14:paraId="59A219E7" w14:textId="77777777" w:rsidR="00F2086B" w:rsidRPr="00AA57E3" w:rsidRDefault="00F2086B" w:rsidP="008E4E3B">
            <w:pPr>
              <w:pStyle w:val="TableBullet"/>
            </w:pPr>
            <w:r>
              <w:t>Contribute to and promote information sharing across the organisation</w:t>
            </w:r>
          </w:p>
          <w:p w14:paraId="3AC88604" w14:textId="77777777" w:rsidR="00F2086B" w:rsidRPr="00AA57E3" w:rsidRDefault="00F2086B" w:rsidP="008E4E3B">
            <w:pPr>
              <w:pStyle w:val="TableBullet"/>
            </w:pPr>
            <w:r>
              <w:t>Manage complex communications that involve understanding and responding to multiple and divergent viewpoints</w:t>
            </w:r>
          </w:p>
          <w:p w14:paraId="39CA0BCA" w14:textId="77777777" w:rsidR="00F2086B" w:rsidRPr="00AA57E3" w:rsidRDefault="00F2086B" w:rsidP="008E4E3B">
            <w:pPr>
              <w:pStyle w:val="TableBullet"/>
            </w:pPr>
            <w:r>
              <w:t>Explore creative ways to engage diverse audiences and communicate information</w:t>
            </w:r>
          </w:p>
          <w:p w14:paraId="1733110A" w14:textId="77777777" w:rsidR="00F2086B" w:rsidRPr="00AA57E3" w:rsidRDefault="00F2086B" w:rsidP="008E4E3B">
            <w:pPr>
              <w:pStyle w:val="TableBullet"/>
            </w:pPr>
            <w:r>
              <w:t>Adjust style and approach to optimise outcomes</w:t>
            </w:r>
          </w:p>
          <w:p w14:paraId="1D215925" w14:textId="77777777" w:rsidR="00F2086B" w:rsidRPr="00AA57E3" w:rsidRDefault="00F2086B" w:rsidP="008E4E3B">
            <w:pPr>
              <w:pStyle w:val="TableBullet"/>
            </w:pPr>
            <w:r>
              <w:t>Write fluently and persuasively in plain English and in a range of styles and formats</w:t>
            </w:r>
          </w:p>
        </w:tc>
        <w:tc>
          <w:tcPr>
            <w:tcW w:w="1606" w:type="dxa"/>
            <w:tcBorders>
              <w:bottom w:val="single" w:sz="4" w:space="0" w:color="BCBEC0"/>
            </w:tcBorders>
          </w:tcPr>
          <w:p w14:paraId="23658FE0" w14:textId="77777777" w:rsidR="00F2086B" w:rsidRPr="00E728AB" w:rsidRDefault="00F2086B" w:rsidP="008E4E3B">
            <w:pPr>
              <w:pStyle w:val="TableBullet"/>
              <w:numPr>
                <w:ilvl w:val="0"/>
                <w:numId w:val="0"/>
              </w:numPr>
              <w:jc w:val="both"/>
              <w:rPr>
                <w:bCs/>
              </w:rPr>
            </w:pPr>
            <w:r w:rsidRPr="00E728AB">
              <w:rPr>
                <w:bCs/>
              </w:rPr>
              <w:t>Advanced</w:t>
            </w:r>
          </w:p>
        </w:tc>
      </w:tr>
      <w:tr w:rsidR="00F2086B" w:rsidRPr="00C978B9" w14:paraId="328E4E2F" w14:textId="77777777" w:rsidTr="008E4E3B">
        <w:tc>
          <w:tcPr>
            <w:tcW w:w="1406" w:type="dxa"/>
            <w:vMerge/>
            <w:tcBorders>
              <w:bottom w:val="single" w:sz="4" w:space="0" w:color="BCBEC0"/>
            </w:tcBorders>
          </w:tcPr>
          <w:p w14:paraId="4F44D94A" w14:textId="77777777" w:rsidR="00F2086B" w:rsidRDefault="00F2086B" w:rsidP="008E4E3B">
            <w:pPr>
              <w:keepNext/>
              <w:rPr>
                <w:noProof/>
                <w:lang w:eastAsia="en-AU"/>
              </w:rPr>
            </w:pPr>
          </w:p>
        </w:tc>
        <w:tc>
          <w:tcPr>
            <w:tcW w:w="2971" w:type="dxa"/>
            <w:gridSpan w:val="2"/>
            <w:tcBorders>
              <w:bottom w:val="single" w:sz="4" w:space="0" w:color="BCBEC0"/>
            </w:tcBorders>
          </w:tcPr>
          <w:p w14:paraId="1F50CC3E" w14:textId="77777777" w:rsidR="00F2086B" w:rsidRPr="00A8226F" w:rsidRDefault="00F2086B" w:rsidP="008E4E3B">
            <w:pPr>
              <w:pStyle w:val="TableText"/>
              <w:keepNext/>
              <w:rPr>
                <w:b/>
              </w:rPr>
            </w:pPr>
            <w:r>
              <w:rPr>
                <w:b/>
              </w:rPr>
              <w:t>Work Collaboratively</w:t>
            </w:r>
          </w:p>
          <w:p w14:paraId="79B830A0" w14:textId="77777777" w:rsidR="00F2086B" w:rsidRPr="00A8226F" w:rsidRDefault="00F2086B" w:rsidP="008E4E3B">
            <w:pPr>
              <w:pStyle w:val="TableText"/>
              <w:keepNext/>
              <w:rPr>
                <w:b/>
              </w:rPr>
            </w:pPr>
            <w:r>
              <w:t>Collaborate with others and value their contribution</w:t>
            </w:r>
          </w:p>
        </w:tc>
        <w:tc>
          <w:tcPr>
            <w:tcW w:w="4770" w:type="dxa"/>
            <w:tcBorders>
              <w:bottom w:val="single" w:sz="4" w:space="0" w:color="BCBEC0"/>
            </w:tcBorders>
          </w:tcPr>
          <w:p w14:paraId="2A2E5C9E" w14:textId="77777777" w:rsidR="00F2086B" w:rsidRDefault="00F2086B" w:rsidP="008E4E3B">
            <w:pPr>
              <w:pStyle w:val="TableBullet"/>
            </w:pPr>
            <w:r>
              <w:t>Encourage a culture that recognises the value of collaboration</w:t>
            </w:r>
          </w:p>
          <w:p w14:paraId="4FA3E1DA" w14:textId="77777777" w:rsidR="00F2086B" w:rsidRDefault="00F2086B" w:rsidP="008E4E3B">
            <w:pPr>
              <w:pStyle w:val="TableBullet"/>
            </w:pPr>
            <w:r>
              <w:t>Build cooperation and overcome barriers to information sharing and communication across teams and units</w:t>
            </w:r>
          </w:p>
          <w:p w14:paraId="5D1C5AD6" w14:textId="77777777" w:rsidR="00F2086B" w:rsidRDefault="00F2086B" w:rsidP="008E4E3B">
            <w:pPr>
              <w:pStyle w:val="TableBullet"/>
            </w:pPr>
            <w:r>
              <w:t>Share lessons learned across teams and units</w:t>
            </w:r>
          </w:p>
          <w:p w14:paraId="23D59A23" w14:textId="77777777" w:rsidR="00F2086B" w:rsidRDefault="00F2086B" w:rsidP="008E4E3B">
            <w:pPr>
              <w:pStyle w:val="TableBullet"/>
            </w:pPr>
            <w:r>
              <w:t>Identify opportunities to leverage the strengths of others to solve issues and develop better processes and approaches to work</w:t>
            </w:r>
          </w:p>
          <w:p w14:paraId="5486F4C0" w14:textId="77777777" w:rsidR="00F2086B" w:rsidRDefault="00F2086B" w:rsidP="008E4E3B">
            <w:pPr>
              <w:pStyle w:val="TableBullet"/>
            </w:pPr>
            <w:r>
              <w:t>Actively use collaboration tools, including digital technologies, to engage diverse audiences in solving problems and improving services</w:t>
            </w:r>
          </w:p>
        </w:tc>
        <w:tc>
          <w:tcPr>
            <w:tcW w:w="1606" w:type="dxa"/>
            <w:tcBorders>
              <w:bottom w:val="single" w:sz="4" w:space="0" w:color="BCBEC0"/>
            </w:tcBorders>
          </w:tcPr>
          <w:p w14:paraId="586840E4" w14:textId="77777777" w:rsidR="00F2086B" w:rsidRDefault="00F2086B" w:rsidP="008E4E3B">
            <w:pPr>
              <w:pStyle w:val="TableBullet"/>
              <w:numPr>
                <w:ilvl w:val="0"/>
                <w:numId w:val="0"/>
              </w:numPr>
              <w:jc w:val="both"/>
            </w:pPr>
            <w:r>
              <w:t>Adept</w:t>
            </w:r>
          </w:p>
        </w:tc>
      </w:tr>
      <w:tr w:rsidR="00F2086B" w:rsidRPr="00C978B9" w14:paraId="7EF2A859" w14:textId="77777777" w:rsidTr="008E4E3B">
        <w:tc>
          <w:tcPr>
            <w:tcW w:w="1406" w:type="dxa"/>
            <w:vMerge/>
            <w:tcBorders>
              <w:bottom w:val="single" w:sz="4" w:space="0" w:color="BCBEC0"/>
            </w:tcBorders>
          </w:tcPr>
          <w:p w14:paraId="185A355F" w14:textId="77777777" w:rsidR="00F2086B" w:rsidRDefault="00F2086B" w:rsidP="008E4E3B">
            <w:pPr>
              <w:keepNext/>
              <w:rPr>
                <w:noProof/>
                <w:lang w:eastAsia="en-AU"/>
              </w:rPr>
            </w:pPr>
          </w:p>
        </w:tc>
        <w:tc>
          <w:tcPr>
            <w:tcW w:w="2971" w:type="dxa"/>
            <w:gridSpan w:val="2"/>
            <w:tcBorders>
              <w:bottom w:val="single" w:sz="4" w:space="0" w:color="BCBEC0"/>
            </w:tcBorders>
          </w:tcPr>
          <w:p w14:paraId="57BE3E40" w14:textId="77777777" w:rsidR="00F2086B" w:rsidRPr="00A8226F" w:rsidRDefault="00F2086B" w:rsidP="008E4E3B">
            <w:pPr>
              <w:pStyle w:val="TableText"/>
              <w:keepNext/>
              <w:rPr>
                <w:b/>
              </w:rPr>
            </w:pPr>
            <w:r>
              <w:rPr>
                <w:b/>
              </w:rPr>
              <w:t>Influence and Negotiate</w:t>
            </w:r>
          </w:p>
          <w:p w14:paraId="3866F4B1" w14:textId="77777777" w:rsidR="00F2086B" w:rsidRPr="00A8226F" w:rsidRDefault="00F2086B" w:rsidP="008E4E3B">
            <w:pPr>
              <w:pStyle w:val="TableText"/>
              <w:keepNext/>
              <w:rPr>
                <w:b/>
              </w:rPr>
            </w:pPr>
            <w:r>
              <w:t>Gain consensus and commitment from others, and resolve issues and conflicts</w:t>
            </w:r>
          </w:p>
        </w:tc>
        <w:tc>
          <w:tcPr>
            <w:tcW w:w="4770" w:type="dxa"/>
            <w:tcBorders>
              <w:bottom w:val="single" w:sz="4" w:space="0" w:color="BCBEC0"/>
            </w:tcBorders>
          </w:tcPr>
          <w:p w14:paraId="60C6032A" w14:textId="77777777" w:rsidR="00F2086B" w:rsidRDefault="00F2086B" w:rsidP="008E4E3B">
            <w:pPr>
              <w:pStyle w:val="TableBullet"/>
            </w:pPr>
            <w:r>
              <w:t>Negotiate from an informed and credible position</w:t>
            </w:r>
          </w:p>
          <w:p w14:paraId="27744C6F" w14:textId="77777777" w:rsidR="00F2086B" w:rsidRDefault="00F2086B" w:rsidP="008E4E3B">
            <w:pPr>
              <w:pStyle w:val="TableBullet"/>
            </w:pPr>
            <w:r>
              <w:t>Lead and facilitate productive discussions with staff and stakeholders</w:t>
            </w:r>
          </w:p>
          <w:p w14:paraId="33A50090" w14:textId="77777777" w:rsidR="00F2086B" w:rsidRDefault="00F2086B" w:rsidP="008E4E3B">
            <w:pPr>
              <w:pStyle w:val="TableBullet"/>
            </w:pPr>
            <w:r>
              <w:t>Encourage others to talk, share and debate ideas to achieve a consensus</w:t>
            </w:r>
          </w:p>
          <w:p w14:paraId="5C135DAA" w14:textId="77777777" w:rsidR="00F2086B" w:rsidRDefault="00F2086B" w:rsidP="008E4E3B">
            <w:pPr>
              <w:pStyle w:val="TableBullet"/>
            </w:pPr>
            <w:r>
              <w:t>Recognise diverse perspectives and the need for compromise in negotiating mutually agreed outcomes</w:t>
            </w:r>
          </w:p>
          <w:p w14:paraId="6DFD3C4A" w14:textId="77777777" w:rsidR="00F2086B" w:rsidRDefault="00F2086B" w:rsidP="008E4E3B">
            <w:pPr>
              <w:pStyle w:val="TableBullet"/>
            </w:pPr>
            <w:r>
              <w:t>Influence others with a fair and considered approach and sound arguments</w:t>
            </w:r>
          </w:p>
          <w:p w14:paraId="26FED48D" w14:textId="77777777" w:rsidR="00F2086B" w:rsidRDefault="00F2086B" w:rsidP="008E4E3B">
            <w:pPr>
              <w:pStyle w:val="TableBullet"/>
            </w:pPr>
            <w:r>
              <w:t>Show sensitivity and understanding in resolving conflicts and differences</w:t>
            </w:r>
          </w:p>
          <w:p w14:paraId="192CEDD5" w14:textId="77777777" w:rsidR="00F2086B" w:rsidRDefault="00F2086B" w:rsidP="008E4E3B">
            <w:pPr>
              <w:pStyle w:val="TableBullet"/>
            </w:pPr>
            <w:r>
              <w:t>Manage challenging relationships with internal and external stakeholders</w:t>
            </w:r>
          </w:p>
          <w:p w14:paraId="6BACB83A" w14:textId="77777777" w:rsidR="00F2086B" w:rsidRDefault="00F2086B" w:rsidP="008E4E3B">
            <w:pPr>
              <w:pStyle w:val="TableBullet"/>
            </w:pPr>
            <w:r>
              <w:t>Anticipate and minimise conflict</w:t>
            </w:r>
          </w:p>
        </w:tc>
        <w:tc>
          <w:tcPr>
            <w:tcW w:w="1606" w:type="dxa"/>
            <w:tcBorders>
              <w:bottom w:val="single" w:sz="4" w:space="0" w:color="BCBEC0"/>
            </w:tcBorders>
          </w:tcPr>
          <w:p w14:paraId="5C247D95" w14:textId="77777777" w:rsidR="00F2086B" w:rsidRDefault="00F2086B" w:rsidP="008E4E3B">
            <w:pPr>
              <w:pStyle w:val="TableBullet"/>
              <w:numPr>
                <w:ilvl w:val="0"/>
                <w:numId w:val="0"/>
              </w:numPr>
              <w:jc w:val="both"/>
            </w:pPr>
            <w:r>
              <w:t>Adept</w:t>
            </w:r>
          </w:p>
        </w:tc>
      </w:tr>
      <w:tr w:rsidR="00F2086B" w:rsidRPr="00C978B9" w14:paraId="578958A5" w14:textId="77777777" w:rsidTr="008E4E3B">
        <w:tc>
          <w:tcPr>
            <w:tcW w:w="1406" w:type="dxa"/>
            <w:vMerge w:val="restart"/>
            <w:tcBorders>
              <w:bottom w:val="single" w:sz="4" w:space="0" w:color="BCBEC0"/>
            </w:tcBorders>
          </w:tcPr>
          <w:p w14:paraId="3E315BC3" w14:textId="46AEB9FD" w:rsidR="00F2086B" w:rsidRPr="00C978B9" w:rsidRDefault="00F2086B" w:rsidP="008E4E3B">
            <w:pPr>
              <w:keepNext/>
            </w:pPr>
            <w:r>
              <w:rPr>
                <w:noProof/>
                <w:lang w:eastAsia="en-AU"/>
              </w:rPr>
              <w:drawing>
                <wp:inline distT="0" distB="0" distL="0" distR="0" wp14:anchorId="60D39AE5" wp14:editId="11781448">
                  <wp:extent cx="847725" cy="847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69A2461" w14:textId="77777777" w:rsidR="00F2086B" w:rsidRPr="00A8226F" w:rsidRDefault="00F2086B" w:rsidP="008E4E3B">
            <w:pPr>
              <w:pStyle w:val="TableText"/>
              <w:keepNext/>
              <w:rPr>
                <w:b/>
              </w:rPr>
            </w:pPr>
            <w:r>
              <w:rPr>
                <w:b/>
              </w:rPr>
              <w:t>Deliver Results</w:t>
            </w:r>
          </w:p>
          <w:p w14:paraId="62725D3A" w14:textId="77777777" w:rsidR="00F2086B" w:rsidRPr="00AA57E3" w:rsidRDefault="00F2086B" w:rsidP="008E4E3B">
            <w:pPr>
              <w:pStyle w:val="TableText"/>
              <w:keepNext/>
            </w:pPr>
            <w:r>
              <w:t>Achieve results through the efficient use of resources and a commitment to quality outcomes</w:t>
            </w:r>
          </w:p>
        </w:tc>
        <w:tc>
          <w:tcPr>
            <w:tcW w:w="4770" w:type="dxa"/>
            <w:tcBorders>
              <w:bottom w:val="single" w:sz="4" w:space="0" w:color="BCBEC0"/>
            </w:tcBorders>
          </w:tcPr>
          <w:p w14:paraId="586F588E" w14:textId="77777777" w:rsidR="00F2086B" w:rsidRPr="00AA57E3" w:rsidRDefault="00F2086B" w:rsidP="008E4E3B">
            <w:pPr>
              <w:pStyle w:val="TableBullet"/>
            </w:pPr>
            <w:r>
              <w:t>Use own and others’ expertise to achieve outcomes, and take responsibility for delivering intended outcomes</w:t>
            </w:r>
          </w:p>
          <w:p w14:paraId="42A51B4C" w14:textId="77777777" w:rsidR="00F2086B" w:rsidRPr="00AA57E3" w:rsidRDefault="00F2086B" w:rsidP="008E4E3B">
            <w:pPr>
              <w:pStyle w:val="TableBullet"/>
            </w:pPr>
            <w:r>
              <w:t>Make sure staff understand expected goals and acknowledge staff success in achieving these</w:t>
            </w:r>
          </w:p>
          <w:p w14:paraId="53151909" w14:textId="77777777" w:rsidR="00F2086B" w:rsidRPr="00AA57E3" w:rsidRDefault="00F2086B" w:rsidP="008E4E3B">
            <w:pPr>
              <w:pStyle w:val="TableBullet"/>
            </w:pPr>
            <w:r>
              <w:t>Identify resource needs and ensure goals are achieved within set budgets and deadlines</w:t>
            </w:r>
          </w:p>
          <w:p w14:paraId="6B6E53B8" w14:textId="77777777" w:rsidR="00F2086B" w:rsidRPr="00AA57E3" w:rsidRDefault="00F2086B" w:rsidP="008E4E3B">
            <w:pPr>
              <w:pStyle w:val="TableBullet"/>
            </w:pPr>
            <w:r>
              <w:t>Use business data to evaluate outcomes and inform continuous improvement</w:t>
            </w:r>
          </w:p>
          <w:p w14:paraId="028EB7CD" w14:textId="77777777" w:rsidR="00F2086B" w:rsidRPr="00AA57E3" w:rsidRDefault="00F2086B" w:rsidP="008E4E3B">
            <w:pPr>
              <w:pStyle w:val="TableBullet"/>
            </w:pPr>
            <w:r>
              <w:t>Identify priorities that need to change and ensure the allocation of resources meets new business needs</w:t>
            </w:r>
          </w:p>
          <w:p w14:paraId="382DF3FD" w14:textId="77777777" w:rsidR="00F2086B" w:rsidRPr="00AA57E3" w:rsidRDefault="00F2086B" w:rsidP="008E4E3B">
            <w:pPr>
              <w:pStyle w:val="TableBullet"/>
            </w:pPr>
            <w:r>
              <w:t>Ensure that the financial implications of changed priorities are explicit and budgeted for</w:t>
            </w:r>
          </w:p>
        </w:tc>
        <w:tc>
          <w:tcPr>
            <w:tcW w:w="1606" w:type="dxa"/>
            <w:tcBorders>
              <w:bottom w:val="single" w:sz="4" w:space="0" w:color="BCBEC0"/>
            </w:tcBorders>
          </w:tcPr>
          <w:p w14:paraId="55F5F373" w14:textId="77777777" w:rsidR="00F2086B" w:rsidRDefault="00F2086B" w:rsidP="008E4E3B">
            <w:pPr>
              <w:pStyle w:val="TableBullet"/>
              <w:numPr>
                <w:ilvl w:val="0"/>
                <w:numId w:val="0"/>
              </w:numPr>
              <w:jc w:val="both"/>
            </w:pPr>
            <w:r>
              <w:t>Adept</w:t>
            </w:r>
          </w:p>
        </w:tc>
      </w:tr>
      <w:tr w:rsidR="00F2086B" w:rsidRPr="00C978B9" w14:paraId="601C451E" w14:textId="77777777" w:rsidTr="008E4E3B">
        <w:tc>
          <w:tcPr>
            <w:tcW w:w="1406" w:type="dxa"/>
            <w:vMerge/>
            <w:tcBorders>
              <w:bottom w:val="single" w:sz="4" w:space="0" w:color="BCBEC0"/>
            </w:tcBorders>
          </w:tcPr>
          <w:p w14:paraId="4B1A91ED" w14:textId="77777777" w:rsidR="00F2086B" w:rsidRDefault="00F2086B" w:rsidP="008E4E3B">
            <w:pPr>
              <w:keepNext/>
              <w:rPr>
                <w:noProof/>
                <w:lang w:eastAsia="en-AU"/>
              </w:rPr>
            </w:pPr>
          </w:p>
        </w:tc>
        <w:tc>
          <w:tcPr>
            <w:tcW w:w="2971" w:type="dxa"/>
            <w:gridSpan w:val="2"/>
            <w:tcBorders>
              <w:bottom w:val="single" w:sz="4" w:space="0" w:color="BCBEC0"/>
            </w:tcBorders>
          </w:tcPr>
          <w:p w14:paraId="555CFEB9" w14:textId="77777777" w:rsidR="00F2086B" w:rsidRPr="00A8226F" w:rsidRDefault="00F2086B" w:rsidP="008E4E3B">
            <w:pPr>
              <w:pStyle w:val="TableText"/>
              <w:keepNext/>
              <w:rPr>
                <w:b/>
              </w:rPr>
            </w:pPr>
            <w:r>
              <w:rPr>
                <w:b/>
              </w:rPr>
              <w:t>Think and Solve Problems</w:t>
            </w:r>
          </w:p>
          <w:p w14:paraId="6BA4DFF0" w14:textId="77777777" w:rsidR="00F2086B" w:rsidRPr="00A8226F" w:rsidRDefault="00F2086B" w:rsidP="008E4E3B">
            <w:pPr>
              <w:pStyle w:val="TableText"/>
              <w:keepNext/>
              <w:rPr>
                <w:b/>
              </w:rPr>
            </w:pPr>
            <w:r>
              <w:t>Think, analyse and consider the broader context to develop practical solutions</w:t>
            </w:r>
          </w:p>
        </w:tc>
        <w:tc>
          <w:tcPr>
            <w:tcW w:w="4770" w:type="dxa"/>
            <w:tcBorders>
              <w:bottom w:val="single" w:sz="4" w:space="0" w:color="BCBEC0"/>
            </w:tcBorders>
          </w:tcPr>
          <w:p w14:paraId="2F2FE722" w14:textId="77777777" w:rsidR="00F2086B" w:rsidRDefault="00F2086B" w:rsidP="008E4E3B">
            <w:pPr>
              <w:pStyle w:val="TableBullet"/>
            </w:pPr>
            <w:r>
              <w:t>Undertake objective, critical analysis to draw accurate conclusions that recognise and manage contextual issues</w:t>
            </w:r>
          </w:p>
          <w:p w14:paraId="5BC2E163" w14:textId="77777777" w:rsidR="00F2086B" w:rsidRDefault="00F2086B" w:rsidP="008E4E3B">
            <w:pPr>
              <w:pStyle w:val="TableBullet"/>
            </w:pPr>
            <w:r>
              <w:t>Work through issues, weigh up alternatives and identify the most effective solutions in collaboration with others</w:t>
            </w:r>
          </w:p>
          <w:p w14:paraId="5E4D6B3B" w14:textId="77777777" w:rsidR="00F2086B" w:rsidRDefault="00F2086B" w:rsidP="008E4E3B">
            <w:pPr>
              <w:pStyle w:val="TableBullet"/>
            </w:pPr>
            <w:r>
              <w:t>Take account of the wider business context when considering options to resolve issues</w:t>
            </w:r>
          </w:p>
          <w:p w14:paraId="5B178F39" w14:textId="77777777" w:rsidR="00F2086B" w:rsidRDefault="00F2086B" w:rsidP="008E4E3B">
            <w:pPr>
              <w:pStyle w:val="TableBullet"/>
            </w:pPr>
            <w:r>
              <w:t>Explore a range of possibilities and creative alternatives to contribute to system, process and business improvements</w:t>
            </w:r>
          </w:p>
          <w:p w14:paraId="31DE60EA" w14:textId="77777777" w:rsidR="00F2086B" w:rsidRDefault="00F2086B" w:rsidP="008E4E3B">
            <w:pPr>
              <w:pStyle w:val="TableBullet"/>
            </w:pPr>
            <w:r>
              <w:t>Implement systems and processes that are underpinned by high-quality research and analysis</w:t>
            </w:r>
          </w:p>
          <w:p w14:paraId="3B38B75E" w14:textId="77777777" w:rsidR="00F2086B" w:rsidRDefault="00F2086B" w:rsidP="008E4E3B">
            <w:pPr>
              <w:pStyle w:val="TableBullet"/>
            </w:pPr>
            <w:r>
              <w:t>Look for opportunities to design innovative solutions to meet user needs and service demands</w:t>
            </w:r>
          </w:p>
          <w:p w14:paraId="09DF5A22" w14:textId="77777777" w:rsidR="00F2086B" w:rsidRDefault="00F2086B" w:rsidP="008E4E3B">
            <w:pPr>
              <w:pStyle w:val="TableBullet"/>
            </w:pPr>
            <w:r>
              <w:lastRenderedPageBreak/>
              <w:t>Evaluate the performance and effectiveness of services, policies and programs against clear criteria</w:t>
            </w:r>
          </w:p>
        </w:tc>
        <w:tc>
          <w:tcPr>
            <w:tcW w:w="1606" w:type="dxa"/>
            <w:tcBorders>
              <w:bottom w:val="single" w:sz="4" w:space="0" w:color="BCBEC0"/>
            </w:tcBorders>
          </w:tcPr>
          <w:p w14:paraId="58917AAE" w14:textId="77777777" w:rsidR="00F2086B" w:rsidRPr="00E728AB" w:rsidRDefault="00F2086B" w:rsidP="008E4E3B">
            <w:pPr>
              <w:pStyle w:val="TableBullet"/>
              <w:numPr>
                <w:ilvl w:val="0"/>
                <w:numId w:val="0"/>
              </w:numPr>
              <w:jc w:val="both"/>
              <w:rPr>
                <w:bCs/>
              </w:rPr>
            </w:pPr>
            <w:r w:rsidRPr="00E728AB">
              <w:rPr>
                <w:bCs/>
              </w:rPr>
              <w:lastRenderedPageBreak/>
              <w:t>Advanced</w:t>
            </w:r>
          </w:p>
        </w:tc>
      </w:tr>
      <w:tr w:rsidR="00F2086B" w:rsidRPr="00C978B9" w14:paraId="436A1FCB" w14:textId="77777777" w:rsidTr="008E4E3B">
        <w:tc>
          <w:tcPr>
            <w:tcW w:w="1406" w:type="dxa"/>
            <w:tcBorders>
              <w:bottom w:val="single" w:sz="4" w:space="0" w:color="BCBEC0"/>
            </w:tcBorders>
          </w:tcPr>
          <w:p w14:paraId="37947CEC" w14:textId="0BC2AEFE" w:rsidR="00F2086B" w:rsidRPr="00C978B9" w:rsidRDefault="00F2086B" w:rsidP="008E4E3B">
            <w:pPr>
              <w:keepNext/>
            </w:pPr>
            <w:r>
              <w:rPr>
                <w:noProof/>
                <w:lang w:eastAsia="en-AU"/>
              </w:rPr>
              <w:drawing>
                <wp:inline distT="0" distB="0" distL="0" distR="0" wp14:anchorId="30EA3828" wp14:editId="31144E70">
                  <wp:extent cx="847725" cy="847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6892839" w14:textId="77777777" w:rsidR="00F2086B" w:rsidRPr="00A8226F" w:rsidRDefault="00F2086B" w:rsidP="008E4E3B">
            <w:pPr>
              <w:pStyle w:val="TableText"/>
              <w:keepNext/>
              <w:rPr>
                <w:b/>
              </w:rPr>
            </w:pPr>
            <w:r>
              <w:rPr>
                <w:b/>
              </w:rPr>
              <w:t>Project Management</w:t>
            </w:r>
          </w:p>
          <w:p w14:paraId="66D8FF47" w14:textId="77777777" w:rsidR="00F2086B" w:rsidRPr="00AA57E3" w:rsidRDefault="00F2086B" w:rsidP="008E4E3B">
            <w:pPr>
              <w:pStyle w:val="TableText"/>
              <w:keepNext/>
            </w:pPr>
            <w:r>
              <w:t>Understand and apply effective planning, coordination and control methods</w:t>
            </w:r>
          </w:p>
        </w:tc>
        <w:tc>
          <w:tcPr>
            <w:tcW w:w="4770" w:type="dxa"/>
            <w:tcBorders>
              <w:bottom w:val="single" w:sz="4" w:space="0" w:color="BCBEC0"/>
            </w:tcBorders>
          </w:tcPr>
          <w:p w14:paraId="2DC62834" w14:textId="77777777" w:rsidR="00F2086B" w:rsidRPr="00AA57E3" w:rsidRDefault="00F2086B" w:rsidP="008E4E3B">
            <w:pPr>
              <w:pStyle w:val="TableBullet"/>
            </w:pPr>
            <w:r>
              <w:t>Understand all components of the project management process, including the need to consider change management to realise business benefits</w:t>
            </w:r>
          </w:p>
          <w:p w14:paraId="26010B77" w14:textId="77777777" w:rsidR="00F2086B" w:rsidRPr="00AA57E3" w:rsidRDefault="00F2086B" w:rsidP="008E4E3B">
            <w:pPr>
              <w:pStyle w:val="TableBullet"/>
            </w:pPr>
            <w:r>
              <w:t>Prepare clear project proposals and accurate estimates of required costs and resources</w:t>
            </w:r>
          </w:p>
          <w:p w14:paraId="11218D08" w14:textId="77777777" w:rsidR="00F2086B" w:rsidRPr="00AA57E3" w:rsidRDefault="00F2086B" w:rsidP="008E4E3B">
            <w:pPr>
              <w:pStyle w:val="TableBullet"/>
            </w:pPr>
            <w:r>
              <w:t>Establish performance outcomes and measures for key project goals, and define monitoring, reporting and communication requirements</w:t>
            </w:r>
          </w:p>
          <w:p w14:paraId="4F2C133E" w14:textId="77777777" w:rsidR="00F2086B" w:rsidRPr="00AA57E3" w:rsidRDefault="00F2086B" w:rsidP="008E4E3B">
            <w:pPr>
              <w:pStyle w:val="TableBullet"/>
            </w:pPr>
            <w:r>
              <w:t>Identify and evaluate risks associated with the project and develop mitigation strategies</w:t>
            </w:r>
          </w:p>
          <w:p w14:paraId="68EB1939" w14:textId="77777777" w:rsidR="00F2086B" w:rsidRPr="00AA57E3" w:rsidRDefault="00F2086B" w:rsidP="008E4E3B">
            <w:pPr>
              <w:pStyle w:val="TableBullet"/>
            </w:pPr>
            <w:r>
              <w:t>Identify and consult stakeholders to inform the project strategy</w:t>
            </w:r>
          </w:p>
          <w:p w14:paraId="1E338889" w14:textId="77777777" w:rsidR="00F2086B" w:rsidRPr="00AA57E3" w:rsidRDefault="00F2086B" w:rsidP="008E4E3B">
            <w:pPr>
              <w:pStyle w:val="TableBullet"/>
            </w:pPr>
            <w:r>
              <w:t>Communicate the project’s objectives and its expected benefits</w:t>
            </w:r>
          </w:p>
          <w:p w14:paraId="3A09A7AB" w14:textId="77777777" w:rsidR="00F2086B" w:rsidRPr="00AA57E3" w:rsidRDefault="00F2086B" w:rsidP="008E4E3B">
            <w:pPr>
              <w:pStyle w:val="TableBullet"/>
            </w:pPr>
            <w:r>
              <w:t>Monitor the completion of project milestones against goals and take necessary action</w:t>
            </w:r>
          </w:p>
          <w:p w14:paraId="1F7211EE" w14:textId="77777777" w:rsidR="00F2086B" w:rsidRPr="00AA57E3" w:rsidRDefault="00F2086B" w:rsidP="008E4E3B">
            <w:pPr>
              <w:pStyle w:val="TableBullet"/>
            </w:pPr>
            <w:r>
              <w:t>Evaluate progress and identify improvements to inform future projects</w:t>
            </w:r>
          </w:p>
        </w:tc>
        <w:tc>
          <w:tcPr>
            <w:tcW w:w="1606" w:type="dxa"/>
            <w:tcBorders>
              <w:bottom w:val="single" w:sz="4" w:space="0" w:color="BCBEC0"/>
            </w:tcBorders>
          </w:tcPr>
          <w:p w14:paraId="7626A3E3" w14:textId="77777777" w:rsidR="00F2086B" w:rsidRDefault="00F2086B" w:rsidP="008E4E3B">
            <w:pPr>
              <w:pStyle w:val="TableBullet"/>
              <w:numPr>
                <w:ilvl w:val="0"/>
                <w:numId w:val="0"/>
              </w:numPr>
              <w:jc w:val="both"/>
            </w:pPr>
            <w:r>
              <w:t>Adept</w:t>
            </w:r>
          </w:p>
        </w:tc>
      </w:tr>
      <w:tr w:rsidR="00F2086B" w:rsidRPr="00C978B9" w14:paraId="0AC30F09" w14:textId="77777777" w:rsidTr="008E4E3B">
        <w:tc>
          <w:tcPr>
            <w:tcW w:w="1406" w:type="dxa"/>
            <w:vMerge w:val="restart"/>
            <w:tcBorders>
              <w:bottom w:val="single" w:sz="4" w:space="0" w:color="BCBEC0"/>
            </w:tcBorders>
          </w:tcPr>
          <w:p w14:paraId="595290FA" w14:textId="7D5436D3" w:rsidR="00F2086B" w:rsidRPr="00C978B9" w:rsidRDefault="00F2086B" w:rsidP="008E4E3B">
            <w:pPr>
              <w:keepNext/>
            </w:pPr>
            <w:r>
              <w:rPr>
                <w:noProof/>
                <w:lang w:eastAsia="en-AU"/>
              </w:rPr>
              <w:drawing>
                <wp:inline distT="0" distB="0" distL="0" distR="0" wp14:anchorId="24791EC4" wp14:editId="7C9D13FA">
                  <wp:extent cx="838200" cy="838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4F90A5AE" w14:textId="77777777" w:rsidR="00F2086B" w:rsidRPr="00A8226F" w:rsidRDefault="00F2086B" w:rsidP="008E4E3B">
            <w:pPr>
              <w:pStyle w:val="TableText"/>
              <w:keepNext/>
              <w:rPr>
                <w:b/>
              </w:rPr>
            </w:pPr>
            <w:r>
              <w:rPr>
                <w:b/>
              </w:rPr>
              <w:t>Manage and Develop People</w:t>
            </w:r>
          </w:p>
          <w:p w14:paraId="7B30DC66" w14:textId="77777777" w:rsidR="00F2086B" w:rsidRPr="00AA57E3" w:rsidRDefault="00F2086B" w:rsidP="008E4E3B">
            <w:pPr>
              <w:pStyle w:val="TableText"/>
              <w:keepNext/>
            </w:pPr>
            <w:r>
              <w:t>Engage and motivate staff, and develop capability and potential in others</w:t>
            </w:r>
          </w:p>
        </w:tc>
        <w:tc>
          <w:tcPr>
            <w:tcW w:w="4770" w:type="dxa"/>
            <w:tcBorders>
              <w:bottom w:val="single" w:sz="4" w:space="0" w:color="BCBEC0"/>
            </w:tcBorders>
          </w:tcPr>
          <w:p w14:paraId="1C842D3E" w14:textId="77777777" w:rsidR="00F2086B" w:rsidRPr="00AA57E3" w:rsidRDefault="00F2086B" w:rsidP="008E4E3B">
            <w:pPr>
              <w:pStyle w:val="TableBullet"/>
            </w:pPr>
            <w:r>
              <w:t>Collaborate to set clear performance standards and deadlines in line with established performance development frameworks</w:t>
            </w:r>
          </w:p>
          <w:p w14:paraId="15C8647D" w14:textId="77777777" w:rsidR="00F2086B" w:rsidRPr="00AA57E3" w:rsidRDefault="00F2086B" w:rsidP="008E4E3B">
            <w:pPr>
              <w:pStyle w:val="TableBullet"/>
            </w:pPr>
            <w:r>
              <w:t>Look for ways to develop team capability and recognise and develop individual potential</w:t>
            </w:r>
          </w:p>
          <w:p w14:paraId="43C3D565" w14:textId="77777777" w:rsidR="00F2086B" w:rsidRPr="00AA57E3" w:rsidRDefault="00F2086B" w:rsidP="008E4E3B">
            <w:pPr>
              <w:pStyle w:val="TableBullet"/>
            </w:pPr>
            <w:r>
              <w:t>Be constructive and build on strengths by giving timely and actionable feedback</w:t>
            </w:r>
          </w:p>
          <w:p w14:paraId="4ADE5031" w14:textId="77777777" w:rsidR="00F2086B" w:rsidRPr="00AA57E3" w:rsidRDefault="00F2086B" w:rsidP="008E4E3B">
            <w:pPr>
              <w:pStyle w:val="TableBullet"/>
            </w:pPr>
            <w:r>
              <w:t>Identify and act on opportunities to provide coaching and mentoring</w:t>
            </w:r>
          </w:p>
          <w:p w14:paraId="4DB75319" w14:textId="77777777" w:rsidR="00F2086B" w:rsidRPr="00AA57E3" w:rsidRDefault="00F2086B" w:rsidP="008E4E3B">
            <w:pPr>
              <w:pStyle w:val="TableBullet"/>
            </w:pPr>
            <w:r>
              <w:t>Recognise performance issues that need to be addressed and work towards resolving issues</w:t>
            </w:r>
          </w:p>
          <w:p w14:paraId="0CFBC41F" w14:textId="77777777" w:rsidR="00F2086B" w:rsidRPr="00AA57E3" w:rsidRDefault="00F2086B" w:rsidP="008E4E3B">
            <w:pPr>
              <w:pStyle w:val="TableBullet"/>
            </w:pPr>
            <w:r>
              <w:t>Effectively support and manage team members who are working flexibly and in various locations</w:t>
            </w:r>
          </w:p>
          <w:p w14:paraId="319F8B2A" w14:textId="77777777" w:rsidR="00F2086B" w:rsidRPr="00AA57E3" w:rsidRDefault="00F2086B" w:rsidP="008E4E3B">
            <w:pPr>
              <w:pStyle w:val="TableBullet"/>
            </w:pPr>
            <w:r>
              <w:t>Create a safe environment where team members’ diverse backgrounds and cultures are considered and respected</w:t>
            </w:r>
          </w:p>
          <w:p w14:paraId="50AAA30C" w14:textId="77777777" w:rsidR="00F2086B" w:rsidRPr="00AA57E3" w:rsidRDefault="00F2086B" w:rsidP="008E4E3B">
            <w:pPr>
              <w:pStyle w:val="TableBullet"/>
            </w:pPr>
            <w:r>
              <w:t>Consider feedback on own management style and reflect on potential areas to improve</w:t>
            </w:r>
          </w:p>
        </w:tc>
        <w:tc>
          <w:tcPr>
            <w:tcW w:w="1606" w:type="dxa"/>
            <w:tcBorders>
              <w:bottom w:val="single" w:sz="4" w:space="0" w:color="BCBEC0"/>
            </w:tcBorders>
          </w:tcPr>
          <w:p w14:paraId="3D3DE691" w14:textId="77777777" w:rsidR="00F2086B" w:rsidRPr="00205EB2" w:rsidRDefault="00F2086B" w:rsidP="008E4E3B">
            <w:pPr>
              <w:pStyle w:val="TableBullet"/>
              <w:numPr>
                <w:ilvl w:val="0"/>
                <w:numId w:val="0"/>
              </w:numPr>
              <w:jc w:val="both"/>
            </w:pPr>
            <w:r w:rsidRPr="00205EB2">
              <w:t>Intermediate</w:t>
            </w:r>
          </w:p>
        </w:tc>
      </w:tr>
    </w:tbl>
    <w:p w14:paraId="7824953F" w14:textId="77777777" w:rsidR="00F2086B" w:rsidRDefault="00F2086B" w:rsidP="00F2086B"/>
    <w:p w14:paraId="2E7E8EF2" w14:textId="77777777" w:rsidR="00F2086B" w:rsidRDefault="00F2086B" w:rsidP="00F2086B">
      <w:pPr>
        <w:pStyle w:val="Heading1"/>
      </w:pPr>
      <w:r>
        <w:t>Complementary capabilities</w:t>
      </w:r>
    </w:p>
    <w:p w14:paraId="483E9389" w14:textId="77777777" w:rsidR="00F2086B" w:rsidRPr="003927AE" w:rsidRDefault="00F2086B" w:rsidP="00F2086B">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3AEBC66" w14:textId="77777777" w:rsidR="00F2086B" w:rsidRDefault="00F2086B" w:rsidP="00F2086B">
      <w:pPr>
        <w:pStyle w:val="PlainText"/>
        <w:spacing w:before="62" w:line="276" w:lineRule="auto"/>
        <w:rPr>
          <w:rFonts w:ascii="Arial" w:hAnsi="Arial"/>
          <w:szCs w:val="22"/>
          <w:lang w:val="en-US"/>
        </w:rPr>
      </w:pPr>
      <w:r w:rsidRPr="003927AE">
        <w:rPr>
          <w:rFonts w:ascii="Arial" w:hAnsi="Arial"/>
          <w:szCs w:val="22"/>
          <w:lang w:val="en-US"/>
        </w:rPr>
        <w:lastRenderedPageBreak/>
        <w:t>Note: capabilities listed as ‘not essential’ for this role are not relevant for recruitment purposes however may be relevant for future career development.</w:t>
      </w:r>
    </w:p>
    <w:p w14:paraId="017E4F6E" w14:textId="77777777" w:rsidR="00F2086B" w:rsidRDefault="00F2086B" w:rsidP="00F2086B">
      <w:r>
        <w:br w:type="page"/>
      </w:r>
    </w:p>
    <w:p w14:paraId="65B9CF2E" w14:textId="77777777" w:rsidR="00F2086B" w:rsidRDefault="00F2086B" w:rsidP="00F2086B">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F2086B" w:rsidRPr="00803E47" w14:paraId="5DD3C460" w14:textId="77777777" w:rsidTr="008E4E3B">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44DF599" w14:textId="77777777" w:rsidR="00F2086B" w:rsidRPr="00803E47" w:rsidRDefault="00F2086B" w:rsidP="008E4E3B">
            <w:pPr>
              <w:pStyle w:val="TableTextWhite0"/>
              <w:keepNext/>
              <w:jc w:val="both"/>
            </w:pPr>
            <w:r>
              <w:rPr>
                <w:sz w:val="24"/>
                <w:szCs w:val="24"/>
              </w:rPr>
              <w:t>COMPLEMENTARY</w:t>
            </w:r>
            <w:r w:rsidRPr="00051E80">
              <w:rPr>
                <w:sz w:val="24"/>
                <w:szCs w:val="24"/>
              </w:rPr>
              <w:t xml:space="preserve"> CAPABILITIES</w:t>
            </w:r>
          </w:p>
        </w:tc>
      </w:tr>
      <w:tr w:rsidR="00F2086B" w:rsidRPr="00C978B9" w14:paraId="2214D274" w14:textId="77777777" w:rsidTr="008E4E3B">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0216FE4" w14:textId="77777777" w:rsidR="00F2086B" w:rsidRPr="00C978B9" w:rsidRDefault="00F2086B" w:rsidP="008E4E3B">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DCE4F93" w14:textId="77777777" w:rsidR="00F2086B" w:rsidRPr="00C978B9" w:rsidRDefault="00F2086B" w:rsidP="008E4E3B">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ECF9AC3" w14:textId="77777777" w:rsidR="00F2086B" w:rsidRDefault="00F2086B" w:rsidP="008E4E3B">
            <w:pPr>
              <w:pStyle w:val="TableText"/>
              <w:keepNext/>
              <w:rPr>
                <w:b/>
              </w:rPr>
            </w:pPr>
          </w:p>
        </w:tc>
        <w:tc>
          <w:tcPr>
            <w:tcW w:w="4770" w:type="dxa"/>
            <w:tcBorders>
              <w:bottom w:val="single" w:sz="12" w:space="0" w:color="auto"/>
            </w:tcBorders>
            <w:shd w:val="clear" w:color="auto" w:fill="BCBEC0"/>
          </w:tcPr>
          <w:p w14:paraId="6D70F4F1" w14:textId="77777777" w:rsidR="00F2086B" w:rsidRDefault="00F2086B" w:rsidP="008E4E3B">
            <w:pPr>
              <w:pStyle w:val="TableText"/>
              <w:keepNext/>
              <w:rPr>
                <w:b/>
              </w:rPr>
            </w:pPr>
            <w:r>
              <w:rPr>
                <w:b/>
              </w:rPr>
              <w:t>Description</w:t>
            </w:r>
          </w:p>
        </w:tc>
        <w:tc>
          <w:tcPr>
            <w:tcW w:w="1606" w:type="dxa"/>
            <w:tcBorders>
              <w:bottom w:val="single" w:sz="12" w:space="0" w:color="auto"/>
            </w:tcBorders>
            <w:shd w:val="clear" w:color="auto" w:fill="BCBEC0"/>
          </w:tcPr>
          <w:p w14:paraId="2171B40B" w14:textId="77777777" w:rsidR="00F2086B" w:rsidRDefault="00F2086B" w:rsidP="008E4E3B">
            <w:pPr>
              <w:pStyle w:val="TableText"/>
              <w:keepNext/>
              <w:jc w:val="both"/>
              <w:rPr>
                <w:b/>
              </w:rPr>
            </w:pPr>
            <w:r>
              <w:rPr>
                <w:b/>
              </w:rPr>
              <w:t xml:space="preserve">Level </w:t>
            </w:r>
          </w:p>
        </w:tc>
      </w:tr>
      <w:tr w:rsidR="00F2086B" w:rsidRPr="00C978B9" w14:paraId="56CB67D4" w14:textId="77777777" w:rsidTr="008E4E3B">
        <w:tc>
          <w:tcPr>
            <w:tcW w:w="1406" w:type="dxa"/>
            <w:vMerge w:val="restart"/>
            <w:tcBorders>
              <w:bottom w:val="single" w:sz="4" w:space="0" w:color="BCBEC0"/>
            </w:tcBorders>
          </w:tcPr>
          <w:p w14:paraId="13DA786C" w14:textId="54182FDE" w:rsidR="00F2086B" w:rsidRPr="00C978B9" w:rsidRDefault="00F2086B" w:rsidP="008E4E3B">
            <w:pPr>
              <w:keepNext/>
            </w:pPr>
            <w:r>
              <w:rPr>
                <w:noProof/>
                <w:lang w:eastAsia="en-AU"/>
              </w:rPr>
              <w:drawing>
                <wp:inline distT="0" distB="0" distL="0" distR="0" wp14:anchorId="559DFC93" wp14:editId="0DA48C0A">
                  <wp:extent cx="847725" cy="847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F4A7744" w14:textId="77777777" w:rsidR="00F2086B" w:rsidRPr="00AA57E3" w:rsidRDefault="00F2086B" w:rsidP="008E4E3B">
            <w:r>
              <w:t>Display Resilience and Courage</w:t>
            </w:r>
          </w:p>
        </w:tc>
        <w:tc>
          <w:tcPr>
            <w:tcW w:w="4770" w:type="dxa"/>
            <w:tcBorders>
              <w:bottom w:val="single" w:sz="4" w:space="0" w:color="BCBEC0"/>
            </w:tcBorders>
          </w:tcPr>
          <w:p w14:paraId="26CE2FBD" w14:textId="77777777" w:rsidR="00F2086B" w:rsidRPr="00AA57E3" w:rsidRDefault="00F2086B" w:rsidP="008E4E3B">
            <w:r>
              <w:t>Be open and honest, prepared to express your views, and willing to accept and commit to change</w:t>
            </w:r>
          </w:p>
        </w:tc>
        <w:tc>
          <w:tcPr>
            <w:tcW w:w="1606" w:type="dxa"/>
            <w:tcBorders>
              <w:bottom w:val="single" w:sz="4" w:space="0" w:color="BCBEC0"/>
            </w:tcBorders>
          </w:tcPr>
          <w:p w14:paraId="4F0A3CCD" w14:textId="77777777" w:rsidR="00F2086B" w:rsidRDefault="00F2086B" w:rsidP="008E4E3B">
            <w:pPr>
              <w:pStyle w:val="TableBullet"/>
              <w:numPr>
                <w:ilvl w:val="0"/>
                <w:numId w:val="0"/>
              </w:numPr>
              <w:jc w:val="both"/>
            </w:pPr>
            <w:r>
              <w:t>Adept</w:t>
            </w:r>
          </w:p>
        </w:tc>
      </w:tr>
      <w:tr w:rsidR="00F2086B" w:rsidRPr="00C978B9" w14:paraId="6600362F" w14:textId="77777777" w:rsidTr="008E4E3B">
        <w:tc>
          <w:tcPr>
            <w:tcW w:w="1406" w:type="dxa"/>
            <w:vMerge/>
            <w:tcBorders>
              <w:bottom w:val="single" w:sz="4" w:space="0" w:color="BCBEC0"/>
            </w:tcBorders>
          </w:tcPr>
          <w:p w14:paraId="545B044F" w14:textId="77777777" w:rsidR="00F2086B" w:rsidRDefault="00F2086B" w:rsidP="008E4E3B">
            <w:pPr>
              <w:keepNext/>
              <w:rPr>
                <w:noProof/>
                <w:lang w:eastAsia="en-AU"/>
              </w:rPr>
            </w:pPr>
          </w:p>
        </w:tc>
        <w:tc>
          <w:tcPr>
            <w:tcW w:w="2971" w:type="dxa"/>
            <w:gridSpan w:val="2"/>
            <w:tcBorders>
              <w:bottom w:val="single" w:sz="4" w:space="0" w:color="BCBEC0"/>
            </w:tcBorders>
          </w:tcPr>
          <w:p w14:paraId="42C131CD" w14:textId="77777777" w:rsidR="00F2086B" w:rsidRPr="00A8226F" w:rsidRDefault="00F2086B" w:rsidP="008E4E3B">
            <w:r>
              <w:t>Act with Integrity</w:t>
            </w:r>
          </w:p>
        </w:tc>
        <w:tc>
          <w:tcPr>
            <w:tcW w:w="4770" w:type="dxa"/>
            <w:tcBorders>
              <w:bottom w:val="single" w:sz="4" w:space="0" w:color="BCBEC0"/>
            </w:tcBorders>
          </w:tcPr>
          <w:p w14:paraId="08A05CEB" w14:textId="77777777" w:rsidR="00F2086B" w:rsidRDefault="00F2086B" w:rsidP="008E4E3B">
            <w:r>
              <w:t>Be ethical and professional, and uphold and promote the public sector values</w:t>
            </w:r>
          </w:p>
        </w:tc>
        <w:tc>
          <w:tcPr>
            <w:tcW w:w="1606" w:type="dxa"/>
            <w:tcBorders>
              <w:bottom w:val="single" w:sz="4" w:space="0" w:color="BCBEC0"/>
            </w:tcBorders>
          </w:tcPr>
          <w:p w14:paraId="0B1955E0" w14:textId="77777777" w:rsidR="00F2086B" w:rsidRDefault="00F2086B" w:rsidP="008E4E3B">
            <w:pPr>
              <w:pStyle w:val="TableBullet"/>
              <w:numPr>
                <w:ilvl w:val="0"/>
                <w:numId w:val="0"/>
              </w:numPr>
              <w:jc w:val="both"/>
            </w:pPr>
            <w:r>
              <w:t>Adept</w:t>
            </w:r>
          </w:p>
        </w:tc>
      </w:tr>
      <w:tr w:rsidR="00F2086B" w:rsidRPr="00C978B9" w14:paraId="2291D12C" w14:textId="77777777" w:rsidTr="008E4E3B">
        <w:tc>
          <w:tcPr>
            <w:tcW w:w="1406" w:type="dxa"/>
            <w:vMerge/>
            <w:tcBorders>
              <w:bottom w:val="single" w:sz="4" w:space="0" w:color="BCBEC0"/>
            </w:tcBorders>
          </w:tcPr>
          <w:p w14:paraId="312B91AD" w14:textId="77777777" w:rsidR="00F2086B" w:rsidRDefault="00F2086B" w:rsidP="008E4E3B">
            <w:pPr>
              <w:keepNext/>
              <w:rPr>
                <w:noProof/>
                <w:lang w:eastAsia="en-AU"/>
              </w:rPr>
            </w:pPr>
          </w:p>
        </w:tc>
        <w:tc>
          <w:tcPr>
            <w:tcW w:w="2971" w:type="dxa"/>
            <w:gridSpan w:val="2"/>
            <w:tcBorders>
              <w:bottom w:val="single" w:sz="4" w:space="0" w:color="BCBEC0"/>
            </w:tcBorders>
          </w:tcPr>
          <w:p w14:paraId="6F806333" w14:textId="77777777" w:rsidR="00F2086B" w:rsidRPr="00A8226F" w:rsidRDefault="00F2086B" w:rsidP="008E4E3B">
            <w:r>
              <w:t>Value Diversity and Inclusion</w:t>
            </w:r>
          </w:p>
        </w:tc>
        <w:tc>
          <w:tcPr>
            <w:tcW w:w="4770" w:type="dxa"/>
            <w:tcBorders>
              <w:bottom w:val="single" w:sz="4" w:space="0" w:color="BCBEC0"/>
            </w:tcBorders>
          </w:tcPr>
          <w:p w14:paraId="2B6A9510" w14:textId="77777777" w:rsidR="00F2086B" w:rsidRDefault="00F2086B" w:rsidP="008E4E3B">
            <w:r>
              <w:t>Demonstrate inclusive behaviour and show respect for diverse backgrounds, experiences and perspectives</w:t>
            </w:r>
          </w:p>
        </w:tc>
        <w:tc>
          <w:tcPr>
            <w:tcW w:w="1606" w:type="dxa"/>
            <w:tcBorders>
              <w:bottom w:val="single" w:sz="4" w:space="0" w:color="BCBEC0"/>
            </w:tcBorders>
          </w:tcPr>
          <w:p w14:paraId="32E55244" w14:textId="77777777" w:rsidR="00F2086B" w:rsidRDefault="00F2086B" w:rsidP="008E4E3B">
            <w:pPr>
              <w:pStyle w:val="TableBullet"/>
              <w:numPr>
                <w:ilvl w:val="0"/>
                <w:numId w:val="0"/>
              </w:numPr>
              <w:jc w:val="both"/>
            </w:pPr>
            <w:r>
              <w:t>Intermediate</w:t>
            </w:r>
          </w:p>
        </w:tc>
      </w:tr>
      <w:tr w:rsidR="00F2086B" w:rsidRPr="00C978B9" w14:paraId="7DF40AE5" w14:textId="77777777" w:rsidTr="008E4E3B">
        <w:tc>
          <w:tcPr>
            <w:tcW w:w="1406" w:type="dxa"/>
            <w:tcBorders>
              <w:bottom w:val="single" w:sz="4" w:space="0" w:color="BCBEC0"/>
            </w:tcBorders>
          </w:tcPr>
          <w:p w14:paraId="4F124FFD" w14:textId="763F8DCD" w:rsidR="00F2086B" w:rsidRPr="00C978B9" w:rsidRDefault="00F2086B" w:rsidP="008E4E3B">
            <w:pPr>
              <w:keepNext/>
            </w:pPr>
            <w:r>
              <w:rPr>
                <w:noProof/>
                <w:lang w:eastAsia="en-AU"/>
              </w:rPr>
              <w:drawing>
                <wp:inline distT="0" distB="0" distL="0" distR="0" wp14:anchorId="28EF7629" wp14:editId="7EF7748F">
                  <wp:extent cx="847725" cy="847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C936FEF" w14:textId="77777777" w:rsidR="00F2086B" w:rsidRPr="004776C7" w:rsidRDefault="00F2086B" w:rsidP="008E4E3B">
            <w:r w:rsidRPr="004776C7">
              <w:t>Commit to Customer Service</w:t>
            </w:r>
          </w:p>
        </w:tc>
        <w:tc>
          <w:tcPr>
            <w:tcW w:w="4770" w:type="dxa"/>
            <w:tcBorders>
              <w:bottom w:val="single" w:sz="4" w:space="0" w:color="BCBEC0"/>
            </w:tcBorders>
          </w:tcPr>
          <w:p w14:paraId="0F39E132" w14:textId="77777777" w:rsidR="00F2086B" w:rsidRPr="004776C7" w:rsidRDefault="00F2086B" w:rsidP="008E4E3B">
            <w:r w:rsidRPr="004776C7">
              <w:t>Provide customer-focused services in line with public sector and organisational objectives</w:t>
            </w:r>
          </w:p>
        </w:tc>
        <w:tc>
          <w:tcPr>
            <w:tcW w:w="1606" w:type="dxa"/>
            <w:tcBorders>
              <w:bottom w:val="single" w:sz="4" w:space="0" w:color="BCBEC0"/>
            </w:tcBorders>
          </w:tcPr>
          <w:p w14:paraId="3A80E593" w14:textId="77777777" w:rsidR="00F2086B" w:rsidRPr="004776C7" w:rsidRDefault="00F2086B" w:rsidP="008E4E3B">
            <w:pPr>
              <w:pStyle w:val="TableBullet"/>
              <w:numPr>
                <w:ilvl w:val="0"/>
                <w:numId w:val="0"/>
              </w:numPr>
              <w:jc w:val="both"/>
            </w:pPr>
            <w:r w:rsidRPr="004776C7">
              <w:t>Adept</w:t>
            </w:r>
          </w:p>
        </w:tc>
      </w:tr>
      <w:tr w:rsidR="00F2086B" w:rsidRPr="00C978B9" w14:paraId="22B4C393" w14:textId="77777777" w:rsidTr="008E4E3B">
        <w:tc>
          <w:tcPr>
            <w:tcW w:w="1406" w:type="dxa"/>
            <w:vMerge w:val="restart"/>
            <w:tcBorders>
              <w:bottom w:val="single" w:sz="4" w:space="0" w:color="BCBEC0"/>
            </w:tcBorders>
          </w:tcPr>
          <w:p w14:paraId="1652F2DF" w14:textId="5E8C7EF0" w:rsidR="00F2086B" w:rsidRPr="00C978B9" w:rsidRDefault="00F2086B" w:rsidP="008E4E3B">
            <w:pPr>
              <w:keepNext/>
            </w:pPr>
            <w:r>
              <w:rPr>
                <w:noProof/>
                <w:lang w:eastAsia="en-AU"/>
              </w:rPr>
              <w:drawing>
                <wp:inline distT="0" distB="0" distL="0" distR="0" wp14:anchorId="0594C5CF" wp14:editId="048ADEA8">
                  <wp:extent cx="847725" cy="84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73C1C46" w14:textId="77777777" w:rsidR="00F2086B" w:rsidRPr="00AA57E3" w:rsidRDefault="00F2086B" w:rsidP="008E4E3B">
            <w:r>
              <w:t>Plan and Prioritise</w:t>
            </w:r>
          </w:p>
        </w:tc>
        <w:tc>
          <w:tcPr>
            <w:tcW w:w="4770" w:type="dxa"/>
            <w:tcBorders>
              <w:bottom w:val="single" w:sz="4" w:space="0" w:color="BCBEC0"/>
            </w:tcBorders>
          </w:tcPr>
          <w:p w14:paraId="281552F1" w14:textId="77777777" w:rsidR="00F2086B" w:rsidRPr="00AA57E3" w:rsidRDefault="00F2086B" w:rsidP="008E4E3B">
            <w:r>
              <w:t>Plan to achieve priority outcomes and respond flexibly to changing circumstances</w:t>
            </w:r>
          </w:p>
        </w:tc>
        <w:tc>
          <w:tcPr>
            <w:tcW w:w="1606" w:type="dxa"/>
            <w:tcBorders>
              <w:bottom w:val="single" w:sz="4" w:space="0" w:color="BCBEC0"/>
            </w:tcBorders>
          </w:tcPr>
          <w:p w14:paraId="551BB327" w14:textId="77777777" w:rsidR="00F2086B" w:rsidRDefault="00F2086B" w:rsidP="008E4E3B">
            <w:pPr>
              <w:pStyle w:val="TableBullet"/>
              <w:numPr>
                <w:ilvl w:val="0"/>
                <w:numId w:val="0"/>
              </w:numPr>
              <w:jc w:val="both"/>
            </w:pPr>
            <w:r>
              <w:t>Adept</w:t>
            </w:r>
          </w:p>
        </w:tc>
      </w:tr>
      <w:tr w:rsidR="00F2086B" w:rsidRPr="00C978B9" w14:paraId="58378DAA" w14:textId="77777777" w:rsidTr="008E4E3B">
        <w:tc>
          <w:tcPr>
            <w:tcW w:w="1406" w:type="dxa"/>
            <w:vMerge/>
            <w:tcBorders>
              <w:bottom w:val="single" w:sz="4" w:space="0" w:color="BCBEC0"/>
            </w:tcBorders>
          </w:tcPr>
          <w:p w14:paraId="0BBFA12B" w14:textId="77777777" w:rsidR="00F2086B" w:rsidRDefault="00F2086B" w:rsidP="008E4E3B">
            <w:pPr>
              <w:keepNext/>
              <w:rPr>
                <w:noProof/>
                <w:lang w:eastAsia="en-AU"/>
              </w:rPr>
            </w:pPr>
          </w:p>
        </w:tc>
        <w:tc>
          <w:tcPr>
            <w:tcW w:w="2971" w:type="dxa"/>
            <w:gridSpan w:val="2"/>
            <w:tcBorders>
              <w:bottom w:val="single" w:sz="4" w:space="0" w:color="BCBEC0"/>
            </w:tcBorders>
          </w:tcPr>
          <w:p w14:paraId="51969C07" w14:textId="77777777" w:rsidR="00F2086B" w:rsidRPr="00A8226F" w:rsidRDefault="00F2086B" w:rsidP="008E4E3B">
            <w:r>
              <w:t>Demonstrate Accountability</w:t>
            </w:r>
          </w:p>
        </w:tc>
        <w:tc>
          <w:tcPr>
            <w:tcW w:w="4770" w:type="dxa"/>
            <w:tcBorders>
              <w:bottom w:val="single" w:sz="4" w:space="0" w:color="BCBEC0"/>
            </w:tcBorders>
          </w:tcPr>
          <w:p w14:paraId="19EC953B" w14:textId="77777777" w:rsidR="00F2086B" w:rsidRDefault="00F2086B" w:rsidP="008E4E3B">
            <w:r>
              <w:t>Be proactive and responsible for own actions, and adhere to legislation, policy and guidelines</w:t>
            </w:r>
          </w:p>
        </w:tc>
        <w:tc>
          <w:tcPr>
            <w:tcW w:w="1606" w:type="dxa"/>
            <w:tcBorders>
              <w:bottom w:val="single" w:sz="4" w:space="0" w:color="BCBEC0"/>
            </w:tcBorders>
          </w:tcPr>
          <w:p w14:paraId="2425C65C" w14:textId="77777777" w:rsidR="00F2086B" w:rsidRDefault="00F2086B" w:rsidP="008E4E3B">
            <w:pPr>
              <w:pStyle w:val="TableBullet"/>
              <w:numPr>
                <w:ilvl w:val="0"/>
                <w:numId w:val="0"/>
              </w:numPr>
              <w:jc w:val="both"/>
            </w:pPr>
            <w:r>
              <w:t>Intermediate</w:t>
            </w:r>
          </w:p>
        </w:tc>
      </w:tr>
      <w:tr w:rsidR="00F2086B" w:rsidRPr="00C978B9" w14:paraId="02D81887" w14:textId="77777777" w:rsidTr="008E4E3B">
        <w:tc>
          <w:tcPr>
            <w:tcW w:w="1406" w:type="dxa"/>
            <w:vMerge w:val="restart"/>
            <w:tcBorders>
              <w:bottom w:val="single" w:sz="4" w:space="0" w:color="BCBEC0"/>
            </w:tcBorders>
          </w:tcPr>
          <w:p w14:paraId="66428F38" w14:textId="30044D06" w:rsidR="00F2086B" w:rsidRPr="00C978B9" w:rsidRDefault="00F2086B" w:rsidP="008E4E3B">
            <w:pPr>
              <w:keepNext/>
            </w:pPr>
            <w:r>
              <w:rPr>
                <w:noProof/>
                <w:lang w:eastAsia="en-AU"/>
              </w:rPr>
              <w:drawing>
                <wp:inline distT="0" distB="0" distL="0" distR="0" wp14:anchorId="3775518B" wp14:editId="5A767648">
                  <wp:extent cx="847725" cy="847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27D36BB" w14:textId="77777777" w:rsidR="00F2086B" w:rsidRPr="00AA57E3" w:rsidRDefault="00F2086B" w:rsidP="008E4E3B">
            <w:r>
              <w:t>Finance</w:t>
            </w:r>
          </w:p>
        </w:tc>
        <w:tc>
          <w:tcPr>
            <w:tcW w:w="4770" w:type="dxa"/>
            <w:tcBorders>
              <w:bottom w:val="single" w:sz="4" w:space="0" w:color="BCBEC0"/>
            </w:tcBorders>
          </w:tcPr>
          <w:p w14:paraId="38A9602D" w14:textId="77777777" w:rsidR="00F2086B" w:rsidRPr="00AA57E3" w:rsidRDefault="00F2086B" w:rsidP="008E4E3B">
            <w:r>
              <w:t>Understand and apply financial processes to achieve value for money and minimise financial risk</w:t>
            </w:r>
          </w:p>
        </w:tc>
        <w:tc>
          <w:tcPr>
            <w:tcW w:w="1606" w:type="dxa"/>
            <w:tcBorders>
              <w:bottom w:val="single" w:sz="4" w:space="0" w:color="BCBEC0"/>
            </w:tcBorders>
          </w:tcPr>
          <w:p w14:paraId="54DB79AF" w14:textId="77777777" w:rsidR="00F2086B" w:rsidRDefault="00F2086B" w:rsidP="008E4E3B">
            <w:pPr>
              <w:pStyle w:val="TableBullet"/>
              <w:numPr>
                <w:ilvl w:val="0"/>
                <w:numId w:val="0"/>
              </w:numPr>
              <w:jc w:val="both"/>
            </w:pPr>
            <w:r>
              <w:t>Intermediate</w:t>
            </w:r>
          </w:p>
        </w:tc>
      </w:tr>
      <w:tr w:rsidR="00F2086B" w:rsidRPr="00C978B9" w14:paraId="53E8C474" w14:textId="77777777" w:rsidTr="008E4E3B">
        <w:tc>
          <w:tcPr>
            <w:tcW w:w="1406" w:type="dxa"/>
            <w:vMerge/>
            <w:tcBorders>
              <w:bottom w:val="single" w:sz="4" w:space="0" w:color="BCBEC0"/>
            </w:tcBorders>
          </w:tcPr>
          <w:p w14:paraId="3731A060" w14:textId="77777777" w:rsidR="00F2086B" w:rsidRDefault="00F2086B" w:rsidP="008E4E3B">
            <w:pPr>
              <w:keepNext/>
              <w:rPr>
                <w:noProof/>
                <w:lang w:eastAsia="en-AU"/>
              </w:rPr>
            </w:pPr>
          </w:p>
        </w:tc>
        <w:tc>
          <w:tcPr>
            <w:tcW w:w="2971" w:type="dxa"/>
            <w:gridSpan w:val="2"/>
            <w:tcBorders>
              <w:bottom w:val="single" w:sz="4" w:space="0" w:color="BCBEC0"/>
            </w:tcBorders>
          </w:tcPr>
          <w:p w14:paraId="05E25899" w14:textId="77777777" w:rsidR="00F2086B" w:rsidRPr="00A8226F" w:rsidRDefault="00F2086B" w:rsidP="008E4E3B">
            <w:r>
              <w:t>Technology</w:t>
            </w:r>
          </w:p>
        </w:tc>
        <w:tc>
          <w:tcPr>
            <w:tcW w:w="4770" w:type="dxa"/>
            <w:tcBorders>
              <w:bottom w:val="single" w:sz="4" w:space="0" w:color="BCBEC0"/>
            </w:tcBorders>
          </w:tcPr>
          <w:p w14:paraId="576DA844" w14:textId="77777777" w:rsidR="00F2086B" w:rsidRDefault="00F2086B" w:rsidP="008E4E3B">
            <w:r>
              <w:t>Understand and use available technologies to maximise efficiencies and effectiveness</w:t>
            </w:r>
          </w:p>
        </w:tc>
        <w:tc>
          <w:tcPr>
            <w:tcW w:w="1606" w:type="dxa"/>
            <w:tcBorders>
              <w:bottom w:val="single" w:sz="4" w:space="0" w:color="BCBEC0"/>
            </w:tcBorders>
          </w:tcPr>
          <w:p w14:paraId="24DD2BDF" w14:textId="77777777" w:rsidR="00F2086B" w:rsidRDefault="00F2086B" w:rsidP="008E4E3B">
            <w:pPr>
              <w:pStyle w:val="TableBullet"/>
              <w:numPr>
                <w:ilvl w:val="0"/>
                <w:numId w:val="0"/>
              </w:numPr>
              <w:jc w:val="both"/>
            </w:pPr>
            <w:r>
              <w:t>Intermediate</w:t>
            </w:r>
          </w:p>
        </w:tc>
      </w:tr>
      <w:tr w:rsidR="00F2086B" w:rsidRPr="00C978B9" w14:paraId="4C1A5BE6" w14:textId="77777777" w:rsidTr="008E4E3B">
        <w:tc>
          <w:tcPr>
            <w:tcW w:w="1406" w:type="dxa"/>
            <w:vMerge/>
            <w:tcBorders>
              <w:bottom w:val="single" w:sz="4" w:space="0" w:color="BCBEC0"/>
            </w:tcBorders>
          </w:tcPr>
          <w:p w14:paraId="23C58A0F" w14:textId="77777777" w:rsidR="00F2086B" w:rsidRDefault="00F2086B" w:rsidP="008E4E3B">
            <w:pPr>
              <w:keepNext/>
              <w:rPr>
                <w:noProof/>
                <w:lang w:eastAsia="en-AU"/>
              </w:rPr>
            </w:pPr>
          </w:p>
        </w:tc>
        <w:tc>
          <w:tcPr>
            <w:tcW w:w="2971" w:type="dxa"/>
            <w:gridSpan w:val="2"/>
            <w:tcBorders>
              <w:bottom w:val="single" w:sz="4" w:space="0" w:color="BCBEC0"/>
            </w:tcBorders>
          </w:tcPr>
          <w:p w14:paraId="6C4E14D9" w14:textId="77777777" w:rsidR="00F2086B" w:rsidRPr="00A8226F" w:rsidRDefault="00F2086B" w:rsidP="008E4E3B">
            <w:r>
              <w:t>Procurement and Contract Management</w:t>
            </w:r>
          </w:p>
        </w:tc>
        <w:tc>
          <w:tcPr>
            <w:tcW w:w="4770" w:type="dxa"/>
            <w:tcBorders>
              <w:bottom w:val="single" w:sz="4" w:space="0" w:color="BCBEC0"/>
            </w:tcBorders>
          </w:tcPr>
          <w:p w14:paraId="0A82B9E7" w14:textId="77777777" w:rsidR="00F2086B" w:rsidRDefault="00F2086B" w:rsidP="008E4E3B">
            <w:r>
              <w:t>Understand and apply procurement processes to ensure effective purchasing and contract performance</w:t>
            </w:r>
          </w:p>
        </w:tc>
        <w:tc>
          <w:tcPr>
            <w:tcW w:w="1606" w:type="dxa"/>
            <w:tcBorders>
              <w:bottom w:val="single" w:sz="4" w:space="0" w:color="BCBEC0"/>
            </w:tcBorders>
          </w:tcPr>
          <w:p w14:paraId="54228A24" w14:textId="77777777" w:rsidR="00F2086B" w:rsidRDefault="00F2086B" w:rsidP="008E4E3B">
            <w:pPr>
              <w:pStyle w:val="TableBullet"/>
              <w:numPr>
                <w:ilvl w:val="0"/>
                <w:numId w:val="0"/>
              </w:numPr>
              <w:jc w:val="both"/>
            </w:pPr>
            <w:r>
              <w:t>Adept</w:t>
            </w:r>
          </w:p>
        </w:tc>
      </w:tr>
      <w:tr w:rsidR="00F2086B" w:rsidRPr="00C978B9" w14:paraId="48EABFD5" w14:textId="77777777" w:rsidTr="008E4E3B">
        <w:tc>
          <w:tcPr>
            <w:tcW w:w="1406" w:type="dxa"/>
            <w:vMerge w:val="restart"/>
            <w:tcBorders>
              <w:bottom w:val="single" w:sz="4" w:space="0" w:color="BCBEC0"/>
            </w:tcBorders>
          </w:tcPr>
          <w:p w14:paraId="2A4451B6" w14:textId="037B5AA8" w:rsidR="00F2086B" w:rsidRPr="00C978B9" w:rsidRDefault="00F2086B" w:rsidP="008E4E3B">
            <w:pPr>
              <w:keepNext/>
            </w:pPr>
            <w:r>
              <w:rPr>
                <w:noProof/>
                <w:lang w:eastAsia="en-AU"/>
              </w:rPr>
              <w:drawing>
                <wp:inline distT="0" distB="0" distL="0" distR="0" wp14:anchorId="2AC615F1" wp14:editId="5F40F7FC">
                  <wp:extent cx="838200"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2971" w:type="dxa"/>
            <w:gridSpan w:val="2"/>
            <w:tcBorders>
              <w:bottom w:val="single" w:sz="4" w:space="0" w:color="BCBEC0"/>
            </w:tcBorders>
          </w:tcPr>
          <w:p w14:paraId="19FF6DB7" w14:textId="77777777" w:rsidR="00F2086B" w:rsidRPr="00AA57E3" w:rsidRDefault="00F2086B" w:rsidP="008E4E3B">
            <w:r>
              <w:t>Inspire Direction and Purpose</w:t>
            </w:r>
          </w:p>
        </w:tc>
        <w:tc>
          <w:tcPr>
            <w:tcW w:w="4770" w:type="dxa"/>
            <w:tcBorders>
              <w:bottom w:val="single" w:sz="4" w:space="0" w:color="BCBEC0"/>
            </w:tcBorders>
          </w:tcPr>
          <w:p w14:paraId="7720BA9A" w14:textId="77777777" w:rsidR="00F2086B" w:rsidRPr="00AA57E3" w:rsidRDefault="00F2086B" w:rsidP="008E4E3B">
            <w:r>
              <w:t>Communicate goals, priorities and vision, and recognise achievements</w:t>
            </w:r>
          </w:p>
        </w:tc>
        <w:tc>
          <w:tcPr>
            <w:tcW w:w="1606" w:type="dxa"/>
            <w:tcBorders>
              <w:bottom w:val="single" w:sz="4" w:space="0" w:color="BCBEC0"/>
            </w:tcBorders>
          </w:tcPr>
          <w:p w14:paraId="3DA39DD5" w14:textId="77777777" w:rsidR="00F2086B" w:rsidRDefault="00F2086B" w:rsidP="008E4E3B">
            <w:pPr>
              <w:pStyle w:val="TableBullet"/>
              <w:numPr>
                <w:ilvl w:val="0"/>
                <w:numId w:val="0"/>
              </w:numPr>
              <w:jc w:val="both"/>
            </w:pPr>
            <w:r>
              <w:t>Intermediate</w:t>
            </w:r>
          </w:p>
        </w:tc>
      </w:tr>
      <w:tr w:rsidR="00F2086B" w:rsidRPr="00C978B9" w14:paraId="51D23AB4" w14:textId="77777777" w:rsidTr="008E4E3B">
        <w:tc>
          <w:tcPr>
            <w:tcW w:w="1406" w:type="dxa"/>
            <w:vMerge/>
            <w:tcBorders>
              <w:bottom w:val="single" w:sz="4" w:space="0" w:color="BCBEC0"/>
            </w:tcBorders>
          </w:tcPr>
          <w:p w14:paraId="70CE24D8" w14:textId="77777777" w:rsidR="00F2086B" w:rsidRDefault="00F2086B" w:rsidP="008E4E3B">
            <w:pPr>
              <w:keepNext/>
              <w:rPr>
                <w:noProof/>
                <w:lang w:eastAsia="en-AU"/>
              </w:rPr>
            </w:pPr>
          </w:p>
        </w:tc>
        <w:tc>
          <w:tcPr>
            <w:tcW w:w="2971" w:type="dxa"/>
            <w:gridSpan w:val="2"/>
            <w:tcBorders>
              <w:bottom w:val="single" w:sz="4" w:space="0" w:color="BCBEC0"/>
            </w:tcBorders>
          </w:tcPr>
          <w:p w14:paraId="2F6863D6" w14:textId="77777777" w:rsidR="00F2086B" w:rsidRPr="00A8226F" w:rsidRDefault="00F2086B" w:rsidP="008E4E3B">
            <w:r>
              <w:t>Optimise Business Outcomes</w:t>
            </w:r>
          </w:p>
        </w:tc>
        <w:tc>
          <w:tcPr>
            <w:tcW w:w="4770" w:type="dxa"/>
            <w:tcBorders>
              <w:bottom w:val="single" w:sz="4" w:space="0" w:color="BCBEC0"/>
            </w:tcBorders>
          </w:tcPr>
          <w:p w14:paraId="52CADBD6" w14:textId="77777777" w:rsidR="00F2086B" w:rsidRDefault="00F2086B" w:rsidP="008E4E3B">
            <w:r>
              <w:t>Manage people and resources effectively to achieve public value</w:t>
            </w:r>
          </w:p>
        </w:tc>
        <w:tc>
          <w:tcPr>
            <w:tcW w:w="1606" w:type="dxa"/>
            <w:tcBorders>
              <w:bottom w:val="single" w:sz="4" w:space="0" w:color="BCBEC0"/>
            </w:tcBorders>
          </w:tcPr>
          <w:p w14:paraId="4B608B71" w14:textId="77777777" w:rsidR="00F2086B" w:rsidRDefault="00F2086B" w:rsidP="008E4E3B">
            <w:pPr>
              <w:pStyle w:val="TableBullet"/>
              <w:numPr>
                <w:ilvl w:val="0"/>
                <w:numId w:val="0"/>
              </w:numPr>
              <w:jc w:val="both"/>
            </w:pPr>
            <w:r>
              <w:t>Intermediate</w:t>
            </w:r>
          </w:p>
        </w:tc>
      </w:tr>
      <w:tr w:rsidR="00F2086B" w:rsidRPr="00C978B9" w14:paraId="047DF38E" w14:textId="77777777" w:rsidTr="008E4E3B">
        <w:tc>
          <w:tcPr>
            <w:tcW w:w="1406" w:type="dxa"/>
            <w:vMerge/>
            <w:tcBorders>
              <w:bottom w:val="single" w:sz="4" w:space="0" w:color="BCBEC0"/>
            </w:tcBorders>
          </w:tcPr>
          <w:p w14:paraId="0922DE44" w14:textId="77777777" w:rsidR="00F2086B" w:rsidRDefault="00F2086B" w:rsidP="008E4E3B">
            <w:pPr>
              <w:keepNext/>
              <w:rPr>
                <w:noProof/>
                <w:lang w:eastAsia="en-AU"/>
              </w:rPr>
            </w:pPr>
          </w:p>
        </w:tc>
        <w:tc>
          <w:tcPr>
            <w:tcW w:w="2971" w:type="dxa"/>
            <w:gridSpan w:val="2"/>
            <w:tcBorders>
              <w:bottom w:val="single" w:sz="4" w:space="0" w:color="BCBEC0"/>
            </w:tcBorders>
          </w:tcPr>
          <w:p w14:paraId="19B58623" w14:textId="77777777" w:rsidR="00F2086B" w:rsidRPr="00A8226F" w:rsidRDefault="00F2086B" w:rsidP="008E4E3B">
            <w:r>
              <w:t>Manage Reform and Change</w:t>
            </w:r>
          </w:p>
        </w:tc>
        <w:tc>
          <w:tcPr>
            <w:tcW w:w="4770" w:type="dxa"/>
            <w:tcBorders>
              <w:bottom w:val="single" w:sz="4" w:space="0" w:color="BCBEC0"/>
            </w:tcBorders>
          </w:tcPr>
          <w:p w14:paraId="63E79F5D" w14:textId="77777777" w:rsidR="00F2086B" w:rsidRDefault="00F2086B" w:rsidP="008E4E3B">
            <w:r>
              <w:t>Support, promote and champion change, and assist others to engage with change</w:t>
            </w:r>
          </w:p>
        </w:tc>
        <w:tc>
          <w:tcPr>
            <w:tcW w:w="1606" w:type="dxa"/>
            <w:tcBorders>
              <w:bottom w:val="single" w:sz="4" w:space="0" w:color="BCBEC0"/>
            </w:tcBorders>
          </w:tcPr>
          <w:p w14:paraId="47D9AAE5" w14:textId="77777777" w:rsidR="00F2086B" w:rsidRDefault="00F2086B" w:rsidP="008E4E3B">
            <w:pPr>
              <w:pStyle w:val="TableBullet"/>
              <w:numPr>
                <w:ilvl w:val="0"/>
                <w:numId w:val="0"/>
              </w:numPr>
              <w:jc w:val="both"/>
            </w:pPr>
            <w:r>
              <w:t>Intermediate</w:t>
            </w:r>
          </w:p>
        </w:tc>
      </w:tr>
    </w:tbl>
    <w:p w14:paraId="6EF53253" w14:textId="77777777" w:rsidR="00F2086B" w:rsidRDefault="00F2086B" w:rsidP="00F2086B">
      <w:pPr>
        <w:pStyle w:val="PlainText"/>
        <w:spacing w:before="62" w:line="276" w:lineRule="auto"/>
        <w:rPr>
          <w:rFonts w:ascii="Arial" w:hAnsi="Arial"/>
          <w:szCs w:val="22"/>
          <w:lang w:val="en-US"/>
        </w:rPr>
      </w:pPr>
    </w:p>
    <w:p w14:paraId="4F988CA4" w14:textId="77777777" w:rsidR="00F2086B" w:rsidRDefault="00F2086B" w:rsidP="00F2086B"/>
    <w:p w14:paraId="389C2144" w14:textId="77777777" w:rsidR="00F2086B" w:rsidRPr="00F2086B" w:rsidRDefault="00F2086B" w:rsidP="00F2086B">
      <w:pPr>
        <w:rPr>
          <w:lang w:val="en-AU"/>
        </w:rPr>
      </w:pPr>
    </w:p>
    <w:sectPr w:rsidR="00F2086B" w:rsidRPr="00F2086B"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378ED" w14:textId="77777777" w:rsidR="00394EC2" w:rsidRDefault="00394EC2" w:rsidP="00BB532F">
      <w:pPr>
        <w:spacing w:after="0" w:line="240" w:lineRule="auto"/>
      </w:pPr>
      <w:r>
        <w:separator/>
      </w:r>
    </w:p>
  </w:endnote>
  <w:endnote w:type="continuationSeparator" w:id="0">
    <w:p w14:paraId="3F3BDE9C" w14:textId="77777777" w:rsidR="00394EC2" w:rsidRDefault="00394EC2" w:rsidP="00BB532F">
      <w:pPr>
        <w:spacing w:after="0" w:line="240" w:lineRule="auto"/>
      </w:pPr>
      <w:r>
        <w:continuationSeparator/>
      </w:r>
    </w:p>
  </w:endnote>
  <w:endnote w:type="continuationNotice" w:id="1">
    <w:p w14:paraId="50BECAED" w14:textId="77777777" w:rsidR="00394EC2" w:rsidRDefault="00394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6A3E8EF" w14:textId="77777777" w:rsidTr="00C03AFD">
      <w:tc>
        <w:tcPr>
          <w:tcW w:w="2250" w:type="pct"/>
          <w:vAlign w:val="center"/>
        </w:tcPr>
        <w:p w14:paraId="160D4C7E" w14:textId="4C76E7CD"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Senior Communications Advisor</w:t>
          </w:r>
        </w:p>
      </w:tc>
      <w:tc>
        <w:tcPr>
          <w:tcW w:w="250" w:type="pct"/>
          <w:vAlign w:val="center"/>
        </w:tcPr>
        <w:p w14:paraId="173C4542" w14:textId="00A4EC4F"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477A29">
            <w:rPr>
              <w:noProof/>
              <w:color w:val="928B81"/>
              <w:sz w:val="18"/>
              <w:lang w:eastAsia="en-AU"/>
            </w:rPr>
            <w:t>7</w:t>
          </w:r>
          <w:r w:rsidRPr="00C03AFD">
            <w:rPr>
              <w:noProof/>
              <w:color w:val="928B81"/>
              <w:sz w:val="18"/>
              <w:lang w:eastAsia="en-AU"/>
            </w:rPr>
            <w:fldChar w:fldCharType="end"/>
          </w:r>
        </w:p>
      </w:tc>
      <w:tc>
        <w:tcPr>
          <w:tcW w:w="2350" w:type="pct"/>
        </w:tcPr>
        <w:p w14:paraId="7E39B363" w14:textId="08A77EAA" w:rsidR="00C03AFD" w:rsidRDefault="00C03AFD" w:rsidP="00C03AFD">
          <w:pPr>
            <w:pStyle w:val="Footer"/>
            <w:jc w:val="right"/>
          </w:pPr>
        </w:p>
      </w:tc>
    </w:tr>
  </w:tbl>
  <w:p w14:paraId="592BD7F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5F0CB12A" w14:textId="77777777" w:rsidTr="0047547E">
      <w:trPr>
        <w:trHeight w:val="811"/>
      </w:trPr>
      <w:tc>
        <w:tcPr>
          <w:tcW w:w="10005" w:type="dxa"/>
          <w:vAlign w:val="bottom"/>
        </w:tcPr>
        <w:p w14:paraId="0A80F17D" w14:textId="3AD4CB08"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477A29">
            <w:rPr>
              <w:noProof/>
              <w:lang w:eastAsia="en-AU"/>
            </w:rPr>
            <w:t>1</w:t>
          </w:r>
          <w:r>
            <w:rPr>
              <w:noProof/>
              <w:lang w:eastAsia="en-AU"/>
            </w:rPr>
            <w:fldChar w:fldCharType="end"/>
          </w:r>
        </w:p>
      </w:tc>
      <w:tc>
        <w:tcPr>
          <w:tcW w:w="875" w:type="dxa"/>
        </w:tcPr>
        <w:p w14:paraId="0FBCF4EC" w14:textId="2A9A4D50" w:rsidR="00BB532F" w:rsidRDefault="00BB532F" w:rsidP="00BD7BA7">
          <w:pPr>
            <w:pStyle w:val="Footer"/>
            <w:jc w:val="right"/>
          </w:pPr>
        </w:p>
      </w:tc>
    </w:tr>
  </w:tbl>
  <w:p w14:paraId="04F57147"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93B1F" w14:textId="77777777" w:rsidR="00394EC2" w:rsidRDefault="00394EC2" w:rsidP="00BB532F">
      <w:pPr>
        <w:spacing w:after="0" w:line="240" w:lineRule="auto"/>
      </w:pPr>
      <w:r>
        <w:separator/>
      </w:r>
    </w:p>
  </w:footnote>
  <w:footnote w:type="continuationSeparator" w:id="0">
    <w:p w14:paraId="577B323C" w14:textId="77777777" w:rsidR="00394EC2" w:rsidRDefault="00394EC2" w:rsidP="00BB532F">
      <w:pPr>
        <w:spacing w:after="0" w:line="240" w:lineRule="auto"/>
      </w:pPr>
      <w:r>
        <w:continuationSeparator/>
      </w:r>
    </w:p>
  </w:footnote>
  <w:footnote w:type="continuationNotice" w:id="1">
    <w:p w14:paraId="209747EB" w14:textId="77777777" w:rsidR="00394EC2" w:rsidRDefault="00394E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2009E1FE" w14:textId="77777777" w:rsidTr="00894A73">
      <w:trPr>
        <w:trHeight w:val="813"/>
      </w:trPr>
      <w:tc>
        <w:tcPr>
          <w:tcW w:w="7082" w:type="dxa"/>
        </w:tcPr>
        <w:p w14:paraId="50685546"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4D9C40BD" w14:textId="3B5C2CE4" w:rsidR="00935EE2" w:rsidRPr="00935EE2" w:rsidRDefault="00935EE2" w:rsidP="001C2248">
          <w:pPr>
            <w:pStyle w:val="TitleSub"/>
            <w:spacing w:after="0"/>
            <w:rPr>
              <w:rFonts w:ascii="Arial" w:hAnsi="Arial" w:cs="Arial"/>
              <w:b/>
            </w:rPr>
          </w:pPr>
          <w:r w:rsidRPr="00935EE2">
            <w:rPr>
              <w:rFonts w:ascii="Arial" w:hAnsi="Arial" w:cs="Arial"/>
              <w:b/>
            </w:rPr>
            <w:t>Senior Communications Advisor</w:t>
          </w:r>
        </w:p>
      </w:tc>
      <w:tc>
        <w:tcPr>
          <w:tcW w:w="3688" w:type="dxa"/>
        </w:tcPr>
        <w:p w14:paraId="7E6C6920" w14:textId="59E34354" w:rsidR="000477E1" w:rsidRPr="000477E1" w:rsidRDefault="00591CF4" w:rsidP="00030565">
          <w:pPr>
            <w:jc w:val="right"/>
          </w:pPr>
          <w:r>
            <w:rPr>
              <w:noProof/>
            </w:rPr>
            <w:drawing>
              <wp:anchor distT="0" distB="0" distL="114300" distR="114300" simplePos="0" relativeHeight="251659264" behindDoc="1" locked="0" layoutInCell="1" allowOverlap="1" wp14:anchorId="7E9AC7E0" wp14:editId="24908F73">
                <wp:simplePos x="0" y="0"/>
                <wp:positionH relativeFrom="column">
                  <wp:posOffset>868680</wp:posOffset>
                </wp:positionH>
                <wp:positionV relativeFrom="paragraph">
                  <wp:posOffset>0</wp:posOffset>
                </wp:positionV>
                <wp:extent cx="901700" cy="952500"/>
                <wp:effectExtent l="0" t="0" r="0" b="0"/>
                <wp:wrapTight wrapText="bothSides">
                  <wp:wrapPolygon edited="0">
                    <wp:start x="0" y="0"/>
                    <wp:lineTo x="0" y="21168"/>
                    <wp:lineTo x="20992" y="21168"/>
                    <wp:lineTo x="209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62FA05F"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658C1"/>
    <w:multiLevelType w:val="hybridMultilevel"/>
    <w:tmpl w:val="42E00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00A7E"/>
    <w:multiLevelType w:val="hybridMultilevel"/>
    <w:tmpl w:val="517A4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EA6164"/>
    <w:multiLevelType w:val="hybridMultilevel"/>
    <w:tmpl w:val="3E6C1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09C5DCF"/>
    <w:multiLevelType w:val="hybridMultilevel"/>
    <w:tmpl w:val="0D7EE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756049"/>
    <w:multiLevelType w:val="hybridMultilevel"/>
    <w:tmpl w:val="9260EBFA"/>
    <w:lvl w:ilvl="0" w:tplc="1F4AA53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8297915">
    <w:abstractNumId w:val="0"/>
  </w:num>
  <w:num w:numId="2" w16cid:durableId="351104691">
    <w:abstractNumId w:val="2"/>
  </w:num>
  <w:num w:numId="3" w16cid:durableId="108479856">
    <w:abstractNumId w:val="3"/>
  </w:num>
  <w:num w:numId="4" w16cid:durableId="1940915097">
    <w:abstractNumId w:val="6"/>
  </w:num>
  <w:num w:numId="5" w16cid:durableId="326713265">
    <w:abstractNumId w:val="0"/>
  </w:num>
  <w:num w:numId="6" w16cid:durableId="1907956798">
    <w:abstractNumId w:val="0"/>
  </w:num>
  <w:num w:numId="7" w16cid:durableId="1736780805">
    <w:abstractNumId w:val="0"/>
  </w:num>
  <w:num w:numId="8" w16cid:durableId="962930012">
    <w:abstractNumId w:val="0"/>
  </w:num>
  <w:num w:numId="9" w16cid:durableId="1757245151">
    <w:abstractNumId w:val="0"/>
  </w:num>
  <w:num w:numId="10" w16cid:durableId="106430750">
    <w:abstractNumId w:val="1"/>
  </w:num>
  <w:num w:numId="11" w16cid:durableId="1947495959">
    <w:abstractNumId w:val="8"/>
  </w:num>
  <w:num w:numId="12" w16cid:durableId="224611438">
    <w:abstractNumId w:val="5"/>
  </w:num>
  <w:num w:numId="13" w16cid:durableId="1429080240">
    <w:abstractNumId w:val="4"/>
  </w:num>
  <w:num w:numId="14" w16cid:durableId="97873799">
    <w:abstractNumId w:val="0"/>
  </w:num>
  <w:num w:numId="15" w16cid:durableId="630209262">
    <w:abstractNumId w:val="0"/>
  </w:num>
  <w:num w:numId="16" w16cid:durableId="622152404">
    <w:abstractNumId w:val="0"/>
  </w:num>
  <w:num w:numId="17" w16cid:durableId="1436173359">
    <w:abstractNumId w:val="0"/>
  </w:num>
  <w:num w:numId="18" w16cid:durableId="1877304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36"/>
    <w:rsid w:val="0001706E"/>
    <w:rsid w:val="00020023"/>
    <w:rsid w:val="000201E4"/>
    <w:rsid w:val="00022223"/>
    <w:rsid w:val="00024E73"/>
    <w:rsid w:val="00026543"/>
    <w:rsid w:val="000269F3"/>
    <w:rsid w:val="00027E23"/>
    <w:rsid w:val="00030565"/>
    <w:rsid w:val="00031243"/>
    <w:rsid w:val="0003263C"/>
    <w:rsid w:val="000331DE"/>
    <w:rsid w:val="00035639"/>
    <w:rsid w:val="0003564E"/>
    <w:rsid w:val="00037FD5"/>
    <w:rsid w:val="000411F6"/>
    <w:rsid w:val="000477E1"/>
    <w:rsid w:val="00060B58"/>
    <w:rsid w:val="000645C8"/>
    <w:rsid w:val="00067161"/>
    <w:rsid w:val="00071332"/>
    <w:rsid w:val="000A07B9"/>
    <w:rsid w:val="000A2621"/>
    <w:rsid w:val="000B7973"/>
    <w:rsid w:val="000C00E5"/>
    <w:rsid w:val="000C0D27"/>
    <w:rsid w:val="000C3CC8"/>
    <w:rsid w:val="000C473F"/>
    <w:rsid w:val="000D12B3"/>
    <w:rsid w:val="000D54A5"/>
    <w:rsid w:val="000D799A"/>
    <w:rsid w:val="000E08A4"/>
    <w:rsid w:val="000F231F"/>
    <w:rsid w:val="000F60DA"/>
    <w:rsid w:val="00104EC7"/>
    <w:rsid w:val="00112F27"/>
    <w:rsid w:val="00120171"/>
    <w:rsid w:val="001336E8"/>
    <w:rsid w:val="0013413E"/>
    <w:rsid w:val="00134F5E"/>
    <w:rsid w:val="00151E98"/>
    <w:rsid w:val="00153F10"/>
    <w:rsid w:val="00162560"/>
    <w:rsid w:val="00165754"/>
    <w:rsid w:val="001671DC"/>
    <w:rsid w:val="00172DFE"/>
    <w:rsid w:val="0018091E"/>
    <w:rsid w:val="001815E8"/>
    <w:rsid w:val="00185ABC"/>
    <w:rsid w:val="00193B53"/>
    <w:rsid w:val="00194A32"/>
    <w:rsid w:val="00194E98"/>
    <w:rsid w:val="001A00F1"/>
    <w:rsid w:val="001A04DC"/>
    <w:rsid w:val="001A1AA1"/>
    <w:rsid w:val="001A1EC8"/>
    <w:rsid w:val="001A46DF"/>
    <w:rsid w:val="001A4F0B"/>
    <w:rsid w:val="001A6739"/>
    <w:rsid w:val="001B1F0F"/>
    <w:rsid w:val="001B5DFD"/>
    <w:rsid w:val="001B75A6"/>
    <w:rsid w:val="001C0E5F"/>
    <w:rsid w:val="001C2248"/>
    <w:rsid w:val="001C23F4"/>
    <w:rsid w:val="001C5166"/>
    <w:rsid w:val="001C5A46"/>
    <w:rsid w:val="001D097C"/>
    <w:rsid w:val="001E2792"/>
    <w:rsid w:val="001E27DB"/>
    <w:rsid w:val="001E4971"/>
    <w:rsid w:val="001E49B2"/>
    <w:rsid w:val="001F2503"/>
    <w:rsid w:val="001F4B2B"/>
    <w:rsid w:val="001F60B2"/>
    <w:rsid w:val="00201E8B"/>
    <w:rsid w:val="00205A8A"/>
    <w:rsid w:val="00211F68"/>
    <w:rsid w:val="00213A2C"/>
    <w:rsid w:val="00237421"/>
    <w:rsid w:val="00240A8E"/>
    <w:rsid w:val="00241A27"/>
    <w:rsid w:val="00243A8B"/>
    <w:rsid w:val="002460CE"/>
    <w:rsid w:val="00263ACB"/>
    <w:rsid w:val="00266912"/>
    <w:rsid w:val="002724E9"/>
    <w:rsid w:val="00280887"/>
    <w:rsid w:val="0028314F"/>
    <w:rsid w:val="00287C54"/>
    <w:rsid w:val="00295CB6"/>
    <w:rsid w:val="002A648F"/>
    <w:rsid w:val="002B0B83"/>
    <w:rsid w:val="002B1F76"/>
    <w:rsid w:val="002B5704"/>
    <w:rsid w:val="002C2823"/>
    <w:rsid w:val="002C616A"/>
    <w:rsid w:val="002C730F"/>
    <w:rsid w:val="002D336D"/>
    <w:rsid w:val="002D36BB"/>
    <w:rsid w:val="002D71C6"/>
    <w:rsid w:val="002F7911"/>
    <w:rsid w:val="00300C40"/>
    <w:rsid w:val="00301747"/>
    <w:rsid w:val="00325E9D"/>
    <w:rsid w:val="00327F5C"/>
    <w:rsid w:val="00334AA8"/>
    <w:rsid w:val="00336011"/>
    <w:rsid w:val="00340ADC"/>
    <w:rsid w:val="00343491"/>
    <w:rsid w:val="00345199"/>
    <w:rsid w:val="00346D51"/>
    <w:rsid w:val="00351826"/>
    <w:rsid w:val="00351C3F"/>
    <w:rsid w:val="00351D50"/>
    <w:rsid w:val="0035298A"/>
    <w:rsid w:val="00361F4E"/>
    <w:rsid w:val="00372A99"/>
    <w:rsid w:val="00373737"/>
    <w:rsid w:val="00374348"/>
    <w:rsid w:val="00375289"/>
    <w:rsid w:val="00377118"/>
    <w:rsid w:val="00384202"/>
    <w:rsid w:val="003927AE"/>
    <w:rsid w:val="0039395B"/>
    <w:rsid w:val="00394EC2"/>
    <w:rsid w:val="003A1185"/>
    <w:rsid w:val="003A2AFA"/>
    <w:rsid w:val="003A3538"/>
    <w:rsid w:val="003B0F42"/>
    <w:rsid w:val="003B403A"/>
    <w:rsid w:val="003B570D"/>
    <w:rsid w:val="003C00FD"/>
    <w:rsid w:val="003C031F"/>
    <w:rsid w:val="003C2846"/>
    <w:rsid w:val="003C5EB3"/>
    <w:rsid w:val="003C773C"/>
    <w:rsid w:val="003D25D3"/>
    <w:rsid w:val="003D5227"/>
    <w:rsid w:val="003D726D"/>
    <w:rsid w:val="003E2663"/>
    <w:rsid w:val="003E46E5"/>
    <w:rsid w:val="003F1A29"/>
    <w:rsid w:val="003F7CA5"/>
    <w:rsid w:val="004028D8"/>
    <w:rsid w:val="00411F3E"/>
    <w:rsid w:val="0041525E"/>
    <w:rsid w:val="00416D58"/>
    <w:rsid w:val="004203B4"/>
    <w:rsid w:val="00431041"/>
    <w:rsid w:val="00433118"/>
    <w:rsid w:val="00436621"/>
    <w:rsid w:val="00442732"/>
    <w:rsid w:val="00443BCB"/>
    <w:rsid w:val="00446CFC"/>
    <w:rsid w:val="0045299A"/>
    <w:rsid w:val="00456DE2"/>
    <w:rsid w:val="00466287"/>
    <w:rsid w:val="0047547E"/>
    <w:rsid w:val="00477A29"/>
    <w:rsid w:val="00477EB1"/>
    <w:rsid w:val="00492AA6"/>
    <w:rsid w:val="004951A1"/>
    <w:rsid w:val="00497EC1"/>
    <w:rsid w:val="004A1BC5"/>
    <w:rsid w:val="004A3547"/>
    <w:rsid w:val="004A39A4"/>
    <w:rsid w:val="004A7B79"/>
    <w:rsid w:val="004C353F"/>
    <w:rsid w:val="004C45E2"/>
    <w:rsid w:val="004D0C22"/>
    <w:rsid w:val="004D15E4"/>
    <w:rsid w:val="004D20F2"/>
    <w:rsid w:val="004D27C8"/>
    <w:rsid w:val="004D68A6"/>
    <w:rsid w:val="004E44A5"/>
    <w:rsid w:val="004E474E"/>
    <w:rsid w:val="004E74B1"/>
    <w:rsid w:val="004E7F32"/>
    <w:rsid w:val="00502DBF"/>
    <w:rsid w:val="00506B3A"/>
    <w:rsid w:val="00511DED"/>
    <w:rsid w:val="00515553"/>
    <w:rsid w:val="00521D19"/>
    <w:rsid w:val="00523CFF"/>
    <w:rsid w:val="00523EA3"/>
    <w:rsid w:val="00524EED"/>
    <w:rsid w:val="00527FCF"/>
    <w:rsid w:val="005307BA"/>
    <w:rsid w:val="005422FD"/>
    <w:rsid w:val="005441DC"/>
    <w:rsid w:val="00545AC6"/>
    <w:rsid w:val="00550841"/>
    <w:rsid w:val="00551038"/>
    <w:rsid w:val="00551F21"/>
    <w:rsid w:val="00573CE1"/>
    <w:rsid w:val="00580D05"/>
    <w:rsid w:val="00581A96"/>
    <w:rsid w:val="0059035B"/>
    <w:rsid w:val="005905FE"/>
    <w:rsid w:val="00591CF4"/>
    <w:rsid w:val="005A265B"/>
    <w:rsid w:val="005A397B"/>
    <w:rsid w:val="005B10E1"/>
    <w:rsid w:val="005B5053"/>
    <w:rsid w:val="005C7AF5"/>
    <w:rsid w:val="005D4AF1"/>
    <w:rsid w:val="005D71EA"/>
    <w:rsid w:val="005E6C59"/>
    <w:rsid w:val="005E75FC"/>
    <w:rsid w:val="005F3CF0"/>
    <w:rsid w:val="005F4B69"/>
    <w:rsid w:val="005F5FD1"/>
    <w:rsid w:val="005F7EE8"/>
    <w:rsid w:val="00600C7E"/>
    <w:rsid w:val="006022B4"/>
    <w:rsid w:val="00603D53"/>
    <w:rsid w:val="00611BC6"/>
    <w:rsid w:val="00612673"/>
    <w:rsid w:val="00612AFA"/>
    <w:rsid w:val="00614552"/>
    <w:rsid w:val="00617E45"/>
    <w:rsid w:val="00621D45"/>
    <w:rsid w:val="00623950"/>
    <w:rsid w:val="00626492"/>
    <w:rsid w:val="00631727"/>
    <w:rsid w:val="00634865"/>
    <w:rsid w:val="0063544E"/>
    <w:rsid w:val="00640189"/>
    <w:rsid w:val="006538BF"/>
    <w:rsid w:val="0066494D"/>
    <w:rsid w:val="00674D4C"/>
    <w:rsid w:val="00683870"/>
    <w:rsid w:val="0069131B"/>
    <w:rsid w:val="00695EAB"/>
    <w:rsid w:val="006A2280"/>
    <w:rsid w:val="006A2A7F"/>
    <w:rsid w:val="006B3D5E"/>
    <w:rsid w:val="006B41F2"/>
    <w:rsid w:val="006B5F28"/>
    <w:rsid w:val="006B723B"/>
    <w:rsid w:val="006C2473"/>
    <w:rsid w:val="006C4218"/>
    <w:rsid w:val="006D1FBC"/>
    <w:rsid w:val="006E28E7"/>
    <w:rsid w:val="006F6652"/>
    <w:rsid w:val="006F7124"/>
    <w:rsid w:val="006F7FA4"/>
    <w:rsid w:val="00701F8B"/>
    <w:rsid w:val="007041EA"/>
    <w:rsid w:val="007152C4"/>
    <w:rsid w:val="007249EC"/>
    <w:rsid w:val="00733833"/>
    <w:rsid w:val="00735B28"/>
    <w:rsid w:val="00735E89"/>
    <w:rsid w:val="0074268B"/>
    <w:rsid w:val="00742966"/>
    <w:rsid w:val="00753EEE"/>
    <w:rsid w:val="00756D70"/>
    <w:rsid w:val="00767553"/>
    <w:rsid w:val="007736B4"/>
    <w:rsid w:val="00773975"/>
    <w:rsid w:val="00776DCB"/>
    <w:rsid w:val="00780299"/>
    <w:rsid w:val="007862DE"/>
    <w:rsid w:val="00786A0F"/>
    <w:rsid w:val="0079076A"/>
    <w:rsid w:val="00792A3E"/>
    <w:rsid w:val="00794CC1"/>
    <w:rsid w:val="00794E0E"/>
    <w:rsid w:val="00795244"/>
    <w:rsid w:val="007A1837"/>
    <w:rsid w:val="007B32AB"/>
    <w:rsid w:val="007B7C1F"/>
    <w:rsid w:val="007C0486"/>
    <w:rsid w:val="007C21C8"/>
    <w:rsid w:val="007D0E2E"/>
    <w:rsid w:val="007E2FB7"/>
    <w:rsid w:val="007E77DC"/>
    <w:rsid w:val="007F3FDB"/>
    <w:rsid w:val="007F6378"/>
    <w:rsid w:val="00801E41"/>
    <w:rsid w:val="008044BB"/>
    <w:rsid w:val="00805561"/>
    <w:rsid w:val="00806FE1"/>
    <w:rsid w:val="00807ED1"/>
    <w:rsid w:val="008177F7"/>
    <w:rsid w:val="00817B11"/>
    <w:rsid w:val="008203EE"/>
    <w:rsid w:val="008267A0"/>
    <w:rsid w:val="008308A7"/>
    <w:rsid w:val="0083547C"/>
    <w:rsid w:val="00843197"/>
    <w:rsid w:val="0084471D"/>
    <w:rsid w:val="008476E6"/>
    <w:rsid w:val="0085661F"/>
    <w:rsid w:val="0085706D"/>
    <w:rsid w:val="00860904"/>
    <w:rsid w:val="00861804"/>
    <w:rsid w:val="00870EEA"/>
    <w:rsid w:val="00876357"/>
    <w:rsid w:val="00894A73"/>
    <w:rsid w:val="00895190"/>
    <w:rsid w:val="008A0EBB"/>
    <w:rsid w:val="008A13AC"/>
    <w:rsid w:val="008A555B"/>
    <w:rsid w:val="008B2BE2"/>
    <w:rsid w:val="008B74C1"/>
    <w:rsid w:val="008C038F"/>
    <w:rsid w:val="008C0B4D"/>
    <w:rsid w:val="008C37C8"/>
    <w:rsid w:val="008D7766"/>
    <w:rsid w:val="008E08E3"/>
    <w:rsid w:val="008E51F5"/>
    <w:rsid w:val="008E657C"/>
    <w:rsid w:val="008F23E9"/>
    <w:rsid w:val="008F3AED"/>
    <w:rsid w:val="00902EC0"/>
    <w:rsid w:val="009077E2"/>
    <w:rsid w:val="00910F45"/>
    <w:rsid w:val="00911725"/>
    <w:rsid w:val="00917E5E"/>
    <w:rsid w:val="00922122"/>
    <w:rsid w:val="00926AD1"/>
    <w:rsid w:val="00931A14"/>
    <w:rsid w:val="009351E9"/>
    <w:rsid w:val="00935EE2"/>
    <w:rsid w:val="00940C04"/>
    <w:rsid w:val="0094600A"/>
    <w:rsid w:val="009478AB"/>
    <w:rsid w:val="009523EC"/>
    <w:rsid w:val="0095618B"/>
    <w:rsid w:val="00956E94"/>
    <w:rsid w:val="00957666"/>
    <w:rsid w:val="00963288"/>
    <w:rsid w:val="00964A6C"/>
    <w:rsid w:val="00966FED"/>
    <w:rsid w:val="00970179"/>
    <w:rsid w:val="009726CE"/>
    <w:rsid w:val="00977E40"/>
    <w:rsid w:val="00981D06"/>
    <w:rsid w:val="00982D33"/>
    <w:rsid w:val="00985984"/>
    <w:rsid w:val="00994DCE"/>
    <w:rsid w:val="0099587E"/>
    <w:rsid w:val="00996C75"/>
    <w:rsid w:val="009979FA"/>
    <w:rsid w:val="009B3103"/>
    <w:rsid w:val="009B35E2"/>
    <w:rsid w:val="009B43AE"/>
    <w:rsid w:val="009B7CBB"/>
    <w:rsid w:val="009C12FA"/>
    <w:rsid w:val="009D6003"/>
    <w:rsid w:val="009D72FE"/>
    <w:rsid w:val="009D747B"/>
    <w:rsid w:val="009F3AF9"/>
    <w:rsid w:val="009F61B1"/>
    <w:rsid w:val="009F7A1B"/>
    <w:rsid w:val="00A00C30"/>
    <w:rsid w:val="00A02AEF"/>
    <w:rsid w:val="00A12961"/>
    <w:rsid w:val="00A13976"/>
    <w:rsid w:val="00A14A03"/>
    <w:rsid w:val="00A2122C"/>
    <w:rsid w:val="00A21EE5"/>
    <w:rsid w:val="00A24264"/>
    <w:rsid w:val="00A32CD7"/>
    <w:rsid w:val="00A33E3B"/>
    <w:rsid w:val="00A40DED"/>
    <w:rsid w:val="00A41E4E"/>
    <w:rsid w:val="00A4412E"/>
    <w:rsid w:val="00A47353"/>
    <w:rsid w:val="00A6675F"/>
    <w:rsid w:val="00A707E0"/>
    <w:rsid w:val="00A72D09"/>
    <w:rsid w:val="00A73C38"/>
    <w:rsid w:val="00A77B0C"/>
    <w:rsid w:val="00A83932"/>
    <w:rsid w:val="00A85305"/>
    <w:rsid w:val="00A8686E"/>
    <w:rsid w:val="00A8732A"/>
    <w:rsid w:val="00A91173"/>
    <w:rsid w:val="00A970A2"/>
    <w:rsid w:val="00AA34F3"/>
    <w:rsid w:val="00AA6358"/>
    <w:rsid w:val="00AB120A"/>
    <w:rsid w:val="00AB50E4"/>
    <w:rsid w:val="00AB7601"/>
    <w:rsid w:val="00AC04D7"/>
    <w:rsid w:val="00AC1AF9"/>
    <w:rsid w:val="00AC742D"/>
    <w:rsid w:val="00AC7DC9"/>
    <w:rsid w:val="00AE14D7"/>
    <w:rsid w:val="00AE51B4"/>
    <w:rsid w:val="00AF01AC"/>
    <w:rsid w:val="00AF39F1"/>
    <w:rsid w:val="00AF3FE7"/>
    <w:rsid w:val="00AF7D0C"/>
    <w:rsid w:val="00B0574B"/>
    <w:rsid w:val="00B10AB7"/>
    <w:rsid w:val="00B121DF"/>
    <w:rsid w:val="00B2037F"/>
    <w:rsid w:val="00B262BC"/>
    <w:rsid w:val="00B32691"/>
    <w:rsid w:val="00B35E7F"/>
    <w:rsid w:val="00B407F6"/>
    <w:rsid w:val="00B635E3"/>
    <w:rsid w:val="00B72B4F"/>
    <w:rsid w:val="00B72DD0"/>
    <w:rsid w:val="00B835C0"/>
    <w:rsid w:val="00B876AF"/>
    <w:rsid w:val="00B9055C"/>
    <w:rsid w:val="00BA759E"/>
    <w:rsid w:val="00BB12E9"/>
    <w:rsid w:val="00BB532F"/>
    <w:rsid w:val="00BC162D"/>
    <w:rsid w:val="00BC2FE4"/>
    <w:rsid w:val="00BD4DDA"/>
    <w:rsid w:val="00BD694A"/>
    <w:rsid w:val="00BE1A1F"/>
    <w:rsid w:val="00BE4EAE"/>
    <w:rsid w:val="00BE6E24"/>
    <w:rsid w:val="00BF0BCF"/>
    <w:rsid w:val="00BF5DDE"/>
    <w:rsid w:val="00C01CED"/>
    <w:rsid w:val="00C03AFD"/>
    <w:rsid w:val="00C209BF"/>
    <w:rsid w:val="00C22D47"/>
    <w:rsid w:val="00C23E79"/>
    <w:rsid w:val="00C271F9"/>
    <w:rsid w:val="00C456CC"/>
    <w:rsid w:val="00C470CB"/>
    <w:rsid w:val="00C517B6"/>
    <w:rsid w:val="00C5199B"/>
    <w:rsid w:val="00C61751"/>
    <w:rsid w:val="00C6345E"/>
    <w:rsid w:val="00C63F0F"/>
    <w:rsid w:val="00C65511"/>
    <w:rsid w:val="00C70636"/>
    <w:rsid w:val="00C70842"/>
    <w:rsid w:val="00C740FF"/>
    <w:rsid w:val="00C831F7"/>
    <w:rsid w:val="00C8578E"/>
    <w:rsid w:val="00C861F7"/>
    <w:rsid w:val="00C91149"/>
    <w:rsid w:val="00CA3DE5"/>
    <w:rsid w:val="00CA5135"/>
    <w:rsid w:val="00CA76B5"/>
    <w:rsid w:val="00CB0B94"/>
    <w:rsid w:val="00CB16CB"/>
    <w:rsid w:val="00CB7F9A"/>
    <w:rsid w:val="00CC0418"/>
    <w:rsid w:val="00CC76F2"/>
    <w:rsid w:val="00CD323E"/>
    <w:rsid w:val="00CD6CBF"/>
    <w:rsid w:val="00CE105E"/>
    <w:rsid w:val="00CE1E5E"/>
    <w:rsid w:val="00CF2A85"/>
    <w:rsid w:val="00CF4BDE"/>
    <w:rsid w:val="00D30AF4"/>
    <w:rsid w:val="00D312DA"/>
    <w:rsid w:val="00D351CC"/>
    <w:rsid w:val="00D403B4"/>
    <w:rsid w:val="00D55E55"/>
    <w:rsid w:val="00D6084A"/>
    <w:rsid w:val="00D64165"/>
    <w:rsid w:val="00D663ED"/>
    <w:rsid w:val="00D66BB4"/>
    <w:rsid w:val="00D67A17"/>
    <w:rsid w:val="00D74882"/>
    <w:rsid w:val="00D759EE"/>
    <w:rsid w:val="00D91C5C"/>
    <w:rsid w:val="00D956AA"/>
    <w:rsid w:val="00DA45C4"/>
    <w:rsid w:val="00DA543F"/>
    <w:rsid w:val="00DA6627"/>
    <w:rsid w:val="00DA68D9"/>
    <w:rsid w:val="00DC0173"/>
    <w:rsid w:val="00DC11EA"/>
    <w:rsid w:val="00DC4056"/>
    <w:rsid w:val="00DC5EAC"/>
    <w:rsid w:val="00DC6FA6"/>
    <w:rsid w:val="00DD39F7"/>
    <w:rsid w:val="00DE2472"/>
    <w:rsid w:val="00DE498C"/>
    <w:rsid w:val="00DE58C6"/>
    <w:rsid w:val="00DE6C17"/>
    <w:rsid w:val="00DE6C80"/>
    <w:rsid w:val="00DF1540"/>
    <w:rsid w:val="00DF2209"/>
    <w:rsid w:val="00DF5EB4"/>
    <w:rsid w:val="00E05102"/>
    <w:rsid w:val="00E16493"/>
    <w:rsid w:val="00E170F1"/>
    <w:rsid w:val="00E25470"/>
    <w:rsid w:val="00E27471"/>
    <w:rsid w:val="00E310E1"/>
    <w:rsid w:val="00E44564"/>
    <w:rsid w:val="00E55704"/>
    <w:rsid w:val="00E565B9"/>
    <w:rsid w:val="00E63163"/>
    <w:rsid w:val="00E67F95"/>
    <w:rsid w:val="00E71E0B"/>
    <w:rsid w:val="00E728AB"/>
    <w:rsid w:val="00E72D70"/>
    <w:rsid w:val="00E740A6"/>
    <w:rsid w:val="00E747B4"/>
    <w:rsid w:val="00E75C70"/>
    <w:rsid w:val="00E80A46"/>
    <w:rsid w:val="00E83B02"/>
    <w:rsid w:val="00E85FA0"/>
    <w:rsid w:val="00E87997"/>
    <w:rsid w:val="00E95F38"/>
    <w:rsid w:val="00E96547"/>
    <w:rsid w:val="00EA10B6"/>
    <w:rsid w:val="00EA6EF2"/>
    <w:rsid w:val="00EA7A67"/>
    <w:rsid w:val="00EC0B04"/>
    <w:rsid w:val="00EC4A51"/>
    <w:rsid w:val="00EC5C1D"/>
    <w:rsid w:val="00ED176B"/>
    <w:rsid w:val="00ED552C"/>
    <w:rsid w:val="00ED5CC6"/>
    <w:rsid w:val="00ED7943"/>
    <w:rsid w:val="00EE0899"/>
    <w:rsid w:val="00EF159C"/>
    <w:rsid w:val="00EF5D8E"/>
    <w:rsid w:val="00F07C69"/>
    <w:rsid w:val="00F15669"/>
    <w:rsid w:val="00F2086B"/>
    <w:rsid w:val="00F243D5"/>
    <w:rsid w:val="00F27A11"/>
    <w:rsid w:val="00F31A3E"/>
    <w:rsid w:val="00F31B35"/>
    <w:rsid w:val="00F339CD"/>
    <w:rsid w:val="00F33A43"/>
    <w:rsid w:val="00F33ECC"/>
    <w:rsid w:val="00F41650"/>
    <w:rsid w:val="00F46506"/>
    <w:rsid w:val="00F47143"/>
    <w:rsid w:val="00F55B41"/>
    <w:rsid w:val="00F571E6"/>
    <w:rsid w:val="00F74C5D"/>
    <w:rsid w:val="00F83D95"/>
    <w:rsid w:val="00F93B07"/>
    <w:rsid w:val="00F9569D"/>
    <w:rsid w:val="00FA4849"/>
    <w:rsid w:val="00FC306C"/>
    <w:rsid w:val="00FC5A66"/>
    <w:rsid w:val="00FC6457"/>
    <w:rsid w:val="00FC6ECA"/>
    <w:rsid w:val="00FD3076"/>
    <w:rsid w:val="00FD46BA"/>
    <w:rsid w:val="00FD4C42"/>
    <w:rsid w:val="00FE128D"/>
    <w:rsid w:val="00FE1C2E"/>
    <w:rsid w:val="00FE1CBC"/>
    <w:rsid w:val="00FE2157"/>
    <w:rsid w:val="00FE2E58"/>
    <w:rsid w:val="00FE5458"/>
    <w:rsid w:val="00FE66E3"/>
    <w:rsid w:val="00FF35CF"/>
    <w:rsid w:val="00FF467A"/>
    <w:rsid w:val="00FF62EA"/>
    <w:rsid w:val="00FF6513"/>
    <w:rsid w:val="4924D67A"/>
    <w:rsid w:val="4A8FFB3B"/>
    <w:rsid w:val="72C9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F0952"/>
  <w15:docId w15:val="{6385ACFC-0C73-45A4-9C9C-4F8CBCF3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character" w:customStyle="1" w:styleId="normaltextrun">
    <w:name w:val="normaltextrun"/>
    <w:basedOn w:val="DefaultParagraphFont"/>
    <w:rsid w:val="00F93B07"/>
  </w:style>
  <w:style w:type="character" w:customStyle="1" w:styleId="eop">
    <w:name w:val="eop"/>
    <w:basedOn w:val="DefaultParagraphFont"/>
    <w:rsid w:val="00F93B07"/>
  </w:style>
  <w:style w:type="paragraph" w:styleId="CommentSubject">
    <w:name w:val="annotation subject"/>
    <w:basedOn w:val="CommentText"/>
    <w:next w:val="CommentText"/>
    <w:link w:val="CommentSubjectChar"/>
    <w:uiPriority w:val="99"/>
    <w:semiHidden/>
    <w:unhideWhenUsed/>
    <w:rsid w:val="003F7CA5"/>
    <w:rPr>
      <w:b/>
      <w:bCs/>
    </w:rPr>
  </w:style>
  <w:style w:type="character" w:customStyle="1" w:styleId="CommentSubjectChar">
    <w:name w:val="Comment Subject Char"/>
    <w:basedOn w:val="CommentTextChar"/>
    <w:link w:val="CommentSubject"/>
    <w:uiPriority w:val="99"/>
    <w:semiHidden/>
    <w:rsid w:val="003F7CA5"/>
    <w:rPr>
      <w:b/>
      <w:bCs/>
      <w:sz w:val="20"/>
      <w:szCs w:val="20"/>
    </w:rPr>
  </w:style>
  <w:style w:type="paragraph" w:customStyle="1" w:styleId="Default">
    <w:name w:val="Default"/>
    <w:rsid w:val="00634865"/>
    <w:pPr>
      <w:autoSpaceDE w:val="0"/>
      <w:autoSpaceDN w:val="0"/>
      <w:adjustRightInd w:val="0"/>
      <w:spacing w:after="0" w:line="240" w:lineRule="auto"/>
    </w:pPr>
    <w:rPr>
      <w:rFonts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994843934">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0" ma:contentTypeDescription="Create a new document." ma:contentTypeScope="" ma:versionID="b43d084ba08d9a4d006647c00686ad31">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07900e104fab397f2e0e4cc02efe7915"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5988B-6B65-4157-8069-64C486C12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A381D-9F1D-4299-8392-183B7024B4B2}">
  <ds:schemaRefs>
    <ds:schemaRef ds:uri="http://schemas.microsoft.com/sharepoint/v3/contenttype/forms"/>
  </ds:schemaRefs>
</ds:datastoreItem>
</file>

<file path=customXml/itemProps3.xml><?xml version="1.0" encoding="utf-8"?>
<ds:datastoreItem xmlns:ds="http://schemas.openxmlformats.org/officeDocument/2006/customXml" ds:itemID="{93776E97-8363-4B40-9687-73ABC256C9CA}">
  <ds:schemaRefs>
    <ds:schemaRef ds:uri="http://schemas.microsoft.com/office/2006/metadata/properties"/>
    <ds:schemaRef ds:uri="http://schemas.microsoft.com/office/infopath/2007/PartnerControls"/>
    <ds:schemaRef ds:uri="61124d02-a506-4a4e-a704-85d172cd7910"/>
  </ds:schemaRefs>
</ds:datastoreItem>
</file>

<file path=customXml/itemProps4.xml><?xml version="1.0" encoding="utf-8"?>
<ds:datastoreItem xmlns:ds="http://schemas.openxmlformats.org/officeDocument/2006/customXml" ds:itemID="{0E4AA248-87BD-47C6-B9B2-E5B05A76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8</Pages>
  <Words>2085</Words>
  <Characters>13283</Characters>
  <Application>Microsoft Office Word</Application>
  <DocSecurity>0</DocSecurity>
  <Lines>415</Lines>
  <Paragraphs>264</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15104</CharactersWithSpaces>
  <SharedDoc>false</SharedDoc>
  <HLinks>
    <vt:vector size="6"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Tanya Nguyen</cp:lastModifiedBy>
  <cp:revision>4</cp:revision>
  <dcterms:created xsi:type="dcterms:W3CDTF">2024-03-13T00:26:00Z</dcterms:created>
  <dcterms:modified xsi:type="dcterms:W3CDTF">2024-10-16T00:21:00Z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