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6D7024" w:rsidRPr="00DC0173" w14:paraId="6B409B07" w14:textId="77777777" w:rsidTr="00C60D72">
        <w:trPr>
          <w:cnfStyle w:val="100000000000" w:firstRow="1" w:lastRow="0" w:firstColumn="0" w:lastColumn="0" w:oddVBand="0" w:evenVBand="0" w:oddHBand="0" w:evenHBand="0" w:firstRowFirstColumn="0" w:firstRowLastColumn="0" w:lastRowFirstColumn="0" w:lastRowLastColumn="0"/>
        </w:trPr>
        <w:tc>
          <w:tcPr>
            <w:tcW w:w="4026" w:type="dxa"/>
          </w:tcPr>
          <w:p w14:paraId="6F8139CC" w14:textId="77777777" w:rsidR="006D7024" w:rsidRPr="00DC0173" w:rsidRDefault="006D7024" w:rsidP="006D7024">
            <w:pPr>
              <w:pStyle w:val="TableTextWhite"/>
              <w:rPr>
                <w:b/>
              </w:rPr>
            </w:pPr>
            <w:permStart w:id="593849491" w:edGrp="everyone"/>
            <w:permEnd w:id="593849491"/>
            <w:r>
              <w:rPr>
                <w:b/>
              </w:rPr>
              <w:t>Cluster</w:t>
            </w:r>
          </w:p>
        </w:tc>
        <w:tc>
          <w:tcPr>
            <w:tcW w:w="6831" w:type="dxa"/>
          </w:tcPr>
          <w:p w14:paraId="4B934165" w14:textId="05113AF9" w:rsidR="006D7024" w:rsidRPr="008637E3" w:rsidRDefault="006D7024" w:rsidP="006D7024">
            <w:pPr>
              <w:pStyle w:val="TableTextWhite"/>
              <w:rPr>
                <w:b/>
                <w:bCs/>
              </w:rPr>
            </w:pPr>
            <w:r w:rsidRPr="37E37A5A">
              <w:rPr>
                <w:b/>
                <w:bCs/>
              </w:rPr>
              <w:t>Planning, Housing and Infrastructure</w:t>
            </w:r>
          </w:p>
        </w:tc>
      </w:tr>
      <w:tr w:rsidR="006D7024" w:rsidRPr="00DC0173" w14:paraId="13767F0E" w14:textId="77777777" w:rsidTr="00C60D72">
        <w:tc>
          <w:tcPr>
            <w:tcW w:w="4026" w:type="dxa"/>
          </w:tcPr>
          <w:p w14:paraId="2888457E" w14:textId="77777777" w:rsidR="006D7024" w:rsidRDefault="006D7024" w:rsidP="006D7024">
            <w:pPr>
              <w:pStyle w:val="TableTextWhite"/>
              <w:rPr>
                <w:b/>
              </w:rPr>
            </w:pPr>
            <w:r>
              <w:rPr>
                <w:b/>
              </w:rPr>
              <w:t>Agency</w:t>
            </w:r>
          </w:p>
        </w:tc>
        <w:tc>
          <w:tcPr>
            <w:tcW w:w="6831" w:type="dxa"/>
          </w:tcPr>
          <w:p w14:paraId="0EDEC69F" w14:textId="625CB587" w:rsidR="006D7024" w:rsidRPr="008637E3" w:rsidRDefault="006D7024" w:rsidP="006D7024">
            <w:pPr>
              <w:pStyle w:val="TableTextWhite"/>
              <w:rPr>
                <w:b/>
                <w:bCs/>
              </w:rPr>
            </w:pPr>
            <w:r w:rsidRPr="37E37A5A">
              <w:rPr>
                <w:b/>
                <w:bCs/>
              </w:rPr>
              <w:t>Department of Planning, Housing and Infrastructure</w:t>
            </w:r>
          </w:p>
        </w:tc>
      </w:tr>
      <w:tr w:rsidR="00801E41" w:rsidRPr="00DC0173" w14:paraId="7069385A" w14:textId="77777777" w:rsidTr="00C60D72">
        <w:tc>
          <w:tcPr>
            <w:tcW w:w="4026" w:type="dxa"/>
          </w:tcPr>
          <w:p w14:paraId="43F505E4" w14:textId="77777777" w:rsidR="00801E41" w:rsidRDefault="00801E41" w:rsidP="00C60D72">
            <w:pPr>
              <w:pStyle w:val="TableTextWhite"/>
              <w:rPr>
                <w:b/>
              </w:rPr>
            </w:pPr>
            <w:r w:rsidRPr="00FC13A3">
              <w:rPr>
                <w:b/>
              </w:rPr>
              <w:t>Division/Branch/Unit</w:t>
            </w:r>
          </w:p>
        </w:tc>
        <w:tc>
          <w:tcPr>
            <w:tcW w:w="6831" w:type="dxa"/>
          </w:tcPr>
          <w:p w14:paraId="29EFD272" w14:textId="6E183084" w:rsidR="00801E41" w:rsidRPr="008637E3" w:rsidRDefault="00801E41" w:rsidP="00C60D72">
            <w:pPr>
              <w:pStyle w:val="TableTextWhite"/>
              <w:rPr>
                <w:b/>
                <w:bCs/>
              </w:rPr>
            </w:pPr>
            <w:r w:rsidRPr="008637E3">
              <w:rPr>
                <w:b/>
                <w:bCs/>
              </w:rPr>
              <w:t xml:space="preserve">Corporate Services / Digital </w:t>
            </w:r>
            <w:r w:rsidR="0019590B">
              <w:rPr>
                <w:b/>
                <w:bCs/>
              </w:rPr>
              <w:t>and Customer</w:t>
            </w:r>
          </w:p>
        </w:tc>
      </w:tr>
      <w:tr w:rsidR="00801E41" w:rsidRPr="00DC0173" w14:paraId="51FB1F2D" w14:textId="77777777" w:rsidTr="00C60D72">
        <w:tc>
          <w:tcPr>
            <w:tcW w:w="4026" w:type="dxa"/>
          </w:tcPr>
          <w:p w14:paraId="0FA3C5D7" w14:textId="77777777" w:rsidR="00801E41" w:rsidRDefault="00801E41" w:rsidP="00C60D72">
            <w:pPr>
              <w:pStyle w:val="TableTextWhite"/>
              <w:rPr>
                <w:b/>
              </w:rPr>
            </w:pPr>
            <w:r w:rsidRPr="00FC13A3">
              <w:rPr>
                <w:b/>
              </w:rPr>
              <w:t>Role number</w:t>
            </w:r>
          </w:p>
        </w:tc>
        <w:tc>
          <w:tcPr>
            <w:tcW w:w="6831" w:type="dxa"/>
          </w:tcPr>
          <w:p w14:paraId="18E98760" w14:textId="46C1CE57" w:rsidR="00801E41" w:rsidRPr="008637E3" w:rsidRDefault="007D68BA" w:rsidP="00C60D72">
            <w:pPr>
              <w:pStyle w:val="TableTextWhite"/>
              <w:rPr>
                <w:b/>
                <w:bCs/>
              </w:rPr>
            </w:pPr>
            <w:r>
              <w:rPr>
                <w:b/>
                <w:bCs/>
              </w:rPr>
              <w:t>TBC</w:t>
            </w:r>
          </w:p>
        </w:tc>
      </w:tr>
      <w:tr w:rsidR="00801E41" w:rsidRPr="00DC0173" w14:paraId="77AC1C7A" w14:textId="77777777" w:rsidTr="00C60D72">
        <w:tc>
          <w:tcPr>
            <w:tcW w:w="4026" w:type="dxa"/>
          </w:tcPr>
          <w:p w14:paraId="29E7EF1F" w14:textId="77777777" w:rsidR="00801E41" w:rsidRDefault="00801E41" w:rsidP="00C60D72">
            <w:pPr>
              <w:pStyle w:val="TableTextWhite"/>
              <w:rPr>
                <w:b/>
              </w:rPr>
            </w:pPr>
            <w:r w:rsidRPr="00FC13A3">
              <w:rPr>
                <w:b/>
              </w:rPr>
              <w:t>Classification/Grade/Band</w:t>
            </w:r>
          </w:p>
        </w:tc>
        <w:tc>
          <w:tcPr>
            <w:tcW w:w="6831" w:type="dxa"/>
          </w:tcPr>
          <w:p w14:paraId="41CD2FB5" w14:textId="77777777" w:rsidR="00801E41" w:rsidRPr="008637E3" w:rsidRDefault="00801E41" w:rsidP="00C60D72">
            <w:pPr>
              <w:pStyle w:val="TableTextWhite"/>
              <w:rPr>
                <w:b/>
                <w:bCs/>
              </w:rPr>
            </w:pPr>
            <w:r w:rsidRPr="008637E3">
              <w:rPr>
                <w:b/>
                <w:bCs/>
              </w:rPr>
              <w:t>Clerk Grade 9/10</w:t>
            </w:r>
          </w:p>
        </w:tc>
      </w:tr>
      <w:tr w:rsidR="00801E41" w:rsidRPr="00DC0173" w14:paraId="52E0654C" w14:textId="77777777" w:rsidTr="00C60D72">
        <w:tc>
          <w:tcPr>
            <w:tcW w:w="4026" w:type="dxa"/>
          </w:tcPr>
          <w:p w14:paraId="20CD597A" w14:textId="77777777" w:rsidR="00801E41" w:rsidRDefault="00801E41" w:rsidP="00C60D72">
            <w:pPr>
              <w:pStyle w:val="TableTextWhite"/>
              <w:rPr>
                <w:b/>
              </w:rPr>
            </w:pPr>
            <w:r w:rsidRPr="00FC13A3">
              <w:rPr>
                <w:b/>
              </w:rPr>
              <w:t>ANZSCO Code</w:t>
            </w:r>
          </w:p>
        </w:tc>
        <w:tc>
          <w:tcPr>
            <w:tcW w:w="6831" w:type="dxa"/>
          </w:tcPr>
          <w:p w14:paraId="00EE5931" w14:textId="77777777" w:rsidR="00801E41" w:rsidRPr="008637E3" w:rsidRDefault="00801E41" w:rsidP="00C60D72">
            <w:pPr>
              <w:pStyle w:val="TableTextWhite"/>
              <w:rPr>
                <w:b/>
                <w:bCs/>
              </w:rPr>
            </w:pPr>
            <w:r w:rsidRPr="008637E3">
              <w:rPr>
                <w:b/>
                <w:bCs/>
              </w:rPr>
              <w:t>261211</w:t>
            </w:r>
          </w:p>
        </w:tc>
      </w:tr>
      <w:tr w:rsidR="00801E41" w:rsidRPr="00DC0173" w14:paraId="4CFC5EC9" w14:textId="77777777" w:rsidTr="00C60D72">
        <w:tc>
          <w:tcPr>
            <w:tcW w:w="4026" w:type="dxa"/>
          </w:tcPr>
          <w:p w14:paraId="059AECCE" w14:textId="77777777" w:rsidR="00801E41" w:rsidRDefault="00801E41" w:rsidP="00C60D72">
            <w:pPr>
              <w:pStyle w:val="TableTextWhite"/>
              <w:rPr>
                <w:b/>
              </w:rPr>
            </w:pPr>
            <w:r w:rsidRPr="00FC13A3">
              <w:rPr>
                <w:b/>
              </w:rPr>
              <w:t>PCAT Code</w:t>
            </w:r>
          </w:p>
        </w:tc>
        <w:tc>
          <w:tcPr>
            <w:tcW w:w="6831" w:type="dxa"/>
          </w:tcPr>
          <w:p w14:paraId="237B51C3" w14:textId="77777777" w:rsidR="00801E41" w:rsidRPr="008637E3" w:rsidRDefault="00801E41" w:rsidP="00C60D72">
            <w:pPr>
              <w:pStyle w:val="TableTextWhite"/>
              <w:rPr>
                <w:b/>
                <w:bCs/>
              </w:rPr>
            </w:pPr>
            <w:r w:rsidRPr="008637E3">
              <w:rPr>
                <w:b/>
                <w:bCs/>
              </w:rPr>
              <w:t>1226892</w:t>
            </w:r>
          </w:p>
        </w:tc>
      </w:tr>
      <w:tr w:rsidR="00801E41" w:rsidRPr="00DC0173" w14:paraId="576820FC" w14:textId="77777777" w:rsidTr="00C60D72">
        <w:tc>
          <w:tcPr>
            <w:tcW w:w="4026" w:type="dxa"/>
          </w:tcPr>
          <w:p w14:paraId="08CD20A9" w14:textId="77777777" w:rsidR="00801E41" w:rsidRDefault="00801E41" w:rsidP="00C60D72">
            <w:pPr>
              <w:pStyle w:val="TableTextWhite"/>
              <w:rPr>
                <w:b/>
              </w:rPr>
            </w:pPr>
            <w:r w:rsidRPr="00FC13A3">
              <w:rPr>
                <w:b/>
              </w:rPr>
              <w:t>Date of Approval</w:t>
            </w:r>
          </w:p>
        </w:tc>
        <w:tc>
          <w:tcPr>
            <w:tcW w:w="6831" w:type="dxa"/>
          </w:tcPr>
          <w:p w14:paraId="406AAC7D" w14:textId="0CB00B2E" w:rsidR="00801E41" w:rsidRPr="008637E3" w:rsidRDefault="00E368ED" w:rsidP="00C60D72">
            <w:pPr>
              <w:pStyle w:val="TableTextWhite"/>
              <w:rPr>
                <w:b/>
                <w:bCs/>
              </w:rPr>
            </w:pPr>
            <w:r>
              <w:rPr>
                <w:b/>
                <w:bCs/>
              </w:rPr>
              <w:t>September 2024</w:t>
            </w:r>
          </w:p>
        </w:tc>
      </w:tr>
      <w:tr w:rsidR="00801E41" w:rsidRPr="00DC0173" w14:paraId="45095C6E" w14:textId="77777777" w:rsidTr="00C60D72">
        <w:tc>
          <w:tcPr>
            <w:tcW w:w="4026" w:type="dxa"/>
          </w:tcPr>
          <w:p w14:paraId="50C63AC3" w14:textId="77777777" w:rsidR="00801E41" w:rsidRDefault="00801E41" w:rsidP="00C60D72">
            <w:pPr>
              <w:pStyle w:val="TableTextWhite"/>
              <w:rPr>
                <w:b/>
              </w:rPr>
            </w:pPr>
            <w:r w:rsidRPr="00FC13A3">
              <w:rPr>
                <w:b/>
              </w:rPr>
              <w:t>Agency Website</w:t>
            </w:r>
          </w:p>
        </w:tc>
        <w:tc>
          <w:tcPr>
            <w:tcW w:w="6831" w:type="dxa"/>
          </w:tcPr>
          <w:p w14:paraId="5FC93529" w14:textId="13374D53" w:rsidR="00801E41" w:rsidRPr="006D7024" w:rsidRDefault="00E368ED" w:rsidP="00C60D72">
            <w:pPr>
              <w:pStyle w:val="TableTextWhite"/>
            </w:pPr>
            <w:r w:rsidRPr="00E368ED">
              <w:rPr>
                <w:b/>
                <w:bCs/>
                <w:lang w:val="en-US"/>
              </w:rPr>
              <w:t>www.dpie.nsw.gov.au </w:t>
            </w:r>
            <w:r w:rsidRPr="00E368ED">
              <w:rPr>
                <w:lang w:val="en-US"/>
              </w:rPr>
              <w:t> </w:t>
            </w:r>
          </w:p>
        </w:tc>
      </w:tr>
    </w:tbl>
    <w:p w14:paraId="132BCF71" w14:textId="77777777" w:rsidR="00477EB1" w:rsidRPr="00E55704" w:rsidRDefault="00477EB1" w:rsidP="00477EB1">
      <w:pPr>
        <w:tabs>
          <w:tab w:val="left" w:pos="2925"/>
        </w:tabs>
        <w:rPr>
          <w:rFonts w:cs="Arial"/>
        </w:rPr>
      </w:pPr>
    </w:p>
    <w:p w14:paraId="12C1CF9C" w14:textId="77777777" w:rsidR="003927AE" w:rsidRPr="00614552" w:rsidRDefault="003927AE" w:rsidP="003927AE">
      <w:pPr>
        <w:tabs>
          <w:tab w:val="left" w:pos="2925"/>
        </w:tabs>
        <w:rPr>
          <w:rStyle w:val="Heading1Char"/>
        </w:rPr>
      </w:pPr>
      <w:r w:rsidRPr="00614552">
        <w:rPr>
          <w:rStyle w:val="Heading1Char"/>
        </w:rPr>
        <w:t>Agency overview</w:t>
      </w:r>
    </w:p>
    <w:p w14:paraId="771A361E" w14:textId="1CC8C76F" w:rsidR="0019590B" w:rsidRDefault="0019590B" w:rsidP="0019590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The Department of Planning, Housing and Infrastructure (DPHI) improves the liveability and prosperity of NSW.  To achieve this, we: </w:t>
      </w:r>
      <w:r>
        <w:rPr>
          <w:rStyle w:val="eop"/>
          <w:rFonts w:ascii="Arial" w:hAnsi="Arial" w:cs="Arial"/>
          <w:sz w:val="22"/>
          <w:szCs w:val="22"/>
        </w:rPr>
        <w:t> </w:t>
      </w:r>
      <w:r>
        <w:rPr>
          <w:rStyle w:val="eop"/>
          <w:rFonts w:ascii="Arial" w:hAnsi="Arial" w:cs="Arial"/>
          <w:sz w:val="22"/>
          <w:szCs w:val="22"/>
        </w:rPr>
        <w:br/>
      </w:r>
    </w:p>
    <w:p w14:paraId="439B1010" w14:textId="77777777" w:rsidR="0019590B" w:rsidRDefault="0019590B" w:rsidP="0019590B">
      <w:pPr>
        <w:pStyle w:val="paragraph"/>
        <w:numPr>
          <w:ilvl w:val="0"/>
          <w:numId w:val="24"/>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sz w:val="22"/>
          <w:szCs w:val="22"/>
          <w:lang w:val="en-US"/>
        </w:rPr>
        <w:t>create vibrant, productive spaces and precincts; </w:t>
      </w:r>
      <w:r>
        <w:rPr>
          <w:rStyle w:val="eop"/>
          <w:rFonts w:ascii="Arial" w:hAnsi="Arial" w:cs="Arial"/>
          <w:sz w:val="22"/>
          <w:szCs w:val="22"/>
        </w:rPr>
        <w:t> </w:t>
      </w:r>
    </w:p>
    <w:p w14:paraId="2EC416B2" w14:textId="77777777" w:rsidR="0019590B" w:rsidRDefault="0019590B" w:rsidP="0019590B">
      <w:pPr>
        <w:pStyle w:val="paragraph"/>
        <w:numPr>
          <w:ilvl w:val="0"/>
          <w:numId w:val="25"/>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sz w:val="22"/>
          <w:szCs w:val="22"/>
          <w:lang w:val="en-US"/>
        </w:rPr>
        <w:t>manage lands, assets and property effectively; and </w:t>
      </w:r>
      <w:r>
        <w:rPr>
          <w:rStyle w:val="eop"/>
          <w:rFonts w:ascii="Arial" w:hAnsi="Arial" w:cs="Arial"/>
          <w:sz w:val="22"/>
          <w:szCs w:val="22"/>
        </w:rPr>
        <w:t> </w:t>
      </w:r>
    </w:p>
    <w:p w14:paraId="33A77F2F" w14:textId="77777777" w:rsidR="0019590B" w:rsidRDefault="0019590B" w:rsidP="0019590B">
      <w:pPr>
        <w:pStyle w:val="paragraph"/>
        <w:numPr>
          <w:ilvl w:val="0"/>
          <w:numId w:val="26"/>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sz w:val="22"/>
          <w:szCs w:val="22"/>
          <w:lang w:val="en-US"/>
        </w:rPr>
        <w:t>deliver affordable and diverse housing. </w:t>
      </w:r>
      <w:r>
        <w:rPr>
          <w:rStyle w:val="eop"/>
          <w:rFonts w:ascii="Arial" w:hAnsi="Arial" w:cs="Arial"/>
          <w:sz w:val="22"/>
          <w:szCs w:val="22"/>
        </w:rPr>
        <w:t> </w:t>
      </w:r>
    </w:p>
    <w:p w14:paraId="3BC703B8" w14:textId="5D97AAB0" w:rsidR="0019590B" w:rsidRDefault="0019590B" w:rsidP="0019590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br/>
        <w:t>We strive to be a high performing, world class public service organisation that celebrates and reflects the full diversity of the community we serve and builds the cultural capability of our department to improve outcomes with, and for, Aboriginal people, communities and entities. </w:t>
      </w:r>
      <w:r>
        <w:rPr>
          <w:rStyle w:val="eop"/>
          <w:rFonts w:ascii="Arial" w:hAnsi="Arial" w:cs="Arial"/>
          <w:sz w:val="22"/>
          <w:szCs w:val="22"/>
        </w:rPr>
        <w:t> </w:t>
      </w:r>
    </w:p>
    <w:p w14:paraId="7E3C94C6" w14:textId="77777777" w:rsidR="006D7024" w:rsidRDefault="006D7024" w:rsidP="003927AE">
      <w:pPr>
        <w:tabs>
          <w:tab w:val="left" w:pos="2925"/>
        </w:tabs>
        <w:rPr>
          <w:rStyle w:val="Heading1Char"/>
        </w:rPr>
      </w:pPr>
    </w:p>
    <w:p w14:paraId="70801F37" w14:textId="47F0DC34" w:rsidR="003927AE" w:rsidRPr="00614552" w:rsidRDefault="003927AE" w:rsidP="003927AE">
      <w:pPr>
        <w:tabs>
          <w:tab w:val="left" w:pos="2925"/>
        </w:tabs>
        <w:rPr>
          <w:rStyle w:val="Heading1Char"/>
        </w:rPr>
      </w:pPr>
      <w:r w:rsidRPr="00614552">
        <w:rPr>
          <w:rStyle w:val="Heading1Char"/>
        </w:rPr>
        <w:t>Primary purpose of the role</w:t>
      </w:r>
    </w:p>
    <w:p w14:paraId="1B7C5607" w14:textId="5DDF54DE" w:rsidR="0013285E" w:rsidRDefault="003927AE" w:rsidP="0005055A">
      <w:pPr>
        <w:pStyle w:val="NoSpacing"/>
        <w:rPr>
          <w:rFonts w:ascii="Arial" w:eastAsiaTheme="minorEastAsia" w:hAnsi="Arial" w:cstheme="minorBidi"/>
          <w:lang w:val="en-US"/>
        </w:rPr>
      </w:pPr>
      <w:r w:rsidRPr="00393467">
        <w:rPr>
          <w:rFonts w:ascii="Arial" w:eastAsiaTheme="minorEastAsia" w:hAnsi="Arial" w:cstheme="minorBidi"/>
          <w:lang w:val="en-US"/>
        </w:rPr>
        <w:t xml:space="preserve">The </w:t>
      </w:r>
      <w:r w:rsidR="00B54D35" w:rsidRPr="00434E57">
        <w:rPr>
          <w:rFonts w:ascii="Arial" w:eastAsiaTheme="minorEastAsia" w:hAnsi="Arial" w:cs="Arial"/>
          <w:bCs/>
          <w:lang w:val="en-US"/>
        </w:rPr>
        <w:t xml:space="preserve">Digital Senior Producer </w:t>
      </w:r>
      <w:r w:rsidR="003803A9" w:rsidRPr="009076FA">
        <w:rPr>
          <w:rFonts w:ascii="Arial" w:hAnsi="Arial" w:cs="Arial"/>
        </w:rPr>
        <w:t>works as part of a multi-disciplinary project team, on the development of web, intranet, digital services</w:t>
      </w:r>
      <w:r w:rsidR="00115301" w:rsidRPr="009076FA">
        <w:rPr>
          <w:rFonts w:ascii="Arial" w:hAnsi="Arial" w:cs="Arial"/>
        </w:rPr>
        <w:t xml:space="preserve"> that </w:t>
      </w:r>
      <w:r w:rsidR="00064442" w:rsidRPr="00434E57">
        <w:rPr>
          <w:rFonts w:ascii="Arial" w:eastAsiaTheme="minorEastAsia" w:hAnsi="Arial" w:cs="Arial"/>
          <w:bCs/>
          <w:lang w:val="en-US"/>
        </w:rPr>
        <w:t xml:space="preserve">delivers </w:t>
      </w:r>
      <w:r w:rsidR="00115301" w:rsidRPr="00434E57">
        <w:rPr>
          <w:rFonts w:ascii="Arial" w:eastAsiaTheme="minorEastAsia" w:hAnsi="Arial" w:cs="Arial"/>
          <w:bCs/>
          <w:lang w:val="en-US"/>
        </w:rPr>
        <w:t xml:space="preserve">against </w:t>
      </w:r>
      <w:r w:rsidR="00393467" w:rsidRPr="00434E57">
        <w:rPr>
          <w:rFonts w:ascii="Arial" w:eastAsiaTheme="minorEastAsia" w:hAnsi="Arial" w:cs="Arial"/>
          <w:bCs/>
          <w:lang w:val="en-US"/>
        </w:rPr>
        <w:t>the master schedule</w:t>
      </w:r>
      <w:r w:rsidR="00393467" w:rsidRPr="00434E57">
        <w:rPr>
          <w:rFonts w:ascii="Arial" w:eastAsiaTheme="minorEastAsia" w:hAnsi="Arial" w:cs="Arial"/>
          <w:lang w:val="en-US"/>
        </w:rPr>
        <w:t xml:space="preserve"> </w:t>
      </w:r>
      <w:r w:rsidR="00F14196" w:rsidRPr="00434E57">
        <w:rPr>
          <w:rFonts w:ascii="Arial" w:eastAsiaTheme="minorEastAsia" w:hAnsi="Arial" w:cs="Arial"/>
          <w:lang w:val="en-US"/>
        </w:rPr>
        <w:t>The role is</w:t>
      </w:r>
      <w:r w:rsidR="00393467" w:rsidRPr="00434E57">
        <w:rPr>
          <w:rFonts w:ascii="Arial" w:eastAsiaTheme="minorEastAsia" w:hAnsi="Arial" w:cs="Arial"/>
          <w:lang w:val="en-US"/>
        </w:rPr>
        <w:t xml:space="preserve"> customer centric </w:t>
      </w:r>
      <w:r w:rsidR="00C77F83" w:rsidRPr="00434E57">
        <w:rPr>
          <w:rFonts w:ascii="Arial" w:eastAsiaTheme="minorEastAsia" w:hAnsi="Arial" w:cs="Arial"/>
          <w:lang w:val="en-US"/>
        </w:rPr>
        <w:t xml:space="preserve">and acts as </w:t>
      </w:r>
      <w:r w:rsidR="00393467" w:rsidRPr="00434E57">
        <w:rPr>
          <w:rFonts w:ascii="Arial" w:eastAsiaTheme="minorEastAsia" w:hAnsi="Arial" w:cs="Arial"/>
          <w:lang w:val="en-US"/>
        </w:rPr>
        <w:t xml:space="preserve">conduit between clients and UX, content, production, </w:t>
      </w:r>
      <w:r w:rsidR="004E396D" w:rsidRPr="00434E57">
        <w:rPr>
          <w:rFonts w:ascii="Arial" w:eastAsiaTheme="minorEastAsia" w:hAnsi="Arial" w:cs="Arial"/>
          <w:lang w:val="en-US"/>
        </w:rPr>
        <w:t>development,</w:t>
      </w:r>
      <w:r w:rsidR="00393467" w:rsidRPr="00434E57">
        <w:rPr>
          <w:rFonts w:ascii="Arial" w:eastAsiaTheme="minorEastAsia" w:hAnsi="Arial" w:cs="Arial"/>
          <w:lang w:val="en-US"/>
        </w:rPr>
        <w:t xml:space="preserve"> and platform teams</w:t>
      </w:r>
      <w:r w:rsidR="00C77F83" w:rsidRPr="00434E57">
        <w:rPr>
          <w:rFonts w:ascii="Arial" w:eastAsiaTheme="minorEastAsia" w:hAnsi="Arial" w:cs="Arial"/>
          <w:lang w:val="en-US"/>
        </w:rPr>
        <w:t xml:space="preserve"> to ensure</w:t>
      </w:r>
      <w:r w:rsidR="007E5959" w:rsidRPr="00434E57">
        <w:rPr>
          <w:rFonts w:ascii="Arial" w:eastAsiaTheme="minorEastAsia" w:hAnsi="Arial" w:cs="Arial"/>
          <w:lang w:val="en-US"/>
        </w:rPr>
        <w:t xml:space="preserve"> fit-for-purpose</w:t>
      </w:r>
      <w:r w:rsidR="00941A05" w:rsidRPr="00434E57">
        <w:rPr>
          <w:rFonts w:ascii="Arial" w:eastAsiaTheme="minorEastAsia" w:hAnsi="Arial" w:cs="Arial"/>
          <w:lang w:val="en-US"/>
        </w:rPr>
        <w:t xml:space="preserve"> products are delivered</w:t>
      </w:r>
      <w:r w:rsidR="00941A05">
        <w:rPr>
          <w:rFonts w:ascii="Arial" w:eastAsiaTheme="minorEastAsia" w:hAnsi="Arial" w:cstheme="minorBidi"/>
          <w:lang w:val="en-US"/>
        </w:rPr>
        <w:t xml:space="preserve"> in a timely manner</w:t>
      </w:r>
      <w:r w:rsidR="00393467" w:rsidRPr="00393467">
        <w:rPr>
          <w:rFonts w:ascii="Arial" w:eastAsiaTheme="minorEastAsia" w:hAnsi="Arial" w:cstheme="minorBidi"/>
          <w:lang w:val="en-US"/>
        </w:rPr>
        <w:t>.</w:t>
      </w:r>
    </w:p>
    <w:p w14:paraId="24D12161" w14:textId="4CEC2CB7" w:rsidR="003927AE" w:rsidRDefault="00393467" w:rsidP="0005055A">
      <w:pPr>
        <w:pStyle w:val="NoSpacing"/>
        <w:rPr>
          <w:rFonts w:ascii="Georgia" w:hAnsi="Georgia"/>
        </w:rPr>
      </w:pPr>
      <w:r w:rsidRPr="00393467">
        <w:rPr>
          <w:rFonts w:ascii="Arial" w:eastAsiaTheme="minorEastAsia" w:hAnsi="Arial" w:cstheme="minorBidi"/>
          <w:lang w:val="en-US"/>
        </w:rPr>
        <w:t xml:space="preserve"> </w:t>
      </w:r>
    </w:p>
    <w:p w14:paraId="05FA464E" w14:textId="77777777" w:rsidR="003927AE" w:rsidRPr="00172DFE" w:rsidRDefault="003927AE" w:rsidP="00172DFE">
      <w:pPr>
        <w:tabs>
          <w:tab w:val="left" w:pos="2925"/>
        </w:tabs>
        <w:rPr>
          <w:rStyle w:val="Heading1Char"/>
        </w:rPr>
      </w:pPr>
      <w:r w:rsidRPr="00172DFE">
        <w:rPr>
          <w:rStyle w:val="Heading1Char"/>
        </w:rPr>
        <w:t>Key accountabilities</w:t>
      </w:r>
    </w:p>
    <w:p w14:paraId="0E2ABBA6" w14:textId="4E53248F" w:rsidR="00A63484" w:rsidRDefault="00A63484" w:rsidP="00A63484">
      <w:pPr>
        <w:pStyle w:val="ListParagraph"/>
        <w:numPr>
          <w:ilvl w:val="0"/>
          <w:numId w:val="21"/>
        </w:numPr>
        <w:tabs>
          <w:tab w:val="left" w:pos="2925"/>
        </w:tabs>
        <w:ind w:left="426"/>
      </w:pPr>
      <w:r>
        <w:t>End-to-end digital production responsibility (client meetings, briefs, estimates, vendor management, schedule, delivery, testing and support)</w:t>
      </w:r>
      <w:r w:rsidR="00FD5A8A">
        <w:t>.</w:t>
      </w:r>
    </w:p>
    <w:p w14:paraId="77A48AA4" w14:textId="1CCB8D62" w:rsidR="00A9434C" w:rsidRPr="00A9434C" w:rsidRDefault="00A9434C" w:rsidP="00A9434C">
      <w:pPr>
        <w:pStyle w:val="ListParagraph"/>
        <w:numPr>
          <w:ilvl w:val="0"/>
          <w:numId w:val="21"/>
        </w:numPr>
        <w:tabs>
          <w:tab w:val="left" w:pos="2925"/>
        </w:tabs>
        <w:ind w:left="426"/>
        <w:rPr>
          <w:rStyle w:val="Heading1Char"/>
          <w:rFonts w:eastAsiaTheme="minorEastAsia" w:cstheme="minorBidi"/>
          <w:b w:val="0"/>
          <w:bCs w:val="0"/>
          <w:kern w:val="0"/>
          <w:sz w:val="22"/>
          <w:szCs w:val="22"/>
          <w:lang w:val="en-US"/>
        </w:rPr>
      </w:pPr>
      <w:r>
        <w:t>Develop</w:t>
      </w:r>
      <w:r w:rsidRPr="00B54D35">
        <w:t xml:space="preserve"> of digital strategies to meet customer needs and business requirements, at both an organisational and product/service level.</w:t>
      </w:r>
    </w:p>
    <w:p w14:paraId="6D67DD6C" w14:textId="3696FE7A" w:rsidR="00393467" w:rsidRDefault="00D41B7A" w:rsidP="008637E3">
      <w:pPr>
        <w:pStyle w:val="ListParagraph"/>
        <w:numPr>
          <w:ilvl w:val="0"/>
          <w:numId w:val="21"/>
        </w:numPr>
        <w:tabs>
          <w:tab w:val="left" w:pos="2925"/>
        </w:tabs>
        <w:ind w:left="426"/>
      </w:pPr>
      <w:r>
        <w:t xml:space="preserve">Manages </w:t>
      </w:r>
      <w:r w:rsidR="00393467" w:rsidRPr="00393467">
        <w:t>project dependencies across projects</w:t>
      </w:r>
      <w:r w:rsidR="00A63484">
        <w:t xml:space="preserve"> and </w:t>
      </w:r>
      <w:r w:rsidR="00393467" w:rsidRPr="00393467">
        <w:t>upcoming projects</w:t>
      </w:r>
      <w:r w:rsidR="009076FA">
        <w:t>.</w:t>
      </w:r>
    </w:p>
    <w:p w14:paraId="1C01BD65" w14:textId="57A6D71B" w:rsidR="00A162EB" w:rsidRDefault="00A162EB" w:rsidP="008637E3">
      <w:pPr>
        <w:pStyle w:val="ListParagraph"/>
        <w:numPr>
          <w:ilvl w:val="0"/>
          <w:numId w:val="21"/>
        </w:numPr>
        <w:tabs>
          <w:tab w:val="left" w:pos="2925"/>
        </w:tabs>
        <w:ind w:left="426"/>
      </w:pPr>
      <w:r>
        <w:t>Work collaboratively to coordinate project teams including</w:t>
      </w:r>
      <w:r w:rsidRPr="00B54D35">
        <w:t xml:space="preserve"> </w:t>
      </w:r>
      <w:r>
        <w:t xml:space="preserve">UX, </w:t>
      </w:r>
      <w:r w:rsidRPr="00B54D35">
        <w:t>Producers</w:t>
      </w:r>
      <w:r>
        <w:t xml:space="preserve">, </w:t>
      </w:r>
      <w:r w:rsidRPr="00B54D35">
        <w:t>Content Editors</w:t>
      </w:r>
      <w:r>
        <w:t xml:space="preserve"> and Developers and their deliverables</w:t>
      </w:r>
      <w:r w:rsidR="009076FA">
        <w:t>.</w:t>
      </w:r>
    </w:p>
    <w:p w14:paraId="4110F650" w14:textId="53A85232" w:rsidR="00393467" w:rsidRDefault="0013285E" w:rsidP="008637E3">
      <w:pPr>
        <w:pStyle w:val="ListParagraph"/>
        <w:numPr>
          <w:ilvl w:val="0"/>
          <w:numId w:val="21"/>
        </w:numPr>
        <w:tabs>
          <w:tab w:val="left" w:pos="2925"/>
        </w:tabs>
        <w:ind w:left="426"/>
      </w:pPr>
      <w:r>
        <w:t>Ensure</w:t>
      </w:r>
      <w:r w:rsidR="00393467">
        <w:t xml:space="preserve"> delivery practices</w:t>
      </w:r>
      <w:r w:rsidR="0017754C">
        <w:t xml:space="preserve"> in line with organization standards</w:t>
      </w:r>
      <w:r w:rsidR="001D43A5">
        <w:t xml:space="preserve"> and that </w:t>
      </w:r>
      <w:r w:rsidR="00EF30A5" w:rsidRPr="00B54D35">
        <w:t>design strategies align with Brand and usability requirements for the NSW Government.</w:t>
      </w:r>
    </w:p>
    <w:p w14:paraId="42C643F6" w14:textId="10E260C3" w:rsidR="00B0541A" w:rsidRDefault="00B0541A" w:rsidP="008637E3">
      <w:pPr>
        <w:pStyle w:val="ListParagraph"/>
        <w:numPr>
          <w:ilvl w:val="0"/>
          <w:numId w:val="21"/>
        </w:numPr>
        <w:tabs>
          <w:tab w:val="left" w:pos="2925"/>
        </w:tabs>
        <w:ind w:left="426"/>
      </w:pPr>
      <w:r>
        <w:lastRenderedPageBreak/>
        <w:t>D</w:t>
      </w:r>
      <w:r w:rsidR="00B54D35" w:rsidRPr="00B54D35">
        <w:t>evelopment</w:t>
      </w:r>
      <w:r w:rsidR="00E967CF">
        <w:t xml:space="preserve"> and delivery </w:t>
      </w:r>
      <w:r w:rsidR="00B54D35" w:rsidRPr="00B54D35">
        <w:t xml:space="preserve">of </w:t>
      </w:r>
      <w:r w:rsidR="00393467">
        <w:t>digital production and project frameworks</w:t>
      </w:r>
      <w:r>
        <w:t xml:space="preserve"> to support the delivery of work packages</w:t>
      </w:r>
      <w:r w:rsidR="009076FA">
        <w:t>.</w:t>
      </w:r>
    </w:p>
    <w:p w14:paraId="5C711959" w14:textId="67B36E17" w:rsidR="005071F6" w:rsidRPr="00B54D35" w:rsidRDefault="005071F6" w:rsidP="009076FA">
      <w:pPr>
        <w:pStyle w:val="ListParagraph"/>
        <w:numPr>
          <w:ilvl w:val="0"/>
          <w:numId w:val="21"/>
        </w:numPr>
        <w:tabs>
          <w:tab w:val="left" w:pos="2925"/>
        </w:tabs>
        <w:ind w:left="426"/>
      </w:pPr>
      <w:r w:rsidRPr="00B54D35">
        <w:t>Responsib</w:t>
      </w:r>
      <w:r w:rsidR="00980C94">
        <w:t>le</w:t>
      </w:r>
      <w:r w:rsidRPr="00B54D35">
        <w:t xml:space="preserve"> for supporting usability, accessibility and user acceptance testing for digital services, to provide customers with a great digital experience while ensuring that business requirements and standards are met.</w:t>
      </w:r>
    </w:p>
    <w:p w14:paraId="49848B46" w14:textId="20D11A15" w:rsidR="005071F6" w:rsidRPr="00393467" w:rsidRDefault="005071F6" w:rsidP="005071F6">
      <w:pPr>
        <w:pStyle w:val="ListParagraph"/>
        <w:numPr>
          <w:ilvl w:val="0"/>
          <w:numId w:val="21"/>
        </w:numPr>
        <w:tabs>
          <w:tab w:val="left" w:pos="2925"/>
        </w:tabs>
        <w:ind w:left="426"/>
      </w:pPr>
      <w:r>
        <w:t>Delivers b</w:t>
      </w:r>
      <w:r w:rsidRPr="00393467">
        <w:t>udget management and management reporting</w:t>
      </w:r>
      <w:r w:rsidR="009076FA">
        <w:t>.</w:t>
      </w:r>
    </w:p>
    <w:p w14:paraId="08C012A3" w14:textId="77777777" w:rsidR="005071F6" w:rsidRDefault="005071F6" w:rsidP="009076FA">
      <w:pPr>
        <w:pStyle w:val="ListParagraph"/>
        <w:tabs>
          <w:tab w:val="left" w:pos="2925"/>
        </w:tabs>
        <w:ind w:left="426"/>
      </w:pPr>
    </w:p>
    <w:p w14:paraId="02B0B4DF" w14:textId="06AFD838" w:rsidR="003927AE" w:rsidRPr="00614552" w:rsidRDefault="003927AE" w:rsidP="0013285E">
      <w:pPr>
        <w:pStyle w:val="ListParagraph"/>
        <w:tabs>
          <w:tab w:val="left" w:pos="2925"/>
        </w:tabs>
        <w:ind w:hanging="720"/>
        <w:rPr>
          <w:rStyle w:val="Heading1Char"/>
        </w:rPr>
      </w:pPr>
      <w:r w:rsidRPr="00614552">
        <w:rPr>
          <w:rStyle w:val="Heading1Char"/>
        </w:rPr>
        <w:t>Key challenges</w:t>
      </w:r>
    </w:p>
    <w:p w14:paraId="50178975" w14:textId="085C1254" w:rsidR="008D0EFA" w:rsidRDefault="00585A08" w:rsidP="008637E3">
      <w:pPr>
        <w:pStyle w:val="ListParagraph"/>
        <w:numPr>
          <w:ilvl w:val="0"/>
          <w:numId w:val="22"/>
        </w:numPr>
        <w:spacing w:after="3" w:line="264" w:lineRule="auto"/>
        <w:ind w:left="426" w:right="749"/>
      </w:pPr>
      <w:r>
        <w:t>Delivering quality services and negotiating workable timeframes, identifying</w:t>
      </w:r>
      <w:r w:rsidR="008D0EFA">
        <w:t xml:space="preserve"> interdependencies and </w:t>
      </w:r>
      <w:r>
        <w:t xml:space="preserve">balancing </w:t>
      </w:r>
      <w:r w:rsidR="008D0EFA">
        <w:t xml:space="preserve">competing demands to ensure project objectives are achieved. </w:t>
      </w:r>
    </w:p>
    <w:p w14:paraId="32011B0F" w14:textId="4F37D304" w:rsidR="003927AE" w:rsidRDefault="008D0EFA" w:rsidP="008637E3">
      <w:pPr>
        <w:pStyle w:val="ListParagraph"/>
        <w:numPr>
          <w:ilvl w:val="0"/>
          <w:numId w:val="22"/>
        </w:numPr>
        <w:spacing w:after="309" w:line="264" w:lineRule="auto"/>
        <w:ind w:left="426" w:right="749"/>
      </w:pPr>
      <w:r>
        <w:t xml:space="preserve">Establish effective relationships with stakeholders to develop trust and ensure reliable and accurate information. </w:t>
      </w:r>
    </w:p>
    <w:p w14:paraId="29781A93" w14:textId="0A57FBEC" w:rsidR="00A55B61" w:rsidRPr="009076FA" w:rsidRDefault="00A55B61" w:rsidP="009076FA">
      <w:pPr>
        <w:pStyle w:val="ListParagraph"/>
        <w:numPr>
          <w:ilvl w:val="0"/>
          <w:numId w:val="22"/>
        </w:numPr>
        <w:tabs>
          <w:tab w:val="left" w:pos="2925"/>
        </w:tabs>
        <w:ind w:left="426"/>
        <w:rPr>
          <w:rFonts w:ascii="Georgia" w:hAnsi="Georgia"/>
        </w:rPr>
      </w:pPr>
      <w:r>
        <w:t>Ensuring consistency and quality of digital product and function, look and feel for each Cluster entity and program.</w:t>
      </w:r>
    </w:p>
    <w:p w14:paraId="6F77D8DA" w14:textId="77777777"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14:paraId="76940B46" w14:textId="77777777"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14:paraId="63C70B32" w14:textId="77777777" w:rsidR="003927AE" w:rsidRPr="00C978B9" w:rsidRDefault="003927AE" w:rsidP="00A72C86">
            <w:pPr>
              <w:pStyle w:val="TableTextWhite0"/>
            </w:pPr>
            <w:r w:rsidRPr="00C978B9">
              <w:t>Who</w:t>
            </w:r>
          </w:p>
        </w:tc>
        <w:tc>
          <w:tcPr>
            <w:tcW w:w="7256" w:type="dxa"/>
          </w:tcPr>
          <w:p w14:paraId="66055B7F" w14:textId="18D327DD" w:rsidR="003927AE" w:rsidRPr="00C978B9" w:rsidRDefault="003927AE" w:rsidP="00A72C86">
            <w:pPr>
              <w:pStyle w:val="TableTextWhite0"/>
            </w:pPr>
            <w:r w:rsidRPr="00C978B9">
              <w:t>Why</w:t>
            </w:r>
          </w:p>
        </w:tc>
      </w:tr>
      <w:tr w:rsidR="003927AE" w:rsidRPr="00A8245E" w14:paraId="17071787" w14:textId="77777777" w:rsidTr="00E55704">
        <w:tc>
          <w:tcPr>
            <w:tcW w:w="3601" w:type="dxa"/>
            <w:shd w:val="clear" w:color="auto" w:fill="BCBEC0"/>
          </w:tcPr>
          <w:p w14:paraId="28816B1A" w14:textId="77777777" w:rsidR="003927AE" w:rsidRPr="00A8245E" w:rsidRDefault="003927AE" w:rsidP="00A72C86">
            <w:pPr>
              <w:pStyle w:val="TableText"/>
              <w:keepNext/>
              <w:rPr>
                <w:b/>
              </w:rPr>
            </w:pPr>
            <w:r w:rsidRPr="00A8245E">
              <w:rPr>
                <w:b/>
              </w:rPr>
              <w:t>Internal</w:t>
            </w:r>
          </w:p>
        </w:tc>
        <w:tc>
          <w:tcPr>
            <w:tcW w:w="7256" w:type="dxa"/>
            <w:shd w:val="clear" w:color="auto" w:fill="BCBEC0"/>
          </w:tcPr>
          <w:p w14:paraId="07F682DD" w14:textId="77777777" w:rsidR="003927AE" w:rsidRPr="00A8245E" w:rsidRDefault="003927AE" w:rsidP="00A72C86">
            <w:pPr>
              <w:pStyle w:val="TableText"/>
              <w:keepNext/>
              <w:rPr>
                <w:b/>
              </w:rPr>
            </w:pPr>
          </w:p>
        </w:tc>
      </w:tr>
      <w:tr w:rsidR="003927AE" w:rsidRPr="00C978B9" w14:paraId="2606FE3F" w14:textId="77777777" w:rsidTr="00D86D0B">
        <w:trPr>
          <w:trHeight w:val="612"/>
        </w:trPr>
        <w:tc>
          <w:tcPr>
            <w:tcW w:w="3601" w:type="dxa"/>
            <w:tcBorders>
              <w:top w:val="single" w:sz="8" w:space="0" w:color="auto"/>
              <w:bottom w:val="single" w:sz="8" w:space="0" w:color="BCBEC0"/>
            </w:tcBorders>
          </w:tcPr>
          <w:p w14:paraId="061E5536" w14:textId="77777777" w:rsidR="003927AE" w:rsidRPr="00A15CDB" w:rsidRDefault="003927AE" w:rsidP="00A72C86">
            <w:pPr>
              <w:pStyle w:val="TableText"/>
            </w:pPr>
            <w:r>
              <w:t>Manager</w:t>
            </w:r>
          </w:p>
        </w:tc>
        <w:tc>
          <w:tcPr>
            <w:tcW w:w="7256" w:type="dxa"/>
            <w:tcBorders>
              <w:top w:val="single" w:sz="8" w:space="0" w:color="auto"/>
              <w:bottom w:val="single" w:sz="8" w:space="0" w:color="BCBEC0"/>
            </w:tcBorders>
          </w:tcPr>
          <w:p w14:paraId="2CEA6B7E" w14:textId="77777777" w:rsidR="00444840" w:rsidRDefault="00D87DAD" w:rsidP="008637E3">
            <w:pPr>
              <w:pStyle w:val="ListParagraph"/>
              <w:numPr>
                <w:ilvl w:val="0"/>
                <w:numId w:val="19"/>
              </w:numPr>
              <w:ind w:left="309" w:hanging="283"/>
            </w:pPr>
            <w:r w:rsidRPr="00444840">
              <w:t>Receive guidance and support, provide advice and exchange information</w:t>
            </w:r>
          </w:p>
          <w:p w14:paraId="5FE31FAB" w14:textId="77777777" w:rsidR="00444840" w:rsidRDefault="00D87DAD" w:rsidP="008637E3">
            <w:pPr>
              <w:pStyle w:val="ListParagraph"/>
              <w:numPr>
                <w:ilvl w:val="0"/>
                <w:numId w:val="19"/>
              </w:numPr>
              <w:ind w:left="309" w:hanging="283"/>
            </w:pPr>
            <w:r w:rsidRPr="00444840">
              <w:t>Escalate issues, advise and receive instructions</w:t>
            </w:r>
          </w:p>
          <w:p w14:paraId="54B7B0D0" w14:textId="61306BE6" w:rsidR="003927AE" w:rsidRPr="00444840" w:rsidRDefault="00D87DAD" w:rsidP="00D86D0B">
            <w:pPr>
              <w:pStyle w:val="ListParagraph"/>
              <w:numPr>
                <w:ilvl w:val="0"/>
                <w:numId w:val="19"/>
              </w:numPr>
              <w:ind w:left="309" w:hanging="283"/>
            </w:pPr>
            <w:r w:rsidRPr="00444840">
              <w:t>Make recommendations for changes and improvements to policy and practice</w:t>
            </w:r>
            <w:r w:rsidR="00D86D0B">
              <w:t>.</w:t>
            </w:r>
          </w:p>
        </w:tc>
      </w:tr>
      <w:tr w:rsidR="003927AE" w:rsidRPr="00C978B9" w14:paraId="0F453E34" w14:textId="77777777" w:rsidTr="00E55704">
        <w:tc>
          <w:tcPr>
            <w:tcW w:w="3601" w:type="dxa"/>
            <w:tcBorders>
              <w:top w:val="single" w:sz="8" w:space="0" w:color="auto"/>
              <w:bottom w:val="single" w:sz="8" w:space="0" w:color="BCBEC0"/>
            </w:tcBorders>
          </w:tcPr>
          <w:p w14:paraId="755472D4" w14:textId="73E54755" w:rsidR="003927AE" w:rsidRPr="00A15CDB" w:rsidRDefault="00D86D0B" w:rsidP="00A72C86">
            <w:pPr>
              <w:pStyle w:val="TableText"/>
            </w:pPr>
            <w:r>
              <w:t>W</w:t>
            </w:r>
            <w:r w:rsidR="003927AE">
              <w:t>ork team/other staff</w:t>
            </w:r>
          </w:p>
        </w:tc>
        <w:tc>
          <w:tcPr>
            <w:tcW w:w="7256" w:type="dxa"/>
            <w:tcBorders>
              <w:top w:val="single" w:sz="8" w:space="0" w:color="auto"/>
              <w:bottom w:val="single" w:sz="8" w:space="0" w:color="BCBEC0"/>
            </w:tcBorders>
          </w:tcPr>
          <w:p w14:paraId="009A22F9" w14:textId="77777777" w:rsidR="00444840" w:rsidRDefault="00261D6D" w:rsidP="008637E3">
            <w:pPr>
              <w:pStyle w:val="ListParagraph"/>
              <w:numPr>
                <w:ilvl w:val="0"/>
                <w:numId w:val="19"/>
              </w:numPr>
              <w:ind w:left="309" w:hanging="283"/>
            </w:pPr>
            <w:r w:rsidRPr="00444840">
              <w:t>Work collaboratively to contribute to achieving business outcomes</w:t>
            </w:r>
          </w:p>
          <w:p w14:paraId="277A0AF6" w14:textId="77777777" w:rsidR="00444840" w:rsidRDefault="00261D6D" w:rsidP="008637E3">
            <w:pPr>
              <w:pStyle w:val="ListParagraph"/>
              <w:numPr>
                <w:ilvl w:val="0"/>
                <w:numId w:val="19"/>
              </w:numPr>
              <w:ind w:left="309" w:hanging="283"/>
            </w:pPr>
            <w:r w:rsidRPr="00444840">
              <w:t xml:space="preserve">Encourage team to work collaboratively to contribute to achieving the team’s business outcome </w:t>
            </w:r>
          </w:p>
          <w:p w14:paraId="211A769E" w14:textId="0ABD8496" w:rsidR="003927AE" w:rsidRPr="00444840" w:rsidRDefault="00261D6D" w:rsidP="00D86D0B">
            <w:pPr>
              <w:pStyle w:val="ListParagraph"/>
              <w:numPr>
                <w:ilvl w:val="0"/>
                <w:numId w:val="19"/>
              </w:numPr>
              <w:ind w:left="309" w:hanging="283"/>
            </w:pPr>
            <w:r w:rsidRPr="00444840">
              <w:t xml:space="preserve">Provide advice and </w:t>
            </w:r>
            <w:r w:rsidR="00D86D0B">
              <w:t>guidance.</w:t>
            </w:r>
          </w:p>
        </w:tc>
      </w:tr>
      <w:tr w:rsidR="003927AE" w:rsidRPr="00C978B9" w14:paraId="04813141" w14:textId="77777777" w:rsidTr="00E55704">
        <w:tc>
          <w:tcPr>
            <w:tcW w:w="3601" w:type="dxa"/>
            <w:tcBorders>
              <w:top w:val="single" w:sz="8" w:space="0" w:color="auto"/>
              <w:bottom w:val="single" w:sz="8" w:space="0" w:color="BCBEC0"/>
            </w:tcBorders>
          </w:tcPr>
          <w:p w14:paraId="6E700A35" w14:textId="77777777" w:rsidR="003927AE" w:rsidRPr="00A15CDB" w:rsidRDefault="003927AE" w:rsidP="00A72C86">
            <w:pPr>
              <w:pStyle w:val="TableText"/>
            </w:pPr>
            <w:r>
              <w:t>Clients/customers</w:t>
            </w:r>
          </w:p>
        </w:tc>
        <w:tc>
          <w:tcPr>
            <w:tcW w:w="7256" w:type="dxa"/>
            <w:tcBorders>
              <w:top w:val="single" w:sz="8" w:space="0" w:color="auto"/>
              <w:bottom w:val="single" w:sz="8" w:space="0" w:color="BCBEC0"/>
            </w:tcBorders>
          </w:tcPr>
          <w:p w14:paraId="750547CF" w14:textId="77777777" w:rsidR="00C12633" w:rsidRDefault="005A6EBC" w:rsidP="008637E3">
            <w:pPr>
              <w:pStyle w:val="ListParagraph"/>
              <w:numPr>
                <w:ilvl w:val="0"/>
                <w:numId w:val="19"/>
              </w:numPr>
              <w:ind w:left="309" w:hanging="283"/>
            </w:pPr>
            <w:r w:rsidRPr="00444840">
              <w:t>Manage the flow of information, seek clarification and provide customer focused advice and responses to ensure prompt resolution of issues</w:t>
            </w:r>
          </w:p>
          <w:p w14:paraId="0FA1166B" w14:textId="77777777" w:rsidR="00C12633" w:rsidRDefault="005A6EBC" w:rsidP="008637E3">
            <w:pPr>
              <w:pStyle w:val="ListParagraph"/>
              <w:numPr>
                <w:ilvl w:val="0"/>
                <w:numId w:val="19"/>
              </w:numPr>
              <w:ind w:left="309" w:hanging="283"/>
            </w:pPr>
            <w:r w:rsidRPr="00444840">
              <w:t>Articulate the needs and requirements of the service and collaborate with to negotiate solutions, provide expert customer focused advice and regular updates</w:t>
            </w:r>
          </w:p>
          <w:p w14:paraId="7097A426" w14:textId="57BC5197" w:rsidR="003927AE" w:rsidRPr="00444840" w:rsidRDefault="005A6EBC" w:rsidP="00D86D0B">
            <w:pPr>
              <w:pStyle w:val="ListParagraph"/>
              <w:numPr>
                <w:ilvl w:val="0"/>
                <w:numId w:val="19"/>
              </w:numPr>
              <w:ind w:left="309" w:hanging="283"/>
            </w:pPr>
            <w:r w:rsidRPr="00444840">
              <w:t>Address/respond to queries to provide advice where possible, or redirect to relevant party for review and resolution</w:t>
            </w:r>
            <w:r w:rsidR="00D86D0B">
              <w:t>.</w:t>
            </w:r>
          </w:p>
        </w:tc>
      </w:tr>
    </w:tbl>
    <w:p w14:paraId="6B4B505F" w14:textId="77777777" w:rsidR="003927AE" w:rsidRDefault="003927AE" w:rsidP="003927AE"/>
    <w:p w14:paraId="43572A79" w14:textId="77777777" w:rsidR="003927AE" w:rsidRDefault="003927AE" w:rsidP="003927AE">
      <w:pPr>
        <w:pStyle w:val="Heading1"/>
        <w:rPr>
          <w:sz w:val="28"/>
        </w:rPr>
      </w:pPr>
      <w:r w:rsidRPr="00614552">
        <w:t>Role dimensions</w:t>
      </w:r>
    </w:p>
    <w:p w14:paraId="02053568" w14:textId="77777777" w:rsidR="003927AE" w:rsidRPr="00614552" w:rsidRDefault="003927AE" w:rsidP="003927AE">
      <w:pPr>
        <w:pStyle w:val="Heading2"/>
      </w:pPr>
      <w:r w:rsidRPr="00614552">
        <w:t>Decision making</w:t>
      </w:r>
    </w:p>
    <w:p w14:paraId="59743E15" w14:textId="7158F1EB" w:rsidR="00C8667C" w:rsidRDefault="00C8667C" w:rsidP="00C8667C">
      <w:r>
        <w:t>This role has autonomy and makes decisions that are under their direct control as directed by their Manager. It refers decisions that require significant change to program outcomes or timeframes or are likely to escalate or require submission to a higher level of management to their manager.</w:t>
      </w:r>
    </w:p>
    <w:p w14:paraId="1334F4DA" w14:textId="77777777" w:rsidR="00A9610D" w:rsidRDefault="00C8667C" w:rsidP="00A9610D">
      <w:r>
        <w:t>This role is fully accountable for the delivery of work assignments on time and to expectations in terms of quality, deliverables and outcomes.</w:t>
      </w:r>
    </w:p>
    <w:p w14:paraId="564DB87E" w14:textId="6DD4AE70" w:rsidR="00A9610D" w:rsidRDefault="00C8667C" w:rsidP="00A9610D">
      <w:r>
        <w:t>This role submits reports, business cases and other forms of written advice with minimal input from the manager.</w:t>
      </w:r>
    </w:p>
    <w:p w14:paraId="22F75A4C" w14:textId="3531E5E8" w:rsidR="003927AE" w:rsidRPr="009076FA" w:rsidRDefault="003927AE" w:rsidP="003927AE">
      <w:pPr>
        <w:pStyle w:val="Heading2"/>
      </w:pPr>
      <w:r w:rsidRPr="00614552">
        <w:t>Reporting line</w:t>
      </w:r>
    </w:p>
    <w:p w14:paraId="064FD0E2" w14:textId="57B4F5D2" w:rsidR="003927AE" w:rsidRPr="00603D53" w:rsidRDefault="003927AE" w:rsidP="003927AE">
      <w:pPr>
        <w:rPr>
          <w:rFonts w:cs="Arial"/>
          <w:szCs w:val="26"/>
        </w:rPr>
      </w:pPr>
      <w:r>
        <w:t xml:space="preserve">The role reports to the </w:t>
      </w:r>
      <w:r w:rsidR="00C8667C">
        <w:t>Principal Digital Production</w:t>
      </w:r>
      <w:r w:rsidR="009076FA">
        <w:t>.</w:t>
      </w:r>
    </w:p>
    <w:p w14:paraId="3F0D1537" w14:textId="77777777" w:rsidR="003927AE" w:rsidRPr="00614552" w:rsidRDefault="003927AE" w:rsidP="003927AE">
      <w:pPr>
        <w:pStyle w:val="Heading2"/>
      </w:pPr>
      <w:r w:rsidRPr="00614552">
        <w:lastRenderedPageBreak/>
        <w:t>Direct reports</w:t>
      </w:r>
    </w:p>
    <w:p w14:paraId="73F3B1C6" w14:textId="07B05E99" w:rsidR="003927AE" w:rsidRPr="00603D53" w:rsidRDefault="008D0EFA" w:rsidP="003927AE">
      <w:pPr>
        <w:rPr>
          <w:rFonts w:cs="Arial"/>
          <w:szCs w:val="26"/>
        </w:rPr>
      </w:pPr>
      <w:r>
        <w:t>0</w:t>
      </w:r>
      <w:r w:rsidR="00A9610D">
        <w:t xml:space="preserve"> </w:t>
      </w:r>
      <w:r w:rsidR="003927AE">
        <w:t>direct reports</w:t>
      </w:r>
    </w:p>
    <w:p w14:paraId="66F7EE1E" w14:textId="77777777" w:rsidR="003927AE" w:rsidRPr="00614552" w:rsidRDefault="003927AE" w:rsidP="003927AE">
      <w:pPr>
        <w:pStyle w:val="Heading2"/>
      </w:pPr>
      <w:r w:rsidRPr="00614552">
        <w:t>Budget/Expenditure</w:t>
      </w:r>
    </w:p>
    <w:p w14:paraId="5076D209" w14:textId="440C73CB" w:rsidR="003927AE" w:rsidRDefault="003927AE" w:rsidP="003927AE">
      <w:r>
        <w:t>N/A</w:t>
      </w:r>
    </w:p>
    <w:p w14:paraId="796474A3" w14:textId="77777777" w:rsidR="003927AE" w:rsidRDefault="003927AE" w:rsidP="003927AE">
      <w:pPr>
        <w:tabs>
          <w:tab w:val="left" w:pos="2925"/>
        </w:tabs>
        <w:rPr>
          <w:rStyle w:val="Heading1Char"/>
        </w:rPr>
      </w:pPr>
      <w:r>
        <w:rPr>
          <w:rStyle w:val="Heading1Char"/>
        </w:rPr>
        <w:t>Key knowledge and experience</w:t>
      </w:r>
    </w:p>
    <w:p w14:paraId="1DDB9B76" w14:textId="77777777" w:rsidR="00BD6A4A" w:rsidRPr="008637E3" w:rsidRDefault="003927AE" w:rsidP="008637E3">
      <w:pPr>
        <w:pStyle w:val="ListParagraph"/>
        <w:numPr>
          <w:ilvl w:val="0"/>
          <w:numId w:val="23"/>
        </w:numPr>
        <w:ind w:left="426"/>
        <w:rPr>
          <w:rFonts w:cs="Arial"/>
          <w:szCs w:val="26"/>
        </w:rPr>
      </w:pPr>
      <w:r>
        <w:t>Experience in the development and implementation of strategy, standards and procedures for digital products and services including UX, usability and accessibility.</w:t>
      </w:r>
    </w:p>
    <w:p w14:paraId="0CE7B64B" w14:textId="77777777" w:rsidR="00BD6A4A" w:rsidRPr="008637E3" w:rsidRDefault="003927AE" w:rsidP="008637E3">
      <w:pPr>
        <w:pStyle w:val="ListParagraph"/>
        <w:numPr>
          <w:ilvl w:val="0"/>
          <w:numId w:val="23"/>
        </w:numPr>
        <w:ind w:left="426"/>
        <w:rPr>
          <w:rFonts w:cs="Arial"/>
          <w:szCs w:val="26"/>
        </w:rPr>
      </w:pPr>
      <w:r>
        <w:t>Experience in user-centred design and testing of digital services, including: customer needs analysis; business requirements/process; functional requirements; user interface design; content modelling and information architecture; analytics; and usability and accessibility testing.</w:t>
      </w:r>
    </w:p>
    <w:p w14:paraId="3049061B" w14:textId="77777777" w:rsidR="00BD6A4A" w:rsidRPr="008637E3" w:rsidRDefault="003927AE" w:rsidP="008637E3">
      <w:pPr>
        <w:pStyle w:val="ListParagraph"/>
        <w:numPr>
          <w:ilvl w:val="0"/>
          <w:numId w:val="23"/>
        </w:numPr>
        <w:ind w:left="426"/>
        <w:rPr>
          <w:rFonts w:cs="Arial"/>
          <w:szCs w:val="26"/>
        </w:rPr>
      </w:pPr>
      <w:r>
        <w:t>Experience in the development, implementation and support of UX and digital standards in one or more of the following content management systems: Sitecore, Drupal, Squiz matrix, SharePoint.</w:t>
      </w:r>
    </w:p>
    <w:p w14:paraId="7C7C0FBF" w14:textId="77777777" w:rsidR="003927AE" w:rsidRPr="00DB57EF" w:rsidRDefault="003927AE" w:rsidP="008637E3">
      <w:pPr>
        <w:pStyle w:val="ListParagraph"/>
        <w:numPr>
          <w:ilvl w:val="0"/>
          <w:numId w:val="23"/>
        </w:numPr>
        <w:ind w:left="426"/>
        <w:rPr>
          <w:rFonts w:cs="Arial"/>
          <w:szCs w:val="26"/>
        </w:rPr>
      </w:pPr>
      <w:r>
        <w:t>Knowledge of web development cycles, software development cycles and integration of web with applications</w:t>
      </w:r>
    </w:p>
    <w:p w14:paraId="07F7211D" w14:textId="5967EDC5" w:rsidR="00DB57EF" w:rsidRPr="00DB57EF" w:rsidRDefault="00DB57EF" w:rsidP="009076FA">
      <w:pPr>
        <w:pStyle w:val="ListParagraph"/>
        <w:numPr>
          <w:ilvl w:val="0"/>
          <w:numId w:val="23"/>
        </w:numPr>
        <w:spacing w:after="160" w:line="259" w:lineRule="auto"/>
        <w:ind w:left="426"/>
      </w:pPr>
      <w:r>
        <w:t>Experience in product</w:t>
      </w:r>
      <w:r w:rsidRPr="0037252A">
        <w:t xml:space="preserve"> backlog</w:t>
      </w:r>
      <w:r>
        <w:t xml:space="preserve"> management</w:t>
      </w:r>
      <w:r w:rsidRPr="0037252A">
        <w:t>, writ</w:t>
      </w:r>
      <w:r>
        <w:t>ing</w:t>
      </w:r>
      <w:r w:rsidRPr="0037252A">
        <w:t xml:space="preserve"> user stories, and manag</w:t>
      </w:r>
      <w:r>
        <w:t>ing website</w:t>
      </w:r>
      <w:r w:rsidRPr="0037252A">
        <w:t xml:space="preserve"> releases</w:t>
      </w:r>
      <w:r w:rsidR="009076FA">
        <w:t>.</w:t>
      </w:r>
    </w:p>
    <w:p w14:paraId="569A220F" w14:textId="77777777" w:rsidR="007F6998" w:rsidRPr="007F6998" w:rsidRDefault="007F6998" w:rsidP="007F6998">
      <w:pPr>
        <w:pStyle w:val="Heading1"/>
      </w:pPr>
      <w:r w:rsidRPr="007F6998">
        <w:t>Cyber Security</w:t>
      </w:r>
    </w:p>
    <w:p w14:paraId="3DACA1F6" w14:textId="23657A14" w:rsidR="007F6998" w:rsidRPr="007F6998" w:rsidRDefault="007F6998" w:rsidP="007F6998">
      <w:pPr>
        <w:pStyle w:val="ListBullet"/>
        <w:numPr>
          <w:ilvl w:val="0"/>
          <w:numId w:val="0"/>
        </w:numPr>
        <w:rPr>
          <w:rFonts w:ascii="Arial" w:hAnsi="Arial" w:cs="Arial"/>
        </w:rPr>
      </w:pPr>
      <w:r w:rsidRPr="007F6998">
        <w:rPr>
          <w:rFonts w:ascii="Arial" w:hAnsi="Arial" w:cs="Arial"/>
        </w:rPr>
        <w:t>Cyber security forms an integral part of every employee’s role description and responsibilities. Individuals such as those with privileged access, application developers, risk owners, and system and application owners have additional responsibilities in securing the Department’s digital resources. As part of your role, you will be expected to undertake cyber security related activities to help contribute to the Department’s overall security posture.</w:t>
      </w:r>
    </w:p>
    <w:p w14:paraId="07091C33" w14:textId="77777777" w:rsidR="007F6998" w:rsidRDefault="007F6998" w:rsidP="007F6998">
      <w:pPr>
        <w:pStyle w:val="ListBullet"/>
        <w:numPr>
          <w:ilvl w:val="0"/>
          <w:numId w:val="0"/>
        </w:numPr>
      </w:pPr>
    </w:p>
    <w:p w14:paraId="024AC30B" w14:textId="44E91A8E" w:rsidR="003927AE" w:rsidRPr="00C978B9" w:rsidRDefault="003927AE" w:rsidP="003927AE">
      <w:pPr>
        <w:pStyle w:val="Heading1"/>
      </w:pPr>
      <w:r w:rsidRPr="00C978B9">
        <w:t>Capabilities for the role</w:t>
      </w:r>
    </w:p>
    <w:p w14:paraId="092937D2" w14:textId="77777777" w:rsidR="003927AE" w:rsidRPr="00175AAF" w:rsidRDefault="003927AE" w:rsidP="003927AE">
      <w:r w:rsidRPr="00175AAF">
        <w:t xml:space="preserve">The </w:t>
      </w:r>
      <w:hyperlink r:id="rId11" w:history="1">
        <w:r w:rsidRPr="00022870">
          <w:rPr>
            <w:rStyle w:val="Hyperlink"/>
            <w:sz w:val="22"/>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0D4F16F6" w14:textId="77777777"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2E309128" w14:textId="77777777" w:rsidR="003927AE" w:rsidRPr="00C978B9" w:rsidRDefault="003927AE" w:rsidP="003927AE">
      <w:pPr>
        <w:pStyle w:val="Heading1"/>
      </w:pPr>
      <w:r w:rsidRPr="00C978B9">
        <w:t xml:space="preserve">Focus </w:t>
      </w:r>
      <w:r>
        <w:t>c</w:t>
      </w:r>
      <w:r w:rsidRPr="00C978B9">
        <w:t>apabilities</w:t>
      </w:r>
    </w:p>
    <w:p w14:paraId="183D8627" w14:textId="77777777"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0B5031DB" w14:textId="77777777"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1E954E11" w14:textId="77777777" w:rsidR="00BB12E9" w:rsidRPr="00BB12E9" w:rsidRDefault="00BB12E9" w:rsidP="00BB12E9">
      <w:pPr>
        <w:pStyle w:val="PlainText"/>
        <w:spacing w:before="62" w:line="276" w:lineRule="auto"/>
        <w:rPr>
          <w:rFonts w:ascii="Arial" w:eastAsiaTheme="minorEastAsia" w:hAnsi="Arial"/>
          <w:szCs w:val="22"/>
          <w:lang w:val="en-US"/>
        </w:rPr>
      </w:pPr>
    </w:p>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14:paraId="23C5AEBD" w14:textId="77777777" w:rsidTr="008637E3">
        <w:trPr>
          <w:cnfStyle w:val="100000000000" w:firstRow="1" w:lastRow="0" w:firstColumn="0" w:lastColumn="0" w:oddVBand="0" w:evenVBand="0" w:oddHBand="0" w:evenHBand="0" w:firstRowFirstColumn="0" w:firstRowLastColumn="0" w:lastRowFirstColumn="0" w:lastRowLastColumn="0"/>
          <w:cantSplit/>
          <w:tblHeader/>
          <w:jc w:val="center"/>
        </w:trPr>
        <w:tc>
          <w:tcPr>
            <w:tcW w:w="10753" w:type="dxa"/>
            <w:gridSpan w:val="5"/>
          </w:tcPr>
          <w:p w14:paraId="60E09BCB" w14:textId="77777777" w:rsidR="003927AE" w:rsidRPr="00803E47" w:rsidRDefault="003927AE" w:rsidP="008637E3">
            <w:pPr>
              <w:pStyle w:val="TableTextWhite0"/>
              <w:jc w:val="both"/>
            </w:pPr>
            <w:r w:rsidRPr="00051E80">
              <w:rPr>
                <w:sz w:val="24"/>
                <w:szCs w:val="24"/>
              </w:rPr>
              <w:lastRenderedPageBreak/>
              <w:t>FOCUS CAPABILITIES</w:t>
            </w:r>
          </w:p>
        </w:tc>
      </w:tr>
      <w:tr w:rsidR="003927AE" w:rsidRPr="00C978B9" w14:paraId="3EA90135" w14:textId="77777777" w:rsidTr="008637E3">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71CD4307" w14:textId="77777777" w:rsidR="003927AE" w:rsidRPr="00C978B9" w:rsidRDefault="003927AE" w:rsidP="008637E3">
            <w:pPr>
              <w:pStyle w:val="TableText"/>
              <w:rPr>
                <w:b/>
                <w:sz w:val="24"/>
                <w:szCs w:val="24"/>
              </w:rPr>
            </w:pPr>
            <w:r>
              <w:rPr>
                <w:b/>
              </w:rPr>
              <w:t>Capability group/sets</w:t>
            </w:r>
          </w:p>
        </w:tc>
        <w:tc>
          <w:tcPr>
            <w:tcW w:w="2881" w:type="dxa"/>
            <w:tcBorders>
              <w:bottom w:val="single" w:sz="12" w:space="0" w:color="auto"/>
            </w:tcBorders>
            <w:shd w:val="clear" w:color="auto" w:fill="BCBEC0"/>
          </w:tcPr>
          <w:p w14:paraId="6A91507D" w14:textId="77777777" w:rsidR="003927AE" w:rsidRPr="00C978B9" w:rsidRDefault="003927AE" w:rsidP="008637E3">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63C9A971" w14:textId="77777777" w:rsidR="003927AE" w:rsidRDefault="003927AE" w:rsidP="008637E3">
            <w:pPr>
              <w:pStyle w:val="TableText"/>
              <w:rPr>
                <w:b/>
              </w:rPr>
            </w:pPr>
          </w:p>
        </w:tc>
        <w:tc>
          <w:tcPr>
            <w:tcW w:w="4770" w:type="dxa"/>
            <w:tcBorders>
              <w:bottom w:val="single" w:sz="12" w:space="0" w:color="auto"/>
            </w:tcBorders>
            <w:shd w:val="clear" w:color="auto" w:fill="BCBEC0"/>
          </w:tcPr>
          <w:p w14:paraId="4A7652AE" w14:textId="77777777" w:rsidR="003927AE" w:rsidRDefault="003927AE" w:rsidP="008637E3">
            <w:pPr>
              <w:pStyle w:val="TableText"/>
              <w:rPr>
                <w:b/>
              </w:rPr>
            </w:pPr>
            <w:r>
              <w:rPr>
                <w:b/>
              </w:rPr>
              <w:t>Behavioural indicators</w:t>
            </w:r>
          </w:p>
        </w:tc>
        <w:tc>
          <w:tcPr>
            <w:tcW w:w="1606" w:type="dxa"/>
            <w:tcBorders>
              <w:bottom w:val="single" w:sz="12" w:space="0" w:color="auto"/>
            </w:tcBorders>
            <w:shd w:val="clear" w:color="auto" w:fill="BCBEC0"/>
          </w:tcPr>
          <w:p w14:paraId="384EB600" w14:textId="77777777" w:rsidR="003927AE" w:rsidRDefault="003927AE" w:rsidP="008637E3">
            <w:pPr>
              <w:pStyle w:val="TableText"/>
              <w:jc w:val="both"/>
              <w:rPr>
                <w:b/>
              </w:rPr>
            </w:pPr>
            <w:r>
              <w:rPr>
                <w:b/>
              </w:rPr>
              <w:t xml:space="preserve">Level </w:t>
            </w:r>
          </w:p>
        </w:tc>
      </w:tr>
      <w:tr w:rsidR="002D336D" w:rsidRPr="00C978B9" w14:paraId="060BD6A3" w14:textId="77777777" w:rsidTr="008637E3">
        <w:trPr>
          <w:cantSplit/>
          <w:jc w:val="center"/>
        </w:trPr>
        <w:tc>
          <w:tcPr>
            <w:tcW w:w="1406" w:type="dxa"/>
            <w:tcBorders>
              <w:bottom w:val="single" w:sz="4" w:space="0" w:color="BCBEC0"/>
            </w:tcBorders>
          </w:tcPr>
          <w:p w14:paraId="74A0149C" w14:textId="77777777" w:rsidR="002D336D" w:rsidRPr="00C978B9" w:rsidRDefault="002D336D" w:rsidP="008637E3">
            <w:r w:rsidRPr="00C978B9">
              <w:rPr>
                <w:noProof/>
                <w:lang w:eastAsia="en-AU"/>
              </w:rPr>
              <w:drawing>
                <wp:inline distT="0" distB="0" distL="0" distR="0" wp14:anchorId="438FB904" wp14:editId="7BB9A059">
                  <wp:extent cx="848995" cy="848995"/>
                  <wp:effectExtent l="0" t="0" r="8255" b="8255"/>
                  <wp:docPr id="1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3C439404" w14:textId="77777777" w:rsidR="002D336D" w:rsidRPr="00A8226F" w:rsidRDefault="002D336D" w:rsidP="008637E3">
            <w:pPr>
              <w:pStyle w:val="TableText"/>
              <w:rPr>
                <w:b/>
              </w:rPr>
            </w:pPr>
            <w:r>
              <w:rPr>
                <w:b/>
              </w:rPr>
              <w:t>Display Resilience and Courage</w:t>
            </w:r>
          </w:p>
          <w:p w14:paraId="0792344C" w14:textId="77777777" w:rsidR="002D336D" w:rsidRPr="00AA57E3" w:rsidRDefault="002D336D" w:rsidP="008637E3">
            <w:pPr>
              <w:pStyle w:val="TableText"/>
            </w:pPr>
            <w:r>
              <w:t>Be open and honest, prepared to express your views, and willing to accept and commit to change</w:t>
            </w:r>
          </w:p>
        </w:tc>
        <w:tc>
          <w:tcPr>
            <w:tcW w:w="4770" w:type="dxa"/>
            <w:tcBorders>
              <w:bottom w:val="single" w:sz="4" w:space="0" w:color="BCBEC0"/>
            </w:tcBorders>
          </w:tcPr>
          <w:p w14:paraId="0EED0F18" w14:textId="77777777" w:rsidR="002D336D" w:rsidRPr="00AA57E3" w:rsidRDefault="002D336D" w:rsidP="008637E3">
            <w:pPr>
              <w:pStyle w:val="TableBullet"/>
            </w:pPr>
            <w:r>
              <w:t>Be flexible, show initiative and respond quickly when situations change</w:t>
            </w:r>
          </w:p>
          <w:p w14:paraId="3768CA23" w14:textId="77777777" w:rsidR="002D336D" w:rsidRPr="00AA57E3" w:rsidRDefault="002D336D" w:rsidP="008637E3">
            <w:pPr>
              <w:pStyle w:val="TableBullet"/>
            </w:pPr>
            <w:r>
              <w:t>Give frank and honest feedback and advice</w:t>
            </w:r>
          </w:p>
          <w:p w14:paraId="4A1F5FF4" w14:textId="77777777" w:rsidR="002D336D" w:rsidRPr="00AA57E3" w:rsidRDefault="002D336D" w:rsidP="008637E3">
            <w:pPr>
              <w:pStyle w:val="TableBullet"/>
            </w:pPr>
            <w:r>
              <w:t>Listen when ideas are challenged, seek to understand the nature of the comment and respond appropriately</w:t>
            </w:r>
          </w:p>
          <w:p w14:paraId="30B0F92B" w14:textId="77777777" w:rsidR="002D336D" w:rsidRPr="00AA57E3" w:rsidRDefault="002D336D" w:rsidP="008637E3">
            <w:pPr>
              <w:pStyle w:val="TableBullet"/>
            </w:pPr>
            <w:r>
              <w:t>Raise and work through challenging issues and seek alternatives</w:t>
            </w:r>
          </w:p>
          <w:p w14:paraId="1053C52F" w14:textId="77777777" w:rsidR="002D336D" w:rsidRPr="00AA57E3" w:rsidRDefault="002D336D" w:rsidP="008637E3">
            <w:pPr>
              <w:pStyle w:val="TableBullet"/>
            </w:pPr>
            <w:r>
              <w:t>Remain composed and calm under pressure and in challenging situations</w:t>
            </w:r>
          </w:p>
        </w:tc>
        <w:tc>
          <w:tcPr>
            <w:tcW w:w="1606" w:type="dxa"/>
            <w:tcBorders>
              <w:bottom w:val="single" w:sz="4" w:space="0" w:color="BCBEC0"/>
            </w:tcBorders>
          </w:tcPr>
          <w:p w14:paraId="78C05863" w14:textId="77777777" w:rsidR="002D336D" w:rsidRDefault="00F15669" w:rsidP="008637E3">
            <w:pPr>
              <w:pStyle w:val="TableBullet"/>
              <w:numPr>
                <w:ilvl w:val="0"/>
                <w:numId w:val="0"/>
              </w:numPr>
              <w:jc w:val="both"/>
            </w:pPr>
            <w:r>
              <w:t>Adept</w:t>
            </w:r>
          </w:p>
        </w:tc>
      </w:tr>
      <w:tr w:rsidR="002D336D" w:rsidRPr="00C978B9" w14:paraId="5C27E02F" w14:textId="77777777" w:rsidTr="008637E3">
        <w:trPr>
          <w:cantSplit/>
          <w:jc w:val="center"/>
        </w:trPr>
        <w:tc>
          <w:tcPr>
            <w:tcW w:w="1406" w:type="dxa"/>
            <w:tcBorders>
              <w:bottom w:val="single" w:sz="4" w:space="0" w:color="BCBEC0"/>
            </w:tcBorders>
          </w:tcPr>
          <w:p w14:paraId="0F35EAAF" w14:textId="77777777" w:rsidR="002D336D" w:rsidRPr="00C978B9" w:rsidRDefault="002D336D" w:rsidP="008637E3">
            <w:r w:rsidRPr="00C978B9">
              <w:rPr>
                <w:noProof/>
                <w:lang w:eastAsia="en-AU"/>
              </w:rPr>
              <w:drawing>
                <wp:inline distT="0" distB="0" distL="0" distR="0" wp14:anchorId="287FE793" wp14:editId="4DE3B3D0">
                  <wp:extent cx="854016" cy="854016"/>
                  <wp:effectExtent l="0" t="0" r="3810" b="3810"/>
                  <wp:docPr id="1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2278E948" w14:textId="77777777" w:rsidR="002D336D" w:rsidRPr="00A8226F" w:rsidRDefault="002D336D" w:rsidP="008637E3">
            <w:pPr>
              <w:pStyle w:val="TableText"/>
              <w:rPr>
                <w:b/>
              </w:rPr>
            </w:pPr>
            <w:r>
              <w:rPr>
                <w:b/>
              </w:rPr>
              <w:t>Communicate Effectively</w:t>
            </w:r>
          </w:p>
          <w:p w14:paraId="139A415B" w14:textId="77777777" w:rsidR="002D336D" w:rsidRPr="00AA57E3" w:rsidRDefault="002D336D" w:rsidP="008637E3">
            <w:pPr>
              <w:pStyle w:val="TableText"/>
            </w:pPr>
            <w:r>
              <w:t>Communicate clearly, actively listen to others, and respond with understanding and respect</w:t>
            </w:r>
          </w:p>
        </w:tc>
        <w:tc>
          <w:tcPr>
            <w:tcW w:w="4770" w:type="dxa"/>
            <w:tcBorders>
              <w:bottom w:val="single" w:sz="4" w:space="0" w:color="BCBEC0"/>
            </w:tcBorders>
          </w:tcPr>
          <w:p w14:paraId="1FC9FD81" w14:textId="77777777" w:rsidR="002D336D" w:rsidRPr="00AA57E3" w:rsidRDefault="002D336D" w:rsidP="008637E3">
            <w:pPr>
              <w:pStyle w:val="TableBullet"/>
            </w:pPr>
            <w:r>
              <w:t>Present with credibility, engage diverse audiences and test levels of understanding</w:t>
            </w:r>
          </w:p>
          <w:p w14:paraId="230EEF3E" w14:textId="77777777" w:rsidR="002D336D" w:rsidRPr="00AA57E3" w:rsidRDefault="002D336D" w:rsidP="008637E3">
            <w:pPr>
              <w:pStyle w:val="TableBullet"/>
            </w:pPr>
            <w:r>
              <w:t>Translate technical and complex information clearly and concisely for diverse audiences</w:t>
            </w:r>
          </w:p>
          <w:p w14:paraId="0EFCEBE7" w14:textId="77777777" w:rsidR="002D336D" w:rsidRPr="00AA57E3" w:rsidRDefault="002D336D" w:rsidP="008637E3">
            <w:pPr>
              <w:pStyle w:val="TableBullet"/>
            </w:pPr>
            <w:r>
              <w:t>Create opportunities for others to contribute to discussion and debate</w:t>
            </w:r>
          </w:p>
          <w:p w14:paraId="17F2B03F" w14:textId="77777777" w:rsidR="002D336D" w:rsidRPr="00AA57E3" w:rsidRDefault="002D336D" w:rsidP="008637E3">
            <w:pPr>
              <w:pStyle w:val="TableBullet"/>
            </w:pPr>
            <w:r>
              <w:t>Contribute to and promote information sharing across the organisation</w:t>
            </w:r>
          </w:p>
          <w:p w14:paraId="5460249F" w14:textId="77777777" w:rsidR="002D336D" w:rsidRPr="00AA57E3" w:rsidRDefault="002D336D" w:rsidP="008637E3">
            <w:pPr>
              <w:pStyle w:val="TableBullet"/>
            </w:pPr>
            <w:r>
              <w:t>Manage complex communications that involve understanding and responding to multiple and divergent viewpoints</w:t>
            </w:r>
          </w:p>
          <w:p w14:paraId="0769C966" w14:textId="77777777" w:rsidR="002D336D" w:rsidRPr="00AA57E3" w:rsidRDefault="002D336D" w:rsidP="008637E3">
            <w:pPr>
              <w:pStyle w:val="TableBullet"/>
            </w:pPr>
            <w:r>
              <w:t>Explore creative ways to engage diverse audiences and communicate information</w:t>
            </w:r>
          </w:p>
          <w:p w14:paraId="005FF52C" w14:textId="77777777" w:rsidR="002D336D" w:rsidRPr="00AA57E3" w:rsidRDefault="002D336D" w:rsidP="008637E3">
            <w:pPr>
              <w:pStyle w:val="TableBullet"/>
            </w:pPr>
            <w:r>
              <w:t>Adjust style and approach to optimise outcomes</w:t>
            </w:r>
          </w:p>
          <w:p w14:paraId="7C4D456A" w14:textId="77777777" w:rsidR="002D336D" w:rsidRPr="00AA57E3" w:rsidRDefault="002D336D" w:rsidP="008637E3">
            <w:pPr>
              <w:pStyle w:val="TableBullet"/>
            </w:pPr>
            <w:r>
              <w:t>Write fluently and persuasively in plain English and in a range of styles and formats</w:t>
            </w:r>
          </w:p>
        </w:tc>
        <w:tc>
          <w:tcPr>
            <w:tcW w:w="1606" w:type="dxa"/>
            <w:tcBorders>
              <w:bottom w:val="single" w:sz="4" w:space="0" w:color="BCBEC0"/>
            </w:tcBorders>
          </w:tcPr>
          <w:p w14:paraId="3B6CE8B3" w14:textId="77777777" w:rsidR="002D336D" w:rsidRDefault="00F15669" w:rsidP="008637E3">
            <w:pPr>
              <w:pStyle w:val="TableBullet"/>
              <w:numPr>
                <w:ilvl w:val="0"/>
                <w:numId w:val="0"/>
              </w:numPr>
              <w:jc w:val="both"/>
            </w:pPr>
            <w:r>
              <w:t>Advanced</w:t>
            </w:r>
          </w:p>
        </w:tc>
      </w:tr>
      <w:tr w:rsidR="002D336D" w:rsidRPr="00C978B9" w14:paraId="0E29BED4" w14:textId="77777777" w:rsidTr="008637E3">
        <w:trPr>
          <w:cantSplit/>
          <w:jc w:val="center"/>
        </w:trPr>
        <w:tc>
          <w:tcPr>
            <w:tcW w:w="1406" w:type="dxa"/>
            <w:tcBorders>
              <w:bottom w:val="single" w:sz="4" w:space="0" w:color="BCBEC0"/>
            </w:tcBorders>
          </w:tcPr>
          <w:p w14:paraId="00D05E05" w14:textId="688FEABF" w:rsidR="002D336D" w:rsidRDefault="008637E3" w:rsidP="008637E3">
            <w:pPr>
              <w:rPr>
                <w:noProof/>
                <w:lang w:eastAsia="en-AU"/>
              </w:rPr>
            </w:pPr>
            <w:r w:rsidRPr="00C978B9">
              <w:rPr>
                <w:noProof/>
                <w:lang w:eastAsia="en-AU"/>
              </w:rPr>
              <w:drawing>
                <wp:inline distT="0" distB="0" distL="0" distR="0" wp14:anchorId="742D82F1" wp14:editId="1105446D">
                  <wp:extent cx="854016" cy="854016"/>
                  <wp:effectExtent l="0" t="0" r="3810" b="3810"/>
                  <wp:docPr id="7"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54B38B5B" w14:textId="77777777" w:rsidR="000411F6" w:rsidRPr="00A8226F" w:rsidRDefault="000411F6" w:rsidP="008637E3">
            <w:pPr>
              <w:pStyle w:val="TableText"/>
              <w:rPr>
                <w:b/>
              </w:rPr>
            </w:pPr>
            <w:r>
              <w:rPr>
                <w:b/>
              </w:rPr>
              <w:t>Commit to Customer Service</w:t>
            </w:r>
          </w:p>
          <w:p w14:paraId="06F5FBFA" w14:textId="77777777" w:rsidR="002D336D" w:rsidRPr="00A8226F" w:rsidRDefault="000411F6" w:rsidP="008637E3">
            <w:pPr>
              <w:pStyle w:val="TableText"/>
              <w:rPr>
                <w:b/>
              </w:rPr>
            </w:pPr>
            <w:r>
              <w:t>Provide customer-focused services in line with public sector and organisational objectives</w:t>
            </w:r>
          </w:p>
        </w:tc>
        <w:tc>
          <w:tcPr>
            <w:tcW w:w="4770" w:type="dxa"/>
            <w:tcBorders>
              <w:bottom w:val="single" w:sz="4" w:space="0" w:color="BCBEC0"/>
            </w:tcBorders>
          </w:tcPr>
          <w:p w14:paraId="46885890" w14:textId="77777777" w:rsidR="002D336D" w:rsidRDefault="002D336D" w:rsidP="008637E3">
            <w:pPr>
              <w:pStyle w:val="TableBullet"/>
            </w:pPr>
            <w:r>
              <w:t>Focus on providing a positive customer experience</w:t>
            </w:r>
          </w:p>
          <w:p w14:paraId="77BA7090" w14:textId="77777777" w:rsidR="002D336D" w:rsidRDefault="002D336D" w:rsidP="008637E3">
            <w:pPr>
              <w:pStyle w:val="TableBullet"/>
            </w:pPr>
            <w:r>
              <w:t>Support a customer-focused culture in the organisation</w:t>
            </w:r>
          </w:p>
          <w:p w14:paraId="467D45DD" w14:textId="77777777" w:rsidR="002D336D" w:rsidRDefault="002D336D" w:rsidP="008637E3">
            <w:pPr>
              <w:pStyle w:val="TableBullet"/>
            </w:pPr>
            <w:r>
              <w:t>Demonstrate a thorough knowledge of the services provided and relay this knowledge to customers</w:t>
            </w:r>
          </w:p>
          <w:p w14:paraId="4EEE0B5F" w14:textId="77777777" w:rsidR="002D336D" w:rsidRDefault="002D336D" w:rsidP="008637E3">
            <w:pPr>
              <w:pStyle w:val="TableBullet"/>
            </w:pPr>
            <w:r>
              <w:t>Identify and respond quickly to customer needs</w:t>
            </w:r>
          </w:p>
          <w:p w14:paraId="1D371E6B" w14:textId="77777777" w:rsidR="002D336D" w:rsidRDefault="002D336D" w:rsidP="008637E3">
            <w:pPr>
              <w:pStyle w:val="TableBullet"/>
            </w:pPr>
            <w:r>
              <w:t>Consider customer service requirements and develop solutions to meet needs</w:t>
            </w:r>
          </w:p>
          <w:p w14:paraId="6696BFB7" w14:textId="77777777" w:rsidR="002D336D" w:rsidRDefault="002D336D" w:rsidP="008637E3">
            <w:pPr>
              <w:pStyle w:val="TableBullet"/>
            </w:pPr>
            <w:r>
              <w:t>Resolve complex customer issues and needs</w:t>
            </w:r>
          </w:p>
          <w:p w14:paraId="4045CF4F" w14:textId="77777777" w:rsidR="002D336D" w:rsidRDefault="002D336D" w:rsidP="008637E3">
            <w:pPr>
              <w:pStyle w:val="TableBullet"/>
            </w:pPr>
            <w:r>
              <w:t>Cooperate across work areas to improve outcomes for customers</w:t>
            </w:r>
          </w:p>
        </w:tc>
        <w:tc>
          <w:tcPr>
            <w:tcW w:w="1606" w:type="dxa"/>
            <w:tcBorders>
              <w:bottom w:val="single" w:sz="4" w:space="0" w:color="BCBEC0"/>
            </w:tcBorders>
          </w:tcPr>
          <w:p w14:paraId="512EDEE4" w14:textId="77777777" w:rsidR="002D336D" w:rsidRDefault="007C0486" w:rsidP="008637E3">
            <w:pPr>
              <w:pStyle w:val="TableBullet"/>
              <w:numPr>
                <w:ilvl w:val="0"/>
                <w:numId w:val="0"/>
              </w:numPr>
              <w:jc w:val="both"/>
            </w:pPr>
            <w:r>
              <w:t>Intermediate</w:t>
            </w:r>
          </w:p>
        </w:tc>
      </w:tr>
      <w:tr w:rsidR="002D336D" w:rsidRPr="00C978B9" w14:paraId="1AF1FD02" w14:textId="77777777" w:rsidTr="008637E3">
        <w:trPr>
          <w:cantSplit/>
          <w:jc w:val="center"/>
        </w:trPr>
        <w:tc>
          <w:tcPr>
            <w:tcW w:w="1406" w:type="dxa"/>
            <w:tcBorders>
              <w:bottom w:val="single" w:sz="4" w:space="0" w:color="BCBEC0"/>
            </w:tcBorders>
          </w:tcPr>
          <w:p w14:paraId="728A7100" w14:textId="77777777" w:rsidR="002D336D" w:rsidRPr="00C978B9" w:rsidRDefault="002D336D" w:rsidP="008637E3">
            <w:r w:rsidRPr="00C978B9">
              <w:rPr>
                <w:noProof/>
                <w:lang w:eastAsia="en-AU"/>
              </w:rPr>
              <w:lastRenderedPageBreak/>
              <w:drawing>
                <wp:inline distT="0" distB="0" distL="0" distR="0" wp14:anchorId="3376225B" wp14:editId="5610D732">
                  <wp:extent cx="854015" cy="854015"/>
                  <wp:effectExtent l="0" t="0" r="3810" b="3810"/>
                  <wp:docPr id="1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441E10B9" w14:textId="77777777" w:rsidR="002D336D" w:rsidRPr="00A8226F" w:rsidRDefault="002D336D" w:rsidP="008637E3">
            <w:pPr>
              <w:pStyle w:val="TableText"/>
              <w:rPr>
                <w:b/>
              </w:rPr>
            </w:pPr>
            <w:r>
              <w:rPr>
                <w:b/>
              </w:rPr>
              <w:t>Think and Solve Problems</w:t>
            </w:r>
          </w:p>
          <w:p w14:paraId="50746FA2" w14:textId="77777777" w:rsidR="002D336D" w:rsidRPr="00AA57E3" w:rsidRDefault="002D336D" w:rsidP="008637E3">
            <w:pPr>
              <w:pStyle w:val="TableText"/>
            </w:pPr>
            <w:r>
              <w:t>Think, analyse and consider the broader context to develop practical solutions</w:t>
            </w:r>
          </w:p>
        </w:tc>
        <w:tc>
          <w:tcPr>
            <w:tcW w:w="4770" w:type="dxa"/>
            <w:tcBorders>
              <w:bottom w:val="single" w:sz="4" w:space="0" w:color="BCBEC0"/>
            </w:tcBorders>
          </w:tcPr>
          <w:p w14:paraId="1DEB7F4F" w14:textId="77777777" w:rsidR="002D336D" w:rsidRPr="00AA57E3" w:rsidRDefault="002D336D" w:rsidP="008637E3">
            <w:pPr>
              <w:pStyle w:val="TableBullet"/>
            </w:pPr>
            <w:r>
              <w:t>Research and apply critical-thinking techniques in analysing information, identify interrelationships and make recommendations based on relevant evidence</w:t>
            </w:r>
          </w:p>
          <w:p w14:paraId="6E7FAAED" w14:textId="77777777" w:rsidR="002D336D" w:rsidRPr="00AA57E3" w:rsidRDefault="002D336D" w:rsidP="008637E3">
            <w:pPr>
              <w:pStyle w:val="TableBullet"/>
            </w:pPr>
            <w:r>
              <w:t>Anticipate, identify and address issues and potential problems that may have an impact on organisational objectives and the user experience</w:t>
            </w:r>
          </w:p>
          <w:p w14:paraId="32CD2CE7" w14:textId="77777777" w:rsidR="002D336D" w:rsidRPr="00AA57E3" w:rsidRDefault="002D336D" w:rsidP="008637E3">
            <w:pPr>
              <w:pStyle w:val="TableBullet"/>
            </w:pPr>
            <w:r>
              <w:t>Apply creative-thinking techniques to generate new ideas and options to address issues and improve the user experience</w:t>
            </w:r>
          </w:p>
          <w:p w14:paraId="0440557D" w14:textId="77777777" w:rsidR="002D336D" w:rsidRPr="00AA57E3" w:rsidRDefault="002D336D" w:rsidP="008637E3">
            <w:pPr>
              <w:pStyle w:val="TableBullet"/>
            </w:pPr>
            <w:r>
              <w:t>Seek contributions and ideas from people with diverse backgrounds and experience</w:t>
            </w:r>
          </w:p>
          <w:p w14:paraId="331C5F66" w14:textId="77777777" w:rsidR="002D336D" w:rsidRPr="00AA57E3" w:rsidRDefault="002D336D" w:rsidP="008637E3">
            <w:pPr>
              <w:pStyle w:val="TableBullet"/>
            </w:pPr>
            <w:r>
              <w:t>Participate in and contribute to team or unit initiatives to resolve common issues or barriers to effectiveness</w:t>
            </w:r>
          </w:p>
          <w:p w14:paraId="62848E5D" w14:textId="77777777" w:rsidR="002D336D" w:rsidRPr="00AA57E3" w:rsidRDefault="002D336D" w:rsidP="008637E3">
            <w:pPr>
              <w:pStyle w:val="TableBullet"/>
            </w:pPr>
            <w:r>
              <w:t>Identify and share business process improvements to enhance effectiveness</w:t>
            </w:r>
          </w:p>
        </w:tc>
        <w:tc>
          <w:tcPr>
            <w:tcW w:w="1606" w:type="dxa"/>
            <w:tcBorders>
              <w:bottom w:val="single" w:sz="4" w:space="0" w:color="BCBEC0"/>
            </w:tcBorders>
          </w:tcPr>
          <w:p w14:paraId="12567C7A" w14:textId="77777777" w:rsidR="002D336D" w:rsidRDefault="00F15669" w:rsidP="008637E3">
            <w:pPr>
              <w:pStyle w:val="TableBullet"/>
              <w:numPr>
                <w:ilvl w:val="0"/>
                <w:numId w:val="0"/>
              </w:numPr>
              <w:jc w:val="both"/>
            </w:pPr>
            <w:r>
              <w:t>Adept</w:t>
            </w:r>
          </w:p>
        </w:tc>
      </w:tr>
      <w:tr w:rsidR="002D336D" w:rsidRPr="00C978B9" w14:paraId="6854A8B7" w14:textId="77777777" w:rsidTr="008637E3">
        <w:trPr>
          <w:cantSplit/>
          <w:jc w:val="center"/>
        </w:trPr>
        <w:tc>
          <w:tcPr>
            <w:tcW w:w="1406" w:type="dxa"/>
            <w:tcBorders>
              <w:bottom w:val="single" w:sz="4" w:space="0" w:color="BCBEC0"/>
            </w:tcBorders>
          </w:tcPr>
          <w:p w14:paraId="50840167" w14:textId="77777777" w:rsidR="002D336D" w:rsidRPr="00C978B9" w:rsidRDefault="002D336D" w:rsidP="008637E3">
            <w:r w:rsidRPr="00C978B9">
              <w:rPr>
                <w:noProof/>
                <w:lang w:eastAsia="en-AU"/>
              </w:rPr>
              <w:drawing>
                <wp:inline distT="0" distB="0" distL="0" distR="0" wp14:anchorId="70636C28" wp14:editId="31392C6C">
                  <wp:extent cx="845388" cy="845388"/>
                  <wp:effectExtent l="0" t="0" r="0" b="0"/>
                  <wp:docPr id="2"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7336B7CA" w14:textId="77777777" w:rsidR="002D336D" w:rsidRPr="00A8226F" w:rsidRDefault="002D336D" w:rsidP="008637E3">
            <w:pPr>
              <w:pStyle w:val="TableText"/>
              <w:rPr>
                <w:b/>
              </w:rPr>
            </w:pPr>
            <w:r>
              <w:rPr>
                <w:b/>
              </w:rPr>
              <w:t>Technology</w:t>
            </w:r>
          </w:p>
          <w:p w14:paraId="1535A564" w14:textId="77777777" w:rsidR="002D336D" w:rsidRPr="00AA57E3" w:rsidRDefault="002D336D" w:rsidP="008637E3">
            <w:pPr>
              <w:pStyle w:val="TableText"/>
            </w:pPr>
            <w:r>
              <w:t>Understand and use available technologies to maximise efficiencies and effectiveness</w:t>
            </w:r>
          </w:p>
        </w:tc>
        <w:tc>
          <w:tcPr>
            <w:tcW w:w="4770" w:type="dxa"/>
            <w:tcBorders>
              <w:bottom w:val="single" w:sz="4" w:space="0" w:color="BCBEC0"/>
            </w:tcBorders>
          </w:tcPr>
          <w:p w14:paraId="46169B1C" w14:textId="77777777" w:rsidR="002D336D" w:rsidRPr="00AA57E3" w:rsidRDefault="002D336D" w:rsidP="008637E3">
            <w:pPr>
              <w:pStyle w:val="TableBullet"/>
            </w:pPr>
            <w:r>
              <w:t>Identify opportunities to use a broad range of technologies to collaborate</w:t>
            </w:r>
          </w:p>
          <w:p w14:paraId="6C495A56" w14:textId="77777777" w:rsidR="002D336D" w:rsidRPr="00AA57E3" w:rsidRDefault="002D336D" w:rsidP="008637E3">
            <w:pPr>
              <w:pStyle w:val="TableBullet"/>
            </w:pPr>
            <w:r>
              <w:t>Monitor compliance with cyber security and the use of technology policies</w:t>
            </w:r>
          </w:p>
          <w:p w14:paraId="551B74ED" w14:textId="77777777" w:rsidR="002D336D" w:rsidRPr="00AA57E3" w:rsidRDefault="002D336D" w:rsidP="008637E3">
            <w:pPr>
              <w:pStyle w:val="TableBullet"/>
            </w:pPr>
            <w:r>
              <w:t>Identify ways to maximise the value of available technology to achieve business strategies and outcomes</w:t>
            </w:r>
          </w:p>
          <w:p w14:paraId="1961804A" w14:textId="77777777" w:rsidR="002D336D" w:rsidRPr="00AA57E3" w:rsidRDefault="002D336D" w:rsidP="008637E3">
            <w:pPr>
              <w:pStyle w:val="TableBullet"/>
            </w:pPr>
            <w:r>
              <w:t>Monitor compliance with the organisation’s records, information and knowledge management requirements</w:t>
            </w:r>
          </w:p>
        </w:tc>
        <w:tc>
          <w:tcPr>
            <w:tcW w:w="1606" w:type="dxa"/>
            <w:tcBorders>
              <w:bottom w:val="single" w:sz="4" w:space="0" w:color="BCBEC0"/>
            </w:tcBorders>
          </w:tcPr>
          <w:p w14:paraId="4C8368B4" w14:textId="77777777" w:rsidR="002D336D" w:rsidRDefault="00F15669" w:rsidP="008637E3">
            <w:pPr>
              <w:pStyle w:val="TableBullet"/>
              <w:numPr>
                <w:ilvl w:val="0"/>
                <w:numId w:val="0"/>
              </w:numPr>
              <w:jc w:val="both"/>
            </w:pPr>
            <w:r>
              <w:t>Adept</w:t>
            </w:r>
          </w:p>
        </w:tc>
      </w:tr>
    </w:tbl>
    <w:p w14:paraId="2F77A593" w14:textId="77777777" w:rsidR="00136C3A" w:rsidRDefault="00136C3A" w:rsidP="003927AE"/>
    <w:p w14:paraId="297C3A42" w14:textId="77777777" w:rsidR="00B66C37" w:rsidRDefault="00B66C37" w:rsidP="00B66C37">
      <w:pPr>
        <w:pStyle w:val="Heading2"/>
      </w:pPr>
      <w:r w:rsidRPr="00AF4777">
        <w:t>Occupational Specific</w:t>
      </w:r>
      <w:r>
        <w:t xml:space="preserve"> Focus</w:t>
      </w:r>
      <w:r w:rsidRPr="00AF4777">
        <w:t xml:space="preserve"> Capabilities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PSC_OccupationalSpecificFocusCapabilitiesTable"/>
      </w:tblPr>
      <w:tblGrid>
        <w:gridCol w:w="1536"/>
        <w:gridCol w:w="2833"/>
        <w:gridCol w:w="5091"/>
        <w:gridCol w:w="1130"/>
      </w:tblGrid>
      <w:tr w:rsidR="00B66C37" w:rsidRPr="00552F00" w14:paraId="45F168D0" w14:textId="77777777" w:rsidTr="00867EAE">
        <w:trPr>
          <w:tblHeader/>
        </w:trPr>
        <w:tc>
          <w:tcPr>
            <w:tcW w:w="1536" w:type="dxa"/>
            <w:shd w:val="clear" w:color="auto" w:fill="BFBFBF" w:themeFill="background1" w:themeFillShade="BF"/>
            <w:vAlign w:val="center"/>
          </w:tcPr>
          <w:p w14:paraId="1DD3D18B" w14:textId="77777777" w:rsidR="00B66C37" w:rsidRPr="00552F00" w:rsidRDefault="00B66C37" w:rsidP="00867EAE">
            <w:r w:rsidRPr="00552F00">
              <w:rPr>
                <w:b/>
              </w:rPr>
              <w:t>Capability group/sets</w:t>
            </w:r>
          </w:p>
        </w:tc>
        <w:tc>
          <w:tcPr>
            <w:tcW w:w="2833" w:type="dxa"/>
            <w:shd w:val="clear" w:color="auto" w:fill="BFBFBF" w:themeFill="background1" w:themeFillShade="BF"/>
          </w:tcPr>
          <w:p w14:paraId="621A739F" w14:textId="77777777" w:rsidR="00B66C37" w:rsidRPr="00552F00" w:rsidRDefault="00B66C37" w:rsidP="00867EAE">
            <w:r w:rsidRPr="00552F00">
              <w:rPr>
                <w:b/>
              </w:rPr>
              <w:t>Capability name</w:t>
            </w:r>
          </w:p>
        </w:tc>
        <w:tc>
          <w:tcPr>
            <w:tcW w:w="5091" w:type="dxa"/>
            <w:shd w:val="clear" w:color="auto" w:fill="BFBFBF" w:themeFill="background1" w:themeFillShade="BF"/>
          </w:tcPr>
          <w:p w14:paraId="2BD28875" w14:textId="77777777" w:rsidR="00B66C37" w:rsidRPr="00552F00" w:rsidRDefault="00B66C37" w:rsidP="00867EAE">
            <w:r w:rsidRPr="00552F00">
              <w:rPr>
                <w:b/>
              </w:rPr>
              <w:t>Behavioural indicators</w:t>
            </w:r>
          </w:p>
        </w:tc>
        <w:tc>
          <w:tcPr>
            <w:tcW w:w="1130" w:type="dxa"/>
            <w:shd w:val="clear" w:color="auto" w:fill="BFBFBF" w:themeFill="background1" w:themeFillShade="BF"/>
          </w:tcPr>
          <w:p w14:paraId="46C9C759" w14:textId="77777777" w:rsidR="00B66C37" w:rsidRPr="00552F00" w:rsidRDefault="00B66C37" w:rsidP="00867EAE">
            <w:pPr>
              <w:rPr>
                <w:b/>
                <w:bCs/>
              </w:rPr>
            </w:pPr>
            <w:r w:rsidRPr="00552F00">
              <w:rPr>
                <w:b/>
                <w:bCs/>
              </w:rPr>
              <w:t>Level</w:t>
            </w:r>
          </w:p>
        </w:tc>
      </w:tr>
      <w:tr w:rsidR="0013285E" w:rsidRPr="00552F00" w14:paraId="003A6EB5" w14:textId="77777777" w:rsidTr="00867EAE">
        <w:trPr>
          <w:cantSplit/>
        </w:trPr>
        <w:tc>
          <w:tcPr>
            <w:tcW w:w="1536" w:type="dxa"/>
          </w:tcPr>
          <w:p w14:paraId="594ED857" w14:textId="77777777" w:rsidR="0013285E" w:rsidRPr="00552F00" w:rsidRDefault="0013285E" w:rsidP="0013285E">
            <w:r w:rsidRPr="00552F00">
              <w:rPr>
                <w:noProof/>
                <w:lang w:val="en-AU" w:eastAsia="en-AU"/>
              </w:rPr>
              <w:drawing>
                <wp:inline distT="0" distB="0" distL="0" distR="0" wp14:anchorId="5CB5C88E" wp14:editId="44DBCF45">
                  <wp:extent cx="838200" cy="838200"/>
                  <wp:effectExtent l="0" t="0" r="0" b="0"/>
                  <wp:docPr id="4482" name="finance-professionals-capability-set.jpg" descr="ICT Capability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nance-professionals-capability-set.jpg" descr="Finance"/>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38200" cy="838200"/>
                          </a:xfrm>
                          <a:prstGeom prst="rect">
                            <a:avLst/>
                          </a:prstGeom>
                          <a:noFill/>
                          <a:ln>
                            <a:noFill/>
                          </a:ln>
                        </pic:spPr>
                      </pic:pic>
                    </a:graphicData>
                  </a:graphic>
                </wp:inline>
              </w:drawing>
            </w:r>
          </w:p>
        </w:tc>
        <w:tc>
          <w:tcPr>
            <w:tcW w:w="2833" w:type="dxa"/>
          </w:tcPr>
          <w:p w14:paraId="40CE6735" w14:textId="376DC5A5" w:rsidR="0013285E" w:rsidRPr="0013285E" w:rsidRDefault="0013285E" w:rsidP="0013285E">
            <w:pPr>
              <w:rPr>
                <w:rFonts w:cs="Arial"/>
                <w:sz w:val="20"/>
                <w:szCs w:val="20"/>
              </w:rPr>
            </w:pPr>
            <w:r w:rsidRPr="0013285E">
              <w:rPr>
                <w:rFonts w:cs="Arial"/>
                <w:sz w:val="20"/>
                <w:szCs w:val="20"/>
              </w:rPr>
              <w:t>Development and implementation / Systems development / Product management (PROD)</w:t>
            </w:r>
          </w:p>
        </w:tc>
        <w:tc>
          <w:tcPr>
            <w:tcW w:w="5091" w:type="dxa"/>
          </w:tcPr>
          <w:p w14:paraId="1477F306" w14:textId="77777777" w:rsidR="0013285E" w:rsidRPr="0013285E" w:rsidRDefault="0013285E" w:rsidP="0013285E">
            <w:pPr>
              <w:pStyle w:val="ListBullet"/>
              <w:tabs>
                <w:tab w:val="clear" w:pos="284"/>
                <w:tab w:val="num" w:pos="360"/>
              </w:tabs>
              <w:ind w:left="360" w:hanging="360"/>
              <w:rPr>
                <w:rFonts w:ascii="Arial" w:eastAsia="Times New Roman" w:hAnsi="Arial" w:cs="Arial"/>
                <w:color w:val="000000"/>
                <w:sz w:val="20"/>
                <w:lang w:eastAsia="en-AU"/>
              </w:rPr>
            </w:pPr>
            <w:r w:rsidRPr="0013285E">
              <w:rPr>
                <w:rFonts w:ascii="Arial" w:eastAsia="Times New Roman" w:hAnsi="Arial" w:cs="Arial"/>
                <w:color w:val="000000"/>
                <w:sz w:val="20"/>
                <w:lang w:eastAsia="en-AU"/>
              </w:rPr>
              <w:t>Acts as product owner for one or more lower-value products or services.</w:t>
            </w:r>
          </w:p>
          <w:p w14:paraId="58B2E766" w14:textId="77777777" w:rsidR="0013285E" w:rsidRPr="0013285E" w:rsidRDefault="0013285E" w:rsidP="0013285E">
            <w:pPr>
              <w:pStyle w:val="ListBullet"/>
              <w:tabs>
                <w:tab w:val="clear" w:pos="284"/>
                <w:tab w:val="num" w:pos="360"/>
              </w:tabs>
              <w:ind w:left="360" w:hanging="360"/>
              <w:rPr>
                <w:rFonts w:ascii="Arial" w:eastAsia="Times New Roman" w:hAnsi="Arial" w:cs="Arial"/>
                <w:color w:val="000000"/>
                <w:sz w:val="20"/>
                <w:lang w:eastAsia="en-AU"/>
              </w:rPr>
            </w:pPr>
            <w:r w:rsidRPr="0013285E">
              <w:rPr>
                <w:rFonts w:ascii="Arial" w:eastAsia="Times New Roman" w:hAnsi="Arial" w:cs="Arial"/>
                <w:color w:val="000000"/>
                <w:sz w:val="20"/>
                <w:lang w:eastAsia="en-AU"/>
              </w:rPr>
              <w:t xml:space="preserve">Prioritises product requirements, develops product roadmaps and owns the product </w:t>
            </w:r>
            <w:r w:rsidRPr="0013285E">
              <w:rPr>
                <w:rFonts w:ascii="Arial" w:hAnsi="Arial" w:cs="Arial"/>
                <w:sz w:val="20"/>
              </w:rPr>
              <w:t>backlog</w:t>
            </w:r>
            <w:r w:rsidRPr="0013285E">
              <w:rPr>
                <w:rFonts w:ascii="Arial" w:eastAsia="Times New Roman" w:hAnsi="Arial" w:cs="Arial"/>
                <w:color w:val="000000"/>
                <w:sz w:val="20"/>
                <w:lang w:eastAsia="en-AU"/>
              </w:rPr>
              <w:t>. Manages elements of the product life cycle to meet customer/user needs and achieve financial or other targets.</w:t>
            </w:r>
          </w:p>
          <w:p w14:paraId="62641310" w14:textId="77777777" w:rsidR="0013285E" w:rsidRPr="0013285E" w:rsidRDefault="0013285E" w:rsidP="0013285E">
            <w:pPr>
              <w:pStyle w:val="ListBullet"/>
              <w:tabs>
                <w:tab w:val="clear" w:pos="284"/>
                <w:tab w:val="num" w:pos="360"/>
              </w:tabs>
              <w:ind w:left="360" w:hanging="360"/>
              <w:rPr>
                <w:rFonts w:ascii="Arial" w:eastAsia="Times New Roman" w:hAnsi="Arial" w:cs="Arial"/>
                <w:color w:val="000000"/>
                <w:sz w:val="20"/>
                <w:lang w:eastAsia="en-AU"/>
              </w:rPr>
            </w:pPr>
            <w:r w:rsidRPr="0013285E">
              <w:rPr>
                <w:rFonts w:ascii="Arial" w:eastAsia="Times New Roman" w:hAnsi="Arial" w:cs="Arial"/>
                <w:color w:val="000000"/>
                <w:sz w:val="20"/>
                <w:lang w:eastAsia="en-AU"/>
              </w:rPr>
              <w:t>Analyses market and/or user research, feedback, expert opinion and usage data to understand needs and opportunities.</w:t>
            </w:r>
          </w:p>
          <w:p w14:paraId="777BE9B3" w14:textId="343C32F1" w:rsidR="0013285E" w:rsidRPr="0013285E" w:rsidRDefault="0013285E" w:rsidP="0013285E">
            <w:pPr>
              <w:numPr>
                <w:ilvl w:val="0"/>
                <w:numId w:val="1"/>
              </w:numPr>
              <w:tabs>
                <w:tab w:val="clear" w:pos="360"/>
              </w:tabs>
              <w:spacing w:after="80"/>
              <w:rPr>
                <w:rFonts w:cs="Arial"/>
                <w:sz w:val="20"/>
                <w:szCs w:val="20"/>
              </w:rPr>
            </w:pPr>
            <w:r w:rsidRPr="0013285E">
              <w:rPr>
                <w:rFonts w:eastAsia="Times New Roman" w:cs="Arial"/>
                <w:color w:val="000000"/>
                <w:sz w:val="20"/>
                <w:szCs w:val="20"/>
                <w:lang w:eastAsia="en-AU"/>
              </w:rPr>
              <w:t xml:space="preserve">Facilitates uptake of products by developing content, </w:t>
            </w:r>
            <w:r w:rsidRPr="0013285E">
              <w:rPr>
                <w:rFonts w:cs="Arial"/>
                <w:sz w:val="20"/>
                <w:szCs w:val="20"/>
              </w:rPr>
              <w:t>supporting</w:t>
            </w:r>
            <w:r w:rsidRPr="0013285E">
              <w:rPr>
                <w:rFonts w:eastAsia="Times New Roman" w:cs="Arial"/>
                <w:color w:val="000000"/>
                <w:sz w:val="20"/>
                <w:szCs w:val="20"/>
                <w:lang w:eastAsia="en-AU"/>
              </w:rPr>
              <w:t xml:space="preserve"> and evaluating campaigns, and monitoring product performance. Rolls out product trials and product launches.</w:t>
            </w:r>
          </w:p>
        </w:tc>
        <w:tc>
          <w:tcPr>
            <w:tcW w:w="1130" w:type="dxa"/>
          </w:tcPr>
          <w:p w14:paraId="67C15DDA" w14:textId="004D0711" w:rsidR="0013285E" w:rsidRPr="0013285E" w:rsidRDefault="0013285E" w:rsidP="0013285E">
            <w:pPr>
              <w:rPr>
                <w:rFonts w:cs="Arial"/>
                <w:sz w:val="20"/>
                <w:szCs w:val="20"/>
              </w:rPr>
            </w:pPr>
            <w:r w:rsidRPr="0013285E">
              <w:rPr>
                <w:rFonts w:cs="Arial"/>
                <w:sz w:val="20"/>
                <w:szCs w:val="20"/>
              </w:rPr>
              <w:t>Level 4</w:t>
            </w:r>
          </w:p>
        </w:tc>
      </w:tr>
    </w:tbl>
    <w:p w14:paraId="0527A723" w14:textId="77777777" w:rsidR="00B66C37" w:rsidRDefault="00B66C37" w:rsidP="003927AE"/>
    <w:p w14:paraId="1C17C595" w14:textId="77777777" w:rsidR="003927AE" w:rsidRDefault="003927AE" w:rsidP="003927AE">
      <w:pPr>
        <w:pStyle w:val="Heading1"/>
      </w:pPr>
      <w:r>
        <w:t>Complementary capabilities</w:t>
      </w:r>
    </w:p>
    <w:p w14:paraId="5703B30E" w14:textId="77777777"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43F8F654" w14:textId="77777777"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410ED0FA" w14:textId="77777777" w:rsidR="00336011" w:rsidRDefault="00336011" w:rsidP="003927AE">
      <w:pPr>
        <w:pStyle w:val="PlainText"/>
        <w:spacing w:before="62" w:line="276" w:lineRule="auto"/>
        <w:rPr>
          <w:rFonts w:ascii="Arial" w:eastAsiaTheme="minorEastAsia" w:hAnsi="Arial"/>
          <w:szCs w:val="22"/>
          <w:lang w:val="en-US"/>
        </w:rPr>
      </w:pPr>
    </w:p>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14:paraId="29533B7F" w14:textId="77777777" w:rsidTr="008637E3">
        <w:trPr>
          <w:cnfStyle w:val="100000000000" w:firstRow="1" w:lastRow="0" w:firstColumn="0" w:lastColumn="0" w:oddVBand="0" w:evenVBand="0" w:oddHBand="0" w:evenHBand="0" w:firstRowFirstColumn="0" w:firstRowLastColumn="0" w:lastRowFirstColumn="0" w:lastRowLastColumn="0"/>
          <w:cantSplit/>
          <w:tblHeader/>
          <w:jc w:val="center"/>
        </w:trPr>
        <w:tc>
          <w:tcPr>
            <w:tcW w:w="10753" w:type="dxa"/>
            <w:gridSpan w:val="5"/>
          </w:tcPr>
          <w:p w14:paraId="7073E634" w14:textId="77777777" w:rsidR="002B5704" w:rsidRPr="00803E47" w:rsidRDefault="002B5704" w:rsidP="008637E3">
            <w:pPr>
              <w:pStyle w:val="TableTextWhite0"/>
              <w:jc w:val="both"/>
            </w:pPr>
            <w:r>
              <w:rPr>
                <w:sz w:val="24"/>
                <w:szCs w:val="24"/>
              </w:rPr>
              <w:t>COMPLEMENTARY</w:t>
            </w:r>
            <w:r w:rsidRPr="00051E80">
              <w:rPr>
                <w:sz w:val="24"/>
                <w:szCs w:val="24"/>
              </w:rPr>
              <w:t xml:space="preserve"> CAPABILITIES</w:t>
            </w:r>
          </w:p>
        </w:tc>
      </w:tr>
      <w:tr w:rsidR="002B5704" w:rsidRPr="00C978B9" w14:paraId="74665EFB" w14:textId="77777777" w:rsidTr="008637E3">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791E5279" w14:textId="77777777" w:rsidR="002B5704" w:rsidRPr="00C978B9" w:rsidRDefault="002B5704" w:rsidP="008637E3">
            <w:pPr>
              <w:pStyle w:val="TableText"/>
              <w:rPr>
                <w:b/>
                <w:sz w:val="24"/>
                <w:szCs w:val="24"/>
              </w:rPr>
            </w:pPr>
            <w:r>
              <w:rPr>
                <w:b/>
              </w:rPr>
              <w:t>Capability group/sets</w:t>
            </w:r>
          </w:p>
        </w:tc>
        <w:tc>
          <w:tcPr>
            <w:tcW w:w="2881" w:type="dxa"/>
            <w:tcBorders>
              <w:bottom w:val="single" w:sz="12" w:space="0" w:color="auto"/>
            </w:tcBorders>
            <w:shd w:val="clear" w:color="auto" w:fill="BCBEC0"/>
          </w:tcPr>
          <w:p w14:paraId="1B4ED5E9" w14:textId="77777777" w:rsidR="002B5704" w:rsidRPr="00C978B9" w:rsidRDefault="002B5704" w:rsidP="008637E3">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3A70F920" w14:textId="77777777" w:rsidR="002B5704" w:rsidRDefault="002B5704" w:rsidP="008637E3">
            <w:pPr>
              <w:pStyle w:val="TableText"/>
              <w:rPr>
                <w:b/>
              </w:rPr>
            </w:pPr>
          </w:p>
        </w:tc>
        <w:tc>
          <w:tcPr>
            <w:tcW w:w="4770" w:type="dxa"/>
            <w:tcBorders>
              <w:bottom w:val="single" w:sz="12" w:space="0" w:color="auto"/>
            </w:tcBorders>
            <w:shd w:val="clear" w:color="auto" w:fill="BCBEC0"/>
          </w:tcPr>
          <w:p w14:paraId="1B122448" w14:textId="77777777" w:rsidR="002B5704" w:rsidRDefault="002B5704" w:rsidP="008637E3">
            <w:pPr>
              <w:pStyle w:val="TableText"/>
              <w:rPr>
                <w:b/>
              </w:rPr>
            </w:pPr>
            <w:r>
              <w:rPr>
                <w:b/>
              </w:rPr>
              <w:t>Description</w:t>
            </w:r>
          </w:p>
        </w:tc>
        <w:tc>
          <w:tcPr>
            <w:tcW w:w="1606" w:type="dxa"/>
            <w:tcBorders>
              <w:bottom w:val="single" w:sz="12" w:space="0" w:color="auto"/>
            </w:tcBorders>
            <w:shd w:val="clear" w:color="auto" w:fill="BCBEC0"/>
          </w:tcPr>
          <w:p w14:paraId="2206A7F6" w14:textId="77777777" w:rsidR="002B5704" w:rsidRDefault="002B5704" w:rsidP="008637E3">
            <w:pPr>
              <w:pStyle w:val="TableText"/>
              <w:jc w:val="both"/>
              <w:rPr>
                <w:b/>
              </w:rPr>
            </w:pPr>
            <w:r>
              <w:rPr>
                <w:b/>
              </w:rPr>
              <w:t xml:space="preserve">Level </w:t>
            </w:r>
          </w:p>
        </w:tc>
      </w:tr>
      <w:tr w:rsidR="002B5704" w:rsidRPr="00C978B9" w14:paraId="5F68DF5F" w14:textId="77777777" w:rsidTr="008637E3">
        <w:trPr>
          <w:cantSplit/>
          <w:jc w:val="center"/>
        </w:trPr>
        <w:tc>
          <w:tcPr>
            <w:tcW w:w="1406" w:type="dxa"/>
            <w:tcBorders>
              <w:bottom w:val="single" w:sz="4" w:space="0" w:color="BCBEC0"/>
            </w:tcBorders>
          </w:tcPr>
          <w:p w14:paraId="1656C27D" w14:textId="77777777" w:rsidR="002B5704" w:rsidRPr="00C978B9" w:rsidRDefault="002B5704" w:rsidP="008637E3">
            <w:r w:rsidRPr="00C978B9">
              <w:rPr>
                <w:noProof/>
                <w:lang w:eastAsia="en-AU"/>
              </w:rPr>
              <w:drawing>
                <wp:inline distT="0" distB="0" distL="0" distR="0" wp14:anchorId="4A79CF12" wp14:editId="4FB4909A">
                  <wp:extent cx="576000" cy="576000"/>
                  <wp:effectExtent l="0" t="0" r="0" b="0"/>
                  <wp:docPr id="3"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19700044" w14:textId="77777777" w:rsidR="002B5704" w:rsidRPr="00AA57E3" w:rsidRDefault="002B5704" w:rsidP="008637E3">
            <w:r>
              <w:t>Act with Integrity</w:t>
            </w:r>
          </w:p>
        </w:tc>
        <w:tc>
          <w:tcPr>
            <w:tcW w:w="4770" w:type="dxa"/>
            <w:tcBorders>
              <w:bottom w:val="single" w:sz="4" w:space="0" w:color="BCBEC0"/>
            </w:tcBorders>
          </w:tcPr>
          <w:p w14:paraId="78C6F5C9" w14:textId="77777777" w:rsidR="002B5704" w:rsidRPr="00AA57E3" w:rsidRDefault="002B5704" w:rsidP="008637E3">
            <w:r>
              <w:t>Be ethical and professional, and uphold and promote the public sector values</w:t>
            </w:r>
          </w:p>
        </w:tc>
        <w:tc>
          <w:tcPr>
            <w:tcW w:w="1606" w:type="dxa"/>
            <w:tcBorders>
              <w:bottom w:val="single" w:sz="4" w:space="0" w:color="BCBEC0"/>
            </w:tcBorders>
          </w:tcPr>
          <w:p w14:paraId="03D00BFF" w14:textId="77777777" w:rsidR="002B5704" w:rsidRDefault="002B5704" w:rsidP="008637E3">
            <w:pPr>
              <w:pStyle w:val="TableBullet"/>
              <w:numPr>
                <w:ilvl w:val="0"/>
                <w:numId w:val="0"/>
              </w:numPr>
              <w:jc w:val="both"/>
            </w:pPr>
            <w:r>
              <w:t>Adept</w:t>
            </w:r>
          </w:p>
        </w:tc>
      </w:tr>
      <w:tr w:rsidR="002B5704" w:rsidRPr="00C978B9" w14:paraId="47751717" w14:textId="77777777" w:rsidTr="008637E3">
        <w:trPr>
          <w:cantSplit/>
          <w:jc w:val="center"/>
        </w:trPr>
        <w:tc>
          <w:tcPr>
            <w:tcW w:w="1406" w:type="dxa"/>
            <w:tcBorders>
              <w:bottom w:val="single" w:sz="4" w:space="0" w:color="BCBEC0"/>
            </w:tcBorders>
          </w:tcPr>
          <w:p w14:paraId="554E2005" w14:textId="15570715" w:rsidR="002B5704" w:rsidRDefault="008637E3" w:rsidP="008637E3">
            <w:pPr>
              <w:rPr>
                <w:noProof/>
                <w:lang w:eastAsia="en-AU"/>
              </w:rPr>
            </w:pPr>
            <w:r w:rsidRPr="00C978B9">
              <w:rPr>
                <w:noProof/>
                <w:lang w:eastAsia="en-AU"/>
              </w:rPr>
              <w:drawing>
                <wp:inline distT="0" distB="0" distL="0" distR="0" wp14:anchorId="46B763F4" wp14:editId="4B31C738">
                  <wp:extent cx="576000" cy="576000"/>
                  <wp:effectExtent l="0" t="0" r="0" b="0"/>
                  <wp:docPr id="8"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312F37DC" w14:textId="77777777" w:rsidR="002B5704" w:rsidRPr="00A8226F" w:rsidRDefault="002B5704" w:rsidP="008637E3">
            <w:r>
              <w:t>Manage Self</w:t>
            </w:r>
          </w:p>
        </w:tc>
        <w:tc>
          <w:tcPr>
            <w:tcW w:w="4770" w:type="dxa"/>
            <w:tcBorders>
              <w:bottom w:val="single" w:sz="4" w:space="0" w:color="BCBEC0"/>
            </w:tcBorders>
          </w:tcPr>
          <w:p w14:paraId="7B7EB6CE" w14:textId="77777777" w:rsidR="002B5704" w:rsidRDefault="002B5704" w:rsidP="008637E3">
            <w:r>
              <w:t>Show drive and motivation, an ability to self-reflect and a commitment to learning</w:t>
            </w:r>
          </w:p>
        </w:tc>
        <w:tc>
          <w:tcPr>
            <w:tcW w:w="1606" w:type="dxa"/>
            <w:tcBorders>
              <w:bottom w:val="single" w:sz="4" w:space="0" w:color="BCBEC0"/>
            </w:tcBorders>
          </w:tcPr>
          <w:p w14:paraId="4737EC67" w14:textId="77777777" w:rsidR="002B5704" w:rsidRDefault="002B5704" w:rsidP="008637E3">
            <w:pPr>
              <w:pStyle w:val="TableBullet"/>
              <w:numPr>
                <w:ilvl w:val="0"/>
                <w:numId w:val="0"/>
              </w:numPr>
              <w:jc w:val="both"/>
            </w:pPr>
            <w:r>
              <w:t>Adept</w:t>
            </w:r>
          </w:p>
        </w:tc>
      </w:tr>
      <w:tr w:rsidR="002B5704" w:rsidRPr="00C978B9" w14:paraId="06C2E8BC" w14:textId="77777777" w:rsidTr="008637E3">
        <w:trPr>
          <w:cantSplit/>
          <w:jc w:val="center"/>
        </w:trPr>
        <w:tc>
          <w:tcPr>
            <w:tcW w:w="1406" w:type="dxa"/>
            <w:tcBorders>
              <w:bottom w:val="single" w:sz="4" w:space="0" w:color="BCBEC0"/>
            </w:tcBorders>
          </w:tcPr>
          <w:p w14:paraId="7203A7DE" w14:textId="30F23701" w:rsidR="002B5704" w:rsidRDefault="008637E3" w:rsidP="008637E3">
            <w:pPr>
              <w:rPr>
                <w:noProof/>
                <w:lang w:eastAsia="en-AU"/>
              </w:rPr>
            </w:pPr>
            <w:r w:rsidRPr="00C978B9">
              <w:rPr>
                <w:noProof/>
                <w:lang w:eastAsia="en-AU"/>
              </w:rPr>
              <w:drawing>
                <wp:inline distT="0" distB="0" distL="0" distR="0" wp14:anchorId="5734F030" wp14:editId="1B98AD01">
                  <wp:extent cx="576000" cy="576000"/>
                  <wp:effectExtent l="0" t="0" r="0" b="0"/>
                  <wp:docPr id="9"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114BD9AD" w14:textId="77777777" w:rsidR="002B5704" w:rsidRPr="00A8226F" w:rsidRDefault="002B5704" w:rsidP="008637E3">
            <w:r>
              <w:t>Value Diversity and Inclusion</w:t>
            </w:r>
          </w:p>
        </w:tc>
        <w:tc>
          <w:tcPr>
            <w:tcW w:w="4770" w:type="dxa"/>
            <w:tcBorders>
              <w:bottom w:val="single" w:sz="4" w:space="0" w:color="BCBEC0"/>
            </w:tcBorders>
          </w:tcPr>
          <w:p w14:paraId="25EA7639" w14:textId="77777777" w:rsidR="002B5704" w:rsidRDefault="002B5704" w:rsidP="008637E3">
            <w:r>
              <w:t>Demonstrate inclusive behaviour and show respect for diverse backgrounds, experiences and perspectives</w:t>
            </w:r>
          </w:p>
        </w:tc>
        <w:tc>
          <w:tcPr>
            <w:tcW w:w="1606" w:type="dxa"/>
            <w:tcBorders>
              <w:bottom w:val="single" w:sz="4" w:space="0" w:color="BCBEC0"/>
            </w:tcBorders>
          </w:tcPr>
          <w:p w14:paraId="2EC64146" w14:textId="77777777" w:rsidR="002B5704" w:rsidRDefault="002B5704" w:rsidP="008637E3">
            <w:pPr>
              <w:pStyle w:val="TableBullet"/>
              <w:numPr>
                <w:ilvl w:val="0"/>
                <w:numId w:val="0"/>
              </w:numPr>
              <w:jc w:val="both"/>
            </w:pPr>
            <w:r>
              <w:t>Intermediate</w:t>
            </w:r>
          </w:p>
        </w:tc>
      </w:tr>
      <w:tr w:rsidR="002B5704" w:rsidRPr="00C978B9" w14:paraId="37E2EF2F" w14:textId="77777777" w:rsidTr="008637E3">
        <w:trPr>
          <w:cantSplit/>
          <w:jc w:val="center"/>
        </w:trPr>
        <w:tc>
          <w:tcPr>
            <w:tcW w:w="1406" w:type="dxa"/>
            <w:tcBorders>
              <w:bottom w:val="single" w:sz="4" w:space="0" w:color="BCBEC0"/>
            </w:tcBorders>
          </w:tcPr>
          <w:p w14:paraId="7E6720A7" w14:textId="77777777" w:rsidR="002B5704" w:rsidRPr="00C978B9" w:rsidRDefault="002B5704" w:rsidP="008637E3">
            <w:r w:rsidRPr="00C978B9">
              <w:rPr>
                <w:noProof/>
                <w:lang w:eastAsia="en-AU"/>
              </w:rPr>
              <w:drawing>
                <wp:inline distT="0" distB="0" distL="0" distR="0" wp14:anchorId="325D59F4" wp14:editId="72900EE7">
                  <wp:extent cx="576000" cy="576000"/>
                  <wp:effectExtent l="0" t="0" r="0" b="0"/>
                  <wp:docPr id="4"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555C94E3" w14:textId="77777777" w:rsidR="002B5704" w:rsidRPr="00AA57E3" w:rsidRDefault="002B5704" w:rsidP="008637E3">
            <w:r>
              <w:t>Work Collaboratively</w:t>
            </w:r>
          </w:p>
        </w:tc>
        <w:tc>
          <w:tcPr>
            <w:tcW w:w="4770" w:type="dxa"/>
            <w:tcBorders>
              <w:bottom w:val="single" w:sz="4" w:space="0" w:color="BCBEC0"/>
            </w:tcBorders>
          </w:tcPr>
          <w:p w14:paraId="5BC8A9CC" w14:textId="77777777" w:rsidR="002B5704" w:rsidRPr="00AA57E3" w:rsidRDefault="002B5704" w:rsidP="008637E3">
            <w:r>
              <w:t>Collaborate with others and value their contribution</w:t>
            </w:r>
          </w:p>
        </w:tc>
        <w:tc>
          <w:tcPr>
            <w:tcW w:w="1606" w:type="dxa"/>
            <w:tcBorders>
              <w:bottom w:val="single" w:sz="4" w:space="0" w:color="BCBEC0"/>
            </w:tcBorders>
          </w:tcPr>
          <w:p w14:paraId="3C26CF13" w14:textId="77777777" w:rsidR="002B5704" w:rsidRDefault="002B5704" w:rsidP="008637E3">
            <w:pPr>
              <w:pStyle w:val="TableBullet"/>
              <w:numPr>
                <w:ilvl w:val="0"/>
                <w:numId w:val="0"/>
              </w:numPr>
              <w:jc w:val="both"/>
            </w:pPr>
            <w:r>
              <w:t>Adept</w:t>
            </w:r>
          </w:p>
        </w:tc>
      </w:tr>
      <w:tr w:rsidR="002B5704" w:rsidRPr="00C978B9" w14:paraId="429B1C1D" w14:textId="77777777" w:rsidTr="008637E3">
        <w:trPr>
          <w:cantSplit/>
          <w:jc w:val="center"/>
        </w:trPr>
        <w:tc>
          <w:tcPr>
            <w:tcW w:w="1406" w:type="dxa"/>
            <w:tcBorders>
              <w:bottom w:val="single" w:sz="4" w:space="0" w:color="BCBEC0"/>
            </w:tcBorders>
          </w:tcPr>
          <w:p w14:paraId="17FEAB67" w14:textId="499FC471" w:rsidR="002B5704" w:rsidRDefault="008637E3" w:rsidP="008637E3">
            <w:pPr>
              <w:rPr>
                <w:noProof/>
                <w:lang w:eastAsia="en-AU"/>
              </w:rPr>
            </w:pPr>
            <w:r w:rsidRPr="00C978B9">
              <w:rPr>
                <w:noProof/>
                <w:lang w:eastAsia="en-AU"/>
              </w:rPr>
              <w:drawing>
                <wp:inline distT="0" distB="0" distL="0" distR="0" wp14:anchorId="11400DAD" wp14:editId="189DA357">
                  <wp:extent cx="576000" cy="576000"/>
                  <wp:effectExtent l="0" t="0" r="0" b="0"/>
                  <wp:docPr id="15"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20025348" w14:textId="77777777" w:rsidR="002B5704" w:rsidRPr="00A8226F" w:rsidRDefault="002B5704" w:rsidP="008637E3">
            <w:r>
              <w:t>Influence and Negotiate</w:t>
            </w:r>
          </w:p>
        </w:tc>
        <w:tc>
          <w:tcPr>
            <w:tcW w:w="4770" w:type="dxa"/>
            <w:tcBorders>
              <w:bottom w:val="single" w:sz="4" w:space="0" w:color="BCBEC0"/>
            </w:tcBorders>
          </w:tcPr>
          <w:p w14:paraId="1441A1DD" w14:textId="77777777" w:rsidR="002B5704" w:rsidRDefault="002B5704" w:rsidP="008637E3">
            <w:r>
              <w:t>Gain consensus and commitment from others, and resolve issues and conflicts</w:t>
            </w:r>
          </w:p>
        </w:tc>
        <w:tc>
          <w:tcPr>
            <w:tcW w:w="1606" w:type="dxa"/>
            <w:tcBorders>
              <w:bottom w:val="single" w:sz="4" w:space="0" w:color="BCBEC0"/>
            </w:tcBorders>
          </w:tcPr>
          <w:p w14:paraId="34EB514F" w14:textId="77777777" w:rsidR="002B5704" w:rsidRDefault="002B5704" w:rsidP="008637E3">
            <w:pPr>
              <w:pStyle w:val="TableBullet"/>
              <w:numPr>
                <w:ilvl w:val="0"/>
                <w:numId w:val="0"/>
              </w:numPr>
              <w:jc w:val="both"/>
            </w:pPr>
            <w:r>
              <w:t>Intermediate</w:t>
            </w:r>
          </w:p>
        </w:tc>
      </w:tr>
      <w:tr w:rsidR="002B5704" w:rsidRPr="00C978B9" w14:paraId="2EDCAE8B" w14:textId="77777777" w:rsidTr="008637E3">
        <w:trPr>
          <w:cantSplit/>
          <w:jc w:val="center"/>
        </w:trPr>
        <w:tc>
          <w:tcPr>
            <w:tcW w:w="1406" w:type="dxa"/>
            <w:tcBorders>
              <w:bottom w:val="single" w:sz="4" w:space="0" w:color="BCBEC0"/>
            </w:tcBorders>
          </w:tcPr>
          <w:p w14:paraId="53926B43" w14:textId="77777777" w:rsidR="002B5704" w:rsidRPr="00C978B9" w:rsidRDefault="002B5704" w:rsidP="008637E3">
            <w:r w:rsidRPr="00C978B9">
              <w:rPr>
                <w:noProof/>
                <w:lang w:eastAsia="en-AU"/>
              </w:rPr>
              <w:drawing>
                <wp:inline distT="0" distB="0" distL="0" distR="0" wp14:anchorId="57049F67" wp14:editId="14A4FD7F">
                  <wp:extent cx="576000" cy="576000"/>
                  <wp:effectExtent l="0" t="0" r="0" b="0"/>
                  <wp:docPr id="5"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3329C44E" w14:textId="77777777" w:rsidR="002B5704" w:rsidRPr="00AA57E3" w:rsidRDefault="002B5704" w:rsidP="008637E3">
            <w:r>
              <w:t>Deliver Results</w:t>
            </w:r>
          </w:p>
        </w:tc>
        <w:tc>
          <w:tcPr>
            <w:tcW w:w="4770" w:type="dxa"/>
            <w:tcBorders>
              <w:bottom w:val="single" w:sz="4" w:space="0" w:color="BCBEC0"/>
            </w:tcBorders>
          </w:tcPr>
          <w:p w14:paraId="645CAB71" w14:textId="77777777" w:rsidR="002B5704" w:rsidRPr="00AA57E3" w:rsidRDefault="002B5704" w:rsidP="008637E3">
            <w:r>
              <w:t>Achieve results through the efficient use of resources and a commitment to quality outcomes</w:t>
            </w:r>
          </w:p>
        </w:tc>
        <w:tc>
          <w:tcPr>
            <w:tcW w:w="1606" w:type="dxa"/>
            <w:tcBorders>
              <w:bottom w:val="single" w:sz="4" w:space="0" w:color="BCBEC0"/>
            </w:tcBorders>
          </w:tcPr>
          <w:p w14:paraId="5229F65A" w14:textId="77777777" w:rsidR="002B5704" w:rsidRDefault="002B5704" w:rsidP="008637E3">
            <w:pPr>
              <w:pStyle w:val="TableBullet"/>
              <w:numPr>
                <w:ilvl w:val="0"/>
                <w:numId w:val="0"/>
              </w:numPr>
              <w:jc w:val="both"/>
            </w:pPr>
            <w:r>
              <w:t>Intermediate</w:t>
            </w:r>
          </w:p>
        </w:tc>
      </w:tr>
      <w:tr w:rsidR="002B5704" w:rsidRPr="00C978B9" w14:paraId="326CCB53" w14:textId="77777777" w:rsidTr="008637E3">
        <w:trPr>
          <w:cantSplit/>
          <w:jc w:val="center"/>
        </w:trPr>
        <w:tc>
          <w:tcPr>
            <w:tcW w:w="1406" w:type="dxa"/>
            <w:tcBorders>
              <w:bottom w:val="single" w:sz="4" w:space="0" w:color="BCBEC0"/>
            </w:tcBorders>
          </w:tcPr>
          <w:p w14:paraId="6320C7C9" w14:textId="31BB2809" w:rsidR="002B5704" w:rsidRDefault="008637E3" w:rsidP="008637E3">
            <w:pPr>
              <w:rPr>
                <w:noProof/>
                <w:lang w:eastAsia="en-AU"/>
              </w:rPr>
            </w:pPr>
            <w:r w:rsidRPr="00C978B9">
              <w:rPr>
                <w:noProof/>
                <w:lang w:eastAsia="en-AU"/>
              </w:rPr>
              <w:drawing>
                <wp:inline distT="0" distB="0" distL="0" distR="0" wp14:anchorId="73FBA860" wp14:editId="533ADFB5">
                  <wp:extent cx="576000" cy="576000"/>
                  <wp:effectExtent l="0" t="0" r="0" b="0"/>
                  <wp:docPr id="16"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7B9D5A2F" w14:textId="77777777" w:rsidR="002B5704" w:rsidRPr="00A8226F" w:rsidRDefault="002B5704" w:rsidP="008637E3">
            <w:r>
              <w:t>Plan and Prioritise</w:t>
            </w:r>
          </w:p>
        </w:tc>
        <w:tc>
          <w:tcPr>
            <w:tcW w:w="4770" w:type="dxa"/>
            <w:tcBorders>
              <w:bottom w:val="single" w:sz="4" w:space="0" w:color="BCBEC0"/>
            </w:tcBorders>
          </w:tcPr>
          <w:p w14:paraId="5E99BA0E" w14:textId="77777777" w:rsidR="002B5704" w:rsidRDefault="002B5704" w:rsidP="008637E3">
            <w:r>
              <w:t>Plan to achieve priority outcomes and respond flexibly to changing circumstances</w:t>
            </w:r>
          </w:p>
        </w:tc>
        <w:tc>
          <w:tcPr>
            <w:tcW w:w="1606" w:type="dxa"/>
            <w:tcBorders>
              <w:bottom w:val="single" w:sz="4" w:space="0" w:color="BCBEC0"/>
            </w:tcBorders>
          </w:tcPr>
          <w:p w14:paraId="4A838407" w14:textId="77777777" w:rsidR="002B5704" w:rsidRDefault="002B5704" w:rsidP="008637E3">
            <w:pPr>
              <w:pStyle w:val="TableBullet"/>
              <w:numPr>
                <w:ilvl w:val="0"/>
                <w:numId w:val="0"/>
              </w:numPr>
              <w:jc w:val="both"/>
            </w:pPr>
            <w:r>
              <w:t>Intermediate</w:t>
            </w:r>
          </w:p>
        </w:tc>
      </w:tr>
      <w:tr w:rsidR="002B5704" w:rsidRPr="00C978B9" w14:paraId="74D39189" w14:textId="77777777" w:rsidTr="008637E3">
        <w:trPr>
          <w:cantSplit/>
          <w:jc w:val="center"/>
        </w:trPr>
        <w:tc>
          <w:tcPr>
            <w:tcW w:w="1406" w:type="dxa"/>
            <w:tcBorders>
              <w:bottom w:val="single" w:sz="4" w:space="0" w:color="BCBEC0"/>
            </w:tcBorders>
          </w:tcPr>
          <w:p w14:paraId="12C0ED45" w14:textId="318E024F" w:rsidR="002B5704" w:rsidRDefault="008637E3" w:rsidP="008637E3">
            <w:pPr>
              <w:rPr>
                <w:noProof/>
                <w:lang w:eastAsia="en-AU"/>
              </w:rPr>
            </w:pPr>
            <w:r w:rsidRPr="00C978B9">
              <w:rPr>
                <w:noProof/>
                <w:lang w:eastAsia="en-AU"/>
              </w:rPr>
              <w:drawing>
                <wp:inline distT="0" distB="0" distL="0" distR="0" wp14:anchorId="2FFB6751" wp14:editId="79B9428C">
                  <wp:extent cx="576000" cy="576000"/>
                  <wp:effectExtent l="0" t="0" r="0" b="0"/>
                  <wp:docPr id="17"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0E5B39CD" w14:textId="77777777" w:rsidR="002B5704" w:rsidRPr="00A8226F" w:rsidRDefault="002B5704" w:rsidP="008637E3">
            <w:r>
              <w:t>Demonstrate Accountability</w:t>
            </w:r>
          </w:p>
        </w:tc>
        <w:tc>
          <w:tcPr>
            <w:tcW w:w="4770" w:type="dxa"/>
            <w:tcBorders>
              <w:bottom w:val="single" w:sz="4" w:space="0" w:color="BCBEC0"/>
            </w:tcBorders>
          </w:tcPr>
          <w:p w14:paraId="5CC516C2" w14:textId="77777777" w:rsidR="002B5704" w:rsidRDefault="002B5704" w:rsidP="008637E3">
            <w:r>
              <w:t>Be proactive and responsible for own actions, and adhere to legislation, policy and guidelines</w:t>
            </w:r>
          </w:p>
        </w:tc>
        <w:tc>
          <w:tcPr>
            <w:tcW w:w="1606" w:type="dxa"/>
            <w:tcBorders>
              <w:bottom w:val="single" w:sz="4" w:space="0" w:color="BCBEC0"/>
            </w:tcBorders>
          </w:tcPr>
          <w:p w14:paraId="1006ED8A" w14:textId="77777777" w:rsidR="002B5704" w:rsidRDefault="002B5704" w:rsidP="008637E3">
            <w:pPr>
              <w:pStyle w:val="TableBullet"/>
              <w:numPr>
                <w:ilvl w:val="0"/>
                <w:numId w:val="0"/>
              </w:numPr>
              <w:jc w:val="both"/>
            </w:pPr>
            <w:r>
              <w:t>Intermediate</w:t>
            </w:r>
          </w:p>
        </w:tc>
      </w:tr>
      <w:tr w:rsidR="002B5704" w:rsidRPr="00C978B9" w14:paraId="3DB96AB0" w14:textId="77777777" w:rsidTr="008637E3">
        <w:trPr>
          <w:cantSplit/>
          <w:jc w:val="center"/>
        </w:trPr>
        <w:tc>
          <w:tcPr>
            <w:tcW w:w="1406" w:type="dxa"/>
            <w:tcBorders>
              <w:bottom w:val="single" w:sz="4" w:space="0" w:color="BCBEC0"/>
            </w:tcBorders>
          </w:tcPr>
          <w:p w14:paraId="73831CC4" w14:textId="77777777" w:rsidR="002B5704" w:rsidRPr="00C978B9" w:rsidRDefault="002B5704" w:rsidP="008637E3">
            <w:r w:rsidRPr="00C978B9">
              <w:rPr>
                <w:noProof/>
                <w:lang w:eastAsia="en-AU"/>
              </w:rPr>
              <w:drawing>
                <wp:inline distT="0" distB="0" distL="0" distR="0" wp14:anchorId="6BFEA63B" wp14:editId="4E85AFE2">
                  <wp:extent cx="576000" cy="576000"/>
                  <wp:effectExtent l="0" t="0" r="0" b="0"/>
                  <wp:docPr id="6"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07F38FE8" w14:textId="77777777" w:rsidR="002B5704" w:rsidRPr="00AA57E3" w:rsidRDefault="002B5704" w:rsidP="008637E3">
            <w:r>
              <w:t>Finance</w:t>
            </w:r>
          </w:p>
        </w:tc>
        <w:tc>
          <w:tcPr>
            <w:tcW w:w="4770" w:type="dxa"/>
            <w:tcBorders>
              <w:bottom w:val="single" w:sz="4" w:space="0" w:color="BCBEC0"/>
            </w:tcBorders>
          </w:tcPr>
          <w:p w14:paraId="25E45EC5" w14:textId="77777777" w:rsidR="002B5704" w:rsidRPr="00AA57E3" w:rsidRDefault="002B5704" w:rsidP="008637E3">
            <w:r>
              <w:t>Understand and apply financial processes to achieve value for money and minimise financial risk</w:t>
            </w:r>
          </w:p>
        </w:tc>
        <w:tc>
          <w:tcPr>
            <w:tcW w:w="1606" w:type="dxa"/>
            <w:tcBorders>
              <w:bottom w:val="single" w:sz="4" w:space="0" w:color="BCBEC0"/>
            </w:tcBorders>
          </w:tcPr>
          <w:p w14:paraId="45147AD7" w14:textId="77777777" w:rsidR="002B5704" w:rsidRDefault="002B5704" w:rsidP="008637E3">
            <w:pPr>
              <w:pStyle w:val="TableBullet"/>
              <w:numPr>
                <w:ilvl w:val="0"/>
                <w:numId w:val="0"/>
              </w:numPr>
              <w:jc w:val="both"/>
            </w:pPr>
            <w:r>
              <w:t>Intermediate</w:t>
            </w:r>
          </w:p>
        </w:tc>
      </w:tr>
      <w:tr w:rsidR="002B5704" w:rsidRPr="00C978B9" w14:paraId="7BD2B99F" w14:textId="77777777" w:rsidTr="008637E3">
        <w:trPr>
          <w:cantSplit/>
          <w:jc w:val="center"/>
        </w:trPr>
        <w:tc>
          <w:tcPr>
            <w:tcW w:w="1406" w:type="dxa"/>
            <w:tcBorders>
              <w:bottom w:val="single" w:sz="4" w:space="0" w:color="BCBEC0"/>
            </w:tcBorders>
          </w:tcPr>
          <w:p w14:paraId="0D3EC0F3" w14:textId="05A22892" w:rsidR="002B5704" w:rsidRDefault="008637E3" w:rsidP="008637E3">
            <w:pPr>
              <w:rPr>
                <w:noProof/>
                <w:lang w:eastAsia="en-AU"/>
              </w:rPr>
            </w:pPr>
            <w:r w:rsidRPr="00C978B9">
              <w:rPr>
                <w:noProof/>
                <w:lang w:eastAsia="en-AU"/>
              </w:rPr>
              <w:drawing>
                <wp:inline distT="0" distB="0" distL="0" distR="0" wp14:anchorId="38FB146C" wp14:editId="5A9984BA">
                  <wp:extent cx="576000" cy="576000"/>
                  <wp:effectExtent l="0" t="0" r="0" b="0"/>
                  <wp:docPr id="18"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3B7CEA0B" w14:textId="77777777" w:rsidR="002B5704" w:rsidRPr="00A8226F" w:rsidRDefault="002B5704" w:rsidP="008637E3">
            <w:r>
              <w:t>Procurement and Contract Management</w:t>
            </w:r>
          </w:p>
        </w:tc>
        <w:tc>
          <w:tcPr>
            <w:tcW w:w="4770" w:type="dxa"/>
            <w:tcBorders>
              <w:bottom w:val="single" w:sz="4" w:space="0" w:color="BCBEC0"/>
            </w:tcBorders>
          </w:tcPr>
          <w:p w14:paraId="422B7193" w14:textId="77777777" w:rsidR="002B5704" w:rsidRDefault="002B5704" w:rsidP="008637E3">
            <w:r>
              <w:t>Understand and apply procurement processes to ensure effective purchasing and contract performance</w:t>
            </w:r>
          </w:p>
        </w:tc>
        <w:tc>
          <w:tcPr>
            <w:tcW w:w="1606" w:type="dxa"/>
            <w:tcBorders>
              <w:bottom w:val="single" w:sz="4" w:space="0" w:color="BCBEC0"/>
            </w:tcBorders>
          </w:tcPr>
          <w:p w14:paraId="17B0FC7B" w14:textId="77777777" w:rsidR="002B5704" w:rsidRDefault="002B5704" w:rsidP="008637E3">
            <w:pPr>
              <w:pStyle w:val="TableBullet"/>
              <w:numPr>
                <w:ilvl w:val="0"/>
                <w:numId w:val="0"/>
              </w:numPr>
              <w:jc w:val="both"/>
            </w:pPr>
            <w:r>
              <w:t>Intermediate</w:t>
            </w:r>
          </w:p>
        </w:tc>
      </w:tr>
      <w:tr w:rsidR="002B5704" w:rsidRPr="00C978B9" w14:paraId="489599DA" w14:textId="77777777" w:rsidTr="008637E3">
        <w:trPr>
          <w:cantSplit/>
          <w:jc w:val="center"/>
        </w:trPr>
        <w:tc>
          <w:tcPr>
            <w:tcW w:w="1406" w:type="dxa"/>
            <w:tcBorders>
              <w:bottom w:val="single" w:sz="4" w:space="0" w:color="BCBEC0"/>
            </w:tcBorders>
          </w:tcPr>
          <w:p w14:paraId="5E27F8C7" w14:textId="1474D69D" w:rsidR="002B5704" w:rsidRDefault="008637E3" w:rsidP="008637E3">
            <w:pPr>
              <w:rPr>
                <w:noProof/>
                <w:lang w:eastAsia="en-AU"/>
              </w:rPr>
            </w:pPr>
            <w:r w:rsidRPr="00C978B9">
              <w:rPr>
                <w:noProof/>
                <w:lang w:eastAsia="en-AU"/>
              </w:rPr>
              <w:drawing>
                <wp:inline distT="0" distB="0" distL="0" distR="0" wp14:anchorId="615A1163" wp14:editId="0CEC26CF">
                  <wp:extent cx="576000" cy="576000"/>
                  <wp:effectExtent l="0" t="0" r="0" b="0"/>
                  <wp:docPr id="19"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3E7FD969" w14:textId="77777777" w:rsidR="002B5704" w:rsidRPr="00A8226F" w:rsidRDefault="002B5704" w:rsidP="008637E3">
            <w:r>
              <w:t>Project Management</w:t>
            </w:r>
          </w:p>
        </w:tc>
        <w:tc>
          <w:tcPr>
            <w:tcW w:w="4770" w:type="dxa"/>
            <w:tcBorders>
              <w:bottom w:val="single" w:sz="4" w:space="0" w:color="BCBEC0"/>
            </w:tcBorders>
          </w:tcPr>
          <w:p w14:paraId="49C4794B" w14:textId="77777777" w:rsidR="002B5704" w:rsidRDefault="002B5704" w:rsidP="008637E3">
            <w:r>
              <w:t>Understand and apply effective planning, coordination and control methods</w:t>
            </w:r>
          </w:p>
        </w:tc>
        <w:tc>
          <w:tcPr>
            <w:tcW w:w="1606" w:type="dxa"/>
            <w:tcBorders>
              <w:bottom w:val="single" w:sz="4" w:space="0" w:color="BCBEC0"/>
            </w:tcBorders>
          </w:tcPr>
          <w:p w14:paraId="116E1E85" w14:textId="77777777" w:rsidR="002B5704" w:rsidRDefault="002B5704" w:rsidP="008637E3">
            <w:pPr>
              <w:pStyle w:val="TableBullet"/>
              <w:numPr>
                <w:ilvl w:val="0"/>
                <w:numId w:val="0"/>
              </w:numPr>
              <w:jc w:val="both"/>
            </w:pPr>
            <w:r>
              <w:t>Intermediate</w:t>
            </w:r>
          </w:p>
        </w:tc>
      </w:tr>
    </w:tbl>
    <w:p w14:paraId="47DFA452" w14:textId="77777777" w:rsidR="004D15E4" w:rsidRDefault="004D15E4" w:rsidP="003927AE"/>
    <w:p w14:paraId="46C7493E" w14:textId="77777777" w:rsidR="006D1A36" w:rsidRDefault="006D1A36" w:rsidP="006D1A36">
      <w:pPr>
        <w:pStyle w:val="Heading2"/>
      </w:pPr>
      <w:r w:rsidRPr="00AF4777">
        <w:t>Occupational Specific</w:t>
      </w:r>
      <w:r>
        <w:t xml:space="preserve"> Complimentary</w:t>
      </w:r>
      <w:r w:rsidRPr="00AF4777">
        <w:t xml:space="preserve"> Capabilities</w:t>
      </w:r>
    </w:p>
    <w:tbl>
      <w:tblPr>
        <w:tblStyle w:val="TableGrid"/>
        <w:tblW w:w="10490" w:type="dxa"/>
        <w:tblBorders>
          <w:left w:val="none" w:sz="0" w:space="0" w:color="auto"/>
          <w:right w:val="none" w:sz="0" w:space="0" w:color="auto"/>
          <w:insideV w:val="none" w:sz="0" w:space="0" w:color="auto"/>
        </w:tblBorders>
        <w:tblLook w:val="04A0" w:firstRow="1" w:lastRow="0" w:firstColumn="1" w:lastColumn="0" w:noHBand="0" w:noVBand="1"/>
      </w:tblPr>
      <w:tblGrid>
        <w:gridCol w:w="1560"/>
        <w:gridCol w:w="2692"/>
        <w:gridCol w:w="4537"/>
        <w:gridCol w:w="1701"/>
      </w:tblGrid>
      <w:tr w:rsidR="006D1A36" w:rsidRPr="00292081" w14:paraId="689BBCD3" w14:textId="77777777" w:rsidTr="00867EAE">
        <w:trPr>
          <w:tblHeader/>
        </w:trPr>
        <w:tc>
          <w:tcPr>
            <w:tcW w:w="1560" w:type="dxa"/>
            <w:shd w:val="clear" w:color="auto" w:fill="BFBFBF" w:themeFill="background1" w:themeFillShade="BF"/>
            <w:vAlign w:val="center"/>
          </w:tcPr>
          <w:p w14:paraId="66519A60" w14:textId="77777777" w:rsidR="006D1A36" w:rsidRPr="00292081" w:rsidRDefault="006D1A36" w:rsidP="00867EAE">
            <w:r w:rsidRPr="00292081">
              <w:rPr>
                <w:b/>
              </w:rPr>
              <w:t>Capability group/sets</w:t>
            </w:r>
          </w:p>
        </w:tc>
        <w:tc>
          <w:tcPr>
            <w:tcW w:w="2692" w:type="dxa"/>
            <w:shd w:val="clear" w:color="auto" w:fill="BFBFBF" w:themeFill="background1" w:themeFillShade="BF"/>
          </w:tcPr>
          <w:p w14:paraId="639C4052" w14:textId="77777777" w:rsidR="006D1A36" w:rsidRPr="00292081" w:rsidRDefault="006D1A36" w:rsidP="00867EAE">
            <w:r w:rsidRPr="00292081">
              <w:rPr>
                <w:b/>
              </w:rPr>
              <w:t>Capability name</w:t>
            </w:r>
          </w:p>
        </w:tc>
        <w:tc>
          <w:tcPr>
            <w:tcW w:w="4537" w:type="dxa"/>
            <w:shd w:val="clear" w:color="auto" w:fill="BFBFBF" w:themeFill="background1" w:themeFillShade="BF"/>
          </w:tcPr>
          <w:p w14:paraId="7C5C75C2" w14:textId="77777777" w:rsidR="006D1A36" w:rsidRPr="00292081" w:rsidRDefault="006D1A36" w:rsidP="00867EAE">
            <w:r w:rsidRPr="00292081">
              <w:rPr>
                <w:b/>
              </w:rPr>
              <w:t>Behavioural indicators</w:t>
            </w:r>
          </w:p>
        </w:tc>
        <w:tc>
          <w:tcPr>
            <w:tcW w:w="1701" w:type="dxa"/>
            <w:shd w:val="clear" w:color="auto" w:fill="BFBFBF" w:themeFill="background1" w:themeFillShade="BF"/>
          </w:tcPr>
          <w:p w14:paraId="021E89DE" w14:textId="77777777" w:rsidR="006D1A36" w:rsidRPr="00292081" w:rsidRDefault="006D1A36" w:rsidP="00867EAE">
            <w:pPr>
              <w:rPr>
                <w:b/>
                <w:bCs/>
              </w:rPr>
            </w:pPr>
            <w:r w:rsidRPr="00292081">
              <w:rPr>
                <w:b/>
                <w:bCs/>
              </w:rPr>
              <w:t>Level</w:t>
            </w:r>
          </w:p>
        </w:tc>
      </w:tr>
      <w:tr w:rsidR="006D1A36" w:rsidRPr="000D4184" w14:paraId="131B8E20" w14:textId="77777777" w:rsidTr="00867EAE">
        <w:tblPrEx>
          <w:tblBorders>
            <w:left w:val="single" w:sz="4" w:space="0" w:color="auto"/>
            <w:right w:val="single" w:sz="4" w:space="0" w:color="auto"/>
            <w:insideV w:val="single" w:sz="4" w:space="0" w:color="auto"/>
          </w:tblBorders>
        </w:tblPrEx>
        <w:trPr>
          <w:trHeight w:val="525"/>
        </w:trPr>
        <w:tc>
          <w:tcPr>
            <w:tcW w:w="1560" w:type="dxa"/>
          </w:tcPr>
          <w:p w14:paraId="39A7C6D1" w14:textId="77777777" w:rsidR="006D1A36" w:rsidRPr="000D4184" w:rsidRDefault="006D1A36" w:rsidP="00867EAE">
            <w:pPr>
              <w:rPr>
                <w:rFonts w:eastAsia="Times New Roman"/>
                <w:lang w:eastAsia="en-AU"/>
              </w:rPr>
            </w:pPr>
            <w:r w:rsidRPr="00292081">
              <w:rPr>
                <w:noProof/>
                <w:color w:val="2B579A"/>
                <w:shd w:val="clear" w:color="auto" w:fill="E6E6E6"/>
                <w:lang w:val="en-AU" w:eastAsia="en-AU"/>
              </w:rPr>
              <w:drawing>
                <wp:inline distT="0" distB="0" distL="0" distR="0" wp14:anchorId="5041616A" wp14:editId="77430422">
                  <wp:extent cx="838200" cy="285750"/>
                  <wp:effectExtent l="0" t="0" r="0" b="0"/>
                  <wp:docPr id="4266" name="finance-professionals-capability-set.jpg" descr="ICT Capability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nance-professionals-capability-set.jpg" descr="Finance"/>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31818" b="34091"/>
                          <a:stretch/>
                        </pic:blipFill>
                        <pic:spPr bwMode="auto">
                          <a:xfrm>
                            <a:off x="0" y="0"/>
                            <a:ext cx="838200" cy="2857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92" w:type="dxa"/>
            <w:hideMark/>
          </w:tcPr>
          <w:p w14:paraId="74831A70" w14:textId="77777777" w:rsidR="006D1A36" w:rsidRPr="006368F3" w:rsidRDefault="006D1A36" w:rsidP="00867EAE">
            <w:pPr>
              <w:rPr>
                <w:rFonts w:eastAsia="Times New Roman"/>
                <w:sz w:val="20"/>
                <w:szCs w:val="20"/>
                <w:lang w:eastAsia="en-AU"/>
              </w:rPr>
            </w:pPr>
            <w:r w:rsidRPr="006368F3">
              <w:rPr>
                <w:rFonts w:eastAsia="Times New Roman"/>
                <w:sz w:val="20"/>
                <w:szCs w:val="20"/>
                <w:lang w:eastAsia="en-AU"/>
              </w:rPr>
              <w:t>Supplier management (SUPP)</w:t>
            </w:r>
          </w:p>
        </w:tc>
        <w:tc>
          <w:tcPr>
            <w:tcW w:w="4537" w:type="dxa"/>
            <w:hideMark/>
          </w:tcPr>
          <w:p w14:paraId="649A24B6" w14:textId="77777777" w:rsidR="006D1A36" w:rsidRPr="006368F3" w:rsidRDefault="006D1A36" w:rsidP="00867EAE">
            <w:pPr>
              <w:rPr>
                <w:rFonts w:eastAsia="Times New Roman"/>
                <w:sz w:val="20"/>
                <w:szCs w:val="20"/>
                <w:lang w:eastAsia="en-AU"/>
              </w:rPr>
            </w:pPr>
            <w:r w:rsidRPr="006368F3">
              <w:rPr>
                <w:rFonts w:eastAsia="Times New Roman"/>
                <w:sz w:val="20"/>
                <w:szCs w:val="20"/>
                <w:lang w:eastAsia="en-AU"/>
              </w:rPr>
              <w:t>Aligning the organisation’s supplier performance objectives and activities with sourcing strategies and plans, balancing costs, efficiencies and service quality.</w:t>
            </w:r>
          </w:p>
        </w:tc>
        <w:tc>
          <w:tcPr>
            <w:tcW w:w="1701" w:type="dxa"/>
          </w:tcPr>
          <w:p w14:paraId="087F34DC" w14:textId="125A3BF8" w:rsidR="006D1A36" w:rsidRPr="006368F3" w:rsidRDefault="006D1A36" w:rsidP="00867EAE">
            <w:pPr>
              <w:rPr>
                <w:rFonts w:eastAsia="Times New Roman"/>
                <w:sz w:val="20"/>
                <w:szCs w:val="20"/>
                <w:lang w:eastAsia="en-AU"/>
              </w:rPr>
            </w:pPr>
            <w:r w:rsidRPr="006368F3">
              <w:rPr>
                <w:rFonts w:eastAsia="Times New Roman"/>
                <w:sz w:val="20"/>
                <w:szCs w:val="20"/>
                <w:lang w:eastAsia="en-AU"/>
              </w:rPr>
              <w:t xml:space="preserve">Level </w:t>
            </w:r>
            <w:r>
              <w:rPr>
                <w:rFonts w:eastAsia="Times New Roman"/>
                <w:sz w:val="20"/>
                <w:szCs w:val="20"/>
                <w:lang w:eastAsia="en-AU"/>
              </w:rPr>
              <w:t>4</w:t>
            </w:r>
          </w:p>
        </w:tc>
      </w:tr>
      <w:tr w:rsidR="006D1A36" w:rsidRPr="000D4184" w14:paraId="09A9E653" w14:textId="77777777" w:rsidTr="00867EAE">
        <w:tblPrEx>
          <w:tblBorders>
            <w:left w:val="single" w:sz="4" w:space="0" w:color="auto"/>
            <w:right w:val="single" w:sz="4" w:space="0" w:color="auto"/>
            <w:insideV w:val="single" w:sz="4" w:space="0" w:color="auto"/>
          </w:tblBorders>
        </w:tblPrEx>
        <w:trPr>
          <w:trHeight w:val="525"/>
        </w:trPr>
        <w:tc>
          <w:tcPr>
            <w:tcW w:w="1560" w:type="dxa"/>
          </w:tcPr>
          <w:p w14:paraId="23282FED" w14:textId="77777777" w:rsidR="006D1A36" w:rsidRPr="00292081" w:rsidRDefault="006D1A36" w:rsidP="00867EAE">
            <w:pPr>
              <w:rPr>
                <w:noProof/>
              </w:rPr>
            </w:pPr>
            <w:r w:rsidRPr="00A22F93">
              <w:rPr>
                <w:noProof/>
                <w:color w:val="2B579A"/>
                <w:shd w:val="clear" w:color="auto" w:fill="E6E6E6"/>
                <w:lang w:val="en-AU" w:eastAsia="en-AU"/>
              </w:rPr>
              <w:drawing>
                <wp:inline distT="0" distB="0" distL="0" distR="0" wp14:anchorId="61028A61" wp14:editId="39839929">
                  <wp:extent cx="838200" cy="285750"/>
                  <wp:effectExtent l="0" t="0" r="0" b="0"/>
                  <wp:docPr id="5708" name="finance-professionals-capability-set.jpg" descr="ICT Capability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nance-professionals-capability-set.jpg" descr="Finance"/>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31818" b="34091"/>
                          <a:stretch/>
                        </pic:blipFill>
                        <pic:spPr bwMode="auto">
                          <a:xfrm>
                            <a:off x="0" y="0"/>
                            <a:ext cx="838200" cy="2857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92" w:type="dxa"/>
          </w:tcPr>
          <w:p w14:paraId="57C369D1" w14:textId="77777777" w:rsidR="006D1A36" w:rsidRPr="006368F3" w:rsidRDefault="006D1A36" w:rsidP="00867EAE">
            <w:pPr>
              <w:rPr>
                <w:rFonts w:eastAsia="Times New Roman"/>
                <w:sz w:val="20"/>
                <w:szCs w:val="20"/>
              </w:rPr>
            </w:pPr>
            <w:r w:rsidRPr="006368F3">
              <w:rPr>
                <w:rFonts w:eastAsia="Times New Roman"/>
                <w:sz w:val="20"/>
                <w:szCs w:val="20"/>
                <w:lang w:eastAsia="en-AU"/>
              </w:rPr>
              <w:t>Consultancy (CNSL)</w:t>
            </w:r>
          </w:p>
        </w:tc>
        <w:tc>
          <w:tcPr>
            <w:tcW w:w="4537" w:type="dxa"/>
          </w:tcPr>
          <w:p w14:paraId="7EBF6524" w14:textId="77777777" w:rsidR="006D1A36" w:rsidRPr="006368F3" w:rsidRDefault="006D1A36" w:rsidP="00867EAE">
            <w:pPr>
              <w:rPr>
                <w:rFonts w:eastAsia="Times New Roman"/>
                <w:sz w:val="20"/>
                <w:szCs w:val="20"/>
              </w:rPr>
            </w:pPr>
            <w:r w:rsidRPr="006368F3">
              <w:rPr>
                <w:rFonts w:eastAsia="Times New Roman"/>
                <w:sz w:val="20"/>
                <w:szCs w:val="20"/>
                <w:lang w:eastAsia="en-AU"/>
              </w:rPr>
              <w:t>Providing advice and recommendations, based on expertise and experience, to address client needs.</w:t>
            </w:r>
          </w:p>
        </w:tc>
        <w:tc>
          <w:tcPr>
            <w:tcW w:w="1701" w:type="dxa"/>
          </w:tcPr>
          <w:p w14:paraId="0F981DB4" w14:textId="525215D7" w:rsidR="006D1A36" w:rsidRPr="006368F3" w:rsidRDefault="006D1A36" w:rsidP="00867EAE">
            <w:pPr>
              <w:rPr>
                <w:rFonts w:eastAsia="Times New Roman"/>
                <w:sz w:val="20"/>
                <w:szCs w:val="20"/>
              </w:rPr>
            </w:pPr>
            <w:r w:rsidRPr="006368F3">
              <w:rPr>
                <w:rFonts w:eastAsia="Times New Roman"/>
                <w:sz w:val="20"/>
                <w:szCs w:val="20"/>
              </w:rPr>
              <w:t xml:space="preserve">Level </w:t>
            </w:r>
            <w:r>
              <w:rPr>
                <w:rFonts w:eastAsia="Times New Roman"/>
                <w:sz w:val="20"/>
                <w:szCs w:val="20"/>
              </w:rPr>
              <w:t>4</w:t>
            </w:r>
          </w:p>
          <w:p w14:paraId="59B82D2C" w14:textId="77777777" w:rsidR="006D1A36" w:rsidRPr="006368F3" w:rsidRDefault="006D1A36" w:rsidP="00867EAE">
            <w:pPr>
              <w:rPr>
                <w:rFonts w:eastAsia="Times New Roman"/>
                <w:sz w:val="20"/>
                <w:szCs w:val="20"/>
              </w:rPr>
            </w:pPr>
          </w:p>
        </w:tc>
      </w:tr>
    </w:tbl>
    <w:p w14:paraId="55F5C2DC" w14:textId="77777777" w:rsidR="006D1A36" w:rsidRDefault="006D1A36" w:rsidP="006D1A36"/>
    <w:p w14:paraId="34201675" w14:textId="77777777" w:rsidR="00BD6A4A" w:rsidRPr="003927AE" w:rsidRDefault="00BD6A4A" w:rsidP="003927AE"/>
    <w:sectPr w:rsidR="00BD6A4A" w:rsidRPr="003927AE" w:rsidSect="009D747B">
      <w:footerReference w:type="default" r:id="rId21"/>
      <w:headerReference w:type="first" r:id="rId22"/>
      <w:footerReference w:type="first" r:id="rId23"/>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75AAB" w14:textId="77777777" w:rsidR="007A2030" w:rsidRDefault="007A2030" w:rsidP="00BB532F">
      <w:pPr>
        <w:spacing w:after="0" w:line="240" w:lineRule="auto"/>
      </w:pPr>
      <w:r>
        <w:separator/>
      </w:r>
    </w:p>
  </w:endnote>
  <w:endnote w:type="continuationSeparator" w:id="0">
    <w:p w14:paraId="4CFBA561" w14:textId="77777777" w:rsidR="007A2030" w:rsidRDefault="007A2030" w:rsidP="00BB532F">
      <w:pPr>
        <w:spacing w:after="0" w:line="240" w:lineRule="auto"/>
      </w:pPr>
      <w:r>
        <w:continuationSeparator/>
      </w:r>
    </w:p>
  </w:endnote>
  <w:endnote w:type="continuationNotice" w:id="1">
    <w:p w14:paraId="595F7D58" w14:textId="77777777" w:rsidR="007A2030" w:rsidRDefault="007A20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DBAM J+ Formata">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37DA0952" w14:textId="77777777" w:rsidTr="00C03AFD">
      <w:tc>
        <w:tcPr>
          <w:tcW w:w="2250" w:type="pct"/>
          <w:vAlign w:val="center"/>
        </w:tcPr>
        <w:p w14:paraId="7E5B6A6E" w14:textId="2E4AEA70" w:rsidR="00C03AFD" w:rsidRPr="0019590B" w:rsidRDefault="00C03AFD" w:rsidP="000A07CF">
          <w:pPr>
            <w:pStyle w:val="Footer"/>
          </w:pPr>
          <w:r w:rsidRPr="0019590B">
            <w:rPr>
              <w:color w:val="928B81"/>
              <w:sz w:val="18"/>
            </w:rPr>
            <w:t>Role Description</w:t>
          </w:r>
          <w:r w:rsidR="00443BCB" w:rsidRPr="0019590B">
            <w:rPr>
              <w:color w:val="928B81"/>
              <w:sz w:val="18"/>
            </w:rPr>
            <w:t xml:space="preserve"> </w:t>
          </w:r>
          <w:r w:rsidR="0019590B">
            <w:rPr>
              <w:color w:val="928B81"/>
              <w:sz w:val="18"/>
            </w:rPr>
            <w:t xml:space="preserve">- </w:t>
          </w:r>
          <w:r w:rsidR="00443BCB" w:rsidRPr="0019590B">
            <w:rPr>
              <w:color w:val="928B81"/>
              <w:sz w:val="18"/>
            </w:rPr>
            <w:t>Senior</w:t>
          </w:r>
          <w:r w:rsidR="0036433A" w:rsidRPr="0019590B">
            <w:rPr>
              <w:color w:val="928B81"/>
              <w:sz w:val="18"/>
            </w:rPr>
            <w:t xml:space="preserve"> Digital</w:t>
          </w:r>
          <w:r w:rsidR="00443BCB" w:rsidRPr="0019590B">
            <w:rPr>
              <w:color w:val="928B81"/>
              <w:sz w:val="18"/>
            </w:rPr>
            <w:t xml:space="preserve"> </w:t>
          </w:r>
          <w:r w:rsidR="000A07CF" w:rsidRPr="0019590B">
            <w:rPr>
              <w:color w:val="928B81"/>
              <w:sz w:val="18"/>
            </w:rPr>
            <w:t xml:space="preserve">Producer </w:t>
          </w:r>
        </w:p>
      </w:tc>
      <w:tc>
        <w:tcPr>
          <w:tcW w:w="250" w:type="pct"/>
          <w:vAlign w:val="center"/>
        </w:tcPr>
        <w:p w14:paraId="140F0968" w14:textId="44FE72E5"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D86D0B">
            <w:rPr>
              <w:noProof/>
              <w:color w:val="928B81"/>
              <w:sz w:val="18"/>
              <w:lang w:eastAsia="en-AU"/>
            </w:rPr>
            <w:t>7</w:t>
          </w:r>
          <w:r w:rsidRPr="00C03AFD">
            <w:rPr>
              <w:noProof/>
              <w:color w:val="928B81"/>
              <w:sz w:val="18"/>
              <w:lang w:eastAsia="en-AU"/>
            </w:rPr>
            <w:fldChar w:fldCharType="end"/>
          </w:r>
        </w:p>
      </w:tc>
      <w:tc>
        <w:tcPr>
          <w:tcW w:w="2350" w:type="pct"/>
        </w:tcPr>
        <w:p w14:paraId="1FE88F9C" w14:textId="77777777" w:rsidR="00C03AFD" w:rsidRDefault="00C03AFD" w:rsidP="00C03AFD">
          <w:pPr>
            <w:pStyle w:val="Footer"/>
            <w:jc w:val="right"/>
          </w:pPr>
          <w:r>
            <w:rPr>
              <w:noProof/>
              <w:lang w:val="en-AU" w:eastAsia="en-AU"/>
            </w:rPr>
            <w:drawing>
              <wp:inline distT="0" distB="0" distL="0" distR="0" wp14:anchorId="6702EC76" wp14:editId="2EB648F0">
                <wp:extent cx="430266" cy="452144"/>
                <wp:effectExtent l="0" t="0" r="8255"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430266" cy="452144"/>
                        </a:xfrm>
                        <a:prstGeom prst="rect">
                          <a:avLst/>
                        </a:prstGeom>
                      </pic:spPr>
                    </pic:pic>
                  </a:graphicData>
                </a:graphic>
              </wp:inline>
            </w:drawing>
          </w:r>
        </w:p>
      </w:tc>
    </w:tr>
  </w:tbl>
  <w:p w14:paraId="42A46ABA"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4198C40B" w14:textId="77777777" w:rsidTr="0047547E">
      <w:trPr>
        <w:trHeight w:val="811"/>
      </w:trPr>
      <w:tc>
        <w:tcPr>
          <w:tcW w:w="10005" w:type="dxa"/>
          <w:vAlign w:val="bottom"/>
        </w:tcPr>
        <w:p w14:paraId="18DA8C05" w14:textId="2234D3A9"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D86D0B">
            <w:rPr>
              <w:noProof/>
              <w:lang w:eastAsia="en-AU"/>
            </w:rPr>
            <w:t>1</w:t>
          </w:r>
          <w:r>
            <w:rPr>
              <w:noProof/>
              <w:lang w:eastAsia="en-AU"/>
            </w:rPr>
            <w:fldChar w:fldCharType="end"/>
          </w:r>
        </w:p>
      </w:tc>
      <w:tc>
        <w:tcPr>
          <w:tcW w:w="875" w:type="dxa"/>
        </w:tcPr>
        <w:p w14:paraId="133A609B" w14:textId="77777777" w:rsidR="00BB532F" w:rsidRDefault="003A1185" w:rsidP="00BD7BA7">
          <w:pPr>
            <w:pStyle w:val="Footer"/>
            <w:jc w:val="right"/>
          </w:pPr>
          <w:r>
            <w:rPr>
              <w:noProof/>
              <w:lang w:val="en-AU" w:eastAsia="en-AU"/>
            </w:rPr>
            <w:drawing>
              <wp:inline distT="0" distB="0" distL="0" distR="0" wp14:anchorId="508E02E9" wp14:editId="0D7AD281">
                <wp:extent cx="509550" cy="535459"/>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511417" cy="537421"/>
                        </a:xfrm>
                        <a:prstGeom prst="rect">
                          <a:avLst/>
                        </a:prstGeom>
                      </pic:spPr>
                    </pic:pic>
                  </a:graphicData>
                </a:graphic>
              </wp:inline>
            </w:drawing>
          </w:r>
        </w:p>
      </w:tc>
    </w:tr>
  </w:tbl>
  <w:p w14:paraId="1CA5BA82"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3C4DA" w14:textId="77777777" w:rsidR="007A2030" w:rsidRDefault="007A2030" w:rsidP="00BB532F">
      <w:pPr>
        <w:spacing w:after="0" w:line="240" w:lineRule="auto"/>
      </w:pPr>
      <w:r>
        <w:separator/>
      </w:r>
    </w:p>
  </w:footnote>
  <w:footnote w:type="continuationSeparator" w:id="0">
    <w:p w14:paraId="3F419B15" w14:textId="77777777" w:rsidR="007A2030" w:rsidRDefault="007A2030" w:rsidP="00BB532F">
      <w:pPr>
        <w:spacing w:after="0" w:line="240" w:lineRule="auto"/>
      </w:pPr>
      <w:r>
        <w:continuationSeparator/>
      </w:r>
    </w:p>
  </w:footnote>
  <w:footnote w:type="continuationNotice" w:id="1">
    <w:p w14:paraId="10DF2A91" w14:textId="77777777" w:rsidR="007A2030" w:rsidRDefault="007A20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14:paraId="36045F70" w14:textId="77777777" w:rsidTr="00894A73">
      <w:trPr>
        <w:trHeight w:val="813"/>
      </w:trPr>
      <w:tc>
        <w:tcPr>
          <w:tcW w:w="7082" w:type="dxa"/>
        </w:tcPr>
        <w:p w14:paraId="4EFC2539" w14:textId="77777777" w:rsidR="007E2FB7" w:rsidRDefault="007E2FB7" w:rsidP="001C2248">
          <w:pPr>
            <w:pStyle w:val="TitleSub"/>
            <w:spacing w:after="0"/>
            <w:rPr>
              <w:rFonts w:ascii="Arial" w:hAnsi="Arial" w:cs="Arial"/>
            </w:rPr>
          </w:pPr>
          <w:r w:rsidRPr="001E49B2">
            <w:rPr>
              <w:rFonts w:ascii="Arial" w:hAnsi="Arial" w:cs="Arial"/>
            </w:rPr>
            <w:t>Role Description</w:t>
          </w:r>
        </w:p>
        <w:p w14:paraId="3A2CD46C" w14:textId="601DEF92" w:rsidR="00935EE2" w:rsidRPr="00935EE2" w:rsidRDefault="00D55A83" w:rsidP="001C2248">
          <w:pPr>
            <w:pStyle w:val="TitleSub"/>
            <w:spacing w:after="0"/>
            <w:rPr>
              <w:rFonts w:ascii="Arial" w:hAnsi="Arial" w:cs="Arial"/>
              <w:b/>
            </w:rPr>
          </w:pPr>
          <w:r>
            <w:rPr>
              <w:rFonts w:ascii="Arial" w:hAnsi="Arial" w:cs="Arial"/>
              <w:b/>
            </w:rPr>
            <w:t>Senior Digital</w:t>
          </w:r>
          <w:r w:rsidR="00B54D35" w:rsidRPr="00B54D35">
            <w:rPr>
              <w:rFonts w:ascii="Arial" w:hAnsi="Arial" w:cs="Arial"/>
              <w:b/>
            </w:rPr>
            <w:t xml:space="preserve"> Producer</w:t>
          </w:r>
        </w:p>
      </w:tc>
      <w:tc>
        <w:tcPr>
          <w:tcW w:w="3688" w:type="dxa"/>
        </w:tcPr>
        <w:p w14:paraId="64DE0F78" w14:textId="3EF1CCD0" w:rsidR="000477E1" w:rsidRPr="000477E1" w:rsidRDefault="006D7024" w:rsidP="00030565">
          <w:pPr>
            <w:jc w:val="right"/>
          </w:pPr>
          <w:r>
            <w:rPr>
              <w:noProof/>
            </w:rPr>
            <w:drawing>
              <wp:anchor distT="0" distB="0" distL="114300" distR="114300" simplePos="0" relativeHeight="251659264" behindDoc="1" locked="0" layoutInCell="1" allowOverlap="1" wp14:anchorId="5D4B0AC6" wp14:editId="4851FB3E">
                <wp:simplePos x="0" y="0"/>
                <wp:positionH relativeFrom="column">
                  <wp:posOffset>1684277</wp:posOffset>
                </wp:positionH>
                <wp:positionV relativeFrom="paragraph">
                  <wp:posOffset>82378</wp:posOffset>
                </wp:positionV>
                <wp:extent cx="448945" cy="477520"/>
                <wp:effectExtent l="0" t="0" r="8255" b="0"/>
                <wp:wrapTight wrapText="bothSides">
                  <wp:wrapPolygon edited="0">
                    <wp:start x="0" y="0"/>
                    <wp:lineTo x="0" y="20681"/>
                    <wp:lineTo x="21081" y="20681"/>
                    <wp:lineTo x="21081"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8945" cy="477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0CE144B"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4D17EA"/>
    <w:multiLevelType w:val="hybridMultilevel"/>
    <w:tmpl w:val="386859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386366B"/>
    <w:multiLevelType w:val="hybridMultilevel"/>
    <w:tmpl w:val="A6A815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46C158F"/>
    <w:multiLevelType w:val="hybridMultilevel"/>
    <w:tmpl w:val="629C6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6D519D"/>
    <w:multiLevelType w:val="hybridMultilevel"/>
    <w:tmpl w:val="751E5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0286F"/>
    <w:multiLevelType w:val="hybridMultilevel"/>
    <w:tmpl w:val="AF083BFA"/>
    <w:lvl w:ilvl="0" w:tplc="3ABA6882">
      <w:start w:val="1"/>
      <w:numFmt w:val="bullet"/>
      <w:lvlText w:val="•"/>
      <w:lvlJc w:val="left"/>
      <w:pPr>
        <w:ind w:left="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3E2654">
      <w:start w:val="1"/>
      <w:numFmt w:val="bullet"/>
      <w:lvlText w:val="o"/>
      <w:lvlJc w:val="left"/>
      <w:pPr>
        <w:ind w:left="15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703FDE">
      <w:start w:val="1"/>
      <w:numFmt w:val="bullet"/>
      <w:lvlText w:val="▪"/>
      <w:lvlJc w:val="left"/>
      <w:pPr>
        <w:ind w:left="22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D2E1C6">
      <w:start w:val="1"/>
      <w:numFmt w:val="bullet"/>
      <w:lvlText w:val="•"/>
      <w:lvlJc w:val="left"/>
      <w:pPr>
        <w:ind w:left="3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DEA35A">
      <w:start w:val="1"/>
      <w:numFmt w:val="bullet"/>
      <w:lvlText w:val="o"/>
      <w:lvlJc w:val="left"/>
      <w:pPr>
        <w:ind w:left="37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80E85C">
      <w:start w:val="1"/>
      <w:numFmt w:val="bullet"/>
      <w:lvlText w:val="▪"/>
      <w:lvlJc w:val="left"/>
      <w:pPr>
        <w:ind w:left="44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84C03E">
      <w:start w:val="1"/>
      <w:numFmt w:val="bullet"/>
      <w:lvlText w:val="•"/>
      <w:lvlJc w:val="left"/>
      <w:pPr>
        <w:ind w:left="5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F010BC">
      <w:start w:val="1"/>
      <w:numFmt w:val="bullet"/>
      <w:lvlText w:val="o"/>
      <w:lvlJc w:val="left"/>
      <w:pPr>
        <w:ind w:left="58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003C16">
      <w:start w:val="1"/>
      <w:numFmt w:val="bullet"/>
      <w:lvlText w:val="▪"/>
      <w:lvlJc w:val="left"/>
      <w:pPr>
        <w:ind w:left="66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F875FA"/>
    <w:multiLevelType w:val="hybridMultilevel"/>
    <w:tmpl w:val="37004C66"/>
    <w:lvl w:ilvl="0" w:tplc="31283950">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6F17D9"/>
    <w:multiLevelType w:val="hybridMultilevel"/>
    <w:tmpl w:val="07B85B7C"/>
    <w:lvl w:ilvl="0" w:tplc="25685688">
      <w:start w:val="1"/>
      <w:numFmt w:val="bullet"/>
      <w:lvlText w:val="•"/>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92B830">
      <w:start w:val="1"/>
      <w:numFmt w:val="bullet"/>
      <w:lvlText w:val="o"/>
      <w:lvlJc w:val="left"/>
      <w:pPr>
        <w:ind w:left="1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409CC8">
      <w:start w:val="1"/>
      <w:numFmt w:val="bullet"/>
      <w:lvlText w:val="▪"/>
      <w:lvlJc w:val="left"/>
      <w:pPr>
        <w:ind w:left="2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682856">
      <w:start w:val="1"/>
      <w:numFmt w:val="bullet"/>
      <w:lvlText w:val="•"/>
      <w:lvlJc w:val="left"/>
      <w:pPr>
        <w:ind w:left="2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1606AC">
      <w:start w:val="1"/>
      <w:numFmt w:val="bullet"/>
      <w:lvlText w:val="o"/>
      <w:lvlJc w:val="left"/>
      <w:pPr>
        <w:ind w:left="3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1EA322">
      <w:start w:val="1"/>
      <w:numFmt w:val="bullet"/>
      <w:lvlText w:val="▪"/>
      <w:lvlJc w:val="left"/>
      <w:pPr>
        <w:ind w:left="4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2C3E62">
      <w:start w:val="1"/>
      <w:numFmt w:val="bullet"/>
      <w:lvlText w:val="•"/>
      <w:lvlJc w:val="left"/>
      <w:pPr>
        <w:ind w:left="5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1E8E0C">
      <w:start w:val="1"/>
      <w:numFmt w:val="bullet"/>
      <w:lvlText w:val="o"/>
      <w:lvlJc w:val="left"/>
      <w:pPr>
        <w:ind w:left="5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94C146">
      <w:start w:val="1"/>
      <w:numFmt w:val="bullet"/>
      <w:lvlText w:val="▪"/>
      <w:lvlJc w:val="left"/>
      <w:pPr>
        <w:ind w:left="65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ACD25E9"/>
    <w:multiLevelType w:val="hybridMultilevel"/>
    <w:tmpl w:val="1B7E2B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8FB3ADE"/>
    <w:multiLevelType w:val="multilevel"/>
    <w:tmpl w:val="527A7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0273EC"/>
    <w:multiLevelType w:val="multilevel"/>
    <w:tmpl w:val="0A6A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844350"/>
    <w:multiLevelType w:val="hybridMultilevel"/>
    <w:tmpl w:val="34FC0B9C"/>
    <w:lvl w:ilvl="0" w:tplc="BF5263D0">
      <w:numFmt w:val="bullet"/>
      <w:lvlText w:val="•"/>
      <w:lvlJc w:val="left"/>
      <w:pPr>
        <w:ind w:left="1440" w:hanging="360"/>
      </w:pPr>
      <w:rPr>
        <w:rFonts w:ascii="Arial" w:eastAsiaTheme="minorEastAsia"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534A09F6"/>
    <w:multiLevelType w:val="hybridMultilevel"/>
    <w:tmpl w:val="93B06314"/>
    <w:lvl w:ilvl="0" w:tplc="BF5263D0">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36A27F1"/>
    <w:multiLevelType w:val="hybridMultilevel"/>
    <w:tmpl w:val="106C766A"/>
    <w:lvl w:ilvl="0" w:tplc="BF5263D0">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164320"/>
    <w:multiLevelType w:val="hybridMultilevel"/>
    <w:tmpl w:val="DEAE4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5D84C31"/>
    <w:multiLevelType w:val="hybridMultilevel"/>
    <w:tmpl w:val="4C107A4C"/>
    <w:lvl w:ilvl="0" w:tplc="BF5263D0">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F34D43"/>
    <w:multiLevelType w:val="multilevel"/>
    <w:tmpl w:val="931E7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6533234">
    <w:abstractNumId w:val="0"/>
  </w:num>
  <w:num w:numId="2" w16cid:durableId="948393833">
    <w:abstractNumId w:val="5"/>
  </w:num>
  <w:num w:numId="3" w16cid:durableId="290988057">
    <w:abstractNumId w:val="7"/>
  </w:num>
  <w:num w:numId="4" w16cid:durableId="709887944">
    <w:abstractNumId w:val="15"/>
  </w:num>
  <w:num w:numId="5" w16cid:durableId="472719789">
    <w:abstractNumId w:val="0"/>
  </w:num>
  <w:num w:numId="6" w16cid:durableId="1449006733">
    <w:abstractNumId w:val="0"/>
  </w:num>
  <w:num w:numId="7" w16cid:durableId="1070955715">
    <w:abstractNumId w:val="0"/>
  </w:num>
  <w:num w:numId="8" w16cid:durableId="30956201">
    <w:abstractNumId w:val="0"/>
  </w:num>
  <w:num w:numId="9" w16cid:durableId="1079404606">
    <w:abstractNumId w:val="0"/>
  </w:num>
  <w:num w:numId="10" w16cid:durableId="1205947509">
    <w:abstractNumId w:val="4"/>
  </w:num>
  <w:num w:numId="11" w16cid:durableId="1644962671">
    <w:abstractNumId w:val="14"/>
  </w:num>
  <w:num w:numId="12" w16cid:durableId="2008944782">
    <w:abstractNumId w:val="18"/>
  </w:num>
  <w:num w:numId="13" w16cid:durableId="946498752">
    <w:abstractNumId w:val="0"/>
  </w:num>
  <w:num w:numId="14" w16cid:durableId="1148782471">
    <w:abstractNumId w:val="16"/>
  </w:num>
  <w:num w:numId="15" w16cid:durableId="868956942">
    <w:abstractNumId w:val="8"/>
  </w:num>
  <w:num w:numId="16" w16cid:durableId="1279028257">
    <w:abstractNumId w:val="9"/>
  </w:num>
  <w:num w:numId="17" w16cid:durableId="1230111559">
    <w:abstractNumId w:val="17"/>
  </w:num>
  <w:num w:numId="18" w16cid:durableId="1307398976">
    <w:abstractNumId w:val="6"/>
  </w:num>
  <w:num w:numId="19" w16cid:durableId="1399522390">
    <w:abstractNumId w:val="3"/>
  </w:num>
  <w:num w:numId="20" w16cid:durableId="1560435173">
    <w:abstractNumId w:val="13"/>
  </w:num>
  <w:num w:numId="21" w16cid:durableId="1424453306">
    <w:abstractNumId w:val="1"/>
  </w:num>
  <w:num w:numId="22" w16cid:durableId="1614827345">
    <w:abstractNumId w:val="10"/>
  </w:num>
  <w:num w:numId="23" w16cid:durableId="1115322532">
    <w:abstractNumId w:val="2"/>
  </w:num>
  <w:num w:numId="24" w16cid:durableId="1676109969">
    <w:abstractNumId w:val="12"/>
  </w:num>
  <w:num w:numId="25" w16cid:durableId="124809760">
    <w:abstractNumId w:val="11"/>
  </w:num>
  <w:num w:numId="26" w16cid:durableId="9417679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2870"/>
    <w:rsid w:val="00024E73"/>
    <w:rsid w:val="00026543"/>
    <w:rsid w:val="00027E23"/>
    <w:rsid w:val="00030565"/>
    <w:rsid w:val="0003263C"/>
    <w:rsid w:val="00035639"/>
    <w:rsid w:val="0003564E"/>
    <w:rsid w:val="00037FD5"/>
    <w:rsid w:val="000411F6"/>
    <w:rsid w:val="000477E1"/>
    <w:rsid w:val="0005055A"/>
    <w:rsid w:val="00057D70"/>
    <w:rsid w:val="00060B58"/>
    <w:rsid w:val="00064442"/>
    <w:rsid w:val="000645C8"/>
    <w:rsid w:val="00067161"/>
    <w:rsid w:val="00071332"/>
    <w:rsid w:val="000776DC"/>
    <w:rsid w:val="000A07CF"/>
    <w:rsid w:val="000A2621"/>
    <w:rsid w:val="000C00E5"/>
    <w:rsid w:val="000C362B"/>
    <w:rsid w:val="000C3CC8"/>
    <w:rsid w:val="000D12B3"/>
    <w:rsid w:val="000D799A"/>
    <w:rsid w:val="000E4795"/>
    <w:rsid w:val="000F231F"/>
    <w:rsid w:val="00104EC7"/>
    <w:rsid w:val="00115301"/>
    <w:rsid w:val="0013285E"/>
    <w:rsid w:val="001336E8"/>
    <w:rsid w:val="0013413E"/>
    <w:rsid w:val="00134F5E"/>
    <w:rsid w:val="0013544C"/>
    <w:rsid w:val="00136C3A"/>
    <w:rsid w:val="00153F10"/>
    <w:rsid w:val="00161FBE"/>
    <w:rsid w:val="00162560"/>
    <w:rsid w:val="00165754"/>
    <w:rsid w:val="001671DC"/>
    <w:rsid w:val="00172DFE"/>
    <w:rsid w:val="001747EB"/>
    <w:rsid w:val="0017754C"/>
    <w:rsid w:val="0018091E"/>
    <w:rsid w:val="001815E8"/>
    <w:rsid w:val="00185ABC"/>
    <w:rsid w:val="00194A32"/>
    <w:rsid w:val="00194E98"/>
    <w:rsid w:val="0019590B"/>
    <w:rsid w:val="001A00F1"/>
    <w:rsid w:val="001A1AA1"/>
    <w:rsid w:val="001A1EC8"/>
    <w:rsid w:val="001A4F0B"/>
    <w:rsid w:val="001B1F0F"/>
    <w:rsid w:val="001B5DFD"/>
    <w:rsid w:val="001B75A6"/>
    <w:rsid w:val="001C0E5F"/>
    <w:rsid w:val="001C2248"/>
    <w:rsid w:val="001C23F4"/>
    <w:rsid w:val="001C5166"/>
    <w:rsid w:val="001C5A46"/>
    <w:rsid w:val="001D097C"/>
    <w:rsid w:val="001D43A5"/>
    <w:rsid w:val="001E2792"/>
    <w:rsid w:val="001E27DB"/>
    <w:rsid w:val="001E49B2"/>
    <w:rsid w:val="001F2503"/>
    <w:rsid w:val="001F4B2B"/>
    <w:rsid w:val="001F7BDC"/>
    <w:rsid w:val="00201E8B"/>
    <w:rsid w:val="00205A8A"/>
    <w:rsid w:val="00211F68"/>
    <w:rsid w:val="00213C47"/>
    <w:rsid w:val="00214C14"/>
    <w:rsid w:val="002309B5"/>
    <w:rsid w:val="00237421"/>
    <w:rsid w:val="00240A8E"/>
    <w:rsid w:val="00250E1D"/>
    <w:rsid w:val="0025584A"/>
    <w:rsid w:val="00261D6D"/>
    <w:rsid w:val="00263ACB"/>
    <w:rsid w:val="00266912"/>
    <w:rsid w:val="00280887"/>
    <w:rsid w:val="0028314F"/>
    <w:rsid w:val="00287C54"/>
    <w:rsid w:val="002A648F"/>
    <w:rsid w:val="002B0B83"/>
    <w:rsid w:val="002B1F76"/>
    <w:rsid w:val="002B5704"/>
    <w:rsid w:val="002C2823"/>
    <w:rsid w:val="002C616A"/>
    <w:rsid w:val="002D336D"/>
    <w:rsid w:val="002D36BB"/>
    <w:rsid w:val="002E326B"/>
    <w:rsid w:val="002E37AC"/>
    <w:rsid w:val="002F1359"/>
    <w:rsid w:val="00300C40"/>
    <w:rsid w:val="00301747"/>
    <w:rsid w:val="00307E0D"/>
    <w:rsid w:val="00315A5F"/>
    <w:rsid w:val="00325E9D"/>
    <w:rsid w:val="00327F5C"/>
    <w:rsid w:val="00336011"/>
    <w:rsid w:val="00340ADC"/>
    <w:rsid w:val="00343491"/>
    <w:rsid w:val="00345199"/>
    <w:rsid w:val="00346D51"/>
    <w:rsid w:val="00351027"/>
    <w:rsid w:val="00351826"/>
    <w:rsid w:val="00351C3F"/>
    <w:rsid w:val="00351D50"/>
    <w:rsid w:val="00361F4E"/>
    <w:rsid w:val="0036395E"/>
    <w:rsid w:val="0036433A"/>
    <w:rsid w:val="00370A23"/>
    <w:rsid w:val="00371068"/>
    <w:rsid w:val="00372A99"/>
    <w:rsid w:val="00373737"/>
    <w:rsid w:val="00375289"/>
    <w:rsid w:val="00376D81"/>
    <w:rsid w:val="00377118"/>
    <w:rsid w:val="003803A9"/>
    <w:rsid w:val="003927AE"/>
    <w:rsid w:val="00393467"/>
    <w:rsid w:val="0039395B"/>
    <w:rsid w:val="003A1185"/>
    <w:rsid w:val="003A2AFA"/>
    <w:rsid w:val="003A3538"/>
    <w:rsid w:val="003B0F42"/>
    <w:rsid w:val="003B12EC"/>
    <w:rsid w:val="003B403A"/>
    <w:rsid w:val="003C00FD"/>
    <w:rsid w:val="003C031F"/>
    <w:rsid w:val="003C03A5"/>
    <w:rsid w:val="003C2846"/>
    <w:rsid w:val="003C476D"/>
    <w:rsid w:val="003C5EB3"/>
    <w:rsid w:val="003D3521"/>
    <w:rsid w:val="003D5227"/>
    <w:rsid w:val="003D5B9C"/>
    <w:rsid w:val="003E2663"/>
    <w:rsid w:val="003E4D2B"/>
    <w:rsid w:val="003F25E9"/>
    <w:rsid w:val="00411F3E"/>
    <w:rsid w:val="0041525E"/>
    <w:rsid w:val="00416D58"/>
    <w:rsid w:val="004203B4"/>
    <w:rsid w:val="00421FB2"/>
    <w:rsid w:val="00434E57"/>
    <w:rsid w:val="00436017"/>
    <w:rsid w:val="00436621"/>
    <w:rsid w:val="00442732"/>
    <w:rsid w:val="00443BCB"/>
    <w:rsid w:val="00444840"/>
    <w:rsid w:val="0045299A"/>
    <w:rsid w:val="004537E4"/>
    <w:rsid w:val="00466287"/>
    <w:rsid w:val="0047547E"/>
    <w:rsid w:val="00477EB1"/>
    <w:rsid w:val="00492AA6"/>
    <w:rsid w:val="004951A1"/>
    <w:rsid w:val="00497EC1"/>
    <w:rsid w:val="004C45E2"/>
    <w:rsid w:val="004D0C22"/>
    <w:rsid w:val="004D15E4"/>
    <w:rsid w:val="004D20F2"/>
    <w:rsid w:val="004D27C8"/>
    <w:rsid w:val="004D68A6"/>
    <w:rsid w:val="004E396D"/>
    <w:rsid w:val="004E44A5"/>
    <w:rsid w:val="004E474E"/>
    <w:rsid w:val="004E7F32"/>
    <w:rsid w:val="004F1742"/>
    <w:rsid w:val="004F3EA9"/>
    <w:rsid w:val="004F4F43"/>
    <w:rsid w:val="00502DBF"/>
    <w:rsid w:val="00506B3A"/>
    <w:rsid w:val="005071F6"/>
    <w:rsid w:val="00521D19"/>
    <w:rsid w:val="00523CFF"/>
    <w:rsid w:val="00527FCF"/>
    <w:rsid w:val="005307BA"/>
    <w:rsid w:val="0054152D"/>
    <w:rsid w:val="00545AC6"/>
    <w:rsid w:val="00551038"/>
    <w:rsid w:val="00585A08"/>
    <w:rsid w:val="0059035B"/>
    <w:rsid w:val="005939CA"/>
    <w:rsid w:val="005A31D8"/>
    <w:rsid w:val="005A397B"/>
    <w:rsid w:val="005A6EBC"/>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177EE"/>
    <w:rsid w:val="00621D45"/>
    <w:rsid w:val="00623950"/>
    <w:rsid w:val="00626492"/>
    <w:rsid w:val="0063544E"/>
    <w:rsid w:val="00640189"/>
    <w:rsid w:val="006538BF"/>
    <w:rsid w:val="00674D4C"/>
    <w:rsid w:val="00683870"/>
    <w:rsid w:val="00695EAB"/>
    <w:rsid w:val="006A2280"/>
    <w:rsid w:val="006A2A7F"/>
    <w:rsid w:val="006B723B"/>
    <w:rsid w:val="006C2473"/>
    <w:rsid w:val="006C4218"/>
    <w:rsid w:val="006D1A36"/>
    <w:rsid w:val="006D1FBC"/>
    <w:rsid w:val="006D7024"/>
    <w:rsid w:val="006D75C8"/>
    <w:rsid w:val="006E28E7"/>
    <w:rsid w:val="006F6652"/>
    <w:rsid w:val="006F7124"/>
    <w:rsid w:val="006F7FA4"/>
    <w:rsid w:val="00701F8B"/>
    <w:rsid w:val="007041EA"/>
    <w:rsid w:val="007057B7"/>
    <w:rsid w:val="007231FB"/>
    <w:rsid w:val="007249EC"/>
    <w:rsid w:val="0073124E"/>
    <w:rsid w:val="00735B28"/>
    <w:rsid w:val="00735E89"/>
    <w:rsid w:val="00742966"/>
    <w:rsid w:val="00753EEE"/>
    <w:rsid w:val="00767553"/>
    <w:rsid w:val="007726EF"/>
    <w:rsid w:val="007736B4"/>
    <w:rsid w:val="00773975"/>
    <w:rsid w:val="00776DCB"/>
    <w:rsid w:val="00780299"/>
    <w:rsid w:val="007862DE"/>
    <w:rsid w:val="00786A0F"/>
    <w:rsid w:val="0079076A"/>
    <w:rsid w:val="00792A3E"/>
    <w:rsid w:val="00793814"/>
    <w:rsid w:val="00794CC1"/>
    <w:rsid w:val="00794E0E"/>
    <w:rsid w:val="00795244"/>
    <w:rsid w:val="007A2030"/>
    <w:rsid w:val="007B1736"/>
    <w:rsid w:val="007B32AB"/>
    <w:rsid w:val="007B7198"/>
    <w:rsid w:val="007B7C1F"/>
    <w:rsid w:val="007C0486"/>
    <w:rsid w:val="007C21C8"/>
    <w:rsid w:val="007D008C"/>
    <w:rsid w:val="007D0E2E"/>
    <w:rsid w:val="007D68BA"/>
    <w:rsid w:val="007E2FB7"/>
    <w:rsid w:val="007E5959"/>
    <w:rsid w:val="007E77DC"/>
    <w:rsid w:val="007F4058"/>
    <w:rsid w:val="007F6998"/>
    <w:rsid w:val="00801E41"/>
    <w:rsid w:val="008044BB"/>
    <w:rsid w:val="00805561"/>
    <w:rsid w:val="00806FE1"/>
    <w:rsid w:val="00807ED1"/>
    <w:rsid w:val="00817B11"/>
    <w:rsid w:val="008203EE"/>
    <w:rsid w:val="008267A0"/>
    <w:rsid w:val="008308A7"/>
    <w:rsid w:val="0083135F"/>
    <w:rsid w:val="0083547C"/>
    <w:rsid w:val="00843197"/>
    <w:rsid w:val="008476E6"/>
    <w:rsid w:val="0085706D"/>
    <w:rsid w:val="00860904"/>
    <w:rsid w:val="00861804"/>
    <w:rsid w:val="0086304B"/>
    <w:rsid w:val="008637E3"/>
    <w:rsid w:val="00865E50"/>
    <w:rsid w:val="00883269"/>
    <w:rsid w:val="00894A73"/>
    <w:rsid w:val="00895190"/>
    <w:rsid w:val="008A0EBB"/>
    <w:rsid w:val="008A13AC"/>
    <w:rsid w:val="008A2384"/>
    <w:rsid w:val="008B2BE2"/>
    <w:rsid w:val="008B74C1"/>
    <w:rsid w:val="008C0B4D"/>
    <w:rsid w:val="008C37C8"/>
    <w:rsid w:val="008C3F33"/>
    <w:rsid w:val="008D0EFA"/>
    <w:rsid w:val="008D3B12"/>
    <w:rsid w:val="008D7766"/>
    <w:rsid w:val="008E054D"/>
    <w:rsid w:val="008E08E3"/>
    <w:rsid w:val="008F23E9"/>
    <w:rsid w:val="00902EC0"/>
    <w:rsid w:val="009076FA"/>
    <w:rsid w:val="009077E2"/>
    <w:rsid w:val="00910F45"/>
    <w:rsid w:val="00911725"/>
    <w:rsid w:val="00917E5E"/>
    <w:rsid w:val="00926AD1"/>
    <w:rsid w:val="009351E9"/>
    <w:rsid w:val="00935EE2"/>
    <w:rsid w:val="00940C04"/>
    <w:rsid w:val="00941A05"/>
    <w:rsid w:val="009478AB"/>
    <w:rsid w:val="009523EC"/>
    <w:rsid w:val="00956E94"/>
    <w:rsid w:val="00957666"/>
    <w:rsid w:val="00963288"/>
    <w:rsid w:val="00964A6C"/>
    <w:rsid w:val="00965966"/>
    <w:rsid w:val="00970179"/>
    <w:rsid w:val="00970ACB"/>
    <w:rsid w:val="00977E40"/>
    <w:rsid w:val="00980C94"/>
    <w:rsid w:val="00981D06"/>
    <w:rsid w:val="00982D33"/>
    <w:rsid w:val="00985500"/>
    <w:rsid w:val="00985984"/>
    <w:rsid w:val="00994DCE"/>
    <w:rsid w:val="0099587E"/>
    <w:rsid w:val="009979FA"/>
    <w:rsid w:val="009B3103"/>
    <w:rsid w:val="009C12FA"/>
    <w:rsid w:val="009D72FE"/>
    <w:rsid w:val="009D747B"/>
    <w:rsid w:val="009F61B1"/>
    <w:rsid w:val="00A00C30"/>
    <w:rsid w:val="00A02AEF"/>
    <w:rsid w:val="00A14A03"/>
    <w:rsid w:val="00A162EB"/>
    <w:rsid w:val="00A2122C"/>
    <w:rsid w:val="00A24264"/>
    <w:rsid w:val="00A32CD7"/>
    <w:rsid w:val="00A40DED"/>
    <w:rsid w:val="00A41E4E"/>
    <w:rsid w:val="00A4412E"/>
    <w:rsid w:val="00A47353"/>
    <w:rsid w:val="00A55B61"/>
    <w:rsid w:val="00A63484"/>
    <w:rsid w:val="00A6675F"/>
    <w:rsid w:val="00A707E0"/>
    <w:rsid w:val="00A73C38"/>
    <w:rsid w:val="00A77B0C"/>
    <w:rsid w:val="00A83932"/>
    <w:rsid w:val="00A85305"/>
    <w:rsid w:val="00A8686E"/>
    <w:rsid w:val="00A8732A"/>
    <w:rsid w:val="00A91173"/>
    <w:rsid w:val="00A9434C"/>
    <w:rsid w:val="00A9610D"/>
    <w:rsid w:val="00A970A2"/>
    <w:rsid w:val="00AA1B40"/>
    <w:rsid w:val="00AA22E3"/>
    <w:rsid w:val="00AA34F3"/>
    <w:rsid w:val="00AA3812"/>
    <w:rsid w:val="00AB120A"/>
    <w:rsid w:val="00AB50E4"/>
    <w:rsid w:val="00AC04D7"/>
    <w:rsid w:val="00AC0F01"/>
    <w:rsid w:val="00AC1AF9"/>
    <w:rsid w:val="00AC742D"/>
    <w:rsid w:val="00AC7DC9"/>
    <w:rsid w:val="00AD7964"/>
    <w:rsid w:val="00AE14D7"/>
    <w:rsid w:val="00AF01AC"/>
    <w:rsid w:val="00AF3FE7"/>
    <w:rsid w:val="00AF7D0C"/>
    <w:rsid w:val="00B0541A"/>
    <w:rsid w:val="00B0574B"/>
    <w:rsid w:val="00B10AB7"/>
    <w:rsid w:val="00B2037F"/>
    <w:rsid w:val="00B262BC"/>
    <w:rsid w:val="00B32691"/>
    <w:rsid w:val="00B407F6"/>
    <w:rsid w:val="00B54D35"/>
    <w:rsid w:val="00B635E3"/>
    <w:rsid w:val="00B66C37"/>
    <w:rsid w:val="00B67882"/>
    <w:rsid w:val="00B710DA"/>
    <w:rsid w:val="00B72B4F"/>
    <w:rsid w:val="00B835C0"/>
    <w:rsid w:val="00B876AF"/>
    <w:rsid w:val="00B9055C"/>
    <w:rsid w:val="00B9419F"/>
    <w:rsid w:val="00B979A2"/>
    <w:rsid w:val="00BA759E"/>
    <w:rsid w:val="00BB12E9"/>
    <w:rsid w:val="00BB532F"/>
    <w:rsid w:val="00BC162D"/>
    <w:rsid w:val="00BC2FE4"/>
    <w:rsid w:val="00BD4DDA"/>
    <w:rsid w:val="00BD599E"/>
    <w:rsid w:val="00BD6A4A"/>
    <w:rsid w:val="00BD7510"/>
    <w:rsid w:val="00BE4EAE"/>
    <w:rsid w:val="00BE6E24"/>
    <w:rsid w:val="00BF4E9B"/>
    <w:rsid w:val="00BF5DDE"/>
    <w:rsid w:val="00C01CED"/>
    <w:rsid w:val="00C03AFD"/>
    <w:rsid w:val="00C12633"/>
    <w:rsid w:val="00C13B34"/>
    <w:rsid w:val="00C15332"/>
    <w:rsid w:val="00C23E79"/>
    <w:rsid w:val="00C244E8"/>
    <w:rsid w:val="00C271F9"/>
    <w:rsid w:val="00C470CB"/>
    <w:rsid w:val="00C517B6"/>
    <w:rsid w:val="00C62236"/>
    <w:rsid w:val="00C63F0F"/>
    <w:rsid w:val="00C70636"/>
    <w:rsid w:val="00C70842"/>
    <w:rsid w:val="00C72DD5"/>
    <w:rsid w:val="00C740FF"/>
    <w:rsid w:val="00C77F83"/>
    <w:rsid w:val="00C81864"/>
    <w:rsid w:val="00C8578E"/>
    <w:rsid w:val="00C861F7"/>
    <w:rsid w:val="00C8667C"/>
    <w:rsid w:val="00CA1C82"/>
    <w:rsid w:val="00CA37BF"/>
    <w:rsid w:val="00CA3DE5"/>
    <w:rsid w:val="00CA76B5"/>
    <w:rsid w:val="00CC76F2"/>
    <w:rsid w:val="00CD323E"/>
    <w:rsid w:val="00CE0ED6"/>
    <w:rsid w:val="00CE105E"/>
    <w:rsid w:val="00CE1E5E"/>
    <w:rsid w:val="00CF2A85"/>
    <w:rsid w:val="00D015F9"/>
    <w:rsid w:val="00D25FCA"/>
    <w:rsid w:val="00D312DA"/>
    <w:rsid w:val="00D31DFA"/>
    <w:rsid w:val="00D351CC"/>
    <w:rsid w:val="00D41B7A"/>
    <w:rsid w:val="00D42207"/>
    <w:rsid w:val="00D55A83"/>
    <w:rsid w:val="00D55E55"/>
    <w:rsid w:val="00D6084A"/>
    <w:rsid w:val="00D620A9"/>
    <w:rsid w:val="00D64165"/>
    <w:rsid w:val="00D663ED"/>
    <w:rsid w:val="00D66BB4"/>
    <w:rsid w:val="00D67A17"/>
    <w:rsid w:val="00D74882"/>
    <w:rsid w:val="00D759EE"/>
    <w:rsid w:val="00D804D4"/>
    <w:rsid w:val="00D86D0B"/>
    <w:rsid w:val="00D871C1"/>
    <w:rsid w:val="00D87DAD"/>
    <w:rsid w:val="00D956AA"/>
    <w:rsid w:val="00DA45C4"/>
    <w:rsid w:val="00DA543F"/>
    <w:rsid w:val="00DA68D9"/>
    <w:rsid w:val="00DB2028"/>
    <w:rsid w:val="00DB57EF"/>
    <w:rsid w:val="00DC0173"/>
    <w:rsid w:val="00DC11EA"/>
    <w:rsid w:val="00DC4056"/>
    <w:rsid w:val="00DC6FA6"/>
    <w:rsid w:val="00DD3208"/>
    <w:rsid w:val="00DE2472"/>
    <w:rsid w:val="00DE498C"/>
    <w:rsid w:val="00DE58C6"/>
    <w:rsid w:val="00DE6C80"/>
    <w:rsid w:val="00DF1540"/>
    <w:rsid w:val="00DF2209"/>
    <w:rsid w:val="00DF40B6"/>
    <w:rsid w:val="00DF5EB4"/>
    <w:rsid w:val="00E25470"/>
    <w:rsid w:val="00E27471"/>
    <w:rsid w:val="00E310E1"/>
    <w:rsid w:val="00E35428"/>
    <w:rsid w:val="00E368ED"/>
    <w:rsid w:val="00E44564"/>
    <w:rsid w:val="00E55704"/>
    <w:rsid w:val="00E565B9"/>
    <w:rsid w:val="00E71DB3"/>
    <w:rsid w:val="00E72D70"/>
    <w:rsid w:val="00E747B4"/>
    <w:rsid w:val="00E80A46"/>
    <w:rsid w:val="00E83B02"/>
    <w:rsid w:val="00E854F1"/>
    <w:rsid w:val="00E85FA0"/>
    <w:rsid w:val="00E87997"/>
    <w:rsid w:val="00E95F38"/>
    <w:rsid w:val="00E967CF"/>
    <w:rsid w:val="00EA33CB"/>
    <w:rsid w:val="00EA7A67"/>
    <w:rsid w:val="00EC0B04"/>
    <w:rsid w:val="00EC4A51"/>
    <w:rsid w:val="00EC5C1D"/>
    <w:rsid w:val="00ED176B"/>
    <w:rsid w:val="00ED2FD0"/>
    <w:rsid w:val="00ED5CC6"/>
    <w:rsid w:val="00ED7943"/>
    <w:rsid w:val="00EF159C"/>
    <w:rsid w:val="00EF30A5"/>
    <w:rsid w:val="00EF6BB0"/>
    <w:rsid w:val="00F07C69"/>
    <w:rsid w:val="00F14196"/>
    <w:rsid w:val="00F15669"/>
    <w:rsid w:val="00F21885"/>
    <w:rsid w:val="00F31B35"/>
    <w:rsid w:val="00F339CD"/>
    <w:rsid w:val="00F33A43"/>
    <w:rsid w:val="00F41650"/>
    <w:rsid w:val="00F47143"/>
    <w:rsid w:val="00F83D95"/>
    <w:rsid w:val="00F8454A"/>
    <w:rsid w:val="00F9569D"/>
    <w:rsid w:val="00FC306C"/>
    <w:rsid w:val="00FC3C9C"/>
    <w:rsid w:val="00FC6457"/>
    <w:rsid w:val="00FC6ECA"/>
    <w:rsid w:val="00FD3076"/>
    <w:rsid w:val="00FD46BA"/>
    <w:rsid w:val="00FD5A8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4BFC9"/>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 w:type="character" w:customStyle="1" w:styleId="UnresolvedMention1">
    <w:name w:val="Unresolved Mention1"/>
    <w:basedOn w:val="DefaultParagraphFont"/>
    <w:uiPriority w:val="99"/>
    <w:semiHidden/>
    <w:unhideWhenUsed/>
    <w:rsid w:val="00376D81"/>
    <w:rPr>
      <w:color w:val="605E5C"/>
      <w:shd w:val="clear" w:color="auto" w:fill="E1DFDD"/>
    </w:rPr>
  </w:style>
  <w:style w:type="character" w:customStyle="1" w:styleId="SC71617">
    <w:name w:val="SC.7.1617"/>
    <w:uiPriority w:val="99"/>
    <w:rsid w:val="00BD6A4A"/>
    <w:rPr>
      <w:rFonts w:ascii="GDBAM J+ Formata" w:hAnsi="GDBAM J+ Formata"/>
      <w:b/>
      <w:color w:val="000000"/>
      <w:sz w:val="20"/>
    </w:rPr>
  </w:style>
  <w:style w:type="paragraph" w:styleId="NoSpacing">
    <w:name w:val="No Spacing"/>
    <w:uiPriority w:val="1"/>
    <w:qFormat/>
    <w:rsid w:val="00393467"/>
    <w:pPr>
      <w:spacing w:after="0" w:line="240" w:lineRule="auto"/>
    </w:pPr>
    <w:rPr>
      <w:rFonts w:ascii="Calibri" w:eastAsia="Calibri" w:hAnsi="Calibri" w:cs="Times New Roman"/>
      <w:lang w:val="en-AU"/>
    </w:rPr>
  </w:style>
  <w:style w:type="paragraph" w:styleId="CommentSubject">
    <w:name w:val="annotation subject"/>
    <w:basedOn w:val="CommentText"/>
    <w:next w:val="CommentText"/>
    <w:link w:val="CommentSubjectChar"/>
    <w:uiPriority w:val="99"/>
    <w:semiHidden/>
    <w:unhideWhenUsed/>
    <w:rsid w:val="00F14196"/>
    <w:rPr>
      <w:b/>
      <w:bCs/>
    </w:rPr>
  </w:style>
  <w:style w:type="character" w:customStyle="1" w:styleId="CommentSubjectChar">
    <w:name w:val="Comment Subject Char"/>
    <w:basedOn w:val="CommentTextChar"/>
    <w:link w:val="CommentSubject"/>
    <w:uiPriority w:val="99"/>
    <w:semiHidden/>
    <w:rsid w:val="00F14196"/>
    <w:rPr>
      <w:b/>
      <w:bCs/>
      <w:sz w:val="20"/>
      <w:szCs w:val="20"/>
    </w:rPr>
  </w:style>
  <w:style w:type="character" w:customStyle="1" w:styleId="UnresolvedMention2">
    <w:name w:val="Unresolved Mention2"/>
    <w:basedOn w:val="DefaultParagraphFont"/>
    <w:uiPriority w:val="99"/>
    <w:unhideWhenUsed/>
    <w:rsid w:val="00064442"/>
    <w:rPr>
      <w:color w:val="605E5C"/>
      <w:shd w:val="clear" w:color="auto" w:fill="E1DFDD"/>
    </w:rPr>
  </w:style>
  <w:style w:type="character" w:customStyle="1" w:styleId="Mention1">
    <w:name w:val="Mention1"/>
    <w:basedOn w:val="DefaultParagraphFont"/>
    <w:uiPriority w:val="99"/>
    <w:unhideWhenUsed/>
    <w:rsid w:val="00064442"/>
    <w:rPr>
      <w:color w:val="2B579A"/>
      <w:shd w:val="clear" w:color="auto" w:fill="E1DFDD"/>
    </w:rPr>
  </w:style>
  <w:style w:type="paragraph" w:styleId="Revision">
    <w:name w:val="Revision"/>
    <w:hidden/>
    <w:uiPriority w:val="99"/>
    <w:semiHidden/>
    <w:rsid w:val="003803A9"/>
    <w:pPr>
      <w:spacing w:after="0" w:line="240" w:lineRule="auto"/>
    </w:pPr>
  </w:style>
  <w:style w:type="paragraph" w:customStyle="1" w:styleId="xxmsonormal">
    <w:name w:val="x_xmsonormal"/>
    <w:basedOn w:val="Normal"/>
    <w:rsid w:val="006D7024"/>
    <w:pPr>
      <w:spacing w:after="0" w:line="240" w:lineRule="auto"/>
    </w:pPr>
    <w:rPr>
      <w:rFonts w:ascii="Calibri" w:eastAsiaTheme="minorHAnsi" w:hAnsi="Calibri" w:cs="Calibri"/>
      <w:lang w:val="en-AU" w:eastAsia="en-AU"/>
    </w:rPr>
  </w:style>
  <w:style w:type="paragraph" w:customStyle="1" w:styleId="paragraph">
    <w:name w:val="paragraph"/>
    <w:basedOn w:val="Normal"/>
    <w:rsid w:val="0019590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19590B"/>
  </w:style>
  <w:style w:type="character" w:customStyle="1" w:styleId="eop">
    <w:name w:val="eop"/>
    <w:basedOn w:val="DefaultParagraphFont"/>
    <w:rsid w:val="00195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33808">
      <w:bodyDiv w:val="1"/>
      <w:marLeft w:val="0"/>
      <w:marRight w:val="0"/>
      <w:marTop w:val="0"/>
      <w:marBottom w:val="0"/>
      <w:divBdr>
        <w:top w:val="none" w:sz="0" w:space="0" w:color="auto"/>
        <w:left w:val="none" w:sz="0" w:space="0" w:color="auto"/>
        <w:bottom w:val="none" w:sz="0" w:space="0" w:color="auto"/>
        <w:right w:val="none" w:sz="0" w:space="0" w:color="auto"/>
      </w:divBdr>
    </w:div>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005671635">
      <w:bodyDiv w:val="1"/>
      <w:marLeft w:val="0"/>
      <w:marRight w:val="0"/>
      <w:marTop w:val="0"/>
      <w:marBottom w:val="0"/>
      <w:divBdr>
        <w:top w:val="none" w:sz="0" w:space="0" w:color="auto"/>
        <w:left w:val="none" w:sz="0" w:space="0" w:color="auto"/>
        <w:bottom w:val="none" w:sz="0" w:space="0" w:color="auto"/>
        <w:right w:val="none" w:sz="0" w:space="0" w:color="auto"/>
      </w:divBdr>
    </w:div>
    <w:div w:id="1213033869">
      <w:bodyDiv w:val="1"/>
      <w:marLeft w:val="0"/>
      <w:marRight w:val="0"/>
      <w:marTop w:val="0"/>
      <w:marBottom w:val="0"/>
      <w:divBdr>
        <w:top w:val="none" w:sz="0" w:space="0" w:color="auto"/>
        <w:left w:val="none" w:sz="0" w:space="0" w:color="auto"/>
        <w:bottom w:val="none" w:sz="0" w:space="0" w:color="auto"/>
        <w:right w:val="none" w:sz="0" w:space="0" w:color="auto"/>
      </w:divBdr>
      <w:divsChild>
        <w:div w:id="1844395694">
          <w:marLeft w:val="0"/>
          <w:marRight w:val="0"/>
          <w:marTop w:val="0"/>
          <w:marBottom w:val="0"/>
          <w:divBdr>
            <w:top w:val="none" w:sz="0" w:space="0" w:color="auto"/>
            <w:left w:val="none" w:sz="0" w:space="0" w:color="auto"/>
            <w:bottom w:val="none" w:sz="0" w:space="0" w:color="auto"/>
            <w:right w:val="none" w:sz="0" w:space="0" w:color="auto"/>
          </w:divBdr>
        </w:div>
        <w:div w:id="1150487778">
          <w:marLeft w:val="0"/>
          <w:marRight w:val="0"/>
          <w:marTop w:val="0"/>
          <w:marBottom w:val="0"/>
          <w:divBdr>
            <w:top w:val="none" w:sz="0" w:space="0" w:color="auto"/>
            <w:left w:val="none" w:sz="0" w:space="0" w:color="auto"/>
            <w:bottom w:val="none" w:sz="0" w:space="0" w:color="auto"/>
            <w:right w:val="none" w:sz="0" w:space="0" w:color="auto"/>
          </w:divBdr>
        </w:div>
        <w:div w:id="378166164">
          <w:marLeft w:val="0"/>
          <w:marRight w:val="0"/>
          <w:marTop w:val="0"/>
          <w:marBottom w:val="0"/>
          <w:divBdr>
            <w:top w:val="none" w:sz="0" w:space="0" w:color="auto"/>
            <w:left w:val="none" w:sz="0" w:space="0" w:color="auto"/>
            <w:bottom w:val="none" w:sz="0" w:space="0" w:color="auto"/>
            <w:right w:val="none" w:sz="0" w:space="0" w:color="auto"/>
          </w:divBdr>
        </w:div>
        <w:div w:id="86733249">
          <w:marLeft w:val="0"/>
          <w:marRight w:val="0"/>
          <w:marTop w:val="0"/>
          <w:marBottom w:val="0"/>
          <w:divBdr>
            <w:top w:val="none" w:sz="0" w:space="0" w:color="auto"/>
            <w:left w:val="none" w:sz="0" w:space="0" w:color="auto"/>
            <w:bottom w:val="none" w:sz="0" w:space="0" w:color="auto"/>
            <w:right w:val="none" w:sz="0" w:space="0" w:color="auto"/>
          </w:divBdr>
        </w:div>
        <w:div w:id="807746896">
          <w:marLeft w:val="0"/>
          <w:marRight w:val="0"/>
          <w:marTop w:val="0"/>
          <w:marBottom w:val="0"/>
          <w:divBdr>
            <w:top w:val="none" w:sz="0" w:space="0" w:color="auto"/>
            <w:left w:val="none" w:sz="0" w:space="0" w:color="auto"/>
            <w:bottom w:val="none" w:sz="0" w:space="0" w:color="auto"/>
            <w:right w:val="none" w:sz="0" w:space="0" w:color="auto"/>
          </w:divBdr>
        </w:div>
      </w:divsChild>
    </w:div>
    <w:div w:id="1357535816">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 w:id="195293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0.jpeg"/></Relationships>
</file>

<file path=word/_rels/footer2.xml.rels><?xml version="1.0" encoding="UTF-8" standalone="yes"?>
<Relationships xmlns="http://schemas.openxmlformats.org/package/2006/relationships"><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ldVersion xmlns="d3fbf6ab-f3e8-478b-8d5a-8667b1df0e0a">false</OldVersion>
    <MargaretGomez xmlns="d3fbf6ab-f3e8-478b-8d5a-8667b1df0e0a">
      <UserInfo>
        <DisplayName/>
        <AccountId xsi:nil="true"/>
        <AccountType/>
      </UserInfo>
    </MargaretGomez>
    <PublishedonRDPortal xmlns="d3fbf6ab-f3e8-478b-8d5a-8667b1df0e0a">true</PublishedonRDPortal>
    <SavedintheRDLibrary xmlns="d3fbf6ab-f3e8-478b-8d5a-8667b1df0e0a">true</SavedintheRDLibrary>
    <RoleTitle xmlns="d3fbf6ab-f3e8-478b-8d5a-8667b1df0e0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9811780FFB3E44AAD892FED30217CCE" ma:contentTypeVersion="9" ma:contentTypeDescription="Create a new document." ma:contentTypeScope="" ma:versionID="9f2e96ed51738301d25a6e3be0489ca1">
  <xsd:schema xmlns:xsd="http://www.w3.org/2001/XMLSchema" xmlns:xs="http://www.w3.org/2001/XMLSchema" xmlns:p="http://schemas.microsoft.com/office/2006/metadata/properties" xmlns:ns2="d3fbf6ab-f3e8-478b-8d5a-8667b1df0e0a" targetNamespace="http://schemas.microsoft.com/office/2006/metadata/properties" ma:root="true" ma:fieldsID="0f1bb246bec6be16e888cc08448b00b8" ns2:_="">
    <xsd:import namespace="d3fbf6ab-f3e8-478b-8d5a-8667b1df0e0a"/>
    <xsd:element name="properties">
      <xsd:complexType>
        <xsd:sequence>
          <xsd:element name="documentManagement">
            <xsd:complexType>
              <xsd:all>
                <xsd:element ref="ns2:MargaretGomez" minOccurs="0"/>
                <xsd:element ref="ns2:MediaServiceMetadata" minOccurs="0"/>
                <xsd:element ref="ns2:MediaServiceFastMetadata" minOccurs="0"/>
                <xsd:element ref="ns2:MediaServiceSearchProperties" minOccurs="0"/>
                <xsd:element ref="ns2:MediaServiceObjectDetectorVersions" minOccurs="0"/>
                <xsd:element ref="ns2:PublishedonRDPortal" minOccurs="0"/>
                <xsd:element ref="ns2:OldVersion" minOccurs="0"/>
                <xsd:element ref="ns2:SavedintheRDLibrary" minOccurs="0"/>
                <xsd:element ref="ns2:Role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fbf6ab-f3e8-478b-8d5a-8667b1df0e0a" elementFormDefault="qualified">
    <xsd:import namespace="http://schemas.microsoft.com/office/2006/documentManagement/types"/>
    <xsd:import namespace="http://schemas.microsoft.com/office/infopath/2007/PartnerControls"/>
    <xsd:element name="MargaretGomez" ma:index="8" nillable="true" ma:displayName="Director" ma:format="Dropdown" ma:list="UserInfo" ma:SharePointGroup="0" ma:internalName="MargaretGomez">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PublishedonRDPortal" ma:index="13" nillable="true" ma:displayName="Final version" ma:default="0" ma:format="Dropdown" ma:internalName="PublishedonRDPortal">
      <xsd:simpleType>
        <xsd:restriction base="dms:Boolean"/>
      </xsd:simpleType>
    </xsd:element>
    <xsd:element name="OldVersion" ma:index="14" nillable="true" ma:displayName="Draft version" ma:default="1" ma:description="Requires review and update" ma:format="Dropdown" ma:internalName="OldVersion">
      <xsd:simpleType>
        <xsd:restriction base="dms:Boolean"/>
      </xsd:simpleType>
    </xsd:element>
    <xsd:element name="SavedintheRDLibrary" ma:index="15" nillable="true" ma:displayName="Saved in the Capability Checker" ma:default="0" ma:description="Select yes when the Role Description has been entered into the RD Library" ma:format="Dropdown" ma:internalName="SavedintheRDLibrary">
      <xsd:simpleType>
        <xsd:restriction base="dms:Boolean"/>
      </xsd:simpleType>
    </xsd:element>
    <xsd:element name="RoleTitle" ma:index="16" nillable="true" ma:displayName="Role Title" ma:format="Dropdown" ma:internalName="RoleTit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06F26C-1F55-4150-BB24-C6A1DBA8E953}">
  <ds:schemaRefs>
    <ds:schemaRef ds:uri="http://schemas.microsoft.com/office/2006/metadata/properties"/>
    <ds:schemaRef ds:uri="http://schemas.microsoft.com/office/infopath/2007/PartnerControls"/>
    <ds:schemaRef ds:uri="d3fbf6ab-f3e8-478b-8d5a-8667b1df0e0a"/>
  </ds:schemaRefs>
</ds:datastoreItem>
</file>

<file path=customXml/itemProps2.xml><?xml version="1.0" encoding="utf-8"?>
<ds:datastoreItem xmlns:ds="http://schemas.openxmlformats.org/officeDocument/2006/customXml" ds:itemID="{DFA37116-C5D8-4D39-AC33-3CAA5EE83A17}">
  <ds:schemaRefs>
    <ds:schemaRef ds:uri="http://schemas.openxmlformats.org/officeDocument/2006/bibliography"/>
  </ds:schemaRefs>
</ds:datastoreItem>
</file>

<file path=customXml/itemProps3.xml><?xml version="1.0" encoding="utf-8"?>
<ds:datastoreItem xmlns:ds="http://schemas.openxmlformats.org/officeDocument/2006/customXml" ds:itemID="{F05F91EA-C6EE-4FB1-8F0B-9D1AFB068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fbf6ab-f3e8-478b-8d5a-8667b1df0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6E5379-4FCE-426E-BE45-91B2E81C77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1714</Words>
  <Characters>11137</Characters>
  <Application>Microsoft Office Word</Application>
  <DocSecurity>2</DocSecurity>
  <Lines>359</Lines>
  <Paragraphs>193</Paragraphs>
  <ScaleCrop>false</ScaleCrop>
  <HeadingPairs>
    <vt:vector size="2" baseType="variant">
      <vt:variant>
        <vt:lpstr>Title</vt:lpstr>
      </vt:variant>
      <vt:variant>
        <vt:i4>1</vt:i4>
      </vt:variant>
    </vt:vector>
  </HeadingPairs>
  <TitlesOfParts>
    <vt:vector size="1" baseType="lpstr">
      <vt:lpstr>Senior Digital Producer</vt:lpstr>
    </vt:vector>
  </TitlesOfParts>
  <Company/>
  <LinksUpToDate>false</LinksUpToDate>
  <CharactersWithSpaces>12737</CharactersWithSpaces>
  <SharedDoc>false</SharedDoc>
  <HLinks>
    <vt:vector size="12" baseType="variant">
      <vt:variant>
        <vt:i4>1048580</vt:i4>
      </vt:variant>
      <vt:variant>
        <vt:i4>3</vt:i4>
      </vt:variant>
      <vt:variant>
        <vt:i4>0</vt:i4>
      </vt:variant>
      <vt:variant>
        <vt:i4>5</vt:i4>
      </vt:variant>
      <vt:variant>
        <vt:lpwstr>https://www.psc.nsw.gov.au/workforce-management/capability-framework/the-capability-framework</vt:lpwstr>
      </vt:variant>
      <vt:variant>
        <vt:lpwstr/>
      </vt:variant>
      <vt:variant>
        <vt:i4>6357036</vt:i4>
      </vt:variant>
      <vt:variant>
        <vt:i4>0</vt:i4>
      </vt:variant>
      <vt:variant>
        <vt:i4>0</vt:i4>
      </vt:variant>
      <vt:variant>
        <vt:i4>5</vt:i4>
      </vt:variant>
      <vt:variant>
        <vt:lpwstr>http://www.dpie.nsw.gov.au/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Digital Producer</dc:title>
  <dc:creator>Anbarasu Palanisamy</dc:creator>
  <cp:lastModifiedBy>Wendy Thorncraft</cp:lastModifiedBy>
  <cp:revision>3</cp:revision>
  <dcterms:created xsi:type="dcterms:W3CDTF">2024-10-23T00:33:00Z</dcterms:created>
  <dcterms:modified xsi:type="dcterms:W3CDTF">2024-10-23T00:36:00Z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60aba2c385266ef16949f793f45d31b02d98076fef8ef12d15ef00e21ac44abc</vt:lpwstr>
  </property>
  <property fmtid="{D5CDD505-2E9C-101B-9397-08002B2CF9AE}" pid="3" name="ContentTypeId">
    <vt:lpwstr>0x01010039811780FFB3E44AAD892FED30217CCE</vt:lpwstr>
  </property>
  <property fmtid="{D5CDD505-2E9C-101B-9397-08002B2CF9AE}" pid="4" name="rdHierarchyBusinessEnablers">
    <vt:lpwstr>112;#Finance: Complementary - Intermediate|4e8290b5-6d26-4576-923a-d3f45bb854da;#164;#Technology: Focus - Adept|0c3e111c-f185-4716-9d8b-51035a1c20b6;#114;#Procurement and Contract Management: Complementary - Intermediate|510733f5-86d4-4359-996b-8e2ecbdcb63e;#115;#Project Management: Complementary - Intermediate|cbf6e839-a1c4-4214-b40d-39603bcf3d2e</vt:lpwstr>
  </property>
  <property fmtid="{D5CDD505-2E9C-101B-9397-08002B2CF9AE}" pid="5" name="rdHierarchyResults">
    <vt:lpwstr>208;#Deliver Results: Complementary - Intermediate|61200e3d-a294-4279-bdd6-342580fd57ad;#169;#Think and Solve Problems: Focus - Adept|b199a32f-8896-4d5a-b9db-75257bd2abd8;#209;#Plan and Prioritise: Complementary - Intermediate|ba1e65a8-87b5-4eb8-9f19-4f1cd737fc53;#69;#Demonstrate Accountability: Complementary - Intermediate|79e50afa-8225-468e-9025-83de4c4e10b0</vt:lpwstr>
  </property>
  <property fmtid="{D5CDD505-2E9C-101B-9397-08002B2CF9AE}" pid="6" name="_ExtendedDescription">
    <vt:lpwstr/>
  </property>
  <property fmtid="{D5CDD505-2E9C-101B-9397-08002B2CF9AE}" pid="7" name="rdHierarchyRelationships">
    <vt:lpwstr>176;#Commit to Customer Service: Focus - Intermediate|187c9759-e371-4459-acf0-6c67ab69f917;#121;#Communicate Effectively: Focus - Advanced|7b530ff7-0d46-4884-b04b-69f6a2b0a6c9;#190;#Influence and Negotiate: Complementary - Intermediate|13dd5773-fca8-43fd-b039-d2d28635f114;#231;#Work Collaboratively: Complementary - Adept|94cc3457-debe-41c9-a9ed-7c792c40f6d0</vt:lpwstr>
  </property>
  <property fmtid="{D5CDD505-2E9C-101B-9397-08002B2CF9AE}" pid="8" name="rdHierarchyOccupationSpecific">
    <vt:lpwstr>189;#ICT (SFIA)|f8cf43f9-9b47-4e0c-98c5-caa063c3d4f9</vt:lpwstr>
  </property>
  <property fmtid="{D5CDD505-2E9C-101B-9397-08002B2CF9AE}" pid="9" name="rdHierarchyPersonalAttributes">
    <vt:lpwstr>246;#Act with Integrity: Complementary - Adept|935c211d-8cc5-4160-a850-786c0f2547ea;#223;#Manage Self: Complementary - Adept|8493d2a4-0d41-4ea2-9f69-23a4964526d5;#47;#Value Diversity and Inclusion: Complementary - Intermediate|f179e92d-bfc1-4f72-acf0-78e6f3f2ddc6;#167;#Display Resilience and Courage: Focus - Adept|8e8299ad-62dc-46a4-90f3-1f109917b3ed</vt:lpwstr>
  </property>
  <property fmtid="{D5CDD505-2E9C-101B-9397-08002B2CF9AE}" pid="10" name="rdHierarchyPeopleManagement">
    <vt:lpwstr/>
  </property>
</Properties>
</file>