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2ECF" w14:textId="3D5DABD1" w:rsidR="00B46AB4" w:rsidRDefault="00D82841" w:rsidP="00B80AAE">
      <w:pPr>
        <w:pStyle w:val="NoParagraphStyle"/>
        <w:ind w:hanging="567"/>
        <w:rPr>
          <w:rFonts w:ascii="Arial" w:hAnsi="Arial" w:cs="Arial"/>
          <w:b/>
          <w:sz w:val="32"/>
          <w:szCs w:val="32"/>
        </w:rPr>
      </w:pPr>
      <w:r>
        <w:rPr>
          <w:noProof/>
        </w:rPr>
        <w:drawing>
          <wp:anchor distT="0" distB="0" distL="114300" distR="114300" simplePos="0" relativeHeight="251657728" behindDoc="0" locked="0" layoutInCell="1" allowOverlap="1" wp14:anchorId="3DC69C31" wp14:editId="3BAED63D">
            <wp:simplePos x="0" y="0"/>
            <wp:positionH relativeFrom="column">
              <wp:posOffset>4080510</wp:posOffset>
            </wp:positionH>
            <wp:positionV relativeFrom="paragraph">
              <wp:posOffset>-5080</wp:posOffset>
            </wp:positionV>
            <wp:extent cx="1974850" cy="604520"/>
            <wp:effectExtent l="0" t="0" r="0" b="0"/>
            <wp:wrapSquare wrapText="bothSides"/>
            <wp:docPr id="2"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0D" w:rsidRPr="002D7C0D">
        <w:rPr>
          <w:rFonts w:ascii="Arial" w:hAnsi="Arial" w:cs="Arial"/>
          <w:b/>
          <w:sz w:val="32"/>
          <w:szCs w:val="32"/>
        </w:rPr>
        <w:t>POSITION DESCRIPTION</w:t>
      </w:r>
      <w:r w:rsidR="00C563DA">
        <w:rPr>
          <w:rFonts w:ascii="Arial" w:hAnsi="Arial" w:cs="Arial"/>
          <w:b/>
          <w:sz w:val="32"/>
          <w:szCs w:val="32"/>
        </w:rPr>
        <w:t xml:space="preserve">  </w:t>
      </w:r>
    </w:p>
    <w:p w14:paraId="6982926A" w14:textId="77777777" w:rsidR="00680786" w:rsidRPr="00680786" w:rsidRDefault="00680786" w:rsidP="00B80AAE">
      <w:pPr>
        <w:pStyle w:val="NoParagraphStyle"/>
        <w:ind w:hanging="567"/>
        <w:rPr>
          <w:rFonts w:ascii="Arial" w:hAnsi="Arial" w:cs="Arial"/>
          <w:b/>
          <w:sz w:val="12"/>
          <w:szCs w:val="12"/>
        </w:rPr>
      </w:pPr>
    </w:p>
    <w:p w14:paraId="2982B8CA" w14:textId="77777777" w:rsidR="00B46AB4" w:rsidRDefault="00B46AB4" w:rsidP="00B46AB4">
      <w:pPr>
        <w:pStyle w:val="Header"/>
        <w:rPr>
          <w:rFonts w:ascii="Arial" w:hAnsi="Arial" w:cs="Arial"/>
          <w:sz w:val="16"/>
          <w:szCs w:val="16"/>
        </w:rPr>
      </w:pPr>
    </w:p>
    <w:p w14:paraId="58C8940F" w14:textId="77777777" w:rsidR="00AA761C" w:rsidRDefault="00AA761C" w:rsidP="00B46AB4">
      <w:pPr>
        <w:pStyle w:val="Header"/>
        <w:rPr>
          <w:rFonts w:ascii="Arial" w:hAnsi="Arial" w:cs="Arial"/>
          <w:sz w:val="16"/>
          <w:szCs w:val="16"/>
        </w:rPr>
      </w:pPr>
    </w:p>
    <w:p w14:paraId="65B67E48" w14:textId="77777777" w:rsidR="00AA761C" w:rsidRDefault="00AA761C" w:rsidP="00B46AB4">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2D7C0D" w:rsidRPr="00EC60E6" w14:paraId="65369617" w14:textId="77777777" w:rsidTr="004819C6">
        <w:trPr>
          <w:trHeight w:val="312"/>
        </w:trPr>
        <w:tc>
          <w:tcPr>
            <w:tcW w:w="3429" w:type="dxa"/>
            <w:tcBorders>
              <w:top w:val="single" w:sz="4" w:space="0" w:color="auto"/>
              <w:bottom w:val="single" w:sz="4" w:space="0" w:color="auto"/>
              <w:right w:val="nil"/>
            </w:tcBorders>
            <w:shd w:val="clear" w:color="auto" w:fill="D9D9D9"/>
            <w:vAlign w:val="center"/>
          </w:tcPr>
          <w:p w14:paraId="16F7EEAF" w14:textId="77777777" w:rsidR="002D7C0D" w:rsidRPr="00EC60E6" w:rsidRDefault="002D7C0D" w:rsidP="004819C6">
            <w:pPr>
              <w:spacing w:before="40" w:after="40"/>
              <w:rPr>
                <w:rFonts w:ascii="Arial" w:hAnsi="Arial" w:cs="Arial"/>
                <w:b/>
                <w:sz w:val="18"/>
                <w:szCs w:val="18"/>
              </w:rPr>
            </w:pPr>
            <w:r w:rsidRPr="00EC60E6">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408C661F" w14:textId="77777777" w:rsidR="002D7C0D" w:rsidRPr="00EC60E6" w:rsidRDefault="002D7C0D" w:rsidP="004819C6">
            <w:pPr>
              <w:spacing w:before="40" w:after="40"/>
              <w:rPr>
                <w:rFonts w:ascii="Arial" w:hAnsi="Arial" w:cs="Arial"/>
                <w:b/>
                <w:spacing w:val="-2"/>
                <w:sz w:val="18"/>
                <w:szCs w:val="18"/>
                <w:lang w:val="en-US"/>
              </w:rPr>
            </w:pPr>
          </w:p>
        </w:tc>
      </w:tr>
      <w:tr w:rsidR="002D7C0D" w:rsidRPr="00EC60E6" w14:paraId="7EADE583" w14:textId="77777777" w:rsidTr="004819C6">
        <w:trPr>
          <w:trHeight w:val="312"/>
        </w:trPr>
        <w:tc>
          <w:tcPr>
            <w:tcW w:w="3429" w:type="dxa"/>
            <w:tcBorders>
              <w:top w:val="single" w:sz="4" w:space="0" w:color="auto"/>
              <w:bottom w:val="single" w:sz="4" w:space="0" w:color="auto"/>
            </w:tcBorders>
            <w:shd w:val="clear" w:color="auto" w:fill="auto"/>
            <w:vAlign w:val="center"/>
          </w:tcPr>
          <w:p w14:paraId="7A28E098" w14:textId="77777777" w:rsidR="002D7C0D" w:rsidRPr="00EC60E6" w:rsidRDefault="002D7C0D" w:rsidP="004819C6">
            <w:pPr>
              <w:spacing w:before="40" w:after="40"/>
              <w:rPr>
                <w:rFonts w:ascii="Arial" w:hAnsi="Arial" w:cs="Arial"/>
                <w:b/>
                <w:sz w:val="18"/>
                <w:szCs w:val="18"/>
              </w:rPr>
            </w:pPr>
            <w:r w:rsidRPr="00EC60E6">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0D3D2B2C" w14:textId="77777777" w:rsidR="002D7C0D" w:rsidRPr="00EC60E6" w:rsidRDefault="00791D92" w:rsidP="00236870">
            <w:pPr>
              <w:spacing w:before="40" w:after="40"/>
              <w:rPr>
                <w:rFonts w:ascii="Arial" w:hAnsi="Arial" w:cs="Arial"/>
                <w:b/>
                <w:spacing w:val="-2"/>
                <w:sz w:val="18"/>
                <w:szCs w:val="18"/>
                <w:lang w:val="en-US"/>
              </w:rPr>
            </w:pPr>
            <w:r w:rsidRPr="00EC60E6">
              <w:rPr>
                <w:rFonts w:ascii="Arial" w:hAnsi="Arial" w:cs="Arial"/>
                <w:b/>
                <w:spacing w:val="-2"/>
                <w:sz w:val="18"/>
                <w:szCs w:val="18"/>
                <w:lang w:val="en-US"/>
              </w:rPr>
              <w:t>Senior Project Coordinator</w:t>
            </w:r>
            <w:r w:rsidR="00056CD9" w:rsidRPr="00EC60E6">
              <w:rPr>
                <w:rFonts w:ascii="Arial" w:hAnsi="Arial" w:cs="Arial"/>
                <w:b/>
                <w:spacing w:val="-2"/>
                <w:sz w:val="18"/>
                <w:szCs w:val="18"/>
                <w:lang w:val="en-US"/>
              </w:rPr>
              <w:t xml:space="preserve"> </w:t>
            </w:r>
          </w:p>
        </w:tc>
      </w:tr>
      <w:tr w:rsidR="002D7C0D" w:rsidRPr="00EC60E6" w14:paraId="1C54529A" w14:textId="77777777" w:rsidTr="004819C6">
        <w:trPr>
          <w:trHeight w:val="312"/>
        </w:trPr>
        <w:tc>
          <w:tcPr>
            <w:tcW w:w="3429" w:type="dxa"/>
            <w:tcBorders>
              <w:top w:val="single" w:sz="4" w:space="0" w:color="auto"/>
              <w:bottom w:val="single" w:sz="4" w:space="0" w:color="auto"/>
            </w:tcBorders>
            <w:shd w:val="clear" w:color="auto" w:fill="auto"/>
            <w:vAlign w:val="center"/>
          </w:tcPr>
          <w:p w14:paraId="704ACB12" w14:textId="77777777" w:rsidR="002D7C0D" w:rsidRPr="00EC60E6" w:rsidRDefault="002D7C0D" w:rsidP="004819C6">
            <w:pPr>
              <w:spacing w:before="40" w:after="40"/>
              <w:rPr>
                <w:rFonts w:ascii="Arial" w:hAnsi="Arial" w:cs="Arial"/>
                <w:b/>
                <w:sz w:val="18"/>
                <w:szCs w:val="18"/>
              </w:rPr>
            </w:pPr>
            <w:r w:rsidRPr="00EC60E6">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005D74BE" w14:textId="60D5C26B" w:rsidR="002D7C0D" w:rsidRPr="003E6B73" w:rsidRDefault="00AA761C" w:rsidP="003E6B73">
            <w:pPr>
              <w:rPr>
                <w:rFonts w:ascii="Arial" w:hAnsi="Arial" w:cs="Arial"/>
                <w:color w:val="000000"/>
                <w:sz w:val="18"/>
                <w:szCs w:val="18"/>
                <w:lang w:eastAsia="en-AU"/>
              </w:rPr>
            </w:pPr>
            <w:r>
              <w:rPr>
                <w:rFonts w:ascii="Arial" w:hAnsi="Arial" w:cs="Arial"/>
                <w:color w:val="000000"/>
                <w:sz w:val="18"/>
                <w:szCs w:val="18"/>
                <w:lang w:eastAsia="en-AU"/>
              </w:rPr>
              <w:t>00017778</w:t>
            </w:r>
          </w:p>
        </w:tc>
      </w:tr>
      <w:tr w:rsidR="002D7C0D" w:rsidRPr="00EC60E6" w14:paraId="7AB77AF2" w14:textId="77777777" w:rsidTr="004819C6">
        <w:trPr>
          <w:trHeight w:val="312"/>
        </w:trPr>
        <w:tc>
          <w:tcPr>
            <w:tcW w:w="3429" w:type="dxa"/>
            <w:tcBorders>
              <w:top w:val="single" w:sz="4" w:space="0" w:color="auto"/>
              <w:bottom w:val="single" w:sz="4" w:space="0" w:color="auto"/>
            </w:tcBorders>
            <w:shd w:val="clear" w:color="auto" w:fill="auto"/>
            <w:vAlign w:val="center"/>
          </w:tcPr>
          <w:p w14:paraId="69F18C8D" w14:textId="77777777" w:rsidR="002D7C0D" w:rsidRPr="00EC60E6" w:rsidRDefault="002D7C0D" w:rsidP="004819C6">
            <w:pPr>
              <w:spacing w:before="40" w:after="40"/>
              <w:rPr>
                <w:rFonts w:ascii="Arial" w:hAnsi="Arial" w:cs="Arial"/>
                <w:b/>
                <w:sz w:val="18"/>
                <w:szCs w:val="18"/>
              </w:rPr>
            </w:pPr>
            <w:r w:rsidRPr="00EC60E6">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72A9E4B2" w14:textId="77777777" w:rsidR="002D7C0D" w:rsidRPr="00EC60E6" w:rsidRDefault="00056CD9" w:rsidP="004819C6">
            <w:pPr>
              <w:spacing w:before="40" w:after="40"/>
              <w:rPr>
                <w:rFonts w:ascii="Arial" w:hAnsi="Arial" w:cs="Arial"/>
                <w:spacing w:val="-2"/>
                <w:sz w:val="18"/>
                <w:szCs w:val="18"/>
                <w:lang w:val="en-US"/>
              </w:rPr>
            </w:pPr>
            <w:r w:rsidRPr="00EC60E6">
              <w:rPr>
                <w:rFonts w:ascii="Arial" w:hAnsi="Arial" w:cs="Arial"/>
                <w:spacing w:val="-2"/>
                <w:sz w:val="18"/>
                <w:szCs w:val="18"/>
                <w:lang w:val="en-US"/>
              </w:rPr>
              <w:t>HEO7</w:t>
            </w:r>
          </w:p>
        </w:tc>
      </w:tr>
      <w:tr w:rsidR="00680786" w:rsidRPr="00EC60E6" w14:paraId="32E04FDD" w14:textId="77777777" w:rsidTr="004819C6">
        <w:trPr>
          <w:trHeight w:val="312"/>
        </w:trPr>
        <w:tc>
          <w:tcPr>
            <w:tcW w:w="3429" w:type="dxa"/>
            <w:tcBorders>
              <w:top w:val="single" w:sz="4" w:space="0" w:color="auto"/>
              <w:bottom w:val="single" w:sz="4" w:space="0" w:color="auto"/>
            </w:tcBorders>
            <w:shd w:val="clear" w:color="auto" w:fill="auto"/>
            <w:vAlign w:val="center"/>
          </w:tcPr>
          <w:p w14:paraId="6BF48089" w14:textId="77777777" w:rsidR="00680786" w:rsidRPr="00EC60E6" w:rsidRDefault="00680786" w:rsidP="00680786">
            <w:pPr>
              <w:spacing w:before="40" w:after="40"/>
              <w:rPr>
                <w:rFonts w:ascii="Arial" w:hAnsi="Arial" w:cs="Arial"/>
                <w:b/>
                <w:sz w:val="18"/>
                <w:szCs w:val="18"/>
              </w:rPr>
            </w:pPr>
            <w:r w:rsidRPr="00EC60E6">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1DF3F3E5" w14:textId="77777777" w:rsidR="00680786" w:rsidRPr="00EC60E6" w:rsidRDefault="00680786" w:rsidP="00680786">
            <w:pPr>
              <w:spacing w:before="40" w:after="40"/>
              <w:rPr>
                <w:rFonts w:ascii="Arial" w:hAnsi="Arial" w:cs="Arial"/>
                <w:spacing w:val="-2"/>
                <w:sz w:val="18"/>
                <w:szCs w:val="18"/>
                <w:lang w:val="en-US"/>
              </w:rPr>
            </w:pPr>
            <w:r w:rsidRPr="00EC60E6">
              <w:rPr>
                <w:rFonts w:ascii="Arial" w:hAnsi="Arial" w:cs="Arial"/>
                <w:spacing w:val="-2"/>
                <w:sz w:val="18"/>
                <w:szCs w:val="18"/>
                <w:lang w:val="en-US"/>
              </w:rPr>
              <w:t>Division of Academic and Student Engagement</w:t>
            </w:r>
          </w:p>
        </w:tc>
      </w:tr>
      <w:tr w:rsidR="00680786" w:rsidRPr="00EC60E6" w14:paraId="2A4ED94C" w14:textId="77777777" w:rsidTr="004819C6">
        <w:trPr>
          <w:trHeight w:val="312"/>
        </w:trPr>
        <w:tc>
          <w:tcPr>
            <w:tcW w:w="3429" w:type="dxa"/>
            <w:tcBorders>
              <w:top w:val="single" w:sz="4" w:space="0" w:color="auto"/>
              <w:bottom w:val="single" w:sz="4" w:space="0" w:color="auto"/>
            </w:tcBorders>
            <w:shd w:val="clear" w:color="auto" w:fill="auto"/>
            <w:vAlign w:val="center"/>
          </w:tcPr>
          <w:p w14:paraId="6264A98D" w14:textId="77777777" w:rsidR="00680786" w:rsidRPr="00EC60E6" w:rsidRDefault="00680786" w:rsidP="00680786">
            <w:pPr>
              <w:spacing w:before="40" w:after="40"/>
              <w:rPr>
                <w:rFonts w:ascii="Arial" w:hAnsi="Arial" w:cs="Arial"/>
                <w:b/>
                <w:sz w:val="18"/>
                <w:szCs w:val="18"/>
              </w:rPr>
            </w:pPr>
            <w:r w:rsidRPr="00EC60E6">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4AC95F03" w14:textId="77777777" w:rsidR="00680786" w:rsidRPr="00EC60E6" w:rsidRDefault="009D7FE1" w:rsidP="00680786">
            <w:pPr>
              <w:spacing w:before="40" w:after="40"/>
              <w:rPr>
                <w:rFonts w:ascii="Arial" w:hAnsi="Arial" w:cs="Arial"/>
                <w:spacing w:val="-2"/>
                <w:sz w:val="18"/>
                <w:szCs w:val="18"/>
                <w:lang w:val="en-US"/>
              </w:rPr>
            </w:pPr>
            <w:r w:rsidRPr="00EC60E6">
              <w:rPr>
                <w:rFonts w:ascii="Arial" w:hAnsi="Arial" w:cs="Arial"/>
                <w:sz w:val="18"/>
                <w:szCs w:val="18"/>
              </w:rPr>
              <w:t>Education Transformation</w:t>
            </w:r>
          </w:p>
        </w:tc>
      </w:tr>
      <w:tr w:rsidR="00680786" w:rsidRPr="00EC60E6" w14:paraId="61966498" w14:textId="77777777" w:rsidTr="004819C6">
        <w:trPr>
          <w:trHeight w:val="312"/>
        </w:trPr>
        <w:tc>
          <w:tcPr>
            <w:tcW w:w="3429" w:type="dxa"/>
            <w:tcBorders>
              <w:top w:val="single" w:sz="4" w:space="0" w:color="auto"/>
              <w:bottom w:val="single" w:sz="4" w:space="0" w:color="auto"/>
            </w:tcBorders>
            <w:shd w:val="clear" w:color="auto" w:fill="auto"/>
            <w:vAlign w:val="center"/>
          </w:tcPr>
          <w:p w14:paraId="2DF2FEF8" w14:textId="77777777" w:rsidR="00680786" w:rsidRPr="00EC60E6" w:rsidRDefault="00680786" w:rsidP="00680786">
            <w:pPr>
              <w:spacing w:before="40" w:after="40"/>
              <w:rPr>
                <w:rFonts w:ascii="Arial" w:hAnsi="Arial" w:cs="Arial"/>
                <w:b/>
                <w:sz w:val="18"/>
                <w:szCs w:val="18"/>
              </w:rPr>
            </w:pPr>
            <w:r w:rsidRPr="00EC60E6">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5E2C3913" w14:textId="25178FB0" w:rsidR="00680786" w:rsidRPr="00EC60E6" w:rsidRDefault="002E0A42" w:rsidP="0014726C">
            <w:pPr>
              <w:spacing w:before="40" w:after="40"/>
              <w:rPr>
                <w:rFonts w:ascii="Arial" w:hAnsi="Arial" w:cs="Arial"/>
                <w:spacing w:val="-2"/>
                <w:sz w:val="18"/>
                <w:szCs w:val="18"/>
                <w:lang w:val="en-US"/>
              </w:rPr>
            </w:pPr>
            <w:r>
              <w:rPr>
                <w:rFonts w:ascii="Arial" w:hAnsi="Arial" w:cs="Arial"/>
                <w:sz w:val="18"/>
                <w:szCs w:val="18"/>
              </w:rPr>
              <w:t xml:space="preserve">Associate </w:t>
            </w:r>
            <w:r w:rsidR="00C74D82">
              <w:rPr>
                <w:rFonts w:ascii="Arial" w:hAnsi="Arial" w:cs="Arial"/>
                <w:sz w:val="18"/>
                <w:szCs w:val="18"/>
              </w:rPr>
              <w:t>Director</w:t>
            </w:r>
            <w:r>
              <w:rPr>
                <w:rFonts w:ascii="Arial" w:hAnsi="Arial" w:cs="Arial"/>
                <w:sz w:val="18"/>
                <w:szCs w:val="18"/>
              </w:rPr>
              <w:t>,</w:t>
            </w:r>
            <w:r w:rsidR="00C74D82">
              <w:rPr>
                <w:rFonts w:ascii="Arial" w:hAnsi="Arial" w:cs="Arial"/>
                <w:sz w:val="18"/>
                <w:szCs w:val="18"/>
              </w:rPr>
              <w:t xml:space="preserve"> Strategic Projects</w:t>
            </w:r>
          </w:p>
        </w:tc>
      </w:tr>
      <w:tr w:rsidR="00680786" w:rsidRPr="00EC60E6" w14:paraId="1E3E89CC" w14:textId="77777777" w:rsidTr="004819C6">
        <w:trPr>
          <w:trHeight w:val="312"/>
        </w:trPr>
        <w:tc>
          <w:tcPr>
            <w:tcW w:w="3429" w:type="dxa"/>
            <w:tcBorders>
              <w:top w:val="single" w:sz="4" w:space="0" w:color="auto"/>
              <w:bottom w:val="single" w:sz="4" w:space="0" w:color="auto"/>
            </w:tcBorders>
            <w:shd w:val="clear" w:color="auto" w:fill="auto"/>
            <w:vAlign w:val="center"/>
          </w:tcPr>
          <w:p w14:paraId="619DFB20" w14:textId="77777777" w:rsidR="00680786" w:rsidRPr="00EC60E6" w:rsidRDefault="00680786" w:rsidP="00680786">
            <w:pPr>
              <w:spacing w:before="40" w:after="40"/>
              <w:rPr>
                <w:rFonts w:ascii="Arial" w:hAnsi="Arial" w:cs="Arial"/>
                <w:b/>
                <w:sz w:val="18"/>
                <w:szCs w:val="18"/>
              </w:rPr>
            </w:pPr>
            <w:r w:rsidRPr="00EC60E6">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04B7E7A6" w14:textId="77777777" w:rsidR="00680786" w:rsidRPr="00EC60E6" w:rsidRDefault="00161296" w:rsidP="00680786">
            <w:pPr>
              <w:spacing w:before="40" w:after="40"/>
              <w:rPr>
                <w:rFonts w:ascii="Arial" w:hAnsi="Arial" w:cs="Arial"/>
                <w:sz w:val="18"/>
                <w:szCs w:val="18"/>
                <w:lang w:eastAsia="en-AU"/>
              </w:rPr>
            </w:pPr>
            <w:r>
              <w:rPr>
                <w:rFonts w:ascii="Arial" w:hAnsi="Arial" w:cs="Arial"/>
                <w:sz w:val="18"/>
                <w:szCs w:val="18"/>
              </w:rPr>
              <w:t>N/A</w:t>
            </w:r>
          </w:p>
        </w:tc>
      </w:tr>
      <w:tr w:rsidR="00680786" w:rsidRPr="00EC60E6" w14:paraId="041C0351" w14:textId="77777777" w:rsidTr="004819C6">
        <w:trPr>
          <w:trHeight w:val="312"/>
        </w:trPr>
        <w:tc>
          <w:tcPr>
            <w:tcW w:w="3429" w:type="dxa"/>
            <w:tcBorders>
              <w:top w:val="single" w:sz="4" w:space="0" w:color="auto"/>
              <w:bottom w:val="single" w:sz="4" w:space="0" w:color="auto"/>
            </w:tcBorders>
            <w:shd w:val="clear" w:color="auto" w:fill="auto"/>
          </w:tcPr>
          <w:p w14:paraId="60391D51" w14:textId="77777777" w:rsidR="00680786" w:rsidRPr="00EC60E6" w:rsidRDefault="00680786" w:rsidP="00680786">
            <w:pPr>
              <w:spacing w:before="40" w:after="40"/>
              <w:rPr>
                <w:rFonts w:ascii="Arial" w:hAnsi="Arial" w:cs="Arial"/>
                <w:b/>
                <w:sz w:val="18"/>
                <w:szCs w:val="18"/>
                <w:lang w:eastAsia="en-AU"/>
              </w:rPr>
            </w:pPr>
            <w:r w:rsidRPr="00EC60E6">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0A268DD6" w14:textId="77777777" w:rsidR="00680786" w:rsidRPr="00EC60E6" w:rsidRDefault="00680786" w:rsidP="00680786">
            <w:pPr>
              <w:pStyle w:val="ListParagraph"/>
              <w:numPr>
                <w:ilvl w:val="0"/>
                <w:numId w:val="2"/>
              </w:numPr>
              <w:spacing w:before="40" w:after="40"/>
              <w:ind w:left="317" w:hanging="357"/>
              <w:contextualSpacing w:val="0"/>
              <w:rPr>
                <w:rFonts w:cs="Arial"/>
                <w:spacing w:val="-2"/>
                <w:sz w:val="18"/>
                <w:szCs w:val="18"/>
                <w:lang w:val="en-US"/>
              </w:rPr>
            </w:pPr>
            <w:r w:rsidRPr="00EC60E6">
              <w:rPr>
                <w:rFonts w:cs="Arial"/>
                <w:sz w:val="18"/>
                <w:szCs w:val="18"/>
              </w:rPr>
              <w:t>Reasonable</w:t>
            </w:r>
            <w:r w:rsidRPr="00EC60E6">
              <w:rPr>
                <w:rFonts w:cs="Arial"/>
                <w:spacing w:val="-2"/>
                <w:sz w:val="18"/>
                <w:szCs w:val="18"/>
                <w:lang w:val="en-US"/>
              </w:rPr>
              <w:t xml:space="preserve"> workplace adjustments will be made for people with a disability</w:t>
            </w:r>
          </w:p>
        </w:tc>
      </w:tr>
      <w:tr w:rsidR="00680786" w:rsidRPr="00EC60E6" w14:paraId="444CCFC4" w14:textId="77777777" w:rsidTr="004819C6">
        <w:trPr>
          <w:trHeight w:val="312"/>
        </w:trPr>
        <w:tc>
          <w:tcPr>
            <w:tcW w:w="3429" w:type="dxa"/>
            <w:tcBorders>
              <w:top w:val="single" w:sz="4" w:space="0" w:color="auto"/>
              <w:bottom w:val="single" w:sz="4" w:space="0" w:color="auto"/>
            </w:tcBorders>
            <w:shd w:val="clear" w:color="auto" w:fill="auto"/>
          </w:tcPr>
          <w:p w14:paraId="41B7F339" w14:textId="77777777" w:rsidR="00680786" w:rsidRPr="00EC60E6" w:rsidRDefault="00680786" w:rsidP="00680786">
            <w:pPr>
              <w:spacing w:before="40" w:after="40"/>
              <w:rPr>
                <w:rFonts w:ascii="Arial" w:hAnsi="Arial" w:cs="Arial"/>
                <w:b/>
                <w:sz w:val="18"/>
                <w:szCs w:val="18"/>
                <w:lang w:eastAsia="en-AU"/>
              </w:rPr>
            </w:pPr>
            <w:r w:rsidRPr="00EC60E6">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48FA9F68" w14:textId="77777777" w:rsidR="00B637BC" w:rsidRPr="00EC60E6" w:rsidRDefault="00B637BC" w:rsidP="00EC60E6">
            <w:pPr>
              <w:pStyle w:val="ListParagraph"/>
              <w:numPr>
                <w:ilvl w:val="0"/>
                <w:numId w:val="2"/>
              </w:numPr>
              <w:ind w:left="317" w:hanging="357"/>
              <w:contextualSpacing w:val="0"/>
              <w:rPr>
                <w:rFonts w:cs="Arial"/>
                <w:sz w:val="18"/>
                <w:szCs w:val="18"/>
              </w:rPr>
            </w:pPr>
            <w:r w:rsidRPr="00EC60E6">
              <w:rPr>
                <w:rFonts w:cs="Arial"/>
                <w:sz w:val="18"/>
                <w:szCs w:val="18"/>
              </w:rPr>
              <w:t>Faculties and Schools</w:t>
            </w:r>
          </w:p>
          <w:p w14:paraId="51C2407B" w14:textId="77777777" w:rsidR="00B637BC" w:rsidRPr="00EC60E6" w:rsidRDefault="00B637BC" w:rsidP="00EC60E6">
            <w:pPr>
              <w:pStyle w:val="ListParagraph"/>
              <w:numPr>
                <w:ilvl w:val="0"/>
                <w:numId w:val="2"/>
              </w:numPr>
              <w:ind w:left="317" w:hanging="357"/>
              <w:contextualSpacing w:val="0"/>
              <w:rPr>
                <w:rFonts w:cs="Arial"/>
                <w:sz w:val="18"/>
                <w:szCs w:val="18"/>
              </w:rPr>
            </w:pPr>
            <w:r w:rsidRPr="00EC60E6">
              <w:rPr>
                <w:rFonts w:cs="Arial"/>
                <w:sz w:val="18"/>
                <w:szCs w:val="18"/>
              </w:rPr>
              <w:t>Information Technology and Digital Services</w:t>
            </w:r>
          </w:p>
          <w:p w14:paraId="24309783" w14:textId="77777777" w:rsidR="0014726C" w:rsidRPr="00EC60E6" w:rsidRDefault="0014726C" w:rsidP="00EC60E6">
            <w:pPr>
              <w:pStyle w:val="ListParagraph"/>
              <w:numPr>
                <w:ilvl w:val="0"/>
                <w:numId w:val="2"/>
              </w:numPr>
              <w:ind w:left="317" w:hanging="357"/>
              <w:contextualSpacing w:val="0"/>
              <w:rPr>
                <w:rFonts w:cs="Arial"/>
                <w:sz w:val="18"/>
                <w:szCs w:val="18"/>
              </w:rPr>
            </w:pPr>
            <w:r w:rsidRPr="00EC60E6">
              <w:rPr>
                <w:rFonts w:cs="Arial"/>
                <w:sz w:val="18"/>
                <w:szCs w:val="18"/>
              </w:rPr>
              <w:t xml:space="preserve">Learning Enhancement and Innovation </w:t>
            </w:r>
          </w:p>
          <w:p w14:paraId="7731347C" w14:textId="77777777" w:rsidR="00B637BC" w:rsidRPr="00EC60E6" w:rsidRDefault="00B637BC" w:rsidP="00EC60E6">
            <w:pPr>
              <w:pStyle w:val="ListParagraph"/>
              <w:numPr>
                <w:ilvl w:val="0"/>
                <w:numId w:val="2"/>
              </w:numPr>
              <w:ind w:left="317" w:hanging="357"/>
              <w:contextualSpacing w:val="0"/>
              <w:rPr>
                <w:rFonts w:cs="Arial"/>
                <w:sz w:val="18"/>
                <w:szCs w:val="18"/>
              </w:rPr>
            </w:pPr>
            <w:r w:rsidRPr="00EC60E6">
              <w:rPr>
                <w:rFonts w:cs="Arial"/>
                <w:sz w:val="18"/>
                <w:szCs w:val="18"/>
              </w:rPr>
              <w:t>Student Services and Administration</w:t>
            </w:r>
          </w:p>
          <w:p w14:paraId="35B76638" w14:textId="77777777" w:rsidR="00B637BC" w:rsidRPr="00EC60E6" w:rsidRDefault="00B637BC" w:rsidP="00EC60E6">
            <w:pPr>
              <w:pStyle w:val="ListParagraph"/>
              <w:numPr>
                <w:ilvl w:val="0"/>
                <w:numId w:val="2"/>
              </w:numPr>
              <w:ind w:left="317" w:hanging="357"/>
              <w:contextualSpacing w:val="0"/>
              <w:rPr>
                <w:rFonts w:cs="Arial"/>
                <w:sz w:val="18"/>
                <w:szCs w:val="18"/>
              </w:rPr>
            </w:pPr>
            <w:r w:rsidRPr="00EC60E6">
              <w:rPr>
                <w:rFonts w:cs="Arial"/>
                <w:sz w:val="18"/>
                <w:szCs w:val="18"/>
              </w:rPr>
              <w:t>External vendors and service providers</w:t>
            </w:r>
          </w:p>
          <w:p w14:paraId="57D93ED8" w14:textId="77777777" w:rsidR="00680786" w:rsidRPr="00EC60E6" w:rsidRDefault="00B637BC" w:rsidP="00EC60E6">
            <w:pPr>
              <w:pStyle w:val="ListParagraph"/>
              <w:numPr>
                <w:ilvl w:val="0"/>
                <w:numId w:val="2"/>
              </w:numPr>
              <w:ind w:left="317" w:hanging="357"/>
              <w:contextualSpacing w:val="0"/>
              <w:rPr>
                <w:rFonts w:cs="Arial"/>
                <w:spacing w:val="-2"/>
                <w:sz w:val="18"/>
                <w:szCs w:val="18"/>
                <w:lang w:val="en-US"/>
              </w:rPr>
            </w:pPr>
            <w:r w:rsidRPr="00EC60E6">
              <w:rPr>
                <w:rFonts w:cs="Arial"/>
                <w:sz w:val="18"/>
                <w:szCs w:val="18"/>
              </w:rPr>
              <w:t>Local and international universities</w:t>
            </w:r>
          </w:p>
        </w:tc>
      </w:tr>
    </w:tbl>
    <w:p w14:paraId="51CB703D" w14:textId="77777777" w:rsidR="002D7C0D" w:rsidRPr="00EC60E6"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EC60E6" w14:paraId="2FECAA64" w14:textId="77777777" w:rsidTr="004819C6">
        <w:tc>
          <w:tcPr>
            <w:tcW w:w="10206" w:type="dxa"/>
            <w:shd w:val="clear" w:color="auto" w:fill="D9D9D9"/>
          </w:tcPr>
          <w:p w14:paraId="049DAC6E" w14:textId="77777777" w:rsidR="002D7C0D" w:rsidRPr="00EC60E6" w:rsidRDefault="002D7C0D" w:rsidP="004819C6">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POSITION SUMMARY</w:t>
            </w:r>
          </w:p>
        </w:tc>
      </w:tr>
      <w:tr w:rsidR="002D7C0D" w:rsidRPr="00EC60E6" w14:paraId="06435BB6" w14:textId="77777777" w:rsidTr="004819C6">
        <w:tc>
          <w:tcPr>
            <w:tcW w:w="10206" w:type="dxa"/>
            <w:shd w:val="clear" w:color="auto" w:fill="auto"/>
          </w:tcPr>
          <w:p w14:paraId="25517B2C" w14:textId="77777777" w:rsidR="00C81732" w:rsidRPr="00EC60E6" w:rsidRDefault="00C81732" w:rsidP="00C81732">
            <w:pPr>
              <w:spacing w:before="40" w:after="40"/>
              <w:rPr>
                <w:rFonts w:ascii="Arial" w:hAnsi="Arial" w:cs="Arial"/>
                <w:spacing w:val="-2"/>
                <w:sz w:val="18"/>
                <w:szCs w:val="18"/>
                <w:lang w:val="en-US"/>
              </w:rPr>
            </w:pPr>
            <w:r w:rsidRPr="00EC60E6">
              <w:rPr>
                <w:rFonts w:ascii="Arial" w:hAnsi="Arial" w:cs="Arial"/>
                <w:sz w:val="18"/>
                <w:szCs w:val="18"/>
              </w:rPr>
              <w:t>The University of Adelaide is a large and successful university in Australia's Group of Eight research intensive universities, distinguished by its international reputation and commitment to innovation and excellence in research and teaching.</w:t>
            </w:r>
          </w:p>
          <w:p w14:paraId="41EF0D58" w14:textId="77777777" w:rsidR="00C81732" w:rsidRPr="00EC60E6" w:rsidRDefault="00C81732" w:rsidP="00C81732">
            <w:pPr>
              <w:pStyle w:val="TableParagraph"/>
              <w:rPr>
                <w:sz w:val="18"/>
                <w:szCs w:val="18"/>
              </w:rPr>
            </w:pPr>
          </w:p>
          <w:p w14:paraId="0ADFB1F4" w14:textId="77777777" w:rsidR="00EC60E6" w:rsidRPr="00282CC2" w:rsidRDefault="00EC60E6" w:rsidP="00EC60E6">
            <w:pPr>
              <w:textAlignment w:val="baseline"/>
              <w:rPr>
                <w:rFonts w:ascii="Arial" w:hAnsi="Arial" w:cs="Arial"/>
                <w:sz w:val="18"/>
                <w:szCs w:val="18"/>
                <w:lang w:eastAsia="en-AU"/>
              </w:rPr>
            </w:pPr>
            <w:r w:rsidRPr="49DD12DC">
              <w:rPr>
                <w:rFonts w:ascii="Arial" w:hAnsi="Arial" w:cs="Arial"/>
                <w:sz w:val="18"/>
                <w:szCs w:val="18"/>
                <w:lang w:eastAsia="en-AU"/>
              </w:rPr>
              <w:t>The Division of Academic and Student Engagement (DASE) partners with students, staff and the broader community to deliver an outstanding student experience. At the heart of the student experience are transformational opportunities in learning and teaching.</w:t>
            </w:r>
          </w:p>
          <w:p w14:paraId="42BA8DF8" w14:textId="77777777" w:rsidR="0014726C" w:rsidRPr="00EC60E6" w:rsidRDefault="0014726C" w:rsidP="00C81732">
            <w:pPr>
              <w:pStyle w:val="TableParagraph"/>
              <w:rPr>
                <w:sz w:val="18"/>
                <w:szCs w:val="18"/>
                <w:highlight w:val="yellow"/>
              </w:rPr>
            </w:pPr>
          </w:p>
          <w:p w14:paraId="09E54301" w14:textId="77777777" w:rsidR="002103CC" w:rsidRPr="00282CC2" w:rsidRDefault="002103CC" w:rsidP="00D7519B">
            <w:pPr>
              <w:ind w:right="178"/>
              <w:textAlignment w:val="baseline"/>
              <w:rPr>
                <w:rFonts w:ascii="Segoe UI" w:hAnsi="Segoe UI" w:cs="Segoe UI"/>
                <w:sz w:val="18"/>
                <w:szCs w:val="18"/>
                <w:lang w:eastAsia="en-AU"/>
              </w:rPr>
            </w:pPr>
            <w:r w:rsidRPr="49DD12DC">
              <w:rPr>
                <w:rFonts w:ascii="Arial" w:hAnsi="Arial" w:cs="Arial"/>
                <w:sz w:val="18"/>
                <w:szCs w:val="18"/>
                <w:lang w:eastAsia="en-AU"/>
              </w:rPr>
              <w:t>The overall vision and purpose of Education Transformation is to advance a contemporary learning paradigm that delivers a transformative education experience to a broad range of students, inclusive of relevant and flexible curriculum, contemporary pedagogy and accessible modes of delivery. Transformation is driven through new program portfolio management, expansion of course offerings, strategic partnerships and opportunities to drive new models and modes of educational design and delivery - aimed at diversifying and expanding the student cohort, strengthened by market viability and demand. </w:t>
            </w:r>
          </w:p>
          <w:p w14:paraId="3B484405" w14:textId="77777777" w:rsidR="002103CC" w:rsidRPr="00EC60E6" w:rsidRDefault="002103CC" w:rsidP="009E247F">
            <w:pPr>
              <w:contextualSpacing/>
              <w:rPr>
                <w:rFonts w:ascii="Arial" w:hAnsi="Arial" w:cs="Arial"/>
                <w:sz w:val="18"/>
                <w:szCs w:val="18"/>
              </w:rPr>
            </w:pPr>
          </w:p>
          <w:p w14:paraId="5E6658AB" w14:textId="77777777" w:rsidR="00306D84" w:rsidRDefault="00C81732" w:rsidP="006E3C7B">
            <w:pPr>
              <w:contextualSpacing/>
              <w:rPr>
                <w:rFonts w:ascii="Arial" w:hAnsi="Arial" w:cs="Arial"/>
                <w:sz w:val="18"/>
                <w:szCs w:val="18"/>
              </w:rPr>
            </w:pPr>
            <w:r w:rsidRPr="00EC60E6">
              <w:rPr>
                <w:rFonts w:ascii="Arial" w:hAnsi="Arial" w:cs="Arial"/>
                <w:sz w:val="18"/>
                <w:szCs w:val="18"/>
              </w:rPr>
              <w:t xml:space="preserve">Under limited direction, </w:t>
            </w:r>
            <w:r w:rsidR="00680786" w:rsidRPr="00EC60E6">
              <w:rPr>
                <w:rFonts w:ascii="Arial" w:hAnsi="Arial" w:cs="Arial"/>
                <w:sz w:val="18"/>
                <w:szCs w:val="18"/>
              </w:rPr>
              <w:t>the Senior Project</w:t>
            </w:r>
            <w:r w:rsidR="00EC60E6">
              <w:rPr>
                <w:rFonts w:ascii="Arial" w:hAnsi="Arial" w:cs="Arial"/>
                <w:sz w:val="18"/>
                <w:szCs w:val="18"/>
              </w:rPr>
              <w:t xml:space="preserve"> </w:t>
            </w:r>
            <w:r w:rsidR="00680786" w:rsidRPr="00EC60E6">
              <w:rPr>
                <w:rFonts w:ascii="Arial" w:hAnsi="Arial" w:cs="Arial"/>
                <w:sz w:val="18"/>
                <w:szCs w:val="18"/>
              </w:rPr>
              <w:t>Coordinator manages, coordinates and communicates the complex operational and production aspects of new and existing strategic programs.</w:t>
            </w:r>
            <w:r w:rsidR="0014726C" w:rsidRPr="00EC60E6">
              <w:rPr>
                <w:rFonts w:ascii="Arial" w:hAnsi="Arial" w:cs="Arial"/>
                <w:sz w:val="18"/>
                <w:szCs w:val="18"/>
              </w:rPr>
              <w:t xml:space="preserve"> This includes but is not limited to elements related to governance support and </w:t>
            </w:r>
            <w:proofErr w:type="gramStart"/>
            <w:r w:rsidR="0014726C" w:rsidRPr="00EC60E6">
              <w:rPr>
                <w:rFonts w:ascii="Arial" w:hAnsi="Arial" w:cs="Arial"/>
                <w:sz w:val="18"/>
                <w:szCs w:val="18"/>
              </w:rPr>
              <w:t>oversight;</w:t>
            </w:r>
            <w:proofErr w:type="gramEnd"/>
            <w:r w:rsidR="0014726C" w:rsidRPr="00EC60E6">
              <w:rPr>
                <w:rFonts w:ascii="Arial" w:hAnsi="Arial" w:cs="Arial"/>
                <w:sz w:val="18"/>
                <w:szCs w:val="18"/>
              </w:rPr>
              <w:t xml:space="preserve"> extending to operations elements of third</w:t>
            </w:r>
            <w:r w:rsidR="00761265" w:rsidRPr="00EC60E6">
              <w:rPr>
                <w:rFonts w:ascii="Arial" w:hAnsi="Arial" w:cs="Arial"/>
                <w:sz w:val="18"/>
                <w:szCs w:val="18"/>
              </w:rPr>
              <w:t>-</w:t>
            </w:r>
            <w:r w:rsidR="0014726C" w:rsidRPr="00EC60E6">
              <w:rPr>
                <w:rFonts w:ascii="Arial" w:hAnsi="Arial" w:cs="Arial"/>
                <w:sz w:val="18"/>
                <w:szCs w:val="18"/>
              </w:rPr>
              <w:t>party partnerships to ensure high level function with various committees, working groups or established boards, within the University. Further, the</w:t>
            </w:r>
            <w:r w:rsidR="00680786" w:rsidRPr="00EC60E6">
              <w:rPr>
                <w:rFonts w:ascii="Arial" w:hAnsi="Arial" w:cs="Arial"/>
                <w:sz w:val="18"/>
                <w:szCs w:val="18"/>
              </w:rPr>
              <w:t xml:space="preserve"> Senior Project Coordinator</w:t>
            </w:r>
            <w:r w:rsidR="0014726C" w:rsidRPr="00EC60E6">
              <w:rPr>
                <w:rFonts w:ascii="Arial" w:hAnsi="Arial" w:cs="Arial"/>
                <w:sz w:val="18"/>
                <w:szCs w:val="18"/>
              </w:rPr>
              <w:t xml:space="preserve"> will</w:t>
            </w:r>
            <w:r w:rsidR="00680786" w:rsidRPr="00EC60E6">
              <w:rPr>
                <w:rFonts w:ascii="Arial" w:hAnsi="Arial" w:cs="Arial"/>
                <w:sz w:val="18"/>
                <w:szCs w:val="18"/>
              </w:rPr>
              <w:t xml:space="preserve"> work with external and internal stakeholders, specifically in partnership with the University’s </w:t>
            </w:r>
            <w:r w:rsidR="009D7FE1" w:rsidRPr="00EC60E6">
              <w:rPr>
                <w:rFonts w:ascii="Arial" w:hAnsi="Arial" w:cs="Arial"/>
                <w:sz w:val="18"/>
                <w:szCs w:val="18"/>
              </w:rPr>
              <w:t>third-party providers</w:t>
            </w:r>
            <w:r w:rsidR="00306D84" w:rsidRPr="00EC60E6">
              <w:rPr>
                <w:rFonts w:ascii="Arial" w:hAnsi="Arial" w:cs="Arial"/>
                <w:sz w:val="18"/>
                <w:szCs w:val="18"/>
              </w:rPr>
              <w:t xml:space="preserve">, </w:t>
            </w:r>
            <w:r w:rsidR="009D7FE1" w:rsidRPr="00EC60E6">
              <w:rPr>
                <w:rFonts w:ascii="Arial" w:hAnsi="Arial" w:cs="Arial"/>
                <w:sz w:val="18"/>
                <w:szCs w:val="18"/>
              </w:rPr>
              <w:t xml:space="preserve">partners </w:t>
            </w:r>
            <w:r w:rsidR="00680786" w:rsidRPr="00EC60E6">
              <w:rPr>
                <w:rFonts w:ascii="Arial" w:hAnsi="Arial" w:cs="Arial"/>
                <w:sz w:val="18"/>
                <w:szCs w:val="18"/>
              </w:rPr>
              <w:t xml:space="preserve">and internal stakeholders to ensure </w:t>
            </w:r>
            <w:r w:rsidR="005D6F7B" w:rsidRPr="00EC60E6">
              <w:rPr>
                <w:rFonts w:ascii="Arial" w:hAnsi="Arial" w:cs="Arial"/>
                <w:sz w:val="18"/>
                <w:szCs w:val="18"/>
              </w:rPr>
              <w:t>project outcomes</w:t>
            </w:r>
            <w:r w:rsidR="00680786" w:rsidRPr="00EC60E6">
              <w:rPr>
                <w:rFonts w:ascii="Arial" w:hAnsi="Arial" w:cs="Arial"/>
                <w:sz w:val="18"/>
                <w:szCs w:val="18"/>
              </w:rPr>
              <w:t xml:space="preserve"> are delivered in accordance with strategic </w:t>
            </w:r>
            <w:r w:rsidR="005D6F7B" w:rsidRPr="00EC60E6">
              <w:rPr>
                <w:rFonts w:ascii="Arial" w:hAnsi="Arial" w:cs="Arial"/>
                <w:sz w:val="18"/>
                <w:szCs w:val="18"/>
              </w:rPr>
              <w:t xml:space="preserve">project </w:t>
            </w:r>
            <w:r w:rsidR="00680786" w:rsidRPr="00EC60E6">
              <w:rPr>
                <w:rFonts w:ascii="Arial" w:hAnsi="Arial" w:cs="Arial"/>
                <w:sz w:val="18"/>
                <w:szCs w:val="18"/>
              </w:rPr>
              <w:t>schedules.</w:t>
            </w:r>
          </w:p>
          <w:p w14:paraId="176484B2" w14:textId="77777777" w:rsidR="00657C84" w:rsidRPr="00EC60E6" w:rsidRDefault="00657C84" w:rsidP="006E3C7B">
            <w:pPr>
              <w:contextualSpacing/>
              <w:rPr>
                <w:rFonts w:ascii="Arial" w:hAnsi="Arial" w:cs="Arial"/>
                <w:sz w:val="18"/>
                <w:szCs w:val="18"/>
              </w:rPr>
            </w:pPr>
          </w:p>
        </w:tc>
      </w:tr>
    </w:tbl>
    <w:p w14:paraId="61220DB0" w14:textId="77777777" w:rsidR="00680786" w:rsidRPr="00EC60E6" w:rsidRDefault="00680786" w:rsidP="002D7C0D">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261"/>
        <w:gridCol w:w="6945"/>
      </w:tblGrid>
      <w:tr w:rsidR="00680786" w:rsidRPr="00EC60E6" w14:paraId="6601A4C8" w14:textId="77777777" w:rsidTr="00680786">
        <w:trPr>
          <w:trHeight w:val="312"/>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cPr>
          <w:p w14:paraId="7273F818" w14:textId="77777777" w:rsidR="00680786" w:rsidRPr="00EC60E6" w:rsidRDefault="00680786" w:rsidP="00E20EBD">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KEY RESPONSIBILITIES</w:t>
            </w:r>
          </w:p>
        </w:tc>
      </w:tr>
      <w:tr w:rsidR="00680786" w:rsidRPr="00EC60E6" w14:paraId="3508DF8A" w14:textId="77777777" w:rsidTr="00680786">
        <w:trPr>
          <w:trHeight w:val="312"/>
        </w:trPr>
        <w:tc>
          <w:tcPr>
            <w:tcW w:w="3261" w:type="dxa"/>
            <w:tcBorders>
              <w:top w:val="single" w:sz="4" w:space="0" w:color="auto"/>
              <w:bottom w:val="single" w:sz="4" w:space="0" w:color="auto"/>
            </w:tcBorders>
            <w:shd w:val="clear" w:color="auto" w:fill="auto"/>
          </w:tcPr>
          <w:p w14:paraId="681B746E" w14:textId="77777777" w:rsidR="00680786" w:rsidRPr="00EC60E6" w:rsidRDefault="00680786" w:rsidP="00E20EBD">
            <w:pPr>
              <w:spacing w:before="40" w:after="40"/>
              <w:rPr>
                <w:rFonts w:ascii="Arial" w:hAnsi="Arial" w:cs="Arial"/>
                <w:sz w:val="18"/>
                <w:szCs w:val="18"/>
                <w:lang w:eastAsia="en-AU"/>
              </w:rPr>
            </w:pPr>
            <w:r w:rsidRPr="00EC60E6">
              <w:rPr>
                <w:rFonts w:ascii="Arial" w:hAnsi="Arial" w:cs="Arial"/>
                <w:sz w:val="18"/>
                <w:szCs w:val="18"/>
                <w:lang w:eastAsia="en-AU"/>
              </w:rPr>
              <w:t>Project Coordination</w:t>
            </w:r>
            <w:r w:rsidR="004A395B" w:rsidRPr="00EC60E6">
              <w:rPr>
                <w:rFonts w:ascii="Arial" w:hAnsi="Arial" w:cs="Arial"/>
                <w:sz w:val="18"/>
                <w:szCs w:val="18"/>
                <w:lang w:eastAsia="en-AU"/>
              </w:rPr>
              <w:t xml:space="preserve"> </w:t>
            </w:r>
          </w:p>
        </w:tc>
        <w:tc>
          <w:tcPr>
            <w:tcW w:w="6945" w:type="dxa"/>
            <w:tcBorders>
              <w:top w:val="single" w:sz="4" w:space="0" w:color="auto"/>
              <w:bottom w:val="single" w:sz="4" w:space="0" w:color="auto"/>
            </w:tcBorders>
            <w:shd w:val="clear" w:color="auto" w:fill="auto"/>
          </w:tcPr>
          <w:p w14:paraId="004E8FC2" w14:textId="4611BBD8" w:rsidR="00D8246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 xml:space="preserve">Undertake coordination of </w:t>
            </w:r>
            <w:r w:rsidR="008D5B67" w:rsidRPr="00EC60E6">
              <w:rPr>
                <w:rFonts w:ascii="Arial" w:hAnsi="Arial" w:cs="Arial"/>
                <w:sz w:val="18"/>
                <w:szCs w:val="18"/>
              </w:rPr>
              <w:t xml:space="preserve">a range of </w:t>
            </w:r>
            <w:r w:rsidRPr="00EC60E6">
              <w:rPr>
                <w:rFonts w:ascii="Arial" w:hAnsi="Arial" w:cs="Arial"/>
                <w:sz w:val="18"/>
                <w:szCs w:val="18"/>
              </w:rPr>
              <w:t xml:space="preserve">projects for </w:t>
            </w:r>
            <w:proofErr w:type="gramStart"/>
            <w:r w:rsidRPr="00EC60E6">
              <w:rPr>
                <w:rFonts w:ascii="Arial" w:hAnsi="Arial" w:cs="Arial"/>
                <w:sz w:val="18"/>
                <w:szCs w:val="18"/>
              </w:rPr>
              <w:t>University</w:t>
            </w:r>
            <w:proofErr w:type="gramEnd"/>
            <w:r w:rsidRPr="00EC60E6">
              <w:rPr>
                <w:rFonts w:ascii="Arial" w:hAnsi="Arial" w:cs="Arial"/>
                <w:sz w:val="18"/>
                <w:szCs w:val="18"/>
              </w:rPr>
              <w:t xml:space="preserve"> initiatives to achieve strategic </w:t>
            </w:r>
            <w:r w:rsidR="008D5B67" w:rsidRPr="00EC60E6">
              <w:rPr>
                <w:rFonts w:ascii="Arial" w:hAnsi="Arial" w:cs="Arial"/>
                <w:sz w:val="18"/>
                <w:szCs w:val="18"/>
              </w:rPr>
              <w:t>targets</w:t>
            </w:r>
            <w:r w:rsidRPr="00EC60E6">
              <w:rPr>
                <w:rFonts w:ascii="Arial" w:hAnsi="Arial" w:cs="Arial"/>
                <w:sz w:val="18"/>
                <w:szCs w:val="18"/>
              </w:rPr>
              <w:t>.</w:t>
            </w:r>
          </w:p>
          <w:p w14:paraId="60EDB940" w14:textId="77777777" w:rsidR="00B637B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Scope projects for launch and implementation in collaboration with stakeholders.</w:t>
            </w:r>
          </w:p>
          <w:p w14:paraId="1AE8B9CD" w14:textId="77777777" w:rsidR="00B637B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Develop and maintain project plans and other supporting documents.</w:t>
            </w:r>
          </w:p>
          <w:p w14:paraId="6D2C9E66" w14:textId="77777777" w:rsidR="00B637B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Provide considered advice and recommendations to senior staff and stakeholders on intricate project matters.</w:t>
            </w:r>
          </w:p>
          <w:p w14:paraId="63C5A058" w14:textId="77777777" w:rsidR="00B637B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Develop and review business processes where new or improved methods are identified that enable quality service delivery.</w:t>
            </w:r>
          </w:p>
          <w:p w14:paraId="2FA54263" w14:textId="77777777" w:rsidR="00B637BC" w:rsidRPr="00EC60E6" w:rsidRDefault="00B637B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Work with stakeholders to assist workload planning and to ensure timely development of deliverables in accordance with agreed milestones.</w:t>
            </w:r>
          </w:p>
          <w:p w14:paraId="71F09173" w14:textId="77777777" w:rsidR="00680786" w:rsidRPr="00D7519B" w:rsidRDefault="0042294D" w:rsidP="00D7519B">
            <w:pPr>
              <w:numPr>
                <w:ilvl w:val="0"/>
                <w:numId w:val="2"/>
              </w:numPr>
              <w:spacing w:before="40" w:after="40"/>
              <w:ind w:left="349" w:hanging="284"/>
              <w:rPr>
                <w:rFonts w:ascii="Arial" w:eastAsia="MS Mincho" w:hAnsi="Arial" w:cs="Arial"/>
                <w:sz w:val="18"/>
                <w:szCs w:val="18"/>
              </w:rPr>
            </w:pPr>
            <w:r w:rsidRPr="00EC60E6">
              <w:rPr>
                <w:rFonts w:ascii="Arial" w:hAnsi="Arial" w:cs="Arial"/>
                <w:sz w:val="18"/>
                <w:szCs w:val="18"/>
              </w:rPr>
              <w:t xml:space="preserve">Utilise a project coordination tool / project planning methodology. </w:t>
            </w:r>
          </w:p>
        </w:tc>
      </w:tr>
      <w:tr w:rsidR="00680786" w:rsidRPr="00EC60E6" w14:paraId="5B4F1449" w14:textId="77777777" w:rsidTr="00680786">
        <w:trPr>
          <w:trHeight w:val="312"/>
        </w:trPr>
        <w:tc>
          <w:tcPr>
            <w:tcW w:w="3261" w:type="dxa"/>
            <w:tcBorders>
              <w:top w:val="single" w:sz="4" w:space="0" w:color="auto"/>
              <w:bottom w:val="single" w:sz="4" w:space="0" w:color="auto"/>
            </w:tcBorders>
            <w:shd w:val="clear" w:color="auto" w:fill="auto"/>
          </w:tcPr>
          <w:p w14:paraId="3074873A" w14:textId="77777777" w:rsidR="00680786" w:rsidRPr="00EC60E6" w:rsidRDefault="00680786" w:rsidP="00E20EBD">
            <w:pPr>
              <w:spacing w:before="40" w:after="40"/>
              <w:rPr>
                <w:rFonts w:ascii="Arial" w:hAnsi="Arial" w:cs="Arial"/>
                <w:sz w:val="18"/>
                <w:szCs w:val="18"/>
              </w:rPr>
            </w:pPr>
            <w:r w:rsidRPr="00EC60E6">
              <w:rPr>
                <w:rFonts w:ascii="Arial" w:hAnsi="Arial" w:cs="Arial"/>
                <w:sz w:val="18"/>
                <w:szCs w:val="18"/>
              </w:rPr>
              <w:t xml:space="preserve">Stakeholder </w:t>
            </w:r>
            <w:r w:rsidR="00D76310" w:rsidRPr="00EC60E6">
              <w:rPr>
                <w:rFonts w:ascii="Arial" w:hAnsi="Arial" w:cs="Arial"/>
                <w:sz w:val="18"/>
                <w:szCs w:val="18"/>
              </w:rPr>
              <w:t>E</w:t>
            </w:r>
            <w:r w:rsidRPr="00EC60E6">
              <w:rPr>
                <w:rFonts w:ascii="Arial" w:hAnsi="Arial" w:cs="Arial"/>
                <w:sz w:val="18"/>
                <w:szCs w:val="18"/>
              </w:rPr>
              <w:t>ngagement</w:t>
            </w:r>
          </w:p>
        </w:tc>
        <w:tc>
          <w:tcPr>
            <w:tcW w:w="6945" w:type="dxa"/>
            <w:tcBorders>
              <w:top w:val="single" w:sz="4" w:space="0" w:color="auto"/>
              <w:bottom w:val="single" w:sz="4" w:space="0" w:color="auto"/>
            </w:tcBorders>
            <w:shd w:val="clear" w:color="auto" w:fill="auto"/>
            <w:vAlign w:val="center"/>
          </w:tcPr>
          <w:p w14:paraId="01748A99" w14:textId="77777777" w:rsidR="00D8246C"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Develop and maintain effective relationship</w:t>
            </w:r>
            <w:r w:rsidR="0092570E">
              <w:rPr>
                <w:rFonts w:ascii="Arial" w:hAnsi="Arial" w:cs="Arial"/>
                <w:sz w:val="18"/>
                <w:szCs w:val="18"/>
              </w:rPr>
              <w:t>s</w:t>
            </w:r>
            <w:r w:rsidRPr="00EC60E6">
              <w:rPr>
                <w:rFonts w:ascii="Arial" w:hAnsi="Arial" w:cs="Arial"/>
                <w:sz w:val="18"/>
                <w:szCs w:val="18"/>
              </w:rPr>
              <w:t xml:space="preserve"> with stakeholders across </w:t>
            </w:r>
            <w:r w:rsidR="00D8246C" w:rsidRPr="00EC60E6">
              <w:rPr>
                <w:rFonts w:ascii="Arial" w:hAnsi="Arial" w:cs="Arial"/>
                <w:sz w:val="18"/>
                <w:szCs w:val="18"/>
              </w:rPr>
              <w:t>the University and relevant partners.</w:t>
            </w:r>
          </w:p>
          <w:p w14:paraId="6EF5D0D8" w14:textId="77777777" w:rsidR="00680786" w:rsidRPr="00EC60E6" w:rsidRDefault="00D8246C"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 xml:space="preserve">Negotiate </w:t>
            </w:r>
            <w:r w:rsidR="00680786" w:rsidRPr="00EC60E6">
              <w:rPr>
                <w:rFonts w:ascii="Arial" w:hAnsi="Arial" w:cs="Arial"/>
                <w:sz w:val="18"/>
                <w:szCs w:val="18"/>
              </w:rPr>
              <w:t>outcomes in a collaborative and professional manner.</w:t>
            </w:r>
          </w:p>
          <w:p w14:paraId="6759D053" w14:textId="77777777" w:rsidR="00A66864"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lastRenderedPageBreak/>
              <w:t>Facilitate, liaise, collaborate and negotiate with relevant staff and stakeholders to manage expectations, seek input and deliver outcomes</w:t>
            </w:r>
            <w:r w:rsidR="008D5B67" w:rsidRPr="00EC60E6">
              <w:rPr>
                <w:rFonts w:ascii="Arial" w:hAnsi="Arial" w:cs="Arial"/>
                <w:sz w:val="18"/>
                <w:szCs w:val="18"/>
              </w:rPr>
              <w:t xml:space="preserve"> to agreed project timelines</w:t>
            </w:r>
            <w:r w:rsidRPr="00EC60E6">
              <w:rPr>
                <w:rFonts w:ascii="Arial" w:hAnsi="Arial" w:cs="Arial"/>
                <w:sz w:val="18"/>
                <w:szCs w:val="18"/>
              </w:rPr>
              <w:t>.</w:t>
            </w:r>
            <w:r w:rsidR="00A66864" w:rsidRPr="00EC60E6">
              <w:rPr>
                <w:rFonts w:ascii="Arial" w:hAnsi="Arial" w:cs="Arial"/>
                <w:sz w:val="18"/>
                <w:szCs w:val="18"/>
              </w:rPr>
              <w:t xml:space="preserve"> </w:t>
            </w:r>
          </w:p>
          <w:p w14:paraId="7B99EE12" w14:textId="77777777" w:rsidR="00680786" w:rsidRPr="00EC60E6" w:rsidRDefault="00A66864"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Coordinate meetings</w:t>
            </w:r>
            <w:r w:rsidR="0042294D" w:rsidRPr="00EC60E6">
              <w:rPr>
                <w:rFonts w:ascii="Arial" w:hAnsi="Arial" w:cs="Arial"/>
                <w:sz w:val="18"/>
                <w:szCs w:val="18"/>
              </w:rPr>
              <w:t xml:space="preserve">, workshops </w:t>
            </w:r>
            <w:r w:rsidRPr="00EC60E6">
              <w:rPr>
                <w:rFonts w:ascii="Arial" w:hAnsi="Arial" w:cs="Arial"/>
                <w:sz w:val="18"/>
                <w:szCs w:val="18"/>
              </w:rPr>
              <w:t>and events relevant to project needs</w:t>
            </w:r>
            <w:r w:rsidR="0042294D" w:rsidRPr="00EC60E6">
              <w:rPr>
                <w:rFonts w:ascii="Arial" w:hAnsi="Arial" w:cs="Arial"/>
                <w:sz w:val="18"/>
                <w:szCs w:val="18"/>
              </w:rPr>
              <w:t xml:space="preserve"> including with internal and </w:t>
            </w:r>
            <w:r w:rsidR="00761265" w:rsidRPr="00EC60E6">
              <w:rPr>
                <w:rFonts w:ascii="Arial" w:hAnsi="Arial" w:cs="Arial"/>
                <w:sz w:val="18"/>
                <w:szCs w:val="18"/>
              </w:rPr>
              <w:t>external</w:t>
            </w:r>
            <w:r w:rsidR="0042294D" w:rsidRPr="00EC60E6">
              <w:rPr>
                <w:rFonts w:ascii="Arial" w:hAnsi="Arial" w:cs="Arial"/>
                <w:sz w:val="18"/>
                <w:szCs w:val="18"/>
              </w:rPr>
              <w:t xml:space="preserve"> stakeholders. </w:t>
            </w:r>
          </w:p>
        </w:tc>
      </w:tr>
      <w:tr w:rsidR="00680786" w:rsidRPr="00EC60E6" w14:paraId="7FBF8F7E" w14:textId="77777777" w:rsidTr="00680786">
        <w:trPr>
          <w:trHeight w:val="312"/>
        </w:trPr>
        <w:tc>
          <w:tcPr>
            <w:tcW w:w="3261" w:type="dxa"/>
            <w:tcBorders>
              <w:top w:val="single" w:sz="4" w:space="0" w:color="auto"/>
              <w:bottom w:val="single" w:sz="4" w:space="0" w:color="auto"/>
            </w:tcBorders>
            <w:shd w:val="clear" w:color="auto" w:fill="auto"/>
          </w:tcPr>
          <w:p w14:paraId="03CA1628" w14:textId="77777777" w:rsidR="00680786" w:rsidRPr="00EC60E6" w:rsidRDefault="00680786" w:rsidP="00E20EBD">
            <w:pPr>
              <w:spacing w:before="40" w:after="40"/>
              <w:rPr>
                <w:rFonts w:ascii="Arial" w:hAnsi="Arial" w:cs="Arial"/>
                <w:sz w:val="18"/>
                <w:szCs w:val="18"/>
              </w:rPr>
            </w:pPr>
            <w:r w:rsidRPr="00EC60E6">
              <w:rPr>
                <w:rFonts w:ascii="Arial" w:hAnsi="Arial" w:cs="Arial"/>
                <w:bCs/>
                <w:sz w:val="18"/>
                <w:szCs w:val="18"/>
              </w:rPr>
              <w:lastRenderedPageBreak/>
              <w:t>Communication</w:t>
            </w:r>
            <w:r w:rsidR="00B637BC" w:rsidRPr="00EC60E6">
              <w:rPr>
                <w:rFonts w:ascii="Arial" w:hAnsi="Arial" w:cs="Arial"/>
                <w:bCs/>
                <w:sz w:val="18"/>
                <w:szCs w:val="18"/>
              </w:rPr>
              <w:t>s</w:t>
            </w:r>
          </w:p>
        </w:tc>
        <w:tc>
          <w:tcPr>
            <w:tcW w:w="6945" w:type="dxa"/>
            <w:tcBorders>
              <w:top w:val="single" w:sz="4" w:space="0" w:color="auto"/>
              <w:bottom w:val="single" w:sz="4" w:space="0" w:color="auto"/>
            </w:tcBorders>
            <w:shd w:val="clear" w:color="auto" w:fill="auto"/>
            <w:vAlign w:val="center"/>
          </w:tcPr>
          <w:p w14:paraId="7AC0A3A4" w14:textId="77777777"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Support change management through communications and development of supporting resources.</w:t>
            </w:r>
          </w:p>
          <w:p w14:paraId="4B52C3BD" w14:textId="77777777"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Manage communication plans, in line with change management strategy, for program launch and delivery.</w:t>
            </w:r>
          </w:p>
          <w:p w14:paraId="412BF88F" w14:textId="77777777"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Deliver consistent, accurate, appropriate and timely communications to all stakeholders.</w:t>
            </w:r>
          </w:p>
          <w:p w14:paraId="4EEB6A0E" w14:textId="77777777"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Respond to enquiries in a professional and timely manner.</w:t>
            </w:r>
          </w:p>
          <w:p w14:paraId="38506856" w14:textId="4F808280"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 xml:space="preserve">Represent </w:t>
            </w:r>
            <w:r w:rsidR="00A66864" w:rsidRPr="00EC60E6">
              <w:rPr>
                <w:rFonts w:ascii="Arial" w:hAnsi="Arial" w:cs="Arial"/>
                <w:sz w:val="18"/>
                <w:szCs w:val="18"/>
              </w:rPr>
              <w:t>DASE and the Education Transformation Unit</w:t>
            </w:r>
            <w:r w:rsidRPr="00EC60E6">
              <w:rPr>
                <w:rFonts w:ascii="Arial" w:hAnsi="Arial" w:cs="Arial"/>
                <w:sz w:val="18"/>
                <w:szCs w:val="18"/>
              </w:rPr>
              <w:t xml:space="preserve"> as required</w:t>
            </w:r>
            <w:r w:rsidR="00A66864" w:rsidRPr="00EC60E6">
              <w:rPr>
                <w:rFonts w:ascii="Arial" w:hAnsi="Arial" w:cs="Arial"/>
                <w:sz w:val="18"/>
                <w:szCs w:val="18"/>
              </w:rPr>
              <w:t>.</w:t>
            </w:r>
          </w:p>
        </w:tc>
      </w:tr>
      <w:tr w:rsidR="00680786" w:rsidRPr="00EC60E6" w14:paraId="6BA4A923" w14:textId="77777777" w:rsidTr="00680786">
        <w:trPr>
          <w:trHeight w:val="312"/>
        </w:trPr>
        <w:tc>
          <w:tcPr>
            <w:tcW w:w="3261" w:type="dxa"/>
            <w:tcBorders>
              <w:top w:val="single" w:sz="4" w:space="0" w:color="auto"/>
              <w:bottom w:val="single" w:sz="4" w:space="0" w:color="auto"/>
            </w:tcBorders>
            <w:shd w:val="clear" w:color="auto" w:fill="auto"/>
          </w:tcPr>
          <w:p w14:paraId="72F0D652" w14:textId="77777777" w:rsidR="00680786" w:rsidRPr="00EC60E6" w:rsidRDefault="00680786" w:rsidP="00E20EBD">
            <w:pPr>
              <w:spacing w:before="40" w:after="40"/>
              <w:rPr>
                <w:rFonts w:ascii="Arial" w:hAnsi="Arial" w:cs="Arial"/>
                <w:bCs/>
                <w:sz w:val="18"/>
                <w:szCs w:val="18"/>
              </w:rPr>
            </w:pPr>
            <w:r w:rsidRPr="00EC60E6">
              <w:rPr>
                <w:rFonts w:ascii="Arial" w:hAnsi="Arial" w:cs="Arial"/>
                <w:bCs/>
                <w:sz w:val="18"/>
                <w:szCs w:val="18"/>
              </w:rPr>
              <w:t>Service and Administration</w:t>
            </w:r>
          </w:p>
        </w:tc>
        <w:tc>
          <w:tcPr>
            <w:tcW w:w="6945" w:type="dxa"/>
            <w:tcBorders>
              <w:top w:val="single" w:sz="4" w:space="0" w:color="auto"/>
              <w:bottom w:val="single" w:sz="4" w:space="0" w:color="auto"/>
            </w:tcBorders>
            <w:shd w:val="clear" w:color="auto" w:fill="auto"/>
            <w:vAlign w:val="center"/>
          </w:tcPr>
          <w:p w14:paraId="1C5B0A3E" w14:textId="77777777" w:rsidR="00680786" w:rsidRPr="00EC60E6" w:rsidRDefault="00680786" w:rsidP="00EC60E6">
            <w:pPr>
              <w:numPr>
                <w:ilvl w:val="0"/>
                <w:numId w:val="2"/>
              </w:numPr>
              <w:spacing w:before="40" w:after="40"/>
              <w:ind w:left="349" w:hanging="284"/>
              <w:rPr>
                <w:rFonts w:ascii="Arial" w:hAnsi="Arial" w:cs="Arial"/>
                <w:sz w:val="18"/>
                <w:szCs w:val="18"/>
              </w:rPr>
            </w:pPr>
            <w:r w:rsidRPr="00EC60E6">
              <w:rPr>
                <w:rFonts w:ascii="Arial" w:hAnsi="Arial" w:cs="Arial"/>
                <w:sz w:val="18"/>
                <w:szCs w:val="18"/>
              </w:rPr>
              <w:t xml:space="preserve">Provide executive support for </w:t>
            </w:r>
            <w:r w:rsidR="006E3C7B" w:rsidRPr="00EC60E6">
              <w:rPr>
                <w:rFonts w:ascii="Arial" w:hAnsi="Arial" w:cs="Arial"/>
                <w:sz w:val="18"/>
                <w:szCs w:val="18"/>
              </w:rPr>
              <w:t xml:space="preserve">relevant </w:t>
            </w:r>
            <w:r w:rsidR="0042294D" w:rsidRPr="00EC60E6">
              <w:rPr>
                <w:rFonts w:ascii="Arial" w:hAnsi="Arial" w:cs="Arial"/>
                <w:sz w:val="18"/>
                <w:szCs w:val="18"/>
              </w:rPr>
              <w:t>c</w:t>
            </w:r>
            <w:r w:rsidR="006E3C7B" w:rsidRPr="00EC60E6">
              <w:rPr>
                <w:rFonts w:ascii="Arial" w:hAnsi="Arial" w:cs="Arial"/>
                <w:sz w:val="18"/>
                <w:szCs w:val="18"/>
              </w:rPr>
              <w:t>ommittees and work</w:t>
            </w:r>
            <w:r w:rsidRPr="00EC60E6">
              <w:rPr>
                <w:rFonts w:ascii="Arial" w:hAnsi="Arial" w:cs="Arial"/>
                <w:sz w:val="18"/>
                <w:szCs w:val="18"/>
              </w:rPr>
              <w:t>ing groups including scheduling meetings, preparation of background papers, terms of reference and agendas, minute taking and circulation of information.</w:t>
            </w:r>
          </w:p>
        </w:tc>
      </w:tr>
      <w:tr w:rsidR="005665BF" w:rsidRPr="00EC60E6" w14:paraId="51C4A389" w14:textId="77777777" w:rsidTr="00680786">
        <w:trPr>
          <w:trHeight w:val="312"/>
        </w:trPr>
        <w:tc>
          <w:tcPr>
            <w:tcW w:w="10206" w:type="dxa"/>
            <w:gridSpan w:val="2"/>
            <w:tcBorders>
              <w:top w:val="single" w:sz="4" w:space="0" w:color="auto"/>
              <w:bottom w:val="single" w:sz="4" w:space="0" w:color="auto"/>
            </w:tcBorders>
            <w:shd w:val="clear" w:color="auto" w:fill="auto"/>
          </w:tcPr>
          <w:p w14:paraId="26F9A1E5" w14:textId="77777777" w:rsidR="005665BF" w:rsidRPr="00EC60E6" w:rsidRDefault="005665BF" w:rsidP="005665BF">
            <w:pPr>
              <w:spacing w:before="40" w:after="40"/>
              <w:rPr>
                <w:rFonts w:ascii="Arial" w:hAnsi="Arial" w:cs="Arial"/>
                <w:sz w:val="18"/>
                <w:szCs w:val="18"/>
                <w:lang w:eastAsia="en-AU"/>
              </w:rPr>
            </w:pPr>
            <w:r w:rsidRPr="00EC60E6">
              <w:rPr>
                <w:rFonts w:ascii="Arial" w:hAnsi="Arial" w:cs="Arial"/>
                <w:sz w:val="18"/>
                <w:szCs w:val="18"/>
                <w:lang w:eastAsia="en-AU"/>
              </w:rPr>
              <w:t>Other reasonable duties commensurate with classification level.</w:t>
            </w:r>
          </w:p>
        </w:tc>
      </w:tr>
    </w:tbl>
    <w:p w14:paraId="7FC29456" w14:textId="77777777" w:rsidR="002D7C0D" w:rsidRPr="00EC60E6"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EC60E6" w14:paraId="2AFFF7AB" w14:textId="77777777" w:rsidTr="004819C6">
        <w:tc>
          <w:tcPr>
            <w:tcW w:w="10206" w:type="dxa"/>
            <w:shd w:val="clear" w:color="auto" w:fill="D9D9D9"/>
          </w:tcPr>
          <w:p w14:paraId="66C191B7" w14:textId="77777777" w:rsidR="002D7C0D" w:rsidRPr="00EC60E6" w:rsidRDefault="002D7C0D" w:rsidP="004819C6">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PEOPLE MANAGEMENT</w:t>
            </w:r>
            <w:r w:rsidR="002D151D" w:rsidRPr="00EC60E6">
              <w:rPr>
                <w:rFonts w:ascii="Arial" w:hAnsi="Arial" w:cs="Arial"/>
                <w:b/>
                <w:bCs/>
                <w:spacing w:val="-2"/>
                <w:sz w:val="18"/>
                <w:szCs w:val="18"/>
                <w:lang w:val="en-US"/>
              </w:rPr>
              <w:t xml:space="preserve"> RESPONSIBILITIES</w:t>
            </w:r>
          </w:p>
        </w:tc>
      </w:tr>
      <w:tr w:rsidR="002D7C0D" w:rsidRPr="00EC60E6" w14:paraId="2F901FEB" w14:textId="77777777" w:rsidTr="004819C6">
        <w:tc>
          <w:tcPr>
            <w:tcW w:w="10206" w:type="dxa"/>
            <w:shd w:val="clear" w:color="auto" w:fill="auto"/>
          </w:tcPr>
          <w:p w14:paraId="38CD1AF6" w14:textId="77777777" w:rsidR="002B554F" w:rsidRPr="00EC60E6" w:rsidRDefault="00DA34F8" w:rsidP="00EC60E6">
            <w:pPr>
              <w:numPr>
                <w:ilvl w:val="0"/>
                <w:numId w:val="2"/>
              </w:numPr>
              <w:spacing w:before="40" w:after="40"/>
              <w:ind w:left="349" w:hanging="284"/>
              <w:rPr>
                <w:rFonts w:ascii="Arial" w:hAnsi="Arial" w:cs="Arial"/>
                <w:sz w:val="18"/>
                <w:szCs w:val="18"/>
              </w:rPr>
            </w:pPr>
            <w:r>
              <w:rPr>
                <w:rFonts w:ascii="Arial" w:hAnsi="Arial" w:cs="Arial"/>
                <w:sz w:val="18"/>
                <w:szCs w:val="18"/>
              </w:rPr>
              <w:t>N/A</w:t>
            </w:r>
          </w:p>
        </w:tc>
      </w:tr>
    </w:tbl>
    <w:p w14:paraId="472537F6" w14:textId="77777777" w:rsidR="002D7C0D" w:rsidRPr="00EC60E6"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EC60E6" w14:paraId="3DE7987E" w14:textId="77777777" w:rsidTr="004819C6">
        <w:tc>
          <w:tcPr>
            <w:tcW w:w="10206" w:type="dxa"/>
            <w:shd w:val="clear" w:color="auto" w:fill="D9D9D9"/>
          </w:tcPr>
          <w:p w14:paraId="79E0BE0B" w14:textId="77777777" w:rsidR="002D7C0D" w:rsidRPr="00EC60E6" w:rsidRDefault="002D7C0D" w:rsidP="004819C6">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CAPABILITIES AND BEHAVIOURS</w:t>
            </w:r>
          </w:p>
        </w:tc>
      </w:tr>
      <w:tr w:rsidR="00A82C34" w:rsidRPr="00EC60E6" w14:paraId="29929EAD" w14:textId="77777777" w:rsidTr="004819C6">
        <w:tc>
          <w:tcPr>
            <w:tcW w:w="10206" w:type="dxa"/>
            <w:shd w:val="clear" w:color="auto" w:fill="auto"/>
          </w:tcPr>
          <w:p w14:paraId="78D1F435" w14:textId="77777777" w:rsidR="00CB1938" w:rsidRPr="00EC60E6" w:rsidRDefault="00C81732" w:rsidP="00C81732">
            <w:pPr>
              <w:pStyle w:val="NoParagraphStyle"/>
              <w:suppressAutoHyphens/>
              <w:spacing w:line="240" w:lineRule="auto"/>
              <w:contextualSpacing/>
              <w:rPr>
                <w:rFonts w:ascii="Arial" w:hAnsi="Arial" w:cs="Arial"/>
                <w:spacing w:val="-2"/>
                <w:sz w:val="18"/>
                <w:szCs w:val="18"/>
                <w:lang w:val="en-US"/>
              </w:rPr>
            </w:pPr>
            <w:r w:rsidRPr="00EC60E6">
              <w:rPr>
                <w:rFonts w:ascii="Arial" w:hAnsi="Arial" w:cs="Arial"/>
                <w:spacing w:val="-2"/>
                <w:sz w:val="18"/>
                <w:szCs w:val="18"/>
                <w:lang w:val="en-US"/>
              </w:rPr>
              <w:t xml:space="preserve">Use the </w:t>
            </w:r>
            <w:hyperlink r:id="rId12" w:history="1">
              <w:r w:rsidRPr="00EC60E6">
                <w:rPr>
                  <w:rStyle w:val="Hyperlink"/>
                  <w:rFonts w:ascii="Arial" w:hAnsi="Arial" w:cs="Arial"/>
                  <w:spacing w:val="-2"/>
                  <w:sz w:val="18"/>
                  <w:szCs w:val="18"/>
                  <w:lang w:val="en-US"/>
                </w:rPr>
                <w:t>Capability Dictionary</w:t>
              </w:r>
            </w:hyperlink>
            <w:r w:rsidRPr="00EC60E6">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EC60E6">
              <w:rPr>
                <w:rFonts w:ascii="Arial" w:hAnsi="Arial" w:cs="Arial"/>
                <w:spacing w:val="-2"/>
                <w:sz w:val="18"/>
                <w:szCs w:val="18"/>
                <w:lang w:val="en-US"/>
              </w:rPr>
              <w:t>behaviours</w:t>
            </w:r>
            <w:proofErr w:type="spellEnd"/>
            <w:r w:rsidRPr="00EC60E6">
              <w:rPr>
                <w:rFonts w:ascii="Arial" w:hAnsi="Arial" w:cs="Arial"/>
                <w:spacing w:val="-2"/>
                <w:sz w:val="18"/>
                <w:szCs w:val="18"/>
                <w:lang w:val="en-US"/>
              </w:rPr>
              <w:t xml:space="preserve"> that align with the classification of this position.</w:t>
            </w:r>
          </w:p>
        </w:tc>
      </w:tr>
    </w:tbl>
    <w:p w14:paraId="78DE0B6A" w14:textId="77777777" w:rsidR="002D7C0D" w:rsidRPr="00EC60E6"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EC60E6" w14:paraId="4873EBC2" w14:textId="77777777" w:rsidTr="004819C6">
        <w:tc>
          <w:tcPr>
            <w:tcW w:w="10206" w:type="dxa"/>
            <w:shd w:val="clear" w:color="auto" w:fill="D9D9D9"/>
          </w:tcPr>
          <w:p w14:paraId="7968E707" w14:textId="77777777" w:rsidR="002D7C0D" w:rsidRPr="00EC60E6" w:rsidRDefault="002D7C0D" w:rsidP="004819C6">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UNIVERSITY EXPECTATIONS</w:t>
            </w:r>
          </w:p>
        </w:tc>
      </w:tr>
      <w:tr w:rsidR="002D7C0D" w:rsidRPr="00EC60E6" w14:paraId="7D4BC633" w14:textId="77777777" w:rsidTr="004819C6">
        <w:tc>
          <w:tcPr>
            <w:tcW w:w="10206" w:type="dxa"/>
            <w:shd w:val="clear" w:color="auto" w:fill="auto"/>
          </w:tcPr>
          <w:p w14:paraId="222840D4" w14:textId="77777777" w:rsidR="002D7C0D" w:rsidRPr="00EC60E6" w:rsidRDefault="002D7C0D" w:rsidP="00202FDB">
            <w:pPr>
              <w:pStyle w:val="NoParagraphStyle"/>
              <w:suppressAutoHyphens/>
              <w:spacing w:before="40" w:after="40"/>
              <w:contextualSpacing/>
              <w:rPr>
                <w:rFonts w:ascii="Arial" w:hAnsi="Arial" w:cs="Arial"/>
                <w:sz w:val="18"/>
                <w:szCs w:val="18"/>
              </w:rPr>
            </w:pPr>
            <w:r w:rsidRPr="00EC60E6">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EC60E6">
              <w:rPr>
                <w:rFonts w:ascii="Arial" w:hAnsi="Arial" w:cs="Arial"/>
                <w:spacing w:val="-2"/>
                <w:sz w:val="18"/>
                <w:szCs w:val="18"/>
                <w:lang w:val="en-US"/>
              </w:rPr>
              <w:t>behaviours</w:t>
            </w:r>
            <w:proofErr w:type="spellEnd"/>
            <w:r w:rsidRPr="00EC60E6">
              <w:rPr>
                <w:rFonts w:ascii="Arial" w:hAnsi="Arial" w:cs="Arial"/>
                <w:spacing w:val="-2"/>
                <w:sz w:val="18"/>
                <w:szCs w:val="18"/>
                <w:lang w:val="en-US"/>
              </w:rPr>
              <w:t xml:space="preserve"> in accordance with the University’s Code of Conduct</w:t>
            </w:r>
          </w:p>
        </w:tc>
      </w:tr>
    </w:tbl>
    <w:p w14:paraId="5EFF93C7" w14:textId="77777777" w:rsidR="002D7C0D" w:rsidRPr="00EC60E6" w:rsidRDefault="002D7C0D"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C81732" w:rsidRPr="00EC60E6" w14:paraId="44347B0A" w14:textId="77777777" w:rsidTr="00E20EBD">
        <w:tc>
          <w:tcPr>
            <w:tcW w:w="10206" w:type="dxa"/>
            <w:shd w:val="clear" w:color="auto" w:fill="D9D9D9"/>
          </w:tcPr>
          <w:p w14:paraId="0DD51FE0" w14:textId="77777777" w:rsidR="00C81732" w:rsidRPr="00EC60E6" w:rsidRDefault="00C81732" w:rsidP="00E20EBD">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STAFF VALUES AND BEHAVIOUR FRAMEWORK</w:t>
            </w:r>
          </w:p>
        </w:tc>
      </w:tr>
      <w:tr w:rsidR="00C81732" w:rsidRPr="00EC60E6" w14:paraId="1FFC6DBD" w14:textId="77777777" w:rsidTr="00E20EBD">
        <w:tc>
          <w:tcPr>
            <w:tcW w:w="10206" w:type="dxa"/>
            <w:shd w:val="clear" w:color="auto" w:fill="auto"/>
          </w:tcPr>
          <w:p w14:paraId="2C60FDFC" w14:textId="77777777" w:rsidR="00C81732" w:rsidRPr="00EC60E6" w:rsidRDefault="00C81732" w:rsidP="00E20EBD">
            <w:pPr>
              <w:spacing w:before="100" w:beforeAutospacing="1" w:after="100" w:afterAutospacing="1" w:line="259" w:lineRule="auto"/>
              <w:rPr>
                <w:rFonts w:ascii="Arial" w:hAnsi="Arial" w:cs="Arial"/>
                <w:spacing w:val="-2"/>
                <w:sz w:val="18"/>
                <w:szCs w:val="18"/>
                <w:lang w:val="en-US"/>
              </w:rPr>
            </w:pPr>
            <w:r w:rsidRPr="00EC60E6">
              <w:rPr>
                <w:rFonts w:ascii="Arial" w:hAnsi="Arial" w:cs="Arial"/>
                <w:spacing w:val="-2"/>
                <w:sz w:val="18"/>
                <w:szCs w:val="18"/>
                <w:lang w:val="en-US"/>
              </w:rPr>
              <w:t xml:space="preserve">Our culture is one that welcomes all and embraces diversity consistent with our </w:t>
            </w:r>
            <w:hyperlink r:id="rId13" w:history="1">
              <w:r w:rsidRPr="00EC60E6">
                <w:rPr>
                  <w:rStyle w:val="Hyperlink"/>
                  <w:rFonts w:ascii="Arial" w:hAnsi="Arial" w:cs="Arial"/>
                  <w:spacing w:val="-2"/>
                  <w:sz w:val="18"/>
                  <w:szCs w:val="18"/>
                  <w:lang w:val="en-US"/>
                </w:rPr>
                <w:t xml:space="preserve">Staff Values and </w:t>
              </w:r>
              <w:proofErr w:type="spellStart"/>
              <w:r w:rsidRPr="00EC60E6">
                <w:rPr>
                  <w:rStyle w:val="Hyperlink"/>
                  <w:rFonts w:ascii="Arial" w:hAnsi="Arial" w:cs="Arial"/>
                  <w:spacing w:val="-2"/>
                  <w:sz w:val="18"/>
                  <w:szCs w:val="18"/>
                  <w:lang w:val="en-US"/>
                </w:rPr>
                <w:t>Behaviour</w:t>
              </w:r>
              <w:proofErr w:type="spellEnd"/>
              <w:r w:rsidRPr="00EC60E6">
                <w:rPr>
                  <w:rStyle w:val="Hyperlink"/>
                  <w:rFonts w:ascii="Arial" w:hAnsi="Arial" w:cs="Arial"/>
                  <w:spacing w:val="-2"/>
                  <w:sz w:val="18"/>
                  <w:szCs w:val="18"/>
                  <w:lang w:val="en-US"/>
                </w:rPr>
                <w:t xml:space="preserve"> Framework</w:t>
              </w:r>
            </w:hyperlink>
            <w:r w:rsidRPr="00EC60E6">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EC60E6">
              <w:rPr>
                <w:rFonts w:ascii="Arial" w:hAnsi="Arial" w:cs="Arial"/>
                <w:spacing w:val="-2"/>
                <w:sz w:val="18"/>
                <w:szCs w:val="18"/>
                <w:lang w:val="en-US"/>
              </w:rPr>
              <w:t>valuable asset</w:t>
            </w:r>
            <w:proofErr w:type="gramEnd"/>
            <w:r w:rsidRPr="00EC60E6">
              <w:rPr>
                <w:rFonts w:ascii="Arial" w:hAnsi="Arial" w:cs="Arial"/>
                <w:spacing w:val="-2"/>
                <w:sz w:val="18"/>
                <w:szCs w:val="18"/>
                <w:lang w:val="en-US"/>
              </w:rPr>
              <w:t>, so we work to grow and diversify the skills, knowledge and capability of all our staff.</w:t>
            </w:r>
          </w:p>
        </w:tc>
      </w:tr>
    </w:tbl>
    <w:p w14:paraId="320AA030" w14:textId="77777777" w:rsidR="00C81732" w:rsidRPr="00EC60E6" w:rsidRDefault="00C81732" w:rsidP="002D7C0D">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D7C0D" w:rsidRPr="00EC60E6" w14:paraId="699F20D2" w14:textId="77777777" w:rsidTr="004819C6">
        <w:tc>
          <w:tcPr>
            <w:tcW w:w="10206" w:type="dxa"/>
            <w:shd w:val="clear" w:color="auto" w:fill="D9D9D9"/>
          </w:tcPr>
          <w:p w14:paraId="5CB01193" w14:textId="77777777" w:rsidR="002D7C0D" w:rsidRPr="00EC60E6" w:rsidRDefault="002D7C0D" w:rsidP="004819C6">
            <w:pPr>
              <w:tabs>
                <w:tab w:val="left" w:pos="347"/>
              </w:tabs>
              <w:spacing w:before="40" w:after="40"/>
              <w:rPr>
                <w:rFonts w:ascii="Arial" w:hAnsi="Arial" w:cs="Arial"/>
                <w:b/>
                <w:bCs/>
                <w:spacing w:val="-2"/>
                <w:sz w:val="18"/>
                <w:szCs w:val="18"/>
                <w:lang w:val="en-US"/>
              </w:rPr>
            </w:pPr>
            <w:r w:rsidRPr="00EC60E6">
              <w:rPr>
                <w:rFonts w:ascii="Arial" w:hAnsi="Arial" w:cs="Arial"/>
                <w:b/>
                <w:bCs/>
                <w:spacing w:val="-2"/>
                <w:sz w:val="18"/>
                <w:szCs w:val="18"/>
                <w:lang w:val="en-US"/>
              </w:rPr>
              <w:t>SELECTION CRITERIA</w:t>
            </w:r>
          </w:p>
        </w:tc>
      </w:tr>
      <w:tr w:rsidR="002D7C0D" w:rsidRPr="00EC60E6" w14:paraId="5225BB2E" w14:textId="77777777" w:rsidTr="004819C6">
        <w:tc>
          <w:tcPr>
            <w:tcW w:w="10206" w:type="dxa"/>
            <w:shd w:val="clear" w:color="auto" w:fill="auto"/>
          </w:tcPr>
          <w:p w14:paraId="18BB1220" w14:textId="77777777" w:rsidR="00306D84" w:rsidRPr="00EC60E6" w:rsidRDefault="00306D84" w:rsidP="00EC60E6">
            <w:pPr>
              <w:pStyle w:val="NoParagraphStyle"/>
              <w:suppressAutoHyphens/>
              <w:spacing w:line="240" w:lineRule="auto"/>
              <w:contextualSpacing/>
              <w:rPr>
                <w:rFonts w:ascii="Arial" w:hAnsi="Arial" w:cs="Arial"/>
                <w:b/>
                <w:color w:val="auto"/>
                <w:spacing w:val="-2"/>
                <w:sz w:val="18"/>
                <w:szCs w:val="18"/>
                <w:lang w:val="en-US"/>
              </w:rPr>
            </w:pPr>
            <w:r w:rsidRPr="00EC60E6">
              <w:rPr>
                <w:rFonts w:ascii="Arial" w:hAnsi="Arial" w:cs="Arial"/>
                <w:b/>
                <w:color w:val="auto"/>
                <w:spacing w:val="-2"/>
                <w:sz w:val="18"/>
                <w:szCs w:val="18"/>
                <w:lang w:val="en-US"/>
              </w:rPr>
              <w:t>Knowledge and Experience:</w:t>
            </w:r>
          </w:p>
          <w:p w14:paraId="5BB31670" w14:textId="77777777" w:rsidR="00DA34F8" w:rsidRDefault="00DA34F8" w:rsidP="00EC60E6">
            <w:pPr>
              <w:pStyle w:val="NoParagraphStyle"/>
              <w:suppressAutoHyphens/>
              <w:spacing w:line="240" w:lineRule="auto"/>
              <w:contextualSpacing/>
              <w:rPr>
                <w:rFonts w:ascii="Arial" w:hAnsi="Arial" w:cs="Arial"/>
                <w:color w:val="auto"/>
                <w:spacing w:val="-2"/>
                <w:sz w:val="18"/>
                <w:szCs w:val="18"/>
                <w:lang w:val="en-US"/>
              </w:rPr>
            </w:pPr>
          </w:p>
          <w:p w14:paraId="0070A51A" w14:textId="77777777" w:rsidR="00306D84" w:rsidRPr="00EC60E6" w:rsidRDefault="00EC60E6" w:rsidP="00EC60E6">
            <w:pPr>
              <w:pStyle w:val="NoParagraphStyle"/>
              <w:suppressAutoHyphens/>
              <w:spacing w:line="240" w:lineRule="auto"/>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Essential:</w:t>
            </w:r>
          </w:p>
          <w:p w14:paraId="7C7A84D3" w14:textId="77777777" w:rsidR="00A66864" w:rsidRPr="00EC60E6" w:rsidRDefault="00306D8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Demonstrated project coordination experience with proven ability to independently manage new and ongoing projects.</w:t>
            </w:r>
          </w:p>
          <w:p w14:paraId="03467D35" w14:textId="77777777" w:rsidR="00A66864" w:rsidRPr="00EC60E6" w:rsidRDefault="00306D8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Strong interpersonal and communication skills that demonstrate the ability to relate to a wide range of stakeholders and staff at all levels</w:t>
            </w:r>
            <w:r w:rsidR="00846291" w:rsidRPr="00EC60E6">
              <w:rPr>
                <w:rFonts w:ascii="Arial" w:hAnsi="Arial" w:cs="Arial"/>
                <w:color w:val="auto"/>
                <w:spacing w:val="-2"/>
                <w:sz w:val="18"/>
                <w:szCs w:val="18"/>
                <w:lang w:val="en-US"/>
              </w:rPr>
              <w:t>.</w:t>
            </w:r>
          </w:p>
          <w:p w14:paraId="423DFE25" w14:textId="77777777" w:rsidR="00A66864" w:rsidRPr="00EC60E6" w:rsidRDefault="00306D8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Demonstrated commitment to quality outcomes, including attention to detail, judgement, initiative and confidentiality.</w:t>
            </w:r>
          </w:p>
          <w:p w14:paraId="5F4BAB82" w14:textId="77777777" w:rsidR="00A66864" w:rsidRPr="00EC60E6" w:rsidRDefault="00306D8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Ability to work independently and sustain high-level performance, determine priorities, be highly flexible and meet demanding deadline</w:t>
            </w:r>
            <w:r w:rsidR="0092570E">
              <w:rPr>
                <w:rFonts w:ascii="Arial" w:hAnsi="Arial" w:cs="Arial"/>
                <w:color w:val="auto"/>
                <w:spacing w:val="-2"/>
                <w:sz w:val="18"/>
                <w:szCs w:val="18"/>
                <w:lang w:val="en-US"/>
              </w:rPr>
              <w:t>s</w:t>
            </w:r>
            <w:r w:rsidRPr="00EC60E6">
              <w:rPr>
                <w:rFonts w:ascii="Arial" w:hAnsi="Arial" w:cs="Arial"/>
                <w:color w:val="auto"/>
                <w:spacing w:val="-2"/>
                <w:sz w:val="18"/>
                <w:szCs w:val="18"/>
                <w:lang w:val="en-US"/>
              </w:rPr>
              <w:t xml:space="preserve"> in a time sensitive environment.</w:t>
            </w:r>
          </w:p>
          <w:p w14:paraId="74FF7171" w14:textId="77777777" w:rsidR="00A66864" w:rsidRPr="00EC60E6" w:rsidRDefault="00306D8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 xml:space="preserve">Well-developed written </w:t>
            </w:r>
            <w:r w:rsidR="00DB7C89">
              <w:rPr>
                <w:rFonts w:ascii="Arial" w:hAnsi="Arial" w:cs="Arial"/>
                <w:color w:val="auto"/>
                <w:spacing w:val="-2"/>
                <w:sz w:val="18"/>
                <w:szCs w:val="18"/>
                <w:lang w:val="en-US"/>
              </w:rPr>
              <w:t xml:space="preserve">and verbal </w:t>
            </w:r>
            <w:r w:rsidRPr="00EC60E6">
              <w:rPr>
                <w:rFonts w:ascii="Arial" w:hAnsi="Arial" w:cs="Arial"/>
                <w:color w:val="auto"/>
                <w:spacing w:val="-2"/>
                <w:sz w:val="18"/>
                <w:szCs w:val="18"/>
                <w:lang w:val="en-US"/>
              </w:rPr>
              <w:t xml:space="preserve">communication skills and </w:t>
            </w:r>
            <w:r w:rsidR="00DB7C89">
              <w:rPr>
                <w:rFonts w:ascii="Arial" w:hAnsi="Arial" w:cs="Arial"/>
                <w:color w:val="auto"/>
                <w:spacing w:val="-2"/>
                <w:sz w:val="18"/>
                <w:szCs w:val="18"/>
                <w:lang w:val="en-US"/>
              </w:rPr>
              <w:t xml:space="preserve">digital literacy, including the </w:t>
            </w:r>
            <w:r w:rsidRPr="00EC60E6">
              <w:rPr>
                <w:rFonts w:ascii="Arial" w:hAnsi="Arial" w:cs="Arial"/>
                <w:color w:val="auto"/>
                <w:spacing w:val="-2"/>
                <w:sz w:val="18"/>
                <w:szCs w:val="18"/>
                <w:lang w:val="en-US"/>
              </w:rPr>
              <w:t>capacity to respond to enquiries autonomously.</w:t>
            </w:r>
          </w:p>
          <w:p w14:paraId="06AFE661" w14:textId="77777777" w:rsidR="00846291" w:rsidRPr="00EC60E6" w:rsidRDefault="00846291"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 xml:space="preserve">Demonstrated ability to work well within a collaborative team environment and independently, develop productive relationships quickly, and sustain a client service orientation. </w:t>
            </w:r>
          </w:p>
          <w:p w14:paraId="2525C120" w14:textId="77777777" w:rsidR="00A66864" w:rsidRPr="00EC60E6" w:rsidRDefault="00A66864" w:rsidP="007117BC">
            <w:pPr>
              <w:pStyle w:val="NoParagraphStyle"/>
              <w:numPr>
                <w:ilvl w:val="0"/>
                <w:numId w:val="42"/>
              </w:numPr>
              <w:suppressAutoHyphens/>
              <w:spacing w:line="240" w:lineRule="auto"/>
              <w:ind w:left="453" w:hanging="426"/>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Demonstrated life-long learning orientation and ability to apply a problem-solving approach to challenges that arise in a fast-paced environment.</w:t>
            </w:r>
          </w:p>
          <w:p w14:paraId="346EB0B5" w14:textId="77777777" w:rsidR="00A66864" w:rsidRPr="00EC60E6" w:rsidRDefault="00A66864" w:rsidP="00EC60E6">
            <w:pPr>
              <w:pStyle w:val="NoParagraphStyle"/>
              <w:suppressAutoHyphens/>
              <w:spacing w:line="240" w:lineRule="auto"/>
              <w:contextualSpacing/>
              <w:rPr>
                <w:rFonts w:ascii="Arial" w:hAnsi="Arial" w:cs="Arial"/>
                <w:color w:val="auto"/>
                <w:spacing w:val="-2"/>
                <w:sz w:val="18"/>
                <w:szCs w:val="18"/>
                <w:lang w:val="en-US"/>
              </w:rPr>
            </w:pPr>
          </w:p>
          <w:p w14:paraId="157DDF8E" w14:textId="77777777" w:rsidR="00306D84" w:rsidRPr="00EC60E6" w:rsidRDefault="00EC60E6" w:rsidP="00EC60E6">
            <w:pPr>
              <w:pStyle w:val="NoParagraphStyle"/>
              <w:suppressAutoHyphens/>
              <w:spacing w:line="240" w:lineRule="auto"/>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Desirable:</w:t>
            </w:r>
          </w:p>
          <w:p w14:paraId="18F60F39" w14:textId="77777777" w:rsidR="00306D84" w:rsidRPr="00EC60E6" w:rsidRDefault="00306D84" w:rsidP="00343619">
            <w:pPr>
              <w:pStyle w:val="NoParagraphStyle"/>
              <w:numPr>
                <w:ilvl w:val="0"/>
                <w:numId w:val="42"/>
              </w:numPr>
              <w:suppressAutoHyphens/>
              <w:spacing w:line="240" w:lineRule="auto"/>
              <w:ind w:left="487" w:hanging="487"/>
              <w:contextualSpacing/>
              <w:rPr>
                <w:rFonts w:ascii="Arial" w:hAnsi="Arial" w:cs="Arial"/>
                <w:color w:val="auto"/>
                <w:spacing w:val="-2"/>
                <w:sz w:val="18"/>
                <w:szCs w:val="18"/>
                <w:lang w:val="en-US"/>
              </w:rPr>
            </w:pPr>
            <w:r w:rsidRPr="00EC60E6">
              <w:rPr>
                <w:rFonts w:ascii="Arial" w:hAnsi="Arial" w:cs="Arial"/>
                <w:color w:val="auto"/>
                <w:spacing w:val="-2"/>
                <w:sz w:val="18"/>
                <w:szCs w:val="18"/>
                <w:lang w:val="en-US"/>
              </w:rPr>
              <w:t>Experience within the Higher Education sector.</w:t>
            </w:r>
          </w:p>
          <w:p w14:paraId="0E779067" w14:textId="77777777" w:rsidR="00E93A92" w:rsidRPr="00EC60E6" w:rsidRDefault="00E93A92" w:rsidP="00EC60E6">
            <w:pPr>
              <w:pStyle w:val="NoParagraphStyle"/>
              <w:suppressAutoHyphens/>
              <w:spacing w:line="240" w:lineRule="auto"/>
              <w:contextualSpacing/>
              <w:rPr>
                <w:rFonts w:ascii="Arial" w:hAnsi="Arial" w:cs="Arial"/>
                <w:iCs/>
                <w:color w:val="auto"/>
                <w:spacing w:val="-2"/>
                <w:sz w:val="18"/>
                <w:szCs w:val="18"/>
                <w:highlight w:val="yellow"/>
                <w:lang w:val="en-US"/>
              </w:rPr>
            </w:pPr>
          </w:p>
          <w:p w14:paraId="1BEB7059" w14:textId="77777777" w:rsidR="00A82C34" w:rsidRPr="00EC60E6" w:rsidRDefault="00A82C34" w:rsidP="00EC60E6">
            <w:pPr>
              <w:pStyle w:val="NoParagraphStyle"/>
              <w:suppressAutoHyphens/>
              <w:spacing w:line="240" w:lineRule="auto"/>
              <w:contextualSpacing/>
              <w:rPr>
                <w:rFonts w:ascii="Arial" w:hAnsi="Arial" w:cs="Arial"/>
                <w:b/>
                <w:i/>
                <w:iCs/>
                <w:color w:val="auto"/>
                <w:spacing w:val="-2"/>
                <w:sz w:val="18"/>
                <w:szCs w:val="18"/>
                <w:lang w:val="en-US"/>
              </w:rPr>
            </w:pPr>
            <w:r w:rsidRPr="00EC60E6">
              <w:rPr>
                <w:rFonts w:ascii="Arial" w:hAnsi="Arial" w:cs="Arial"/>
                <w:b/>
                <w:color w:val="auto"/>
                <w:spacing w:val="-2"/>
                <w:sz w:val="18"/>
                <w:szCs w:val="18"/>
                <w:lang w:val="en-US"/>
              </w:rPr>
              <w:t>Qualification/s:</w:t>
            </w:r>
          </w:p>
          <w:p w14:paraId="3241D143" w14:textId="09FD21E2" w:rsidR="00DA34F8" w:rsidRDefault="00306D84" w:rsidP="007117BC">
            <w:pPr>
              <w:numPr>
                <w:ilvl w:val="0"/>
                <w:numId w:val="2"/>
              </w:numPr>
              <w:spacing w:before="40" w:after="40"/>
              <w:ind w:left="453" w:hanging="426"/>
              <w:rPr>
                <w:rFonts w:ascii="Arial" w:hAnsi="Arial" w:cs="Arial"/>
                <w:sz w:val="18"/>
                <w:szCs w:val="18"/>
              </w:rPr>
            </w:pPr>
            <w:r w:rsidRPr="00EC60E6">
              <w:rPr>
                <w:rFonts w:ascii="Arial" w:hAnsi="Arial" w:cs="Arial"/>
                <w:sz w:val="18"/>
                <w:szCs w:val="18"/>
              </w:rPr>
              <w:t>A degree</w:t>
            </w:r>
            <w:r w:rsidR="0092570E">
              <w:rPr>
                <w:rFonts w:ascii="Arial" w:hAnsi="Arial" w:cs="Arial"/>
                <w:sz w:val="18"/>
                <w:szCs w:val="18"/>
              </w:rPr>
              <w:t xml:space="preserve"> </w:t>
            </w:r>
            <w:r w:rsidR="00343619">
              <w:rPr>
                <w:rFonts w:ascii="Arial" w:hAnsi="Arial" w:cs="Arial"/>
                <w:sz w:val="18"/>
                <w:szCs w:val="18"/>
              </w:rPr>
              <w:t xml:space="preserve">(preferable </w:t>
            </w:r>
            <w:r w:rsidR="0092570E">
              <w:rPr>
                <w:rFonts w:ascii="Arial" w:hAnsi="Arial" w:cs="Arial"/>
                <w:sz w:val="18"/>
                <w:szCs w:val="18"/>
              </w:rPr>
              <w:t>relevant to project coordination</w:t>
            </w:r>
            <w:r w:rsidR="00343619">
              <w:rPr>
                <w:rFonts w:ascii="Arial" w:hAnsi="Arial" w:cs="Arial"/>
                <w:sz w:val="18"/>
                <w:szCs w:val="18"/>
              </w:rPr>
              <w:t>)</w:t>
            </w:r>
            <w:r w:rsidRPr="00EC60E6">
              <w:rPr>
                <w:rFonts w:ascii="Arial" w:hAnsi="Arial" w:cs="Arial"/>
                <w:sz w:val="18"/>
                <w:szCs w:val="18"/>
              </w:rPr>
              <w:t xml:space="preserve"> with subsequent relevant experience, or </w:t>
            </w:r>
          </w:p>
          <w:p w14:paraId="2205C365" w14:textId="77777777" w:rsidR="007A13F5" w:rsidRPr="00161296" w:rsidRDefault="00DA34F8" w:rsidP="007117BC">
            <w:pPr>
              <w:numPr>
                <w:ilvl w:val="0"/>
                <w:numId w:val="2"/>
              </w:numPr>
              <w:spacing w:before="40" w:after="40"/>
              <w:ind w:left="453" w:hanging="426"/>
              <w:rPr>
                <w:rFonts w:ascii="Arial" w:hAnsi="Arial" w:cs="Arial"/>
                <w:sz w:val="18"/>
                <w:szCs w:val="18"/>
              </w:rPr>
            </w:pPr>
            <w:r>
              <w:rPr>
                <w:rFonts w:ascii="Arial" w:hAnsi="Arial" w:cs="Arial"/>
                <w:sz w:val="18"/>
                <w:szCs w:val="18"/>
              </w:rPr>
              <w:t>A</w:t>
            </w:r>
            <w:r w:rsidR="00306D84" w:rsidRPr="00EC60E6">
              <w:rPr>
                <w:rFonts w:ascii="Arial" w:hAnsi="Arial" w:cs="Arial"/>
                <w:sz w:val="18"/>
                <w:szCs w:val="18"/>
              </w:rPr>
              <w:t>n equivalent combination of relevant experience and/or education/training</w:t>
            </w:r>
            <w:r w:rsidR="00A66864" w:rsidRPr="00EC60E6">
              <w:rPr>
                <w:rFonts w:ascii="Arial" w:hAnsi="Arial" w:cs="Arial"/>
                <w:sz w:val="18"/>
                <w:szCs w:val="18"/>
              </w:rPr>
              <w:t>.</w:t>
            </w:r>
          </w:p>
        </w:tc>
      </w:tr>
    </w:tbl>
    <w:p w14:paraId="0C8AA41D" w14:textId="77777777" w:rsidR="00076365" w:rsidRPr="00DA34F8" w:rsidRDefault="00CC3A60" w:rsidP="00CC3A60">
      <w:pPr>
        <w:rPr>
          <w:rFonts w:ascii="Arial" w:hAnsi="Arial" w:cs="Arial"/>
          <w:b/>
          <w:sz w:val="2"/>
          <w:szCs w:val="2"/>
        </w:rPr>
      </w:pPr>
      <w:r w:rsidRPr="00C81732">
        <w:rPr>
          <w:rFonts w:ascii="Arial" w:hAnsi="Arial" w:cs="Arial"/>
          <w:b/>
          <w:sz w:val="18"/>
          <w:szCs w:val="18"/>
        </w:rPr>
        <w:t xml:space="preserve"> </w:t>
      </w:r>
    </w:p>
    <w:sectPr w:rsidR="00076365" w:rsidRPr="00DA34F8" w:rsidSect="007117BC">
      <w:headerReference w:type="first" r:id="rId14"/>
      <w:footerReference w:type="first" r:id="rId15"/>
      <w:pgSz w:w="11906" w:h="16838"/>
      <w:pgMar w:top="820" w:right="1440" w:bottom="1135"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3F473" w14:textId="77777777" w:rsidR="00070052" w:rsidRDefault="00070052">
      <w:r>
        <w:separator/>
      </w:r>
    </w:p>
  </w:endnote>
  <w:endnote w:type="continuationSeparator" w:id="0">
    <w:p w14:paraId="50C13ED2" w14:textId="77777777" w:rsidR="00070052" w:rsidRDefault="0007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E2B7" w14:textId="77777777" w:rsidR="00C05DBD" w:rsidRDefault="00C05DBD" w:rsidP="00C05DBD">
    <w:pPr>
      <w:pStyle w:val="NoParagraphStyle"/>
      <w:rPr>
        <w:rFonts w:ascii="ArialMT" w:hAnsi="ArialMT" w:cs="ArialMT" w:hint="eastAsia"/>
        <w:spacing w:val="-2"/>
        <w:sz w:val="16"/>
        <w:szCs w:val="16"/>
        <w:lang w:val="en-US"/>
      </w:rPr>
    </w:pPr>
  </w:p>
  <w:p w14:paraId="0E9670E2"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AD7BB" w14:textId="77777777" w:rsidR="00070052" w:rsidRDefault="00070052">
      <w:r>
        <w:separator/>
      </w:r>
    </w:p>
  </w:footnote>
  <w:footnote w:type="continuationSeparator" w:id="0">
    <w:p w14:paraId="0922BA1E" w14:textId="77777777" w:rsidR="00070052" w:rsidRDefault="0007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C9E9" w14:textId="5E44E7FF" w:rsidR="00C05DBD" w:rsidRPr="002F3CE6" w:rsidRDefault="00D82841" w:rsidP="00C05DBD">
    <w:pPr>
      <w:pStyle w:val="NoParagraphStyle"/>
      <w:rPr>
        <w:rFonts w:ascii="Arial" w:hAnsi="Arial" w:cs="Arial"/>
        <w:b/>
        <w:sz w:val="56"/>
        <w:szCs w:val="56"/>
      </w:rPr>
    </w:pPr>
    <w:r>
      <w:rPr>
        <w:noProof/>
      </w:rPr>
      <w:drawing>
        <wp:anchor distT="0" distB="0" distL="114300" distR="114300" simplePos="0" relativeHeight="251657728" behindDoc="0" locked="0" layoutInCell="1" allowOverlap="1" wp14:anchorId="2ED46A04" wp14:editId="7E961231">
          <wp:simplePos x="0" y="0"/>
          <wp:positionH relativeFrom="column">
            <wp:posOffset>4391025</wp:posOffset>
          </wp:positionH>
          <wp:positionV relativeFrom="paragraph">
            <wp:posOffset>-1905</wp:posOffset>
          </wp:positionV>
          <wp:extent cx="1974850" cy="604520"/>
          <wp:effectExtent l="0" t="0" r="0" b="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0011B69B" w14:textId="77777777" w:rsidR="00C05DBD" w:rsidRPr="006F7E6B" w:rsidRDefault="00C05DBD" w:rsidP="00C05DBD">
    <w:pPr>
      <w:pStyle w:val="NoParagraphStyle"/>
      <w:rPr>
        <w:rFonts w:ascii="ArialMT" w:hAnsi="ArialMT" w:cs="ArialMT" w:hint="eastAsia"/>
        <w:spacing w:val="-1"/>
        <w:sz w:val="22"/>
        <w:szCs w:val="12"/>
        <w:lang w:val="en-US"/>
      </w:rPr>
    </w:pPr>
  </w:p>
  <w:p w14:paraId="42970C4F"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0D77F87C" w14:textId="77777777" w:rsidTr="00C05DBD">
      <w:trPr>
        <w:trHeight w:val="184"/>
      </w:trPr>
      <w:tc>
        <w:tcPr>
          <w:tcW w:w="1951" w:type="dxa"/>
          <w:shd w:val="clear" w:color="auto" w:fill="auto"/>
          <w:vAlign w:val="center"/>
        </w:tcPr>
        <w:p w14:paraId="37C00EC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5E04258F"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6021D868"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5C26AA87" w14:textId="77777777" w:rsidTr="00C05DBD">
      <w:trPr>
        <w:trHeight w:val="184"/>
      </w:trPr>
      <w:tc>
        <w:tcPr>
          <w:tcW w:w="1951" w:type="dxa"/>
          <w:shd w:val="clear" w:color="auto" w:fill="auto"/>
          <w:vAlign w:val="center"/>
        </w:tcPr>
        <w:p w14:paraId="4E84535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457DDD1D"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08987755"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42CE8FEF" w14:textId="77777777" w:rsidTr="00C05DBD">
      <w:trPr>
        <w:trHeight w:val="184"/>
      </w:trPr>
      <w:tc>
        <w:tcPr>
          <w:tcW w:w="1951" w:type="dxa"/>
          <w:shd w:val="clear" w:color="auto" w:fill="auto"/>
          <w:vAlign w:val="center"/>
        </w:tcPr>
        <w:p w14:paraId="5268F52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1F91B987"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34873A26" w14:textId="77777777" w:rsidR="00C05DBD" w:rsidRPr="008E58E7" w:rsidRDefault="00C05DBD" w:rsidP="00C05DBD">
          <w:pPr>
            <w:pStyle w:val="NoParagraphStyle"/>
            <w:rPr>
              <w:rFonts w:ascii="Arial" w:hAnsi="Arial" w:cs="Arial"/>
              <w:spacing w:val="-1"/>
              <w:sz w:val="12"/>
              <w:szCs w:val="12"/>
              <w:lang w:val="en-US"/>
            </w:rPr>
          </w:pPr>
        </w:p>
      </w:tc>
    </w:tr>
  </w:tbl>
  <w:p w14:paraId="09748C49"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1CB"/>
    <w:multiLevelType w:val="hybridMultilevel"/>
    <w:tmpl w:val="75DE21F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C40DB"/>
    <w:multiLevelType w:val="hybridMultilevel"/>
    <w:tmpl w:val="CA62C3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6AD"/>
    <w:multiLevelType w:val="hybridMultilevel"/>
    <w:tmpl w:val="09D22B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0E2848"/>
    <w:multiLevelType w:val="hybridMultilevel"/>
    <w:tmpl w:val="CBC8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41423"/>
    <w:multiLevelType w:val="hybridMultilevel"/>
    <w:tmpl w:val="C4E61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121B4"/>
    <w:multiLevelType w:val="hybridMultilevel"/>
    <w:tmpl w:val="2048ED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2939D8"/>
    <w:multiLevelType w:val="hybridMultilevel"/>
    <w:tmpl w:val="83C6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025458"/>
    <w:multiLevelType w:val="hybridMultilevel"/>
    <w:tmpl w:val="C4E61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DD2FCB"/>
    <w:multiLevelType w:val="hybridMultilevel"/>
    <w:tmpl w:val="47480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1620EA"/>
    <w:multiLevelType w:val="hybridMultilevel"/>
    <w:tmpl w:val="2182E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A16BFE"/>
    <w:multiLevelType w:val="hybridMultilevel"/>
    <w:tmpl w:val="945AAF98"/>
    <w:lvl w:ilvl="0" w:tplc="C73E365C">
      <w:start w:val="1"/>
      <w:numFmt w:val="decimal"/>
      <w:lvlText w:val="%1."/>
      <w:lvlJc w:val="left"/>
      <w:pPr>
        <w:ind w:left="467" w:hanging="360"/>
      </w:pPr>
      <w:rPr>
        <w:rFonts w:ascii="Arial" w:eastAsia="Arial" w:hAnsi="Arial" w:cs="Arial" w:hint="default"/>
        <w:b w:val="0"/>
        <w:bCs w:val="0"/>
        <w:i w:val="0"/>
        <w:iCs w:val="0"/>
        <w:w w:val="100"/>
        <w:sz w:val="20"/>
        <w:szCs w:val="20"/>
        <w:lang w:val="en-AU" w:eastAsia="en-US" w:bidi="ar-SA"/>
      </w:rPr>
    </w:lvl>
    <w:lvl w:ilvl="1" w:tplc="F11C89AC">
      <w:numFmt w:val="bullet"/>
      <w:lvlText w:val="•"/>
      <w:lvlJc w:val="left"/>
      <w:pPr>
        <w:ind w:left="1433" w:hanging="360"/>
      </w:pPr>
      <w:rPr>
        <w:rFonts w:hint="default"/>
        <w:lang w:val="en-AU" w:eastAsia="en-US" w:bidi="ar-SA"/>
      </w:rPr>
    </w:lvl>
    <w:lvl w:ilvl="2" w:tplc="1F9C10C6">
      <w:numFmt w:val="bullet"/>
      <w:lvlText w:val="•"/>
      <w:lvlJc w:val="left"/>
      <w:pPr>
        <w:ind w:left="2407" w:hanging="360"/>
      </w:pPr>
      <w:rPr>
        <w:rFonts w:hint="default"/>
        <w:lang w:val="en-AU" w:eastAsia="en-US" w:bidi="ar-SA"/>
      </w:rPr>
    </w:lvl>
    <w:lvl w:ilvl="3" w:tplc="006ED5E6">
      <w:numFmt w:val="bullet"/>
      <w:lvlText w:val="•"/>
      <w:lvlJc w:val="left"/>
      <w:pPr>
        <w:ind w:left="3381" w:hanging="360"/>
      </w:pPr>
      <w:rPr>
        <w:rFonts w:hint="default"/>
        <w:lang w:val="en-AU" w:eastAsia="en-US" w:bidi="ar-SA"/>
      </w:rPr>
    </w:lvl>
    <w:lvl w:ilvl="4" w:tplc="6A3AA592">
      <w:numFmt w:val="bullet"/>
      <w:lvlText w:val="•"/>
      <w:lvlJc w:val="left"/>
      <w:pPr>
        <w:ind w:left="4354" w:hanging="360"/>
      </w:pPr>
      <w:rPr>
        <w:rFonts w:hint="default"/>
        <w:lang w:val="en-AU" w:eastAsia="en-US" w:bidi="ar-SA"/>
      </w:rPr>
    </w:lvl>
    <w:lvl w:ilvl="5" w:tplc="750A5C94">
      <w:numFmt w:val="bullet"/>
      <w:lvlText w:val="•"/>
      <w:lvlJc w:val="left"/>
      <w:pPr>
        <w:ind w:left="5328" w:hanging="360"/>
      </w:pPr>
      <w:rPr>
        <w:rFonts w:hint="default"/>
        <w:lang w:val="en-AU" w:eastAsia="en-US" w:bidi="ar-SA"/>
      </w:rPr>
    </w:lvl>
    <w:lvl w:ilvl="6" w:tplc="087835F2">
      <w:numFmt w:val="bullet"/>
      <w:lvlText w:val="•"/>
      <w:lvlJc w:val="left"/>
      <w:pPr>
        <w:ind w:left="6302" w:hanging="360"/>
      </w:pPr>
      <w:rPr>
        <w:rFonts w:hint="default"/>
        <w:lang w:val="en-AU" w:eastAsia="en-US" w:bidi="ar-SA"/>
      </w:rPr>
    </w:lvl>
    <w:lvl w:ilvl="7" w:tplc="E29E4BF8">
      <w:numFmt w:val="bullet"/>
      <w:lvlText w:val="•"/>
      <w:lvlJc w:val="left"/>
      <w:pPr>
        <w:ind w:left="7275" w:hanging="360"/>
      </w:pPr>
      <w:rPr>
        <w:rFonts w:hint="default"/>
        <w:lang w:val="en-AU" w:eastAsia="en-US" w:bidi="ar-SA"/>
      </w:rPr>
    </w:lvl>
    <w:lvl w:ilvl="8" w:tplc="E46A58B4">
      <w:numFmt w:val="bullet"/>
      <w:lvlText w:val="•"/>
      <w:lvlJc w:val="left"/>
      <w:pPr>
        <w:ind w:left="8249" w:hanging="360"/>
      </w:pPr>
      <w:rPr>
        <w:rFonts w:hint="default"/>
        <w:lang w:val="en-AU" w:eastAsia="en-US" w:bidi="ar-SA"/>
      </w:rPr>
    </w:lvl>
  </w:abstractNum>
  <w:abstractNum w:abstractNumId="27" w15:restartNumberingAfterBreak="0">
    <w:nsid w:val="42B32032"/>
    <w:multiLevelType w:val="hybridMultilevel"/>
    <w:tmpl w:val="CA62C3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ED2866"/>
    <w:multiLevelType w:val="hybridMultilevel"/>
    <w:tmpl w:val="1F24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9658E6"/>
    <w:multiLevelType w:val="hybridMultilevel"/>
    <w:tmpl w:val="346C9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F456EF"/>
    <w:multiLevelType w:val="hybridMultilevel"/>
    <w:tmpl w:val="A5067B68"/>
    <w:lvl w:ilvl="0" w:tplc="D9541CFE">
      <w:numFmt w:val="bullet"/>
      <w:lvlText w:val=""/>
      <w:lvlJc w:val="left"/>
      <w:pPr>
        <w:ind w:left="828" w:hanging="360"/>
      </w:pPr>
      <w:rPr>
        <w:rFonts w:ascii="Symbol" w:eastAsia="Symbol" w:hAnsi="Symbol" w:cs="Symbol" w:hint="default"/>
        <w:b w:val="0"/>
        <w:bCs w:val="0"/>
        <w:i w:val="0"/>
        <w:iCs w:val="0"/>
        <w:w w:val="100"/>
        <w:sz w:val="18"/>
        <w:szCs w:val="18"/>
        <w:lang w:val="en-AU" w:eastAsia="en-US" w:bidi="ar-SA"/>
      </w:rPr>
    </w:lvl>
    <w:lvl w:ilvl="1" w:tplc="A4A015E8">
      <w:numFmt w:val="bullet"/>
      <w:lvlText w:val="•"/>
      <w:lvlJc w:val="left"/>
      <w:pPr>
        <w:ind w:left="1417" w:hanging="360"/>
      </w:pPr>
      <w:rPr>
        <w:rFonts w:hint="default"/>
        <w:lang w:val="en-AU" w:eastAsia="en-US" w:bidi="ar-SA"/>
      </w:rPr>
    </w:lvl>
    <w:lvl w:ilvl="2" w:tplc="A8B01D32">
      <w:numFmt w:val="bullet"/>
      <w:lvlText w:val="•"/>
      <w:lvlJc w:val="left"/>
      <w:pPr>
        <w:ind w:left="2015" w:hanging="360"/>
      </w:pPr>
      <w:rPr>
        <w:rFonts w:hint="default"/>
        <w:lang w:val="en-AU" w:eastAsia="en-US" w:bidi="ar-SA"/>
      </w:rPr>
    </w:lvl>
    <w:lvl w:ilvl="3" w:tplc="476C5398">
      <w:numFmt w:val="bullet"/>
      <w:lvlText w:val="•"/>
      <w:lvlJc w:val="left"/>
      <w:pPr>
        <w:ind w:left="2612" w:hanging="360"/>
      </w:pPr>
      <w:rPr>
        <w:rFonts w:hint="default"/>
        <w:lang w:val="en-AU" w:eastAsia="en-US" w:bidi="ar-SA"/>
      </w:rPr>
    </w:lvl>
    <w:lvl w:ilvl="4" w:tplc="4CA81EDC">
      <w:numFmt w:val="bullet"/>
      <w:lvlText w:val="•"/>
      <w:lvlJc w:val="left"/>
      <w:pPr>
        <w:ind w:left="3210" w:hanging="360"/>
      </w:pPr>
      <w:rPr>
        <w:rFonts w:hint="default"/>
        <w:lang w:val="en-AU" w:eastAsia="en-US" w:bidi="ar-SA"/>
      </w:rPr>
    </w:lvl>
    <w:lvl w:ilvl="5" w:tplc="541ADB54">
      <w:numFmt w:val="bullet"/>
      <w:lvlText w:val="•"/>
      <w:lvlJc w:val="left"/>
      <w:pPr>
        <w:ind w:left="3807" w:hanging="360"/>
      </w:pPr>
      <w:rPr>
        <w:rFonts w:hint="default"/>
        <w:lang w:val="en-AU" w:eastAsia="en-US" w:bidi="ar-SA"/>
      </w:rPr>
    </w:lvl>
    <w:lvl w:ilvl="6" w:tplc="DA881B56">
      <w:numFmt w:val="bullet"/>
      <w:lvlText w:val="•"/>
      <w:lvlJc w:val="left"/>
      <w:pPr>
        <w:ind w:left="4405" w:hanging="360"/>
      </w:pPr>
      <w:rPr>
        <w:rFonts w:hint="default"/>
        <w:lang w:val="en-AU" w:eastAsia="en-US" w:bidi="ar-SA"/>
      </w:rPr>
    </w:lvl>
    <w:lvl w:ilvl="7" w:tplc="203AAFE8">
      <w:numFmt w:val="bullet"/>
      <w:lvlText w:val="•"/>
      <w:lvlJc w:val="left"/>
      <w:pPr>
        <w:ind w:left="5002" w:hanging="360"/>
      </w:pPr>
      <w:rPr>
        <w:rFonts w:hint="default"/>
        <w:lang w:val="en-AU" w:eastAsia="en-US" w:bidi="ar-SA"/>
      </w:rPr>
    </w:lvl>
    <w:lvl w:ilvl="8" w:tplc="F8EE56D6">
      <w:numFmt w:val="bullet"/>
      <w:lvlText w:val="•"/>
      <w:lvlJc w:val="left"/>
      <w:pPr>
        <w:ind w:left="5600" w:hanging="360"/>
      </w:pPr>
      <w:rPr>
        <w:rFonts w:hint="default"/>
        <w:lang w:val="en-AU" w:eastAsia="en-US" w:bidi="ar-SA"/>
      </w:rPr>
    </w:lvl>
  </w:abstractNum>
  <w:abstractNum w:abstractNumId="3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65E13"/>
    <w:multiLevelType w:val="hybridMultilevel"/>
    <w:tmpl w:val="B7722100"/>
    <w:lvl w:ilvl="0" w:tplc="88F49E44">
      <w:start w:val="1"/>
      <w:numFmt w:val="bullet"/>
      <w:lvlText w:val=""/>
      <w:lvlJc w:val="left"/>
      <w:pPr>
        <w:ind w:left="720" w:hanging="360"/>
      </w:pPr>
      <w:rPr>
        <w:rFonts w:ascii="Symbol" w:hAnsi="Symbol" w:hint="default"/>
      </w:rPr>
    </w:lvl>
    <w:lvl w:ilvl="1" w:tplc="1ACA029C">
      <w:start w:val="1"/>
      <w:numFmt w:val="bullet"/>
      <w:lvlText w:val="o"/>
      <w:lvlJc w:val="left"/>
      <w:pPr>
        <w:ind w:left="1440" w:hanging="360"/>
      </w:pPr>
      <w:rPr>
        <w:rFonts w:ascii="Courier New" w:hAnsi="Courier New" w:hint="default"/>
      </w:rPr>
    </w:lvl>
    <w:lvl w:ilvl="2" w:tplc="9414337A">
      <w:start w:val="1"/>
      <w:numFmt w:val="bullet"/>
      <w:lvlText w:val=""/>
      <w:lvlJc w:val="left"/>
      <w:pPr>
        <w:ind w:left="2160" w:hanging="360"/>
      </w:pPr>
      <w:rPr>
        <w:rFonts w:ascii="Wingdings" w:hAnsi="Wingdings" w:hint="default"/>
      </w:rPr>
    </w:lvl>
    <w:lvl w:ilvl="3" w:tplc="17243400">
      <w:start w:val="1"/>
      <w:numFmt w:val="bullet"/>
      <w:lvlText w:val=""/>
      <w:lvlJc w:val="left"/>
      <w:pPr>
        <w:ind w:left="2880" w:hanging="360"/>
      </w:pPr>
      <w:rPr>
        <w:rFonts w:ascii="Symbol" w:hAnsi="Symbol" w:hint="default"/>
      </w:rPr>
    </w:lvl>
    <w:lvl w:ilvl="4" w:tplc="4D182AC4">
      <w:start w:val="1"/>
      <w:numFmt w:val="bullet"/>
      <w:lvlText w:val="o"/>
      <w:lvlJc w:val="left"/>
      <w:pPr>
        <w:ind w:left="3600" w:hanging="360"/>
      </w:pPr>
      <w:rPr>
        <w:rFonts w:ascii="Courier New" w:hAnsi="Courier New" w:hint="default"/>
      </w:rPr>
    </w:lvl>
    <w:lvl w:ilvl="5" w:tplc="02B2B252">
      <w:start w:val="1"/>
      <w:numFmt w:val="bullet"/>
      <w:lvlText w:val=""/>
      <w:lvlJc w:val="left"/>
      <w:pPr>
        <w:ind w:left="4320" w:hanging="360"/>
      </w:pPr>
      <w:rPr>
        <w:rFonts w:ascii="Wingdings" w:hAnsi="Wingdings" w:hint="default"/>
      </w:rPr>
    </w:lvl>
    <w:lvl w:ilvl="6" w:tplc="991EA72E">
      <w:start w:val="1"/>
      <w:numFmt w:val="bullet"/>
      <w:lvlText w:val=""/>
      <w:lvlJc w:val="left"/>
      <w:pPr>
        <w:ind w:left="5040" w:hanging="360"/>
      </w:pPr>
      <w:rPr>
        <w:rFonts w:ascii="Symbol" w:hAnsi="Symbol" w:hint="default"/>
      </w:rPr>
    </w:lvl>
    <w:lvl w:ilvl="7" w:tplc="046C26AE">
      <w:start w:val="1"/>
      <w:numFmt w:val="bullet"/>
      <w:lvlText w:val="o"/>
      <w:lvlJc w:val="left"/>
      <w:pPr>
        <w:ind w:left="5760" w:hanging="360"/>
      </w:pPr>
      <w:rPr>
        <w:rFonts w:ascii="Courier New" w:hAnsi="Courier New" w:hint="default"/>
      </w:rPr>
    </w:lvl>
    <w:lvl w:ilvl="8" w:tplc="6D583E46">
      <w:start w:val="1"/>
      <w:numFmt w:val="bullet"/>
      <w:lvlText w:val=""/>
      <w:lvlJc w:val="left"/>
      <w:pPr>
        <w:ind w:left="6480" w:hanging="360"/>
      </w:pPr>
      <w:rPr>
        <w:rFonts w:ascii="Wingdings" w:hAnsi="Wingdings" w:hint="default"/>
      </w:rPr>
    </w:lvl>
  </w:abstractNum>
  <w:abstractNum w:abstractNumId="37" w15:restartNumberingAfterBreak="0">
    <w:nsid w:val="5EE36E3F"/>
    <w:multiLevelType w:val="hybridMultilevel"/>
    <w:tmpl w:val="7DE05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818CD"/>
    <w:multiLevelType w:val="hybridMultilevel"/>
    <w:tmpl w:val="3C32C9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A4A7A"/>
    <w:multiLevelType w:val="hybridMultilevel"/>
    <w:tmpl w:val="C4E61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527039">
    <w:abstractNumId w:val="2"/>
  </w:num>
  <w:num w:numId="2" w16cid:durableId="160900565">
    <w:abstractNumId w:val="37"/>
  </w:num>
  <w:num w:numId="3" w16cid:durableId="68042398">
    <w:abstractNumId w:val="8"/>
  </w:num>
  <w:num w:numId="4" w16cid:durableId="1756632114">
    <w:abstractNumId w:val="7"/>
  </w:num>
  <w:num w:numId="5" w16cid:durableId="21251311">
    <w:abstractNumId w:val="28"/>
  </w:num>
  <w:num w:numId="6" w16cid:durableId="1264650174">
    <w:abstractNumId w:val="39"/>
  </w:num>
  <w:num w:numId="7" w16cid:durableId="751514374">
    <w:abstractNumId w:val="40"/>
  </w:num>
  <w:num w:numId="8" w16cid:durableId="538737811">
    <w:abstractNumId w:val="38"/>
  </w:num>
  <w:num w:numId="9" w16cid:durableId="1768889789">
    <w:abstractNumId w:val="23"/>
  </w:num>
  <w:num w:numId="10" w16cid:durableId="174805115">
    <w:abstractNumId w:val="29"/>
  </w:num>
  <w:num w:numId="11" w16cid:durableId="1471970689">
    <w:abstractNumId w:val="41"/>
  </w:num>
  <w:num w:numId="12" w16cid:durableId="160507496">
    <w:abstractNumId w:val="6"/>
  </w:num>
  <w:num w:numId="13" w16cid:durableId="264386691">
    <w:abstractNumId w:val="1"/>
  </w:num>
  <w:num w:numId="14" w16cid:durableId="939022730">
    <w:abstractNumId w:val="42"/>
  </w:num>
  <w:num w:numId="15" w16cid:durableId="1435400789">
    <w:abstractNumId w:val="18"/>
  </w:num>
  <w:num w:numId="16" w16cid:durableId="1857570229">
    <w:abstractNumId w:val="35"/>
  </w:num>
  <w:num w:numId="17" w16cid:durableId="1715159558">
    <w:abstractNumId w:val="22"/>
  </w:num>
  <w:num w:numId="18" w16cid:durableId="760301272">
    <w:abstractNumId w:val="4"/>
  </w:num>
  <w:num w:numId="19" w16cid:durableId="567306213">
    <w:abstractNumId w:val="17"/>
  </w:num>
  <w:num w:numId="20" w16cid:durableId="250890459">
    <w:abstractNumId w:val="32"/>
  </w:num>
  <w:num w:numId="21" w16cid:durableId="1243678266">
    <w:abstractNumId w:val="10"/>
  </w:num>
  <w:num w:numId="22" w16cid:durableId="356853404">
    <w:abstractNumId w:val="31"/>
  </w:num>
  <w:num w:numId="23" w16cid:durableId="1763522952">
    <w:abstractNumId w:val="16"/>
  </w:num>
  <w:num w:numId="24" w16cid:durableId="1172255945">
    <w:abstractNumId w:val="11"/>
  </w:num>
  <w:num w:numId="25" w16cid:durableId="809590420">
    <w:abstractNumId w:val="9"/>
  </w:num>
  <w:num w:numId="26" w16cid:durableId="431628745">
    <w:abstractNumId w:val="45"/>
  </w:num>
  <w:num w:numId="27" w16cid:durableId="1237325436">
    <w:abstractNumId w:val="21"/>
  </w:num>
  <w:num w:numId="28" w16cid:durableId="910390503">
    <w:abstractNumId w:val="19"/>
  </w:num>
  <w:num w:numId="29" w16cid:durableId="252126206">
    <w:abstractNumId w:val="43"/>
  </w:num>
  <w:num w:numId="30" w16cid:durableId="2010134365">
    <w:abstractNumId w:val="27"/>
  </w:num>
  <w:num w:numId="31" w16cid:durableId="496463629">
    <w:abstractNumId w:val="3"/>
  </w:num>
  <w:num w:numId="32" w16cid:durableId="563175062">
    <w:abstractNumId w:val="5"/>
  </w:num>
  <w:num w:numId="33" w16cid:durableId="1961112365">
    <w:abstractNumId w:val="12"/>
  </w:num>
  <w:num w:numId="34" w16cid:durableId="2005206878">
    <w:abstractNumId w:val="15"/>
  </w:num>
  <w:num w:numId="35" w16cid:durableId="1448964272">
    <w:abstractNumId w:val="26"/>
  </w:num>
  <w:num w:numId="36" w16cid:durableId="1431193696">
    <w:abstractNumId w:val="34"/>
  </w:num>
  <w:num w:numId="37" w16cid:durableId="1535003876">
    <w:abstractNumId w:val="33"/>
  </w:num>
  <w:num w:numId="38" w16cid:durableId="129566171">
    <w:abstractNumId w:val="44"/>
  </w:num>
  <w:num w:numId="39" w16cid:durableId="1071386853">
    <w:abstractNumId w:val="24"/>
  </w:num>
  <w:num w:numId="40" w16cid:durableId="1398867275">
    <w:abstractNumId w:val="30"/>
  </w:num>
  <w:num w:numId="41" w16cid:durableId="730151411">
    <w:abstractNumId w:val="0"/>
  </w:num>
  <w:num w:numId="42" w16cid:durableId="1368214113">
    <w:abstractNumId w:val="25"/>
  </w:num>
  <w:num w:numId="43" w16cid:durableId="560016919">
    <w:abstractNumId w:val="20"/>
  </w:num>
  <w:num w:numId="44" w16cid:durableId="1539121264">
    <w:abstractNumId w:val="36"/>
  </w:num>
  <w:num w:numId="45" w16cid:durableId="645545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151066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60"/>
    <w:rsid w:val="00002B48"/>
    <w:rsid w:val="00003CB4"/>
    <w:rsid w:val="00021215"/>
    <w:rsid w:val="000219D7"/>
    <w:rsid w:val="00021A1A"/>
    <w:rsid w:val="000225FE"/>
    <w:rsid w:val="00023769"/>
    <w:rsid w:val="00031EEA"/>
    <w:rsid w:val="00036A72"/>
    <w:rsid w:val="00041CEB"/>
    <w:rsid w:val="00043D4F"/>
    <w:rsid w:val="00047375"/>
    <w:rsid w:val="000476E2"/>
    <w:rsid w:val="00053452"/>
    <w:rsid w:val="000569B6"/>
    <w:rsid w:val="00056CD9"/>
    <w:rsid w:val="00057A5B"/>
    <w:rsid w:val="0006517F"/>
    <w:rsid w:val="00070052"/>
    <w:rsid w:val="00071A66"/>
    <w:rsid w:val="00072D5B"/>
    <w:rsid w:val="00073453"/>
    <w:rsid w:val="00074F12"/>
    <w:rsid w:val="00076365"/>
    <w:rsid w:val="00081747"/>
    <w:rsid w:val="00083143"/>
    <w:rsid w:val="00083860"/>
    <w:rsid w:val="000838D7"/>
    <w:rsid w:val="00085919"/>
    <w:rsid w:val="00086564"/>
    <w:rsid w:val="000925F8"/>
    <w:rsid w:val="00094D52"/>
    <w:rsid w:val="000A22C7"/>
    <w:rsid w:val="000A26A4"/>
    <w:rsid w:val="000A2D01"/>
    <w:rsid w:val="000A678F"/>
    <w:rsid w:val="000A6A34"/>
    <w:rsid w:val="000B574E"/>
    <w:rsid w:val="000B61F0"/>
    <w:rsid w:val="000B7E3E"/>
    <w:rsid w:val="000C4C84"/>
    <w:rsid w:val="000D600F"/>
    <w:rsid w:val="000E03F3"/>
    <w:rsid w:val="000E12FF"/>
    <w:rsid w:val="000E6BAC"/>
    <w:rsid w:val="00104096"/>
    <w:rsid w:val="00104C11"/>
    <w:rsid w:val="00106058"/>
    <w:rsid w:val="00114B49"/>
    <w:rsid w:val="0012273B"/>
    <w:rsid w:val="0012395E"/>
    <w:rsid w:val="00123E62"/>
    <w:rsid w:val="0013090D"/>
    <w:rsid w:val="00131FB3"/>
    <w:rsid w:val="00136389"/>
    <w:rsid w:val="00136DC2"/>
    <w:rsid w:val="00140331"/>
    <w:rsid w:val="00141704"/>
    <w:rsid w:val="0014568A"/>
    <w:rsid w:val="0014726C"/>
    <w:rsid w:val="00150B3C"/>
    <w:rsid w:val="00150FC5"/>
    <w:rsid w:val="00152FA2"/>
    <w:rsid w:val="00161296"/>
    <w:rsid w:val="00164316"/>
    <w:rsid w:val="00170FD8"/>
    <w:rsid w:val="001734DE"/>
    <w:rsid w:val="00175DE7"/>
    <w:rsid w:val="00180260"/>
    <w:rsid w:val="001820E4"/>
    <w:rsid w:val="00187C1C"/>
    <w:rsid w:val="00190E00"/>
    <w:rsid w:val="001934B2"/>
    <w:rsid w:val="001A0DA4"/>
    <w:rsid w:val="001A224B"/>
    <w:rsid w:val="001A3D1F"/>
    <w:rsid w:val="001A41D7"/>
    <w:rsid w:val="001A5A64"/>
    <w:rsid w:val="001A5E9C"/>
    <w:rsid w:val="001A6F4B"/>
    <w:rsid w:val="001B21D3"/>
    <w:rsid w:val="001B3182"/>
    <w:rsid w:val="001C322A"/>
    <w:rsid w:val="001C5B32"/>
    <w:rsid w:val="001C6994"/>
    <w:rsid w:val="001C7107"/>
    <w:rsid w:val="001E1B7B"/>
    <w:rsid w:val="001E4245"/>
    <w:rsid w:val="001E571B"/>
    <w:rsid w:val="001E5B20"/>
    <w:rsid w:val="001E7F1A"/>
    <w:rsid w:val="001F3501"/>
    <w:rsid w:val="001F4A10"/>
    <w:rsid w:val="001F4E29"/>
    <w:rsid w:val="00202FDB"/>
    <w:rsid w:val="002052D7"/>
    <w:rsid w:val="00205761"/>
    <w:rsid w:val="002103CC"/>
    <w:rsid w:val="0021613D"/>
    <w:rsid w:val="00220226"/>
    <w:rsid w:val="002202EA"/>
    <w:rsid w:val="0022498A"/>
    <w:rsid w:val="00227E29"/>
    <w:rsid w:val="0023079A"/>
    <w:rsid w:val="00232E6F"/>
    <w:rsid w:val="00233C9A"/>
    <w:rsid w:val="00236870"/>
    <w:rsid w:val="00242175"/>
    <w:rsid w:val="00243661"/>
    <w:rsid w:val="00244AFF"/>
    <w:rsid w:val="00246C63"/>
    <w:rsid w:val="00250FEA"/>
    <w:rsid w:val="00253C60"/>
    <w:rsid w:val="00255B7D"/>
    <w:rsid w:val="00256A0F"/>
    <w:rsid w:val="00256A7D"/>
    <w:rsid w:val="00260B4A"/>
    <w:rsid w:val="00263206"/>
    <w:rsid w:val="002670A8"/>
    <w:rsid w:val="00273F18"/>
    <w:rsid w:val="0027400C"/>
    <w:rsid w:val="00275403"/>
    <w:rsid w:val="00293257"/>
    <w:rsid w:val="002A750F"/>
    <w:rsid w:val="002A7744"/>
    <w:rsid w:val="002B12F4"/>
    <w:rsid w:val="002B554F"/>
    <w:rsid w:val="002D00D2"/>
    <w:rsid w:val="002D151D"/>
    <w:rsid w:val="002D1D64"/>
    <w:rsid w:val="002D21E0"/>
    <w:rsid w:val="002D4601"/>
    <w:rsid w:val="002D4CFC"/>
    <w:rsid w:val="002D5220"/>
    <w:rsid w:val="002D55BD"/>
    <w:rsid w:val="002D5EFA"/>
    <w:rsid w:val="002D7C0D"/>
    <w:rsid w:val="002E0A42"/>
    <w:rsid w:val="002E3188"/>
    <w:rsid w:val="002E4C5D"/>
    <w:rsid w:val="002E62E5"/>
    <w:rsid w:val="002F4FBD"/>
    <w:rsid w:val="002F6262"/>
    <w:rsid w:val="00301474"/>
    <w:rsid w:val="00306D84"/>
    <w:rsid w:val="003101A2"/>
    <w:rsid w:val="00311315"/>
    <w:rsid w:val="003212E6"/>
    <w:rsid w:val="003335BA"/>
    <w:rsid w:val="003346E7"/>
    <w:rsid w:val="003347FA"/>
    <w:rsid w:val="003356B7"/>
    <w:rsid w:val="00343619"/>
    <w:rsid w:val="0034407C"/>
    <w:rsid w:val="00352AAC"/>
    <w:rsid w:val="00360821"/>
    <w:rsid w:val="003669A1"/>
    <w:rsid w:val="00372959"/>
    <w:rsid w:val="0037766F"/>
    <w:rsid w:val="00380227"/>
    <w:rsid w:val="0038719C"/>
    <w:rsid w:val="00393E53"/>
    <w:rsid w:val="00397E21"/>
    <w:rsid w:val="003A57F8"/>
    <w:rsid w:val="003B33C2"/>
    <w:rsid w:val="003C35C3"/>
    <w:rsid w:val="003C6F1C"/>
    <w:rsid w:val="003C7951"/>
    <w:rsid w:val="003D0C2E"/>
    <w:rsid w:val="003D46FF"/>
    <w:rsid w:val="003E51F0"/>
    <w:rsid w:val="003E6B73"/>
    <w:rsid w:val="003F64A1"/>
    <w:rsid w:val="003F6B9D"/>
    <w:rsid w:val="00400D63"/>
    <w:rsid w:val="0040689D"/>
    <w:rsid w:val="00410188"/>
    <w:rsid w:val="0042294D"/>
    <w:rsid w:val="004236C4"/>
    <w:rsid w:val="00425BDB"/>
    <w:rsid w:val="00427DB4"/>
    <w:rsid w:val="00431F5F"/>
    <w:rsid w:val="00434AD3"/>
    <w:rsid w:val="00443357"/>
    <w:rsid w:val="00443FD8"/>
    <w:rsid w:val="0044447D"/>
    <w:rsid w:val="0044669C"/>
    <w:rsid w:val="004467E8"/>
    <w:rsid w:val="00452806"/>
    <w:rsid w:val="00453AD6"/>
    <w:rsid w:val="00454E25"/>
    <w:rsid w:val="004676A8"/>
    <w:rsid w:val="004762B7"/>
    <w:rsid w:val="0047680B"/>
    <w:rsid w:val="004801EB"/>
    <w:rsid w:val="004818AB"/>
    <w:rsid w:val="004819C6"/>
    <w:rsid w:val="00482172"/>
    <w:rsid w:val="004866E0"/>
    <w:rsid w:val="00490606"/>
    <w:rsid w:val="004921E5"/>
    <w:rsid w:val="004937D2"/>
    <w:rsid w:val="00496A89"/>
    <w:rsid w:val="004A1DBA"/>
    <w:rsid w:val="004A395B"/>
    <w:rsid w:val="004A7B95"/>
    <w:rsid w:val="004B21DC"/>
    <w:rsid w:val="004B3090"/>
    <w:rsid w:val="004B5AA1"/>
    <w:rsid w:val="004C1AC4"/>
    <w:rsid w:val="004C6AA1"/>
    <w:rsid w:val="004D10A3"/>
    <w:rsid w:val="004D4093"/>
    <w:rsid w:val="004E0118"/>
    <w:rsid w:val="004E5B5F"/>
    <w:rsid w:val="004E7921"/>
    <w:rsid w:val="004F0D17"/>
    <w:rsid w:val="004F12A3"/>
    <w:rsid w:val="004F7BEC"/>
    <w:rsid w:val="005059C5"/>
    <w:rsid w:val="005159E6"/>
    <w:rsid w:val="00520080"/>
    <w:rsid w:val="00520253"/>
    <w:rsid w:val="005304D3"/>
    <w:rsid w:val="00545F59"/>
    <w:rsid w:val="005507E6"/>
    <w:rsid w:val="00563A42"/>
    <w:rsid w:val="005665BF"/>
    <w:rsid w:val="00566C7B"/>
    <w:rsid w:val="00570022"/>
    <w:rsid w:val="00575BAC"/>
    <w:rsid w:val="005805EC"/>
    <w:rsid w:val="00584DE9"/>
    <w:rsid w:val="00585FAC"/>
    <w:rsid w:val="005873AC"/>
    <w:rsid w:val="00591D3E"/>
    <w:rsid w:val="00595A40"/>
    <w:rsid w:val="005A31B1"/>
    <w:rsid w:val="005A7E4B"/>
    <w:rsid w:val="005B7982"/>
    <w:rsid w:val="005C65E6"/>
    <w:rsid w:val="005D1905"/>
    <w:rsid w:val="005D53B8"/>
    <w:rsid w:val="005D6F7B"/>
    <w:rsid w:val="005E06C0"/>
    <w:rsid w:val="005E1890"/>
    <w:rsid w:val="005E1C18"/>
    <w:rsid w:val="005E7320"/>
    <w:rsid w:val="005F3619"/>
    <w:rsid w:val="005F7F17"/>
    <w:rsid w:val="00600FA7"/>
    <w:rsid w:val="00605282"/>
    <w:rsid w:val="0061205D"/>
    <w:rsid w:val="00615A8B"/>
    <w:rsid w:val="006171C1"/>
    <w:rsid w:val="006214B6"/>
    <w:rsid w:val="00622FF5"/>
    <w:rsid w:val="006276BD"/>
    <w:rsid w:val="0063181A"/>
    <w:rsid w:val="00631BFB"/>
    <w:rsid w:val="00635907"/>
    <w:rsid w:val="00640765"/>
    <w:rsid w:val="00644F21"/>
    <w:rsid w:val="00645019"/>
    <w:rsid w:val="00645F11"/>
    <w:rsid w:val="0065256B"/>
    <w:rsid w:val="00654E15"/>
    <w:rsid w:val="00657C84"/>
    <w:rsid w:val="006621D5"/>
    <w:rsid w:val="00663641"/>
    <w:rsid w:val="00671B03"/>
    <w:rsid w:val="00680786"/>
    <w:rsid w:val="00681B36"/>
    <w:rsid w:val="00683A70"/>
    <w:rsid w:val="0068697E"/>
    <w:rsid w:val="006920FC"/>
    <w:rsid w:val="0069486B"/>
    <w:rsid w:val="006A16C6"/>
    <w:rsid w:val="006A2744"/>
    <w:rsid w:val="006A2A23"/>
    <w:rsid w:val="006A353B"/>
    <w:rsid w:val="006B4DD6"/>
    <w:rsid w:val="006B6695"/>
    <w:rsid w:val="006D5D6C"/>
    <w:rsid w:val="006E3A91"/>
    <w:rsid w:val="006E3C7B"/>
    <w:rsid w:val="006E3F27"/>
    <w:rsid w:val="006E6276"/>
    <w:rsid w:val="006F4479"/>
    <w:rsid w:val="00702825"/>
    <w:rsid w:val="007042ED"/>
    <w:rsid w:val="007059A0"/>
    <w:rsid w:val="007117BC"/>
    <w:rsid w:val="00712738"/>
    <w:rsid w:val="00731ECE"/>
    <w:rsid w:val="0073357C"/>
    <w:rsid w:val="00740C5D"/>
    <w:rsid w:val="00747741"/>
    <w:rsid w:val="00752A3D"/>
    <w:rsid w:val="00753AF7"/>
    <w:rsid w:val="007601C7"/>
    <w:rsid w:val="007604B7"/>
    <w:rsid w:val="00761265"/>
    <w:rsid w:val="00762AAA"/>
    <w:rsid w:val="00766CC2"/>
    <w:rsid w:val="00781E9B"/>
    <w:rsid w:val="00782AC4"/>
    <w:rsid w:val="00786BCF"/>
    <w:rsid w:val="00787940"/>
    <w:rsid w:val="007907F2"/>
    <w:rsid w:val="00790BEF"/>
    <w:rsid w:val="00791D92"/>
    <w:rsid w:val="00792044"/>
    <w:rsid w:val="0079511A"/>
    <w:rsid w:val="007A13F5"/>
    <w:rsid w:val="007A7869"/>
    <w:rsid w:val="007A791F"/>
    <w:rsid w:val="007B38FD"/>
    <w:rsid w:val="007C0F4D"/>
    <w:rsid w:val="007D0A87"/>
    <w:rsid w:val="007E070F"/>
    <w:rsid w:val="007E32A4"/>
    <w:rsid w:val="007E39EE"/>
    <w:rsid w:val="007F2121"/>
    <w:rsid w:val="00810EDE"/>
    <w:rsid w:val="008201E8"/>
    <w:rsid w:val="00823815"/>
    <w:rsid w:val="0082779A"/>
    <w:rsid w:val="00843D1A"/>
    <w:rsid w:val="00846291"/>
    <w:rsid w:val="008464E7"/>
    <w:rsid w:val="008609FC"/>
    <w:rsid w:val="00861D73"/>
    <w:rsid w:val="00863630"/>
    <w:rsid w:val="00864088"/>
    <w:rsid w:val="00866F1F"/>
    <w:rsid w:val="008711DC"/>
    <w:rsid w:val="00874C5F"/>
    <w:rsid w:val="008752AD"/>
    <w:rsid w:val="00875FBF"/>
    <w:rsid w:val="00881C0B"/>
    <w:rsid w:val="00883BE9"/>
    <w:rsid w:val="00894332"/>
    <w:rsid w:val="00896DB3"/>
    <w:rsid w:val="00896E73"/>
    <w:rsid w:val="00897AC4"/>
    <w:rsid w:val="008A0925"/>
    <w:rsid w:val="008A7685"/>
    <w:rsid w:val="008B126C"/>
    <w:rsid w:val="008B1B91"/>
    <w:rsid w:val="008C79F5"/>
    <w:rsid w:val="008D5B67"/>
    <w:rsid w:val="008D626A"/>
    <w:rsid w:val="008D69B2"/>
    <w:rsid w:val="008E02F6"/>
    <w:rsid w:val="008E0C58"/>
    <w:rsid w:val="008E2056"/>
    <w:rsid w:val="008E58E7"/>
    <w:rsid w:val="008E6DF3"/>
    <w:rsid w:val="008F17FA"/>
    <w:rsid w:val="008F5D84"/>
    <w:rsid w:val="00914BF1"/>
    <w:rsid w:val="009205A7"/>
    <w:rsid w:val="00920B64"/>
    <w:rsid w:val="00924D61"/>
    <w:rsid w:val="0092570E"/>
    <w:rsid w:val="00925F52"/>
    <w:rsid w:val="00926E2A"/>
    <w:rsid w:val="009274EB"/>
    <w:rsid w:val="00932285"/>
    <w:rsid w:val="00932761"/>
    <w:rsid w:val="00941440"/>
    <w:rsid w:val="009418CA"/>
    <w:rsid w:val="009419B4"/>
    <w:rsid w:val="00942348"/>
    <w:rsid w:val="0094600D"/>
    <w:rsid w:val="00946E0B"/>
    <w:rsid w:val="00952B61"/>
    <w:rsid w:val="00956E19"/>
    <w:rsid w:val="00961E03"/>
    <w:rsid w:val="00962120"/>
    <w:rsid w:val="009638AC"/>
    <w:rsid w:val="00974877"/>
    <w:rsid w:val="009757C4"/>
    <w:rsid w:val="00977364"/>
    <w:rsid w:val="00984A0E"/>
    <w:rsid w:val="0098741E"/>
    <w:rsid w:val="00990910"/>
    <w:rsid w:val="009921F9"/>
    <w:rsid w:val="009A0A83"/>
    <w:rsid w:val="009A4F16"/>
    <w:rsid w:val="009C149D"/>
    <w:rsid w:val="009D0DD0"/>
    <w:rsid w:val="009D7FE1"/>
    <w:rsid w:val="009E2257"/>
    <w:rsid w:val="009E247F"/>
    <w:rsid w:val="009E37C8"/>
    <w:rsid w:val="009E7BA6"/>
    <w:rsid w:val="009F21FF"/>
    <w:rsid w:val="009F2BDC"/>
    <w:rsid w:val="009F4629"/>
    <w:rsid w:val="00A04763"/>
    <w:rsid w:val="00A1263D"/>
    <w:rsid w:val="00A15608"/>
    <w:rsid w:val="00A1574B"/>
    <w:rsid w:val="00A15A2E"/>
    <w:rsid w:val="00A17F6F"/>
    <w:rsid w:val="00A2200D"/>
    <w:rsid w:val="00A24176"/>
    <w:rsid w:val="00A3268B"/>
    <w:rsid w:val="00A34AE0"/>
    <w:rsid w:val="00A57CEC"/>
    <w:rsid w:val="00A6148C"/>
    <w:rsid w:val="00A615F9"/>
    <w:rsid w:val="00A62E6B"/>
    <w:rsid w:val="00A64D9B"/>
    <w:rsid w:val="00A66864"/>
    <w:rsid w:val="00A66E02"/>
    <w:rsid w:val="00A7017E"/>
    <w:rsid w:val="00A71898"/>
    <w:rsid w:val="00A72984"/>
    <w:rsid w:val="00A75F3B"/>
    <w:rsid w:val="00A77212"/>
    <w:rsid w:val="00A82C34"/>
    <w:rsid w:val="00A861CF"/>
    <w:rsid w:val="00A95D7E"/>
    <w:rsid w:val="00AA761C"/>
    <w:rsid w:val="00AB37E7"/>
    <w:rsid w:val="00AB4742"/>
    <w:rsid w:val="00AC103A"/>
    <w:rsid w:val="00AC6EA2"/>
    <w:rsid w:val="00AC7AB3"/>
    <w:rsid w:val="00AD0FAB"/>
    <w:rsid w:val="00AD1ED4"/>
    <w:rsid w:val="00AD38C9"/>
    <w:rsid w:val="00AD5B4B"/>
    <w:rsid w:val="00AF1D82"/>
    <w:rsid w:val="00AF38C9"/>
    <w:rsid w:val="00AF55D0"/>
    <w:rsid w:val="00B14CF4"/>
    <w:rsid w:val="00B167A9"/>
    <w:rsid w:val="00B2296B"/>
    <w:rsid w:val="00B24B93"/>
    <w:rsid w:val="00B30A7E"/>
    <w:rsid w:val="00B32A09"/>
    <w:rsid w:val="00B40E82"/>
    <w:rsid w:val="00B43823"/>
    <w:rsid w:val="00B46AB4"/>
    <w:rsid w:val="00B5029F"/>
    <w:rsid w:val="00B55F72"/>
    <w:rsid w:val="00B637BC"/>
    <w:rsid w:val="00B76BF6"/>
    <w:rsid w:val="00B80803"/>
    <w:rsid w:val="00B80AAE"/>
    <w:rsid w:val="00B81D7B"/>
    <w:rsid w:val="00B92F2B"/>
    <w:rsid w:val="00B9444E"/>
    <w:rsid w:val="00BA013B"/>
    <w:rsid w:val="00BA0BB6"/>
    <w:rsid w:val="00BA2DBB"/>
    <w:rsid w:val="00BA62AE"/>
    <w:rsid w:val="00BB16E7"/>
    <w:rsid w:val="00BB2D6B"/>
    <w:rsid w:val="00BB58AE"/>
    <w:rsid w:val="00BB5988"/>
    <w:rsid w:val="00BC0346"/>
    <w:rsid w:val="00BC2EEF"/>
    <w:rsid w:val="00BD2E42"/>
    <w:rsid w:val="00BD3225"/>
    <w:rsid w:val="00BD556D"/>
    <w:rsid w:val="00BE1603"/>
    <w:rsid w:val="00BE19ED"/>
    <w:rsid w:val="00BE6B24"/>
    <w:rsid w:val="00BE7D6F"/>
    <w:rsid w:val="00C03B38"/>
    <w:rsid w:val="00C05DBD"/>
    <w:rsid w:val="00C06B66"/>
    <w:rsid w:val="00C13098"/>
    <w:rsid w:val="00C14781"/>
    <w:rsid w:val="00C15649"/>
    <w:rsid w:val="00C1683E"/>
    <w:rsid w:val="00C16BB1"/>
    <w:rsid w:val="00C23842"/>
    <w:rsid w:val="00C34AEE"/>
    <w:rsid w:val="00C3549F"/>
    <w:rsid w:val="00C35D96"/>
    <w:rsid w:val="00C37C88"/>
    <w:rsid w:val="00C40F73"/>
    <w:rsid w:val="00C43448"/>
    <w:rsid w:val="00C455B0"/>
    <w:rsid w:val="00C4743C"/>
    <w:rsid w:val="00C5139F"/>
    <w:rsid w:val="00C53FE1"/>
    <w:rsid w:val="00C55ACE"/>
    <w:rsid w:val="00C563DA"/>
    <w:rsid w:val="00C633F6"/>
    <w:rsid w:val="00C64037"/>
    <w:rsid w:val="00C707FC"/>
    <w:rsid w:val="00C7245C"/>
    <w:rsid w:val="00C72A14"/>
    <w:rsid w:val="00C73A1F"/>
    <w:rsid w:val="00C74BDD"/>
    <w:rsid w:val="00C74D82"/>
    <w:rsid w:val="00C76252"/>
    <w:rsid w:val="00C81732"/>
    <w:rsid w:val="00C870B4"/>
    <w:rsid w:val="00C94A12"/>
    <w:rsid w:val="00CB1938"/>
    <w:rsid w:val="00CB49B7"/>
    <w:rsid w:val="00CC3A60"/>
    <w:rsid w:val="00CD4F95"/>
    <w:rsid w:val="00CD7E95"/>
    <w:rsid w:val="00CE0FFC"/>
    <w:rsid w:val="00CE393C"/>
    <w:rsid w:val="00CE62A3"/>
    <w:rsid w:val="00CF008F"/>
    <w:rsid w:val="00CF239E"/>
    <w:rsid w:val="00CF5118"/>
    <w:rsid w:val="00CF78AE"/>
    <w:rsid w:val="00D029F8"/>
    <w:rsid w:val="00D02AF7"/>
    <w:rsid w:val="00D05B35"/>
    <w:rsid w:val="00D12064"/>
    <w:rsid w:val="00D129A3"/>
    <w:rsid w:val="00D173C3"/>
    <w:rsid w:val="00D20CF0"/>
    <w:rsid w:val="00D2508B"/>
    <w:rsid w:val="00D2561F"/>
    <w:rsid w:val="00D373B8"/>
    <w:rsid w:val="00D37508"/>
    <w:rsid w:val="00D3751C"/>
    <w:rsid w:val="00D40843"/>
    <w:rsid w:val="00D470BE"/>
    <w:rsid w:val="00D54EC6"/>
    <w:rsid w:val="00D6249D"/>
    <w:rsid w:val="00D630AB"/>
    <w:rsid w:val="00D74998"/>
    <w:rsid w:val="00D7519B"/>
    <w:rsid w:val="00D755BF"/>
    <w:rsid w:val="00D76310"/>
    <w:rsid w:val="00D8246C"/>
    <w:rsid w:val="00D8260D"/>
    <w:rsid w:val="00D82841"/>
    <w:rsid w:val="00D83B9A"/>
    <w:rsid w:val="00D83F52"/>
    <w:rsid w:val="00D86A4E"/>
    <w:rsid w:val="00D8723D"/>
    <w:rsid w:val="00D96643"/>
    <w:rsid w:val="00DA24B4"/>
    <w:rsid w:val="00DA34F8"/>
    <w:rsid w:val="00DB4140"/>
    <w:rsid w:val="00DB44FF"/>
    <w:rsid w:val="00DB7C89"/>
    <w:rsid w:val="00DD16AB"/>
    <w:rsid w:val="00DD357A"/>
    <w:rsid w:val="00DD5042"/>
    <w:rsid w:val="00DD7BB9"/>
    <w:rsid w:val="00DE43DD"/>
    <w:rsid w:val="00DF04B1"/>
    <w:rsid w:val="00DF0B98"/>
    <w:rsid w:val="00E151AB"/>
    <w:rsid w:val="00E20EBD"/>
    <w:rsid w:val="00E21197"/>
    <w:rsid w:val="00E2234C"/>
    <w:rsid w:val="00E226E9"/>
    <w:rsid w:val="00E2776B"/>
    <w:rsid w:val="00E34562"/>
    <w:rsid w:val="00E37160"/>
    <w:rsid w:val="00E40DF9"/>
    <w:rsid w:val="00E42378"/>
    <w:rsid w:val="00E443AE"/>
    <w:rsid w:val="00E44624"/>
    <w:rsid w:val="00E450F6"/>
    <w:rsid w:val="00E52DB0"/>
    <w:rsid w:val="00E5502B"/>
    <w:rsid w:val="00E56B59"/>
    <w:rsid w:val="00E6027C"/>
    <w:rsid w:val="00E61808"/>
    <w:rsid w:val="00E65294"/>
    <w:rsid w:val="00E65E16"/>
    <w:rsid w:val="00E66CE9"/>
    <w:rsid w:val="00E66DEB"/>
    <w:rsid w:val="00E7440B"/>
    <w:rsid w:val="00E76725"/>
    <w:rsid w:val="00E773C8"/>
    <w:rsid w:val="00E8115C"/>
    <w:rsid w:val="00E87585"/>
    <w:rsid w:val="00E93A92"/>
    <w:rsid w:val="00E97C9C"/>
    <w:rsid w:val="00EA0213"/>
    <w:rsid w:val="00EA0E6B"/>
    <w:rsid w:val="00EA63C4"/>
    <w:rsid w:val="00EA71C5"/>
    <w:rsid w:val="00EA7EAF"/>
    <w:rsid w:val="00EB02DE"/>
    <w:rsid w:val="00EB3B1F"/>
    <w:rsid w:val="00EC067E"/>
    <w:rsid w:val="00EC2DB3"/>
    <w:rsid w:val="00EC60E6"/>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DDF"/>
    <w:rsid w:val="00F24E34"/>
    <w:rsid w:val="00F3607E"/>
    <w:rsid w:val="00F43497"/>
    <w:rsid w:val="00F559A3"/>
    <w:rsid w:val="00F640A1"/>
    <w:rsid w:val="00F657F8"/>
    <w:rsid w:val="00F6605B"/>
    <w:rsid w:val="00F66A91"/>
    <w:rsid w:val="00F702D1"/>
    <w:rsid w:val="00F73EE0"/>
    <w:rsid w:val="00F81B56"/>
    <w:rsid w:val="00F87963"/>
    <w:rsid w:val="00F9110E"/>
    <w:rsid w:val="00F91DAE"/>
    <w:rsid w:val="00F924E7"/>
    <w:rsid w:val="00F956A3"/>
    <w:rsid w:val="00FA70A8"/>
    <w:rsid w:val="00FB36EA"/>
    <w:rsid w:val="00FB7E46"/>
    <w:rsid w:val="00FC72F5"/>
    <w:rsid w:val="00FD1739"/>
    <w:rsid w:val="00FE21B9"/>
    <w:rsid w:val="00FE6929"/>
    <w:rsid w:val="00FF4B23"/>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5FB1E"/>
  <w15:chartTrackingRefBased/>
  <w15:docId w15:val="{71616418-A3D4-4C79-8722-F57B6EE3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Medium Grid 1 - Accent 21"/>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paragraph" w:customStyle="1" w:styleId="TableParagraph">
    <w:name w:val="Table Paragraph"/>
    <w:basedOn w:val="Normal"/>
    <w:uiPriority w:val="1"/>
    <w:qFormat/>
    <w:rsid w:val="00591D3E"/>
    <w:pPr>
      <w:widowControl w:val="0"/>
    </w:pPr>
    <w:rPr>
      <w:rFonts w:ascii="Arial" w:eastAsia="Arial" w:hAnsi="Arial" w:cs="Arial"/>
      <w:sz w:val="22"/>
      <w:szCs w:val="22"/>
      <w:lang w:val="en-US"/>
    </w:rPr>
  </w:style>
  <w:style w:type="character" w:styleId="CommentReference">
    <w:name w:val="annotation reference"/>
    <w:rsid w:val="008A0925"/>
    <w:rPr>
      <w:sz w:val="16"/>
      <w:szCs w:val="16"/>
    </w:rPr>
  </w:style>
  <w:style w:type="paragraph" w:styleId="CommentText">
    <w:name w:val="annotation text"/>
    <w:basedOn w:val="Normal"/>
    <w:link w:val="CommentTextChar"/>
    <w:rsid w:val="008A0925"/>
    <w:rPr>
      <w:sz w:val="20"/>
      <w:szCs w:val="20"/>
    </w:rPr>
  </w:style>
  <w:style w:type="character" w:customStyle="1" w:styleId="CommentTextChar">
    <w:name w:val="Comment Text Char"/>
    <w:link w:val="CommentText"/>
    <w:rsid w:val="008A0925"/>
    <w:rPr>
      <w:lang w:eastAsia="en-US"/>
    </w:rPr>
  </w:style>
  <w:style w:type="paragraph" w:styleId="CommentSubject">
    <w:name w:val="annotation subject"/>
    <w:basedOn w:val="CommentText"/>
    <w:next w:val="CommentText"/>
    <w:link w:val="CommentSubjectChar"/>
    <w:rsid w:val="008A0925"/>
    <w:rPr>
      <w:b/>
      <w:bCs/>
    </w:rPr>
  </w:style>
  <w:style w:type="character" w:customStyle="1" w:styleId="CommentSubjectChar">
    <w:name w:val="Comment Subject Char"/>
    <w:link w:val="CommentSubject"/>
    <w:rsid w:val="008A0925"/>
    <w:rPr>
      <w:b/>
      <w:bCs/>
      <w:lang w:eastAsia="en-US"/>
    </w:rPr>
  </w:style>
  <w:style w:type="character" w:customStyle="1" w:styleId="cs5e1e40701">
    <w:name w:val="cs5e1e40701"/>
    <w:rsid w:val="00C72A14"/>
    <w:rPr>
      <w:rFonts w:ascii="Arial" w:hAnsi="Arial" w:cs="Arial" w:hint="default"/>
      <w:b w:val="0"/>
      <w:bCs w:val="0"/>
      <w:i w:val="0"/>
      <w:iCs w:val="0"/>
      <w:color w:val="555555"/>
      <w:sz w:val="20"/>
      <w:szCs w:val="20"/>
    </w:rPr>
  </w:style>
  <w:style w:type="paragraph" w:styleId="Revision">
    <w:name w:val="Revision"/>
    <w:hidden/>
    <w:uiPriority w:val="99"/>
    <w:semiHidden/>
    <w:rsid w:val="00036A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389235844">
      <w:bodyDiv w:val="1"/>
      <w:marLeft w:val="0"/>
      <w:marRight w:val="0"/>
      <w:marTop w:val="0"/>
      <w:marBottom w:val="0"/>
      <w:divBdr>
        <w:top w:val="none" w:sz="0" w:space="0" w:color="auto"/>
        <w:left w:val="none" w:sz="0" w:space="0" w:color="auto"/>
        <w:bottom w:val="none" w:sz="0" w:space="0" w:color="auto"/>
        <w:right w:val="none" w:sz="0" w:space="0" w:color="auto"/>
      </w:divBdr>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30564910">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653951247">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ua/media/1605/rec-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3d8a33-d0f0-4140-8215-e83c421591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615E2E05821B429DE828EA59F39955" ma:contentTypeVersion="13" ma:contentTypeDescription="Create a new document." ma:contentTypeScope="" ma:versionID="59359d9fab37d0887cae1237007b575c">
  <xsd:schema xmlns:xsd="http://www.w3.org/2001/XMLSchema" xmlns:xs="http://www.w3.org/2001/XMLSchema" xmlns:p="http://schemas.microsoft.com/office/2006/metadata/properties" xmlns:ns3="053d8a33-d0f0-4140-8215-e83c421591e0" xmlns:ns4="febe8d2f-e58c-4a2a-8eb9-b614fb05d8bf" targetNamespace="http://schemas.microsoft.com/office/2006/metadata/properties" ma:root="true" ma:fieldsID="16aac30fda5c1ae2e3fd2c7d07b944e1" ns3:_="" ns4:_="">
    <xsd:import namespace="053d8a33-d0f0-4140-8215-e83c421591e0"/>
    <xsd:import namespace="febe8d2f-e58c-4a2a-8eb9-b614fb05d8b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8a33-d0f0-4140-8215-e83c4215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e8d2f-e58c-4a2a-8eb9-b614fb05d8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BDA33-3006-4A84-B765-E7242EC76C43}">
  <ds:schemaRefs>
    <ds:schemaRef ds:uri="http://schemas.microsoft.com/sharepoint/v3/contenttype/forms"/>
  </ds:schemaRefs>
</ds:datastoreItem>
</file>

<file path=customXml/itemProps2.xml><?xml version="1.0" encoding="utf-8"?>
<ds:datastoreItem xmlns:ds="http://schemas.openxmlformats.org/officeDocument/2006/customXml" ds:itemID="{B6B1DD29-3BA3-4C7A-94E4-EC9B9EFB691A}">
  <ds:schemaRefs>
    <ds:schemaRef ds:uri="http://schemas.microsoft.com/office/2006/metadata/properties"/>
    <ds:schemaRef ds:uri="http://schemas.microsoft.com/office/infopath/2007/PartnerControls"/>
    <ds:schemaRef ds:uri="053d8a33-d0f0-4140-8215-e83c421591e0"/>
  </ds:schemaRefs>
</ds:datastoreItem>
</file>

<file path=customXml/itemProps3.xml><?xml version="1.0" encoding="utf-8"?>
<ds:datastoreItem xmlns:ds="http://schemas.openxmlformats.org/officeDocument/2006/customXml" ds:itemID="{6234AB36-E7AF-48B5-9B1F-86BA67581BEE}">
  <ds:schemaRefs>
    <ds:schemaRef ds:uri="http://schemas.openxmlformats.org/officeDocument/2006/bibliography"/>
  </ds:schemaRefs>
</ds:datastoreItem>
</file>

<file path=customXml/itemProps4.xml><?xml version="1.0" encoding="utf-8"?>
<ds:datastoreItem xmlns:ds="http://schemas.openxmlformats.org/officeDocument/2006/customXml" ds:itemID="{AD9343D0-A541-4922-9E3F-85693B79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8a33-d0f0-4140-8215-e83c421591e0"/>
    <ds:schemaRef ds:uri="febe8d2f-e58c-4a2a-8eb9-b614fb05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6073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6934</CharactersWithSpaces>
  <SharedDoc>false</SharedDoc>
  <HLinks>
    <vt:vector size="12" baseType="variant">
      <vt:variant>
        <vt:i4>6553663</vt:i4>
      </vt:variant>
      <vt:variant>
        <vt:i4>3</vt:i4>
      </vt:variant>
      <vt:variant>
        <vt:i4>0</vt:i4>
      </vt:variant>
      <vt:variant>
        <vt:i4>5</vt:i4>
      </vt:variant>
      <vt:variant>
        <vt:lpwstr>https://www.adelaide.edu.au/hr/organisational-development/university-values</vt:lpwstr>
      </vt:variant>
      <vt:variant>
        <vt:lpwstr/>
      </vt:variant>
      <vt:variant>
        <vt:i4>7733292</vt:i4>
      </vt:variant>
      <vt:variant>
        <vt:i4>0</vt:i4>
      </vt:variant>
      <vt:variant>
        <vt:i4>0</vt:i4>
      </vt:variant>
      <vt:variant>
        <vt:i4>5</vt:i4>
      </vt:variant>
      <vt:variant>
        <vt:lpwstr>https://www.adelaide.edu.au/hr/ua/media/1605/rec-core-capability-dictionary.pdf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Matthew Piantadosi</cp:lastModifiedBy>
  <cp:revision>2</cp:revision>
  <cp:lastPrinted>2016-04-18T01:36:00Z</cp:lastPrinted>
  <dcterms:created xsi:type="dcterms:W3CDTF">2024-10-02T01:21:00Z</dcterms:created>
  <dcterms:modified xsi:type="dcterms:W3CDTF">2024-10-02T01:21:00Z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0x0101004E615E2E05821B429DE828EA59F39955</vt:lpwstr>
  </property>
</Properties>
</file>