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1D4D3"/>
  <w:body>
    <w:p w14:paraId="50A24A62" w14:textId="77777777" w:rsidR="006C4506" w:rsidRDefault="00181E1F" w:rsidP="0043317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B542CB4" wp14:editId="0743B2E9">
                <wp:simplePos x="0" y="0"/>
                <wp:positionH relativeFrom="margin">
                  <wp:posOffset>0</wp:posOffset>
                </wp:positionH>
                <wp:positionV relativeFrom="margin">
                  <wp:posOffset>94615</wp:posOffset>
                </wp:positionV>
                <wp:extent cx="7550150" cy="140462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0837B" w14:textId="77777777" w:rsidR="00181E1F" w:rsidRPr="00181E1F" w:rsidRDefault="00181E1F" w:rsidP="00181E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181E1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>Virgin Australia</w:t>
                            </w:r>
                          </w:p>
                          <w:p w14:paraId="4A80D794" w14:textId="77777777" w:rsidR="00181E1F" w:rsidRPr="00181E1F" w:rsidRDefault="00181E1F" w:rsidP="00181E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181E1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>Position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42C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.45pt;width:594.5pt;height:110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" filled="f" stroked="f">
                <v:textbox style="mso-fit-shape-to-text:t">
                  <w:txbxContent>
                    <w:p w14:paraId="4EC0837B" w14:textId="77777777" w:rsidR="00181E1F" w:rsidRPr="00181E1F" w:rsidRDefault="00181E1F" w:rsidP="00181E1F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</w:pPr>
                      <w:r w:rsidRPr="00181E1F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>Virgin Australia</w:t>
                      </w:r>
                    </w:p>
                    <w:p w14:paraId="4A80D794" w14:textId="77777777" w:rsidR="00181E1F" w:rsidRPr="00181E1F" w:rsidRDefault="00181E1F" w:rsidP="00181E1F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</w:pPr>
                      <w:r w:rsidRPr="00181E1F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>Position Description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331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B334CFE" wp14:editId="0A1D7688">
            <wp:extent cx="7550150" cy="281068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865" cy="281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B370F" w14:textId="77777777" w:rsidR="00433176" w:rsidRDefault="00433176" w:rsidP="00433176">
      <w:pPr>
        <w:ind w:left="709"/>
      </w:pPr>
    </w:p>
    <w:tbl>
      <w:tblPr>
        <w:tblW w:w="0" w:type="auto"/>
        <w:tblInd w:w="1418" w:type="dxa"/>
        <w:tblBorders>
          <w:bottom w:val="single" w:sz="12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7C6934" w:rsidRPr="000C59CC" w14:paraId="1F2B13BA" w14:textId="77777777" w:rsidTr="00B6305E">
        <w:tc>
          <w:tcPr>
            <w:tcW w:w="90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DC22AD" w14:textId="77777777" w:rsidR="007C6934" w:rsidRPr="00433176" w:rsidRDefault="007C6934" w:rsidP="00B6305E">
            <w:pPr>
              <w:pStyle w:val="BodyText"/>
              <w:kinsoku w:val="0"/>
              <w:overflowPunct w:val="0"/>
              <w:spacing w:before="240" w:line="372" w:lineRule="auto"/>
              <w:ind w:left="-2" w:right="3904" w:firstLine="0"/>
              <w:rPr>
                <w:b/>
                <w:bCs/>
                <w:color w:val="BE0F34"/>
                <w:spacing w:val="-1"/>
                <w:sz w:val="36"/>
              </w:rPr>
            </w:pPr>
            <w:r w:rsidRPr="00433176">
              <w:rPr>
                <w:b/>
                <w:bCs/>
                <w:color w:val="BE0F34"/>
                <w:spacing w:val="-1"/>
                <w:sz w:val="32"/>
              </w:rPr>
              <w:t>Position Snapshot</w:t>
            </w:r>
          </w:p>
        </w:tc>
      </w:tr>
      <w:tr w:rsidR="007C6934" w:rsidRPr="000C59CC" w14:paraId="738D97F9" w14:textId="77777777" w:rsidTr="00B6305E">
        <w:tc>
          <w:tcPr>
            <w:tcW w:w="9038" w:type="dxa"/>
            <w:tcBorders>
              <w:top w:val="nil"/>
            </w:tcBorders>
            <w:shd w:val="clear" w:color="auto" w:fill="auto"/>
            <w:vAlign w:val="bottom"/>
          </w:tcPr>
          <w:p w14:paraId="52A087FB" w14:textId="417D7BAE" w:rsidR="007C6934" w:rsidRPr="000C59CC" w:rsidRDefault="007C6934" w:rsidP="00B6305E">
            <w:pPr>
              <w:pStyle w:val="BodyText"/>
              <w:kinsoku w:val="0"/>
              <w:overflowPunct w:val="0"/>
              <w:spacing w:before="120" w:line="372" w:lineRule="auto"/>
              <w:ind w:left="0" w:right="459" w:firstLine="0"/>
              <w:rPr>
                <w:bCs/>
                <w:spacing w:val="-1"/>
              </w:rPr>
            </w:pPr>
            <w:r w:rsidRPr="000C59CC">
              <w:rPr>
                <w:b/>
                <w:bCs/>
                <w:spacing w:val="-1"/>
              </w:rPr>
              <w:t xml:space="preserve">Position Title: </w:t>
            </w:r>
            <w:r w:rsidR="000F28D3">
              <w:rPr>
                <w:bCs/>
                <w:color w:val="36424A"/>
                <w:spacing w:val="-1"/>
              </w:rPr>
              <w:t xml:space="preserve">Reporting </w:t>
            </w:r>
            <w:r w:rsidR="00B95269">
              <w:rPr>
                <w:bCs/>
                <w:color w:val="36424A"/>
                <w:spacing w:val="-1"/>
              </w:rPr>
              <w:t>Analyst</w:t>
            </w:r>
          </w:p>
        </w:tc>
      </w:tr>
      <w:tr w:rsidR="007C6934" w:rsidRPr="000C59CC" w14:paraId="5FFF439F" w14:textId="77777777" w:rsidTr="00B6305E">
        <w:tc>
          <w:tcPr>
            <w:tcW w:w="9038" w:type="dxa"/>
            <w:shd w:val="clear" w:color="auto" w:fill="auto"/>
            <w:vAlign w:val="bottom"/>
          </w:tcPr>
          <w:p w14:paraId="1A0C2BF6" w14:textId="3C090592" w:rsidR="007C6934" w:rsidRPr="000C59CC" w:rsidRDefault="007C6934" w:rsidP="00B6305E">
            <w:pPr>
              <w:pStyle w:val="BodyText"/>
              <w:kinsoku w:val="0"/>
              <w:overflowPunct w:val="0"/>
              <w:spacing w:before="120" w:line="372" w:lineRule="auto"/>
              <w:ind w:left="0" w:right="-250" w:firstLine="0"/>
              <w:rPr>
                <w:b/>
                <w:bCs/>
                <w:spacing w:val="-1"/>
              </w:rPr>
            </w:pPr>
            <w:r w:rsidRPr="000C59CC">
              <w:rPr>
                <w:b/>
                <w:bCs/>
                <w:spacing w:val="-1"/>
              </w:rPr>
              <w:t xml:space="preserve">Business / Division / Department: </w:t>
            </w:r>
            <w:r w:rsidR="000F28D3">
              <w:rPr>
                <w:bCs/>
                <w:color w:val="36424A"/>
                <w:spacing w:val="-1"/>
              </w:rPr>
              <w:t>Reporting &amp; Analytics</w:t>
            </w:r>
          </w:p>
        </w:tc>
      </w:tr>
      <w:tr w:rsidR="007C6934" w:rsidRPr="000C59CC" w14:paraId="3E48C89A" w14:textId="77777777" w:rsidTr="00B6305E">
        <w:tc>
          <w:tcPr>
            <w:tcW w:w="9038" w:type="dxa"/>
            <w:shd w:val="clear" w:color="auto" w:fill="auto"/>
            <w:vAlign w:val="bottom"/>
          </w:tcPr>
          <w:p w14:paraId="5ED220FF" w14:textId="2AB0A959" w:rsidR="007C6934" w:rsidRPr="000C59CC" w:rsidRDefault="007C6934" w:rsidP="00B6305E">
            <w:pPr>
              <w:pStyle w:val="BodyText"/>
              <w:kinsoku w:val="0"/>
              <w:overflowPunct w:val="0"/>
              <w:spacing w:before="120" w:line="372" w:lineRule="auto"/>
              <w:ind w:left="0" w:firstLine="0"/>
              <w:rPr>
                <w:b/>
                <w:bCs/>
                <w:spacing w:val="-1"/>
              </w:rPr>
            </w:pPr>
            <w:r w:rsidRPr="000C59CC">
              <w:rPr>
                <w:b/>
                <w:bCs/>
                <w:spacing w:val="-1"/>
              </w:rPr>
              <w:t xml:space="preserve">Location: </w:t>
            </w:r>
            <w:r w:rsidR="000F28D3">
              <w:rPr>
                <w:bCs/>
                <w:color w:val="36424A"/>
                <w:spacing w:val="-1"/>
              </w:rPr>
              <w:t>Brisbane</w:t>
            </w:r>
          </w:p>
        </w:tc>
      </w:tr>
      <w:tr w:rsidR="007C6934" w:rsidRPr="000C59CC" w14:paraId="28C85F75" w14:textId="77777777" w:rsidTr="00B6305E">
        <w:tc>
          <w:tcPr>
            <w:tcW w:w="9038" w:type="dxa"/>
            <w:shd w:val="clear" w:color="auto" w:fill="auto"/>
            <w:vAlign w:val="bottom"/>
          </w:tcPr>
          <w:p w14:paraId="0944A05A" w14:textId="30239665" w:rsidR="007C6934" w:rsidRPr="000C59CC" w:rsidRDefault="007C6934" w:rsidP="00B6305E">
            <w:pPr>
              <w:pStyle w:val="BodyText"/>
              <w:kinsoku w:val="0"/>
              <w:overflowPunct w:val="0"/>
              <w:spacing w:before="120" w:line="372" w:lineRule="auto"/>
              <w:ind w:left="0" w:firstLine="0"/>
              <w:rPr>
                <w:bCs/>
                <w:spacing w:val="-1"/>
              </w:rPr>
            </w:pPr>
            <w:r w:rsidRPr="000C59CC">
              <w:rPr>
                <w:b/>
                <w:bCs/>
                <w:spacing w:val="-1"/>
              </w:rPr>
              <w:t xml:space="preserve">Reports to: </w:t>
            </w:r>
            <w:r w:rsidR="00B95269">
              <w:rPr>
                <w:bCs/>
                <w:color w:val="36424A"/>
                <w:spacing w:val="-1"/>
              </w:rPr>
              <w:t>Manager,</w:t>
            </w:r>
            <w:r w:rsidR="000F28D3">
              <w:rPr>
                <w:bCs/>
                <w:color w:val="36424A"/>
                <w:spacing w:val="-1"/>
              </w:rPr>
              <w:t xml:space="preserve"> Reporting &amp; Analytics</w:t>
            </w:r>
          </w:p>
        </w:tc>
      </w:tr>
      <w:tr w:rsidR="007C6934" w:rsidRPr="000C59CC" w14:paraId="4B3C5D1E" w14:textId="77777777" w:rsidTr="00B6305E">
        <w:tc>
          <w:tcPr>
            <w:tcW w:w="9038" w:type="dxa"/>
            <w:shd w:val="clear" w:color="auto" w:fill="auto"/>
            <w:vAlign w:val="bottom"/>
          </w:tcPr>
          <w:p w14:paraId="2A02DF47" w14:textId="77777777" w:rsidR="007C6934" w:rsidRPr="00C95A2A" w:rsidRDefault="007C6934" w:rsidP="00B6305E">
            <w:pPr>
              <w:pStyle w:val="BodyText"/>
              <w:kinsoku w:val="0"/>
              <w:overflowPunct w:val="0"/>
              <w:spacing w:before="120" w:line="372" w:lineRule="auto"/>
              <w:ind w:left="0" w:firstLine="0"/>
              <w:rPr>
                <w:bCs/>
                <w:spacing w:val="-1"/>
              </w:rPr>
            </w:pPr>
            <w:r w:rsidRPr="000C59CC">
              <w:rPr>
                <w:b/>
                <w:bCs/>
                <w:spacing w:val="-1"/>
              </w:rPr>
              <w:t>Direct Reports</w:t>
            </w:r>
            <w:r>
              <w:rPr>
                <w:b/>
                <w:bCs/>
                <w:spacing w:val="-1"/>
              </w:rPr>
              <w:t xml:space="preserve">: </w:t>
            </w:r>
            <w:r w:rsidR="000F28D3">
              <w:rPr>
                <w:bCs/>
                <w:color w:val="36424A"/>
                <w:spacing w:val="-1"/>
              </w:rPr>
              <w:t>NA</w:t>
            </w:r>
          </w:p>
        </w:tc>
      </w:tr>
      <w:tr w:rsidR="007C6934" w:rsidRPr="000C59CC" w14:paraId="07CB15E6" w14:textId="77777777" w:rsidTr="00B6305E">
        <w:tc>
          <w:tcPr>
            <w:tcW w:w="9038" w:type="dxa"/>
            <w:shd w:val="clear" w:color="auto" w:fill="auto"/>
            <w:vAlign w:val="bottom"/>
          </w:tcPr>
          <w:p w14:paraId="65CD15D2" w14:textId="674CD787" w:rsidR="007C6934" w:rsidRPr="00B95269" w:rsidRDefault="007C6934" w:rsidP="00B6305E">
            <w:pPr>
              <w:pStyle w:val="BodyText"/>
              <w:kinsoku w:val="0"/>
              <w:overflowPunct w:val="0"/>
              <w:spacing w:before="120" w:line="372" w:lineRule="auto"/>
              <w:ind w:left="0" w:firstLine="0"/>
              <w:rPr>
                <w:spacing w:val="-1"/>
              </w:rPr>
            </w:pPr>
            <w:r>
              <w:rPr>
                <w:b/>
                <w:bCs/>
                <w:spacing w:val="-1"/>
              </w:rPr>
              <w:t xml:space="preserve">Classification: </w:t>
            </w:r>
            <w:r w:rsidR="00B95269">
              <w:rPr>
                <w:spacing w:val="-1"/>
              </w:rPr>
              <w:t>NA</w:t>
            </w:r>
          </w:p>
        </w:tc>
      </w:tr>
      <w:tr w:rsidR="007C6934" w:rsidRPr="000C59CC" w14:paraId="33EBBC0E" w14:textId="77777777" w:rsidTr="00B6305E">
        <w:tc>
          <w:tcPr>
            <w:tcW w:w="9038" w:type="dxa"/>
            <w:shd w:val="clear" w:color="auto" w:fill="auto"/>
            <w:vAlign w:val="bottom"/>
          </w:tcPr>
          <w:p w14:paraId="1513CEA8" w14:textId="212C6F23" w:rsidR="007C6934" w:rsidRPr="00C95A2A" w:rsidRDefault="007C6934" w:rsidP="00B6305E">
            <w:pPr>
              <w:pStyle w:val="BodyText"/>
              <w:kinsoku w:val="0"/>
              <w:overflowPunct w:val="0"/>
              <w:spacing w:before="120" w:line="372" w:lineRule="auto"/>
              <w:ind w:left="0" w:firstLine="0"/>
              <w:rPr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 xml:space="preserve">Employment: </w:t>
            </w:r>
            <w:r w:rsidR="004552CD">
              <w:rPr>
                <w:bCs/>
                <w:color w:val="36424A"/>
                <w:spacing w:val="-1"/>
              </w:rPr>
              <w:t>Permanent</w:t>
            </w:r>
          </w:p>
        </w:tc>
      </w:tr>
      <w:tr w:rsidR="007C6934" w:rsidRPr="000C59CC" w14:paraId="34FD6EDB" w14:textId="77777777" w:rsidTr="00B6305E">
        <w:tc>
          <w:tcPr>
            <w:tcW w:w="9038" w:type="dxa"/>
            <w:shd w:val="clear" w:color="auto" w:fill="auto"/>
            <w:vAlign w:val="bottom"/>
          </w:tcPr>
          <w:p w14:paraId="759A2153" w14:textId="21533F62" w:rsidR="007C6934" w:rsidRPr="00181E1F" w:rsidRDefault="007C6934" w:rsidP="00B6305E">
            <w:pPr>
              <w:pStyle w:val="BodyText"/>
              <w:kinsoku w:val="0"/>
              <w:overflowPunct w:val="0"/>
              <w:spacing w:before="120" w:line="372" w:lineRule="auto"/>
              <w:ind w:left="0" w:firstLine="0"/>
              <w:rPr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Date</w:t>
            </w:r>
            <w:r w:rsidRPr="000C59CC">
              <w:rPr>
                <w:b/>
                <w:bCs/>
                <w:spacing w:val="-1"/>
              </w:rPr>
              <w:t>:</w:t>
            </w:r>
            <w:r w:rsidR="00711557">
              <w:rPr>
                <w:b/>
                <w:bCs/>
                <w:spacing w:val="-1"/>
              </w:rPr>
              <w:t xml:space="preserve"> </w:t>
            </w:r>
            <w:r w:rsidR="004552CD">
              <w:rPr>
                <w:bCs/>
                <w:color w:val="36424A"/>
                <w:spacing w:val="-1"/>
              </w:rPr>
              <w:t>February</w:t>
            </w:r>
            <w:r w:rsidR="000F28D3">
              <w:rPr>
                <w:bCs/>
                <w:color w:val="36424A"/>
                <w:spacing w:val="-1"/>
              </w:rPr>
              <w:t xml:space="preserve"> 20</w:t>
            </w:r>
            <w:r w:rsidR="00711557">
              <w:rPr>
                <w:bCs/>
                <w:color w:val="36424A"/>
                <w:spacing w:val="-1"/>
              </w:rPr>
              <w:t>2</w:t>
            </w:r>
            <w:r w:rsidR="004552CD">
              <w:rPr>
                <w:bCs/>
                <w:color w:val="36424A"/>
                <w:spacing w:val="-1"/>
              </w:rPr>
              <w:t>2</w:t>
            </w:r>
          </w:p>
        </w:tc>
      </w:tr>
    </w:tbl>
    <w:p w14:paraId="79928B37" w14:textId="77777777" w:rsidR="00433176" w:rsidRDefault="00433176" w:rsidP="00433176">
      <w:pPr>
        <w:ind w:left="709"/>
      </w:pPr>
    </w:p>
    <w:tbl>
      <w:tblPr>
        <w:tblStyle w:val="TableGrid"/>
        <w:tblW w:w="0" w:type="auto"/>
        <w:tblInd w:w="1242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33176" w14:paraId="72CD2478" w14:textId="77777777" w:rsidTr="007C6934">
        <w:tc>
          <w:tcPr>
            <w:tcW w:w="9498" w:type="dxa"/>
            <w:shd w:val="clear" w:color="auto" w:fill="BE0F34"/>
            <w:vAlign w:val="center"/>
          </w:tcPr>
          <w:p w14:paraId="05F3BE03" w14:textId="77777777" w:rsidR="00433176" w:rsidRPr="00433176" w:rsidRDefault="00433176" w:rsidP="00433176">
            <w:pPr>
              <w:spacing w:before="120" w:after="120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433176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Overall Impact Statement</w:t>
            </w:r>
          </w:p>
        </w:tc>
      </w:tr>
      <w:tr w:rsidR="00433176" w14:paraId="02574C47" w14:textId="77777777" w:rsidTr="007C6934">
        <w:tc>
          <w:tcPr>
            <w:tcW w:w="9498" w:type="dxa"/>
          </w:tcPr>
          <w:p w14:paraId="42FD1651" w14:textId="77777777" w:rsidR="00C95A2A" w:rsidRDefault="00C95A2A" w:rsidP="00C95A2A">
            <w:pPr>
              <w:pStyle w:val="BodyText"/>
              <w:kinsoku w:val="0"/>
              <w:overflowPunct w:val="0"/>
              <w:spacing w:before="259" w:line="275" w:lineRule="auto"/>
              <w:ind w:left="100" w:right="109" w:firstLine="0"/>
              <w:rPr>
                <w:spacing w:val="-1"/>
              </w:rPr>
            </w:pPr>
            <w:r w:rsidRPr="00C95A2A">
              <w:rPr>
                <w:spacing w:val="-1"/>
              </w:rPr>
              <w:t xml:space="preserve">We </w:t>
            </w:r>
            <w:r>
              <w:rPr>
                <w:spacing w:val="-1"/>
              </w:rPr>
              <w:t>are</w:t>
            </w:r>
            <w:r w:rsidRPr="00C95A2A">
              <w:rPr>
                <w:spacing w:val="-1"/>
              </w:rPr>
              <w:t xml:space="preserve"> </w:t>
            </w:r>
            <w:r>
              <w:rPr>
                <w:spacing w:val="-1"/>
              </w:rPr>
              <w:t>passionate about Championing</w:t>
            </w:r>
            <w:r w:rsidRPr="00C95A2A">
              <w:rPr>
                <w:spacing w:val="-1"/>
              </w:rPr>
              <w:t xml:space="preserve"> </w:t>
            </w:r>
            <w:r>
              <w:rPr>
                <w:spacing w:val="-1"/>
              </w:rPr>
              <w:t>Better and</w:t>
            </w:r>
            <w:r w:rsidRPr="00C95A2A">
              <w:rPr>
                <w:spacing w:val="-1"/>
              </w:rPr>
              <w:t xml:space="preserve"> believe </w:t>
            </w:r>
            <w:r>
              <w:rPr>
                <w:spacing w:val="-1"/>
              </w:rPr>
              <w:t>who</w:t>
            </w:r>
            <w:r w:rsidRPr="00C95A2A">
              <w:rPr>
                <w:spacing w:val="-1"/>
              </w:rPr>
              <w:t xml:space="preserve"> </w:t>
            </w:r>
            <w:r>
              <w:rPr>
                <w:spacing w:val="-1"/>
              </w:rPr>
              <w:t>you</w:t>
            </w:r>
            <w:r w:rsidRPr="00C95A2A">
              <w:rPr>
                <w:spacing w:val="-1"/>
              </w:rPr>
              <w:t xml:space="preserve"> are </w:t>
            </w:r>
            <w:r>
              <w:rPr>
                <w:spacing w:val="-1"/>
              </w:rPr>
              <w:t>and</w:t>
            </w:r>
            <w:r w:rsidRPr="00C95A2A">
              <w:rPr>
                <w:spacing w:val="-1"/>
              </w:rPr>
              <w:t xml:space="preserve"> how </w:t>
            </w:r>
            <w:r>
              <w:rPr>
                <w:spacing w:val="-1"/>
              </w:rPr>
              <w:t>you</w:t>
            </w:r>
            <w:r w:rsidRPr="00C95A2A">
              <w:rPr>
                <w:spacing w:val="-1"/>
              </w:rPr>
              <w:t xml:space="preserve"> </w:t>
            </w:r>
            <w:r>
              <w:rPr>
                <w:spacing w:val="-1"/>
              </w:rPr>
              <w:t>show</w:t>
            </w:r>
            <w:r w:rsidRPr="00C95A2A">
              <w:rPr>
                <w:spacing w:val="-1"/>
              </w:rPr>
              <w:t xml:space="preserve"> </w:t>
            </w:r>
            <w:r>
              <w:rPr>
                <w:spacing w:val="-1"/>
              </w:rPr>
              <w:t>up</w:t>
            </w:r>
            <w:r w:rsidRPr="00C95A2A">
              <w:rPr>
                <w:spacing w:val="-1"/>
              </w:rPr>
              <w:t xml:space="preserve"> </w:t>
            </w:r>
            <w:r>
              <w:rPr>
                <w:spacing w:val="-1"/>
              </w:rPr>
              <w:t>is</w:t>
            </w:r>
            <w:r w:rsidRPr="00C95A2A">
              <w:rPr>
                <w:spacing w:val="-1"/>
              </w:rPr>
              <w:t xml:space="preserve"> as </w:t>
            </w:r>
            <w:r>
              <w:rPr>
                <w:spacing w:val="-1"/>
              </w:rPr>
              <w:t xml:space="preserve">important </w:t>
            </w:r>
            <w:r w:rsidRPr="00C95A2A">
              <w:rPr>
                <w:spacing w:val="-1"/>
              </w:rPr>
              <w:t xml:space="preserve">as </w:t>
            </w:r>
            <w:r>
              <w:rPr>
                <w:spacing w:val="-1"/>
              </w:rPr>
              <w:t>what</w:t>
            </w:r>
            <w:r w:rsidRPr="00C95A2A">
              <w:rPr>
                <w:spacing w:val="-1"/>
              </w:rPr>
              <w:t xml:space="preserve"> </w:t>
            </w:r>
            <w:r>
              <w:rPr>
                <w:spacing w:val="-1"/>
              </w:rPr>
              <w:t>you</w:t>
            </w:r>
            <w:r w:rsidRPr="00C95A2A">
              <w:rPr>
                <w:spacing w:val="-1"/>
              </w:rPr>
              <w:t xml:space="preserve"> </w:t>
            </w:r>
            <w:r>
              <w:rPr>
                <w:spacing w:val="-1"/>
              </w:rPr>
              <w:t>do.</w:t>
            </w:r>
          </w:p>
          <w:p w14:paraId="024DEBAF" w14:textId="00F0BA2C" w:rsidR="00433176" w:rsidRPr="00402328" w:rsidRDefault="00C95A2A" w:rsidP="00402328">
            <w:pPr>
              <w:pStyle w:val="BodyText"/>
              <w:kinsoku w:val="0"/>
              <w:overflowPunct w:val="0"/>
              <w:spacing w:before="259" w:line="275" w:lineRule="auto"/>
              <w:ind w:left="100" w:right="109" w:firstLine="0"/>
              <w:rPr>
                <w:spacing w:val="-1"/>
              </w:rPr>
            </w:pPr>
            <w:r w:rsidRPr="009D076E">
              <w:rPr>
                <w:spacing w:val="-1"/>
              </w:rPr>
              <w:t xml:space="preserve">The objective of the </w:t>
            </w:r>
            <w:r w:rsidR="00E111DA">
              <w:rPr>
                <w:color w:val="36424A"/>
                <w:spacing w:val="-1"/>
              </w:rPr>
              <w:t xml:space="preserve">Reporting </w:t>
            </w:r>
            <w:r w:rsidR="00711557">
              <w:rPr>
                <w:color w:val="36424A"/>
                <w:spacing w:val="-1"/>
              </w:rPr>
              <w:t>Analyst</w:t>
            </w:r>
            <w:r w:rsidR="007C6934" w:rsidRPr="00557ADA">
              <w:rPr>
                <w:spacing w:val="-1"/>
              </w:rPr>
              <w:t xml:space="preserve"> role is to </w:t>
            </w:r>
            <w:r w:rsidR="00402328" w:rsidRPr="00402328">
              <w:rPr>
                <w:color w:val="36424A"/>
                <w:spacing w:val="-1"/>
              </w:rPr>
              <w:t>contribute to Virgin Australia’s strategic direction, profitability and performance improvement</w:t>
            </w:r>
            <w:r w:rsidR="00402328">
              <w:rPr>
                <w:color w:val="36424A"/>
                <w:spacing w:val="-1"/>
              </w:rPr>
              <w:t xml:space="preserve"> by</w:t>
            </w:r>
            <w:r w:rsidR="00402328" w:rsidRPr="00402328">
              <w:rPr>
                <w:color w:val="36424A"/>
                <w:spacing w:val="-1"/>
              </w:rPr>
              <w:t xml:space="preserve"> identify</w:t>
            </w:r>
            <w:r w:rsidR="00402328">
              <w:rPr>
                <w:color w:val="36424A"/>
                <w:spacing w:val="-1"/>
              </w:rPr>
              <w:t>ing</w:t>
            </w:r>
            <w:r w:rsidR="00402328" w:rsidRPr="00402328">
              <w:rPr>
                <w:color w:val="36424A"/>
                <w:spacing w:val="-1"/>
              </w:rPr>
              <w:t xml:space="preserve"> areas of collaboration, enhanc</w:t>
            </w:r>
            <w:r w:rsidR="00402328">
              <w:rPr>
                <w:color w:val="36424A"/>
                <w:spacing w:val="-1"/>
              </w:rPr>
              <w:t>ing</w:t>
            </w:r>
            <w:r w:rsidR="00402328" w:rsidRPr="00402328">
              <w:rPr>
                <w:color w:val="36424A"/>
                <w:spacing w:val="-1"/>
              </w:rPr>
              <w:t xml:space="preserve"> insights and improv</w:t>
            </w:r>
            <w:r w:rsidR="00402328">
              <w:rPr>
                <w:color w:val="36424A"/>
                <w:spacing w:val="-1"/>
              </w:rPr>
              <w:t>ing</w:t>
            </w:r>
            <w:r w:rsidR="00402328" w:rsidRPr="00402328">
              <w:rPr>
                <w:color w:val="36424A"/>
                <w:spacing w:val="-1"/>
              </w:rPr>
              <w:t xml:space="preserve"> the ability of reporting across numerous areas of the Operations business</w:t>
            </w:r>
            <w:r w:rsidR="00402328">
              <w:rPr>
                <w:color w:val="36424A"/>
                <w:spacing w:val="-1"/>
              </w:rPr>
              <w:t xml:space="preserve">.  </w:t>
            </w:r>
            <w:r w:rsidR="00402328" w:rsidRPr="00402328">
              <w:rPr>
                <w:color w:val="36424A"/>
                <w:spacing w:val="-1"/>
              </w:rPr>
              <w:t xml:space="preserve">The </w:t>
            </w:r>
            <w:r w:rsidR="00711557">
              <w:rPr>
                <w:color w:val="36424A"/>
                <w:spacing w:val="-1"/>
              </w:rPr>
              <w:t>Analyst</w:t>
            </w:r>
            <w:r w:rsidR="00402328" w:rsidRPr="00402328">
              <w:rPr>
                <w:color w:val="36424A"/>
                <w:spacing w:val="-1"/>
              </w:rPr>
              <w:t xml:space="preserve"> will look at enhancing communication and understanding of information, simplifying processes</w:t>
            </w:r>
            <w:r w:rsidR="00402328">
              <w:rPr>
                <w:color w:val="36424A"/>
                <w:spacing w:val="-1"/>
              </w:rPr>
              <w:t xml:space="preserve"> and </w:t>
            </w:r>
            <w:r w:rsidR="00402328" w:rsidRPr="00402328">
              <w:rPr>
                <w:color w:val="36424A"/>
                <w:spacing w:val="-1"/>
              </w:rPr>
              <w:t xml:space="preserve">eliminating non-value add activities. As well as encouraging technology, they propose changes to the way our business operates so that we </w:t>
            </w:r>
            <w:r w:rsidR="00402328" w:rsidRPr="00402328">
              <w:rPr>
                <w:color w:val="36424A"/>
                <w:spacing w:val="-1"/>
              </w:rPr>
              <w:lastRenderedPageBreak/>
              <w:t>can become more efficient and better at what we do.  Responsible for supporting such a broad area of the business will require a high level of organization, and ability to prioritise work while maintaining relationships.</w:t>
            </w:r>
          </w:p>
        </w:tc>
      </w:tr>
    </w:tbl>
    <w:p w14:paraId="6A160002" w14:textId="77777777" w:rsidR="007C6934" w:rsidRDefault="007C6934"/>
    <w:tbl>
      <w:tblPr>
        <w:tblStyle w:val="TableGrid"/>
        <w:tblW w:w="0" w:type="auto"/>
        <w:tblInd w:w="124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33176" w14:paraId="239C93C6" w14:textId="77777777" w:rsidTr="007C6934">
        <w:tc>
          <w:tcPr>
            <w:tcW w:w="9498" w:type="dxa"/>
            <w:tcBorders>
              <w:bottom w:val="single" w:sz="4" w:space="0" w:color="auto"/>
            </w:tcBorders>
            <w:shd w:val="clear" w:color="auto" w:fill="BE0F34"/>
            <w:vAlign w:val="center"/>
          </w:tcPr>
          <w:p w14:paraId="457138CB" w14:textId="77777777" w:rsidR="00433176" w:rsidRPr="00433176" w:rsidRDefault="00433176" w:rsidP="00767F16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43317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Key Accountabilities</w:t>
            </w:r>
          </w:p>
        </w:tc>
      </w:tr>
      <w:tr w:rsidR="00433176" w:rsidRPr="005B1701" w14:paraId="05B13811" w14:textId="77777777" w:rsidTr="007C6934">
        <w:tc>
          <w:tcPr>
            <w:tcW w:w="9498" w:type="dxa"/>
            <w:tcBorders>
              <w:bottom w:val="nil"/>
            </w:tcBorders>
          </w:tcPr>
          <w:p w14:paraId="48DDC61B" w14:textId="77777777" w:rsidR="007C6934" w:rsidRPr="005B1701" w:rsidRDefault="00E108E8" w:rsidP="007C6934">
            <w:pPr>
              <w:pStyle w:val="ListParagraph"/>
              <w:numPr>
                <w:ilvl w:val="0"/>
                <w:numId w:val="1"/>
              </w:numPr>
              <w:tabs>
                <w:tab w:val="left" w:pos="998"/>
              </w:tabs>
              <w:kinsoku w:val="0"/>
              <w:overflowPunct w:val="0"/>
              <w:spacing w:before="120"/>
              <w:ind w:left="992" w:right="471" w:hanging="357"/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  <w:t>Business Analysis</w:t>
            </w:r>
            <w:r w:rsidR="005B1701"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  <w:t xml:space="preserve"> – using data to garner insights and present findings to senior management</w:t>
            </w:r>
          </w:p>
          <w:p w14:paraId="7F05D5F8" w14:textId="77777777" w:rsidR="005B1701" w:rsidRPr="005B1701" w:rsidRDefault="005B1701" w:rsidP="005B1701">
            <w:pPr>
              <w:pStyle w:val="ListParagraph"/>
              <w:numPr>
                <w:ilvl w:val="0"/>
                <w:numId w:val="1"/>
              </w:numPr>
              <w:tabs>
                <w:tab w:val="left" w:pos="998"/>
              </w:tabs>
              <w:kinsoku w:val="0"/>
              <w:overflowPunct w:val="0"/>
              <w:spacing w:before="120"/>
              <w:ind w:left="992" w:right="471" w:hanging="357"/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</w:pPr>
            <w:r w:rsidRPr="005B1701"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  <w:t>Performance Reporting</w:t>
            </w:r>
            <w:r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  <w:t xml:space="preserve"> – automation and development of </w:t>
            </w:r>
            <w:r w:rsidR="00A100F4"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  <w:t xml:space="preserve">measurement, statistics and </w:t>
            </w:r>
            <w:r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  <w:t xml:space="preserve">reporting </w:t>
            </w:r>
            <w:r w:rsidR="00A100F4"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  <w:t>to deliver towards the overall divisional scorecards</w:t>
            </w:r>
          </w:p>
          <w:p w14:paraId="1DEE74F8" w14:textId="77777777" w:rsidR="005B1701" w:rsidRPr="005B1701" w:rsidRDefault="005B1701" w:rsidP="005B1701">
            <w:pPr>
              <w:pStyle w:val="ListParagraph"/>
              <w:numPr>
                <w:ilvl w:val="0"/>
                <w:numId w:val="1"/>
              </w:numPr>
              <w:tabs>
                <w:tab w:val="left" w:pos="998"/>
              </w:tabs>
              <w:kinsoku w:val="0"/>
              <w:overflowPunct w:val="0"/>
              <w:spacing w:before="120"/>
              <w:ind w:left="992" w:right="471" w:hanging="357"/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</w:pPr>
            <w:r w:rsidRPr="005B1701"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  <w:t>Relationship Building</w:t>
            </w:r>
            <w:r w:rsidR="00A100F4"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  <w:t xml:space="preserve"> – effectively interact with teams at various levels and collaborate with senior managers to identify and solve a variety of problems.</w:t>
            </w:r>
          </w:p>
          <w:p w14:paraId="600A1AE5" w14:textId="77777777" w:rsidR="005B1701" w:rsidRPr="005B1701" w:rsidRDefault="005B1701" w:rsidP="005B1701">
            <w:pPr>
              <w:pStyle w:val="ListParagraph"/>
              <w:numPr>
                <w:ilvl w:val="0"/>
                <w:numId w:val="1"/>
              </w:numPr>
              <w:tabs>
                <w:tab w:val="left" w:pos="998"/>
              </w:tabs>
              <w:kinsoku w:val="0"/>
              <w:overflowPunct w:val="0"/>
              <w:spacing w:before="120"/>
              <w:ind w:left="992" w:right="471" w:hanging="357"/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</w:pPr>
            <w:r w:rsidRPr="005B1701"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  <w:t>Financial Modelling/Benchmarking</w:t>
            </w:r>
            <w:r w:rsidR="00A100F4"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  <w:t xml:space="preserve"> - </w:t>
            </w:r>
            <w:r w:rsidR="00A100F4" w:rsidRPr="00A100F4"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  <w:t>Utilize large sets of data to perform analysis</w:t>
            </w:r>
            <w:r w:rsidR="00A100F4"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  <w:t xml:space="preserve"> and identify and raise where appropriate key trends or areas of interest</w:t>
            </w:r>
          </w:p>
          <w:p w14:paraId="7EB6A3FF" w14:textId="77777777" w:rsidR="005B1701" w:rsidRPr="005B1701" w:rsidRDefault="005B1701" w:rsidP="005B1701">
            <w:pPr>
              <w:pStyle w:val="ListParagraph"/>
              <w:numPr>
                <w:ilvl w:val="0"/>
                <w:numId w:val="1"/>
              </w:numPr>
              <w:tabs>
                <w:tab w:val="left" w:pos="998"/>
              </w:tabs>
              <w:kinsoku w:val="0"/>
              <w:overflowPunct w:val="0"/>
              <w:spacing w:before="120"/>
              <w:ind w:left="992" w:right="471" w:hanging="357"/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</w:pPr>
            <w:r w:rsidRPr="005B1701"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  <w:t>People</w:t>
            </w:r>
            <w:r w:rsidR="00703067"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  <w:t xml:space="preserve"> - C</w:t>
            </w:r>
            <w:r w:rsidR="00703067" w:rsidRPr="00703067"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  <w:t>ontribute as part of a team to deliver a seamless service to stakeholders and customers</w:t>
            </w:r>
          </w:p>
          <w:p w14:paraId="3FBE618D" w14:textId="77777777" w:rsidR="005B1701" w:rsidRPr="005B1701" w:rsidRDefault="005B1701" w:rsidP="005B1701">
            <w:pPr>
              <w:pStyle w:val="ListParagraph"/>
              <w:numPr>
                <w:ilvl w:val="0"/>
                <w:numId w:val="1"/>
              </w:numPr>
              <w:tabs>
                <w:tab w:val="left" w:pos="998"/>
              </w:tabs>
              <w:kinsoku w:val="0"/>
              <w:overflowPunct w:val="0"/>
              <w:spacing w:before="120"/>
              <w:ind w:left="992" w:right="471" w:hanging="357"/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</w:pPr>
            <w:r w:rsidRPr="005B1701"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  <w:t xml:space="preserve">Training &amp; Development </w:t>
            </w:r>
            <w:r w:rsidR="00703067"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  <w:t>– Willingness to share knowledge to other</w:t>
            </w:r>
            <w:r w:rsidRPr="005B1701"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  <w:t xml:space="preserve"> team members </w:t>
            </w:r>
            <w:r w:rsidR="00703067"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  <w:t>and assist in building the overall team capabilities</w:t>
            </w:r>
          </w:p>
        </w:tc>
      </w:tr>
    </w:tbl>
    <w:p w14:paraId="7AC08F7B" w14:textId="77777777" w:rsidR="00F67C6B" w:rsidRDefault="00F67C6B"/>
    <w:p w14:paraId="484D6170" w14:textId="77777777" w:rsidR="00433176" w:rsidRDefault="00433176" w:rsidP="00433176">
      <w:pPr>
        <w:ind w:left="709"/>
      </w:pPr>
    </w:p>
    <w:tbl>
      <w:tblPr>
        <w:tblStyle w:val="TableGrid"/>
        <w:tblW w:w="0" w:type="auto"/>
        <w:tblInd w:w="124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749"/>
      </w:tblGrid>
      <w:tr w:rsidR="00433176" w:rsidRPr="00433176" w14:paraId="1D9463A2" w14:textId="77777777" w:rsidTr="00433176"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BE0F34"/>
            <w:vAlign w:val="center"/>
          </w:tcPr>
          <w:p w14:paraId="5B9FD3FC" w14:textId="77777777" w:rsidR="00433176" w:rsidRPr="00433176" w:rsidRDefault="00433176" w:rsidP="00767F16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43317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Key Requirements</w:t>
            </w:r>
          </w:p>
        </w:tc>
      </w:tr>
      <w:tr w:rsidR="00433176" w:rsidRPr="00433176" w14:paraId="20678E17" w14:textId="77777777" w:rsidTr="00433176">
        <w:trPr>
          <w:trHeight w:val="424"/>
        </w:trPr>
        <w:tc>
          <w:tcPr>
            <w:tcW w:w="4749" w:type="dxa"/>
            <w:tcBorders>
              <w:bottom w:val="nil"/>
              <w:right w:val="nil"/>
            </w:tcBorders>
          </w:tcPr>
          <w:p w14:paraId="60BF05B5" w14:textId="77777777" w:rsidR="00433176" w:rsidRPr="00433176" w:rsidRDefault="00433176" w:rsidP="00433176">
            <w:pPr>
              <w:pStyle w:val="BodyText"/>
              <w:kinsoku w:val="0"/>
              <w:overflowPunct w:val="0"/>
              <w:spacing w:before="120" w:after="120" w:line="276" w:lineRule="auto"/>
              <w:ind w:left="100" w:right="108" w:firstLine="0"/>
              <w:rPr>
                <w:b/>
                <w:spacing w:val="-1"/>
              </w:rPr>
            </w:pPr>
            <w:r w:rsidRPr="00433176">
              <w:rPr>
                <w:b/>
                <w:spacing w:val="-1"/>
              </w:rPr>
              <w:t>Essential</w:t>
            </w:r>
          </w:p>
        </w:tc>
        <w:tc>
          <w:tcPr>
            <w:tcW w:w="4749" w:type="dxa"/>
            <w:tcBorders>
              <w:left w:val="nil"/>
              <w:bottom w:val="nil"/>
            </w:tcBorders>
          </w:tcPr>
          <w:p w14:paraId="1B4AD203" w14:textId="77777777" w:rsidR="00433176" w:rsidRPr="00433176" w:rsidRDefault="00433176" w:rsidP="00433176">
            <w:pPr>
              <w:pStyle w:val="BodyText"/>
              <w:kinsoku w:val="0"/>
              <w:overflowPunct w:val="0"/>
              <w:spacing w:before="120" w:after="120" w:line="276" w:lineRule="auto"/>
              <w:ind w:left="389" w:right="108" w:firstLine="0"/>
              <w:rPr>
                <w:b/>
                <w:spacing w:val="-1"/>
              </w:rPr>
            </w:pPr>
            <w:r w:rsidRPr="00433176">
              <w:rPr>
                <w:b/>
                <w:spacing w:val="-1"/>
              </w:rPr>
              <w:t>Desirable</w:t>
            </w:r>
          </w:p>
        </w:tc>
      </w:tr>
      <w:tr w:rsidR="00433176" w:rsidRPr="00433176" w14:paraId="41B1F668" w14:textId="77777777" w:rsidTr="00433176">
        <w:tc>
          <w:tcPr>
            <w:tcW w:w="4749" w:type="dxa"/>
            <w:tcBorders>
              <w:top w:val="nil"/>
              <w:bottom w:val="nil"/>
              <w:right w:val="nil"/>
            </w:tcBorders>
          </w:tcPr>
          <w:p w14:paraId="3FC2C965" w14:textId="77777777" w:rsidR="00433176" w:rsidRPr="005D48C4" w:rsidRDefault="00B1391C" w:rsidP="00433176">
            <w:pPr>
              <w:pStyle w:val="ListParagraph"/>
              <w:numPr>
                <w:ilvl w:val="0"/>
                <w:numId w:val="7"/>
              </w:numPr>
              <w:tabs>
                <w:tab w:val="left" w:pos="337"/>
              </w:tabs>
              <w:kinsoku w:val="0"/>
              <w:overflowPunct w:val="0"/>
              <w:spacing w:before="40" w:line="226" w:lineRule="auto"/>
              <w:ind w:right="821"/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  <w:t>Developing effective and influential relationships</w:t>
            </w:r>
          </w:p>
          <w:p w14:paraId="2EB4F4A5" w14:textId="77777777" w:rsidR="00B1391C" w:rsidRPr="005D48C4" w:rsidRDefault="00B1391C" w:rsidP="00433176">
            <w:pPr>
              <w:pStyle w:val="ListParagraph"/>
              <w:numPr>
                <w:ilvl w:val="0"/>
                <w:numId w:val="7"/>
              </w:numPr>
              <w:tabs>
                <w:tab w:val="left" w:pos="337"/>
              </w:tabs>
              <w:kinsoku w:val="0"/>
              <w:overflowPunct w:val="0"/>
              <w:spacing w:before="40" w:line="226" w:lineRule="auto"/>
              <w:ind w:right="821"/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</w:pPr>
            <w:r w:rsidRPr="005D48C4"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  <w:t>Previous analytical role with experience in formulating solutions to complex problems</w:t>
            </w:r>
          </w:p>
          <w:p w14:paraId="6F1A2652" w14:textId="77777777" w:rsidR="005D48C4" w:rsidRPr="005D48C4" w:rsidRDefault="005D48C4" w:rsidP="00433176">
            <w:pPr>
              <w:pStyle w:val="ListParagraph"/>
              <w:numPr>
                <w:ilvl w:val="0"/>
                <w:numId w:val="7"/>
              </w:numPr>
              <w:tabs>
                <w:tab w:val="left" w:pos="337"/>
              </w:tabs>
              <w:kinsoku w:val="0"/>
              <w:overflowPunct w:val="0"/>
              <w:spacing w:before="40" w:line="226" w:lineRule="auto"/>
              <w:ind w:right="821"/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</w:pPr>
            <w:r w:rsidRPr="005D48C4"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  <w:t>Tertiary qualifications in Business, Commerce, Mathematics or Engineering</w:t>
            </w:r>
          </w:p>
          <w:p w14:paraId="593D0376" w14:textId="77777777" w:rsidR="005D48C4" w:rsidRPr="005D48C4" w:rsidRDefault="005D48C4" w:rsidP="00433176">
            <w:pPr>
              <w:pStyle w:val="ListParagraph"/>
              <w:numPr>
                <w:ilvl w:val="0"/>
                <w:numId w:val="7"/>
              </w:numPr>
              <w:tabs>
                <w:tab w:val="left" w:pos="337"/>
              </w:tabs>
              <w:kinsoku w:val="0"/>
              <w:overflowPunct w:val="0"/>
              <w:spacing w:before="40" w:line="226" w:lineRule="auto"/>
              <w:ind w:right="821"/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</w:pPr>
            <w:r w:rsidRPr="005D48C4"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  <w:t>a general curiosity about the world</w:t>
            </w:r>
          </w:p>
          <w:p w14:paraId="14BAA075" w14:textId="77777777" w:rsidR="005D48C4" w:rsidRPr="005D48C4" w:rsidRDefault="005D48C4" w:rsidP="005D48C4">
            <w:pPr>
              <w:pStyle w:val="ListParagraph"/>
              <w:numPr>
                <w:ilvl w:val="0"/>
                <w:numId w:val="7"/>
              </w:numPr>
              <w:tabs>
                <w:tab w:val="left" w:pos="337"/>
              </w:tabs>
              <w:kinsoku w:val="0"/>
              <w:overflowPunct w:val="0"/>
              <w:spacing w:before="40" w:line="226" w:lineRule="auto"/>
              <w:ind w:right="821"/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</w:pPr>
            <w:r w:rsidRPr="005D48C4"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  <w:t>Excellent organisational skills</w:t>
            </w:r>
          </w:p>
          <w:p w14:paraId="56AA7322" w14:textId="77777777" w:rsidR="005D48C4" w:rsidRPr="005D48C4" w:rsidRDefault="005D48C4" w:rsidP="005D48C4">
            <w:pPr>
              <w:pStyle w:val="ListParagraph"/>
              <w:numPr>
                <w:ilvl w:val="0"/>
                <w:numId w:val="7"/>
              </w:numPr>
              <w:tabs>
                <w:tab w:val="left" w:pos="337"/>
              </w:tabs>
              <w:kinsoku w:val="0"/>
              <w:overflowPunct w:val="0"/>
              <w:spacing w:before="40" w:line="226" w:lineRule="auto"/>
              <w:ind w:right="821"/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</w:pPr>
            <w:r w:rsidRPr="005D48C4"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  <w:t>Ability to multi-task &amp; prioritize</w:t>
            </w:r>
          </w:p>
          <w:p w14:paraId="640FB5E4" w14:textId="77777777" w:rsidR="005D48C4" w:rsidRPr="005D48C4" w:rsidRDefault="005D48C4" w:rsidP="005D48C4">
            <w:pPr>
              <w:pStyle w:val="ListParagraph"/>
              <w:numPr>
                <w:ilvl w:val="0"/>
                <w:numId w:val="7"/>
              </w:numPr>
              <w:tabs>
                <w:tab w:val="left" w:pos="337"/>
              </w:tabs>
              <w:kinsoku w:val="0"/>
              <w:overflowPunct w:val="0"/>
              <w:spacing w:before="40" w:line="226" w:lineRule="auto"/>
              <w:ind w:right="821"/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</w:pPr>
            <w:r w:rsidRPr="005D48C4"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  <w:t>Exceptional attention to detail</w:t>
            </w:r>
          </w:p>
          <w:p w14:paraId="49C1E42A" w14:textId="77777777" w:rsidR="005D48C4" w:rsidRPr="005D48C4" w:rsidRDefault="005D48C4" w:rsidP="005D48C4">
            <w:pPr>
              <w:pStyle w:val="ListParagraph"/>
              <w:numPr>
                <w:ilvl w:val="0"/>
                <w:numId w:val="7"/>
              </w:numPr>
              <w:tabs>
                <w:tab w:val="left" w:pos="337"/>
              </w:tabs>
              <w:kinsoku w:val="0"/>
              <w:overflowPunct w:val="0"/>
              <w:spacing w:before="40" w:line="226" w:lineRule="auto"/>
              <w:ind w:right="821"/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</w:pPr>
            <w:r w:rsidRPr="005D48C4"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  <w:t>Flexible and proactive approach to work</w:t>
            </w:r>
          </w:p>
          <w:p w14:paraId="2E5AEE29" w14:textId="77777777" w:rsidR="005D48C4" w:rsidRPr="005D48C4" w:rsidRDefault="005D48C4" w:rsidP="005D48C4">
            <w:pPr>
              <w:pStyle w:val="ListParagraph"/>
              <w:numPr>
                <w:ilvl w:val="0"/>
                <w:numId w:val="7"/>
              </w:numPr>
              <w:tabs>
                <w:tab w:val="left" w:pos="337"/>
              </w:tabs>
              <w:kinsoku w:val="0"/>
              <w:overflowPunct w:val="0"/>
              <w:spacing w:before="40" w:line="226" w:lineRule="auto"/>
              <w:ind w:right="821"/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</w:pPr>
            <w:r w:rsidRPr="005D48C4"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  <w:t>Strong written, verbal and numerical communication skills</w:t>
            </w:r>
          </w:p>
          <w:p w14:paraId="716F58A2" w14:textId="77777777" w:rsidR="005D48C4" w:rsidRPr="005D48C4" w:rsidRDefault="005D48C4" w:rsidP="005D48C4">
            <w:pPr>
              <w:pStyle w:val="ListParagraph"/>
              <w:numPr>
                <w:ilvl w:val="0"/>
                <w:numId w:val="7"/>
              </w:numPr>
              <w:tabs>
                <w:tab w:val="left" w:pos="337"/>
              </w:tabs>
              <w:kinsoku w:val="0"/>
              <w:overflowPunct w:val="0"/>
              <w:spacing w:before="40" w:line="226" w:lineRule="auto"/>
              <w:ind w:right="821"/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</w:pPr>
            <w:r w:rsidRPr="005D48C4"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  <w:t>Ability to converse with Senior Management; prepare and present information to senior levels of management</w:t>
            </w:r>
          </w:p>
          <w:p w14:paraId="57A83277" w14:textId="77777777" w:rsidR="005D48C4" w:rsidRPr="005D48C4" w:rsidRDefault="005D48C4" w:rsidP="005D48C4">
            <w:pPr>
              <w:pStyle w:val="ListParagraph"/>
              <w:numPr>
                <w:ilvl w:val="0"/>
                <w:numId w:val="7"/>
              </w:numPr>
              <w:tabs>
                <w:tab w:val="left" w:pos="337"/>
              </w:tabs>
              <w:kinsoku w:val="0"/>
              <w:overflowPunct w:val="0"/>
              <w:spacing w:before="40" w:line="226" w:lineRule="auto"/>
              <w:ind w:right="821"/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</w:pPr>
            <w:r w:rsidRPr="005D48C4"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  <w:t>Ability to influence people and make decisions</w:t>
            </w:r>
          </w:p>
          <w:p w14:paraId="6AA4E38F" w14:textId="77777777" w:rsidR="005D48C4" w:rsidRPr="005D48C4" w:rsidRDefault="005D48C4" w:rsidP="005D48C4">
            <w:pPr>
              <w:pStyle w:val="ListParagraph"/>
              <w:numPr>
                <w:ilvl w:val="0"/>
                <w:numId w:val="7"/>
              </w:numPr>
              <w:tabs>
                <w:tab w:val="left" w:pos="337"/>
              </w:tabs>
              <w:kinsoku w:val="0"/>
              <w:overflowPunct w:val="0"/>
              <w:spacing w:before="40" w:line="226" w:lineRule="auto"/>
              <w:ind w:right="821"/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</w:pPr>
            <w:r w:rsidRPr="005D48C4"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  <w:t xml:space="preserve">Good understanding of financial and strategic principles and concepts </w:t>
            </w:r>
          </w:p>
          <w:p w14:paraId="52BAC71B" w14:textId="77777777" w:rsidR="005D48C4" w:rsidRPr="005D48C4" w:rsidRDefault="005D48C4" w:rsidP="005D48C4">
            <w:pPr>
              <w:pStyle w:val="ListParagraph"/>
              <w:numPr>
                <w:ilvl w:val="0"/>
                <w:numId w:val="7"/>
              </w:numPr>
              <w:tabs>
                <w:tab w:val="left" w:pos="337"/>
              </w:tabs>
              <w:kinsoku w:val="0"/>
              <w:overflowPunct w:val="0"/>
              <w:spacing w:before="40" w:line="226" w:lineRule="auto"/>
              <w:ind w:right="821"/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</w:pPr>
            <w:r w:rsidRPr="005D48C4"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  <w:lastRenderedPageBreak/>
              <w:t>Ability to distinguish between facts, findings and conclusions, and to routinely interpret data and provide insights which improve business performance</w:t>
            </w:r>
          </w:p>
          <w:p w14:paraId="62752EB3" w14:textId="77777777" w:rsidR="005D48C4" w:rsidRPr="005D48C4" w:rsidRDefault="005D48C4" w:rsidP="005D48C4">
            <w:pPr>
              <w:pStyle w:val="ListParagraph"/>
              <w:numPr>
                <w:ilvl w:val="0"/>
                <w:numId w:val="7"/>
              </w:numPr>
              <w:tabs>
                <w:tab w:val="left" w:pos="337"/>
              </w:tabs>
              <w:kinsoku w:val="0"/>
              <w:overflowPunct w:val="0"/>
              <w:spacing w:before="40" w:line="226" w:lineRule="auto"/>
              <w:ind w:right="821"/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</w:pPr>
            <w:r w:rsidRPr="005D48C4"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  <w:t>Ability to conceptualize ideas, and demonstrated creative / innovative thinking</w:t>
            </w:r>
          </w:p>
          <w:p w14:paraId="448D6557" w14:textId="77777777" w:rsidR="005D48C4" w:rsidRDefault="005D48C4" w:rsidP="005D48C4">
            <w:pPr>
              <w:pStyle w:val="ListParagraph"/>
              <w:numPr>
                <w:ilvl w:val="0"/>
                <w:numId w:val="7"/>
              </w:numPr>
              <w:tabs>
                <w:tab w:val="left" w:pos="337"/>
              </w:tabs>
              <w:kinsoku w:val="0"/>
              <w:overflowPunct w:val="0"/>
              <w:spacing w:before="40" w:line="226" w:lineRule="auto"/>
              <w:ind w:right="821"/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</w:pPr>
            <w:r w:rsidRPr="005D48C4"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  <w:t>Ability to work within a high pressure and frequently changing environment</w:t>
            </w:r>
          </w:p>
          <w:p w14:paraId="7F758C0D" w14:textId="77777777" w:rsidR="005D48C4" w:rsidRPr="005D48C4" w:rsidRDefault="005D48C4" w:rsidP="005D48C4">
            <w:pPr>
              <w:pStyle w:val="ListParagraph"/>
              <w:numPr>
                <w:ilvl w:val="0"/>
                <w:numId w:val="7"/>
              </w:numPr>
              <w:tabs>
                <w:tab w:val="left" w:pos="337"/>
              </w:tabs>
              <w:kinsoku w:val="0"/>
              <w:overflowPunct w:val="0"/>
              <w:spacing w:before="40" w:line="226" w:lineRule="auto"/>
              <w:ind w:right="821"/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</w:pPr>
            <w:r w:rsidRPr="005D48C4"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  <w:t xml:space="preserve">Advanced excel based user  </w:t>
            </w:r>
          </w:p>
          <w:p w14:paraId="5B8AB992" w14:textId="77777777" w:rsidR="005D48C4" w:rsidRPr="005D48C4" w:rsidRDefault="005D48C4" w:rsidP="005D48C4">
            <w:pPr>
              <w:pStyle w:val="ListParagraph"/>
              <w:numPr>
                <w:ilvl w:val="0"/>
                <w:numId w:val="7"/>
              </w:numPr>
              <w:tabs>
                <w:tab w:val="left" w:pos="337"/>
              </w:tabs>
              <w:kinsoku w:val="0"/>
              <w:overflowPunct w:val="0"/>
              <w:spacing w:before="40" w:line="226" w:lineRule="auto"/>
              <w:ind w:right="821"/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</w:pPr>
            <w:r w:rsidRPr="005D48C4"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  <w:t>Advanced power point user</w:t>
            </w:r>
          </w:p>
          <w:p w14:paraId="73FDF0C6" w14:textId="77777777" w:rsidR="005D48C4" w:rsidRPr="005D48C4" w:rsidRDefault="005D48C4" w:rsidP="005D48C4">
            <w:pPr>
              <w:pStyle w:val="ListParagraph"/>
              <w:numPr>
                <w:ilvl w:val="0"/>
                <w:numId w:val="7"/>
              </w:numPr>
              <w:tabs>
                <w:tab w:val="left" w:pos="337"/>
              </w:tabs>
              <w:kinsoku w:val="0"/>
              <w:overflowPunct w:val="0"/>
              <w:spacing w:before="40" w:line="226" w:lineRule="auto"/>
              <w:ind w:right="821"/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</w:pPr>
            <w:r w:rsidRPr="005D48C4"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  <w:t xml:space="preserve">Business process </w:t>
            </w:r>
            <w:proofErr w:type="spellStart"/>
            <w:r w:rsidRPr="005D48C4"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  <w:t>modeling</w:t>
            </w:r>
            <w:proofErr w:type="spellEnd"/>
          </w:p>
          <w:p w14:paraId="700ADADB" w14:textId="77777777" w:rsidR="005D48C4" w:rsidRPr="005D48C4" w:rsidRDefault="005D48C4" w:rsidP="005D48C4">
            <w:pPr>
              <w:pStyle w:val="ListParagraph"/>
              <w:numPr>
                <w:ilvl w:val="0"/>
                <w:numId w:val="7"/>
              </w:numPr>
              <w:tabs>
                <w:tab w:val="left" w:pos="337"/>
              </w:tabs>
              <w:kinsoku w:val="0"/>
              <w:overflowPunct w:val="0"/>
              <w:spacing w:before="40" w:line="226" w:lineRule="auto"/>
              <w:ind w:right="821"/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</w:pPr>
            <w:r w:rsidRPr="005D48C4"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  <w:t>An awareness of Business Intelligence reporting tools</w:t>
            </w:r>
          </w:p>
          <w:p w14:paraId="6B7AF85F" w14:textId="77777777" w:rsidR="00433176" w:rsidRPr="005D48C4" w:rsidRDefault="00433176" w:rsidP="00433176">
            <w:pPr>
              <w:tabs>
                <w:tab w:val="left" w:pos="337"/>
              </w:tabs>
              <w:kinsoku w:val="0"/>
              <w:overflowPunct w:val="0"/>
              <w:spacing w:before="40" w:line="226" w:lineRule="auto"/>
              <w:ind w:left="108" w:right="821"/>
              <w:rPr>
                <w:rFonts w:ascii="Arial" w:eastAsia="Times New Roman" w:hAnsi="Arial" w:cs="Arial"/>
                <w:color w:val="36424A"/>
                <w:spacing w:val="-1"/>
                <w:lang w:eastAsia="en-AU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</w:tcBorders>
          </w:tcPr>
          <w:p w14:paraId="6797353E" w14:textId="77777777" w:rsidR="005D48C4" w:rsidRPr="005D48C4" w:rsidRDefault="005D48C4" w:rsidP="005D48C4">
            <w:pPr>
              <w:pStyle w:val="ListParagraph"/>
              <w:numPr>
                <w:ilvl w:val="0"/>
                <w:numId w:val="7"/>
              </w:numPr>
              <w:tabs>
                <w:tab w:val="left" w:pos="337"/>
              </w:tabs>
              <w:kinsoku w:val="0"/>
              <w:overflowPunct w:val="0"/>
              <w:spacing w:before="40" w:line="226" w:lineRule="auto"/>
              <w:ind w:right="821"/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</w:pPr>
            <w:r w:rsidRPr="005D48C4"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  <w:lastRenderedPageBreak/>
              <w:t>A broad understanding of airline operations and business functions</w:t>
            </w:r>
          </w:p>
          <w:p w14:paraId="2EE2788C" w14:textId="77777777" w:rsidR="00433176" w:rsidRPr="005D48C4" w:rsidRDefault="005D48C4" w:rsidP="005D48C4">
            <w:pPr>
              <w:pStyle w:val="ListParagraph"/>
              <w:numPr>
                <w:ilvl w:val="0"/>
                <w:numId w:val="7"/>
              </w:numPr>
              <w:tabs>
                <w:tab w:val="left" w:pos="337"/>
              </w:tabs>
              <w:kinsoku w:val="0"/>
              <w:overflowPunct w:val="0"/>
              <w:spacing w:before="40" w:line="226" w:lineRule="auto"/>
              <w:ind w:right="821"/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</w:pPr>
            <w:r w:rsidRPr="005D48C4"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  <w:t>An understanding of airline systems</w:t>
            </w:r>
          </w:p>
          <w:p w14:paraId="4137515A" w14:textId="1F438EB6" w:rsidR="005D48C4" w:rsidRPr="005D48C4" w:rsidRDefault="005D48C4" w:rsidP="005D48C4">
            <w:pPr>
              <w:pStyle w:val="ListParagraph"/>
              <w:numPr>
                <w:ilvl w:val="0"/>
                <w:numId w:val="7"/>
              </w:numPr>
              <w:tabs>
                <w:tab w:val="left" w:pos="337"/>
              </w:tabs>
              <w:kinsoku w:val="0"/>
              <w:overflowPunct w:val="0"/>
              <w:spacing w:before="40" w:line="226" w:lineRule="auto"/>
              <w:ind w:right="821"/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</w:pPr>
            <w:r w:rsidRPr="005D48C4"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  <w:t xml:space="preserve">Familiarity with </w:t>
            </w:r>
            <w:r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  <w:t>Microsoft</w:t>
            </w:r>
            <w:r w:rsidRPr="005D48C4"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  <w:t xml:space="preserve"> Power BI</w:t>
            </w:r>
            <w:r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  <w:t>, SQL, R, Python</w:t>
            </w:r>
          </w:p>
          <w:p w14:paraId="0238AFE8" w14:textId="77777777" w:rsidR="005D48C4" w:rsidRPr="005D48C4" w:rsidRDefault="005D48C4" w:rsidP="005D48C4">
            <w:pPr>
              <w:pStyle w:val="ListParagraph"/>
              <w:numPr>
                <w:ilvl w:val="0"/>
                <w:numId w:val="7"/>
              </w:numPr>
              <w:tabs>
                <w:tab w:val="left" w:pos="337"/>
              </w:tabs>
              <w:kinsoku w:val="0"/>
              <w:overflowPunct w:val="0"/>
              <w:spacing w:before="40" w:line="226" w:lineRule="auto"/>
              <w:ind w:right="821"/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</w:pPr>
            <w:r w:rsidRPr="005D48C4"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  <w:t>Business intelligence dashboard development</w:t>
            </w:r>
          </w:p>
          <w:p w14:paraId="53C11253" w14:textId="77777777" w:rsidR="005D48C4" w:rsidRPr="005D48C4" w:rsidRDefault="005D48C4" w:rsidP="005D48C4">
            <w:pPr>
              <w:pStyle w:val="ListParagraph"/>
              <w:numPr>
                <w:ilvl w:val="0"/>
                <w:numId w:val="7"/>
              </w:numPr>
              <w:tabs>
                <w:tab w:val="left" w:pos="337"/>
              </w:tabs>
              <w:kinsoku w:val="0"/>
              <w:overflowPunct w:val="0"/>
              <w:spacing w:before="40" w:line="226" w:lineRule="auto"/>
              <w:ind w:right="821"/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</w:pPr>
            <w:proofErr w:type="spellStart"/>
            <w:proofErr w:type="gramStart"/>
            <w:r w:rsidRPr="005D48C4"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  <w:t>Aviation,travel</w:t>
            </w:r>
            <w:proofErr w:type="spellEnd"/>
            <w:proofErr w:type="gramEnd"/>
            <w:r w:rsidRPr="005D48C4"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  <w:t xml:space="preserve"> or transportation industry experience</w:t>
            </w:r>
          </w:p>
          <w:p w14:paraId="30E8D917" w14:textId="77777777" w:rsidR="005D48C4" w:rsidRPr="005D48C4" w:rsidRDefault="005D48C4" w:rsidP="005D48C4">
            <w:pPr>
              <w:pStyle w:val="ListParagraph"/>
              <w:numPr>
                <w:ilvl w:val="0"/>
                <w:numId w:val="7"/>
              </w:numPr>
              <w:tabs>
                <w:tab w:val="left" w:pos="337"/>
              </w:tabs>
              <w:kinsoku w:val="0"/>
              <w:overflowPunct w:val="0"/>
              <w:spacing w:before="40" w:line="226" w:lineRule="auto"/>
              <w:ind w:right="821"/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</w:pPr>
            <w:r w:rsidRPr="005D48C4"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  <w:t>Stakeholder management</w:t>
            </w:r>
          </w:p>
          <w:p w14:paraId="6FDD1727" w14:textId="77777777" w:rsidR="005D48C4" w:rsidRPr="005D48C4" w:rsidRDefault="005D48C4" w:rsidP="005D48C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</w:pPr>
            <w:r w:rsidRPr="005D48C4"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  <w:t>Workshop facilitation skills</w:t>
            </w:r>
          </w:p>
          <w:p w14:paraId="0FCE1E2B" w14:textId="77777777" w:rsidR="005D48C4" w:rsidRPr="005D48C4" w:rsidRDefault="005D48C4" w:rsidP="005D48C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</w:pPr>
            <w:r w:rsidRPr="005D48C4"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  <w:t>Proven research skills</w:t>
            </w:r>
          </w:p>
          <w:p w14:paraId="716819C8" w14:textId="77777777" w:rsidR="005D48C4" w:rsidRPr="005D48C4" w:rsidRDefault="005D48C4" w:rsidP="005D48C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</w:pPr>
            <w:r w:rsidRPr="005D48C4">
              <w:rPr>
                <w:rFonts w:ascii="Arial" w:hAnsi="Arial" w:cs="Arial"/>
                <w:color w:val="36424A"/>
                <w:spacing w:val="-1"/>
                <w:sz w:val="22"/>
                <w:szCs w:val="22"/>
              </w:rPr>
              <w:t>Experience developing SMART KPI’s</w:t>
            </w:r>
          </w:p>
        </w:tc>
      </w:tr>
    </w:tbl>
    <w:p w14:paraId="6346CB39" w14:textId="77777777" w:rsidR="00433176" w:rsidRDefault="00433176" w:rsidP="00433176">
      <w:pPr>
        <w:ind w:left="709"/>
      </w:pPr>
    </w:p>
    <w:p w14:paraId="2DEF2293" w14:textId="77777777" w:rsidR="00433176" w:rsidRDefault="00433176">
      <w:r>
        <w:br w:type="page"/>
      </w:r>
    </w:p>
    <w:tbl>
      <w:tblPr>
        <w:tblW w:w="0" w:type="auto"/>
        <w:tblInd w:w="11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505"/>
      </w:tblGrid>
      <w:tr w:rsidR="00433176" w:rsidRPr="00DA1274" w14:paraId="09D147D5" w14:textId="77777777" w:rsidTr="00433176">
        <w:tc>
          <w:tcPr>
            <w:tcW w:w="1668" w:type="dxa"/>
            <w:shd w:val="clear" w:color="auto" w:fill="36424A"/>
            <w:vAlign w:val="center"/>
          </w:tcPr>
          <w:p w14:paraId="41223AB3" w14:textId="77777777" w:rsidR="00433176" w:rsidRPr="00DA1274" w:rsidRDefault="00433176" w:rsidP="00433176">
            <w:pPr>
              <w:pStyle w:val="BodyText"/>
              <w:kinsoku w:val="0"/>
              <w:overflowPunct w:val="0"/>
              <w:spacing w:before="120" w:after="120"/>
              <w:ind w:left="0" w:firstLine="0"/>
              <w:rPr>
                <w:color w:val="FFFFFF"/>
                <w:sz w:val="20"/>
                <w:szCs w:val="17"/>
              </w:rPr>
            </w:pPr>
            <w:r w:rsidRPr="00DA1274">
              <w:rPr>
                <w:color w:val="FFFFFF"/>
                <w:sz w:val="20"/>
                <w:szCs w:val="17"/>
              </w:rPr>
              <w:lastRenderedPageBreak/>
              <w:t>Standard</w:t>
            </w:r>
          </w:p>
        </w:tc>
        <w:tc>
          <w:tcPr>
            <w:tcW w:w="8505" w:type="dxa"/>
            <w:shd w:val="clear" w:color="auto" w:fill="36424A"/>
            <w:vAlign w:val="center"/>
          </w:tcPr>
          <w:p w14:paraId="5932B832" w14:textId="05CF976D" w:rsidR="00433176" w:rsidRPr="00DA1274" w:rsidRDefault="00433176" w:rsidP="00433176">
            <w:pPr>
              <w:pStyle w:val="BodyText"/>
              <w:kinsoku w:val="0"/>
              <w:overflowPunct w:val="0"/>
              <w:spacing w:before="120" w:after="120"/>
              <w:ind w:left="0" w:firstLine="0"/>
              <w:rPr>
                <w:color w:val="FFFFFF"/>
                <w:sz w:val="20"/>
                <w:szCs w:val="17"/>
              </w:rPr>
            </w:pPr>
            <w:r w:rsidRPr="00DA1274">
              <w:rPr>
                <w:color w:val="FFFFFF"/>
                <w:sz w:val="20"/>
                <w:szCs w:val="17"/>
              </w:rPr>
              <w:t>Behavioural Descriptors</w:t>
            </w:r>
          </w:p>
        </w:tc>
      </w:tr>
      <w:tr w:rsidR="00433176" w:rsidRPr="00DA1274" w14:paraId="2DD940C4" w14:textId="77777777" w:rsidTr="00433176">
        <w:tc>
          <w:tcPr>
            <w:tcW w:w="1668" w:type="dxa"/>
            <w:shd w:val="clear" w:color="auto" w:fill="auto"/>
            <w:vAlign w:val="center"/>
          </w:tcPr>
          <w:p w14:paraId="3CBD7EE9" w14:textId="77777777" w:rsidR="00433176" w:rsidRPr="00DA1274" w:rsidRDefault="00433176" w:rsidP="00767F16">
            <w:pPr>
              <w:pStyle w:val="BodyText"/>
              <w:kinsoku w:val="0"/>
              <w:overflowPunct w:val="0"/>
              <w:spacing w:before="5"/>
              <w:ind w:left="0" w:firstLine="0"/>
              <w:rPr>
                <w:color w:val="000000"/>
                <w:szCs w:val="17"/>
              </w:rPr>
            </w:pPr>
            <w:r w:rsidRPr="00DA1274">
              <w:rPr>
                <w:color w:val="000000"/>
                <w:szCs w:val="17"/>
              </w:rPr>
              <w:t>Passionately VA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CBA83E4" w14:textId="77777777" w:rsidR="00F67C6B" w:rsidRPr="000C59CC" w:rsidRDefault="00F67C6B" w:rsidP="00F67C6B">
            <w:pPr>
              <w:pStyle w:val="BodyText"/>
              <w:numPr>
                <w:ilvl w:val="0"/>
                <w:numId w:val="9"/>
              </w:numPr>
              <w:kinsoku w:val="0"/>
              <w:overflowPunct w:val="0"/>
              <w:spacing w:before="5"/>
              <w:rPr>
                <w:color w:val="000000"/>
                <w:sz w:val="19"/>
                <w:szCs w:val="19"/>
              </w:rPr>
            </w:pPr>
            <w:r w:rsidRPr="000C59CC">
              <w:rPr>
                <w:color w:val="000000"/>
                <w:sz w:val="19"/>
                <w:szCs w:val="19"/>
              </w:rPr>
              <w:t>Initiates customer centric solutions</w:t>
            </w:r>
          </w:p>
          <w:p w14:paraId="2A62941A" w14:textId="77777777" w:rsidR="00F67C6B" w:rsidRPr="000C59CC" w:rsidRDefault="00F67C6B" w:rsidP="00F67C6B">
            <w:pPr>
              <w:pStyle w:val="BodyText"/>
              <w:numPr>
                <w:ilvl w:val="0"/>
                <w:numId w:val="9"/>
              </w:numPr>
              <w:kinsoku w:val="0"/>
              <w:overflowPunct w:val="0"/>
              <w:spacing w:before="5"/>
              <w:rPr>
                <w:color w:val="000000"/>
                <w:sz w:val="19"/>
                <w:szCs w:val="19"/>
              </w:rPr>
            </w:pPr>
            <w:r w:rsidRPr="000C59CC">
              <w:rPr>
                <w:color w:val="000000"/>
                <w:sz w:val="19"/>
                <w:szCs w:val="19"/>
              </w:rPr>
              <w:t>Supports initiatives to improve policies, processes and customer interactions</w:t>
            </w:r>
          </w:p>
          <w:p w14:paraId="22D86DDB" w14:textId="77777777" w:rsidR="00F67C6B" w:rsidRPr="000C59CC" w:rsidRDefault="00F67C6B" w:rsidP="00F67C6B">
            <w:pPr>
              <w:pStyle w:val="BodyText"/>
              <w:numPr>
                <w:ilvl w:val="0"/>
                <w:numId w:val="9"/>
              </w:numPr>
              <w:kinsoku w:val="0"/>
              <w:overflowPunct w:val="0"/>
              <w:spacing w:before="5"/>
              <w:rPr>
                <w:color w:val="000000"/>
                <w:sz w:val="19"/>
                <w:szCs w:val="19"/>
              </w:rPr>
            </w:pPr>
            <w:r w:rsidRPr="000C59CC">
              <w:rPr>
                <w:color w:val="000000"/>
                <w:sz w:val="19"/>
                <w:szCs w:val="19"/>
              </w:rPr>
              <w:t>Seeks and identifies opportunities to surprise and delight both internal and external customers</w:t>
            </w:r>
          </w:p>
          <w:p w14:paraId="63FB3E2D" w14:textId="77777777" w:rsidR="00F67C6B" w:rsidRPr="000C59CC" w:rsidRDefault="00F67C6B" w:rsidP="00F67C6B">
            <w:pPr>
              <w:pStyle w:val="BodyText"/>
              <w:numPr>
                <w:ilvl w:val="0"/>
                <w:numId w:val="9"/>
              </w:numPr>
              <w:kinsoku w:val="0"/>
              <w:overflowPunct w:val="0"/>
              <w:spacing w:before="5"/>
              <w:rPr>
                <w:color w:val="000000"/>
                <w:sz w:val="19"/>
                <w:szCs w:val="19"/>
              </w:rPr>
            </w:pPr>
            <w:r w:rsidRPr="000C59CC">
              <w:rPr>
                <w:color w:val="000000"/>
                <w:sz w:val="19"/>
                <w:szCs w:val="19"/>
              </w:rPr>
              <w:t>Recognises ideas of all stakeholders and encourages innovative approaches</w:t>
            </w:r>
          </w:p>
          <w:p w14:paraId="388D3976" w14:textId="77777777" w:rsidR="00F67C6B" w:rsidRPr="000C59CC" w:rsidRDefault="00F67C6B" w:rsidP="00F67C6B">
            <w:pPr>
              <w:pStyle w:val="BodyText"/>
              <w:numPr>
                <w:ilvl w:val="0"/>
                <w:numId w:val="9"/>
              </w:numPr>
              <w:kinsoku w:val="0"/>
              <w:overflowPunct w:val="0"/>
              <w:spacing w:before="5"/>
              <w:rPr>
                <w:color w:val="000000"/>
                <w:sz w:val="19"/>
                <w:szCs w:val="19"/>
              </w:rPr>
            </w:pPr>
            <w:r w:rsidRPr="000C59CC">
              <w:rPr>
                <w:color w:val="000000"/>
                <w:sz w:val="19"/>
                <w:szCs w:val="19"/>
              </w:rPr>
              <w:t>Expresses own point of view and challenges basic assumptions</w:t>
            </w:r>
          </w:p>
          <w:p w14:paraId="1CE23A0A" w14:textId="77777777" w:rsidR="00433176" w:rsidRPr="00DA1274" w:rsidRDefault="00F67C6B" w:rsidP="00F67C6B">
            <w:pPr>
              <w:pStyle w:val="BodyText"/>
              <w:numPr>
                <w:ilvl w:val="0"/>
                <w:numId w:val="9"/>
              </w:numPr>
              <w:kinsoku w:val="0"/>
              <w:overflowPunct w:val="0"/>
              <w:spacing w:before="5"/>
              <w:rPr>
                <w:color w:val="FFFFFF"/>
                <w:sz w:val="19"/>
                <w:szCs w:val="19"/>
              </w:rPr>
            </w:pPr>
            <w:r w:rsidRPr="000C59CC">
              <w:rPr>
                <w:color w:val="000000"/>
                <w:sz w:val="19"/>
                <w:szCs w:val="19"/>
                <w:lang w:val="en-US"/>
              </w:rPr>
              <w:t>By example, sets the direction for team members regarding safety performance and following procedures</w:t>
            </w:r>
          </w:p>
        </w:tc>
      </w:tr>
      <w:tr w:rsidR="00433176" w:rsidRPr="00DA1274" w14:paraId="23607C0D" w14:textId="77777777" w:rsidTr="00433176">
        <w:tc>
          <w:tcPr>
            <w:tcW w:w="1668" w:type="dxa"/>
            <w:shd w:val="clear" w:color="auto" w:fill="auto"/>
            <w:vAlign w:val="center"/>
          </w:tcPr>
          <w:p w14:paraId="02965C59" w14:textId="77777777" w:rsidR="00433176" w:rsidRPr="00DA1274" w:rsidRDefault="00433176" w:rsidP="00767F16">
            <w:pPr>
              <w:pStyle w:val="BodyText"/>
              <w:kinsoku w:val="0"/>
              <w:overflowPunct w:val="0"/>
              <w:spacing w:before="5"/>
              <w:ind w:left="0" w:firstLine="0"/>
              <w:rPr>
                <w:color w:val="000000"/>
                <w:szCs w:val="17"/>
              </w:rPr>
            </w:pPr>
            <w:r w:rsidRPr="00DA1274">
              <w:rPr>
                <w:color w:val="000000"/>
                <w:szCs w:val="17"/>
              </w:rPr>
              <w:t>Desire to be Better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D617E33" w14:textId="77777777" w:rsidR="00F67C6B" w:rsidRPr="000C59CC" w:rsidRDefault="00F67C6B" w:rsidP="00F67C6B">
            <w:pPr>
              <w:pStyle w:val="BodyText"/>
              <w:numPr>
                <w:ilvl w:val="0"/>
                <w:numId w:val="9"/>
              </w:numPr>
              <w:kinsoku w:val="0"/>
              <w:overflowPunct w:val="0"/>
              <w:spacing w:before="5"/>
              <w:rPr>
                <w:color w:val="000000"/>
                <w:sz w:val="19"/>
                <w:szCs w:val="19"/>
              </w:rPr>
            </w:pPr>
            <w:r w:rsidRPr="000C59CC">
              <w:rPr>
                <w:color w:val="000000"/>
                <w:sz w:val="19"/>
                <w:szCs w:val="19"/>
              </w:rPr>
              <w:t>Takes into consideration the impact to customer experience when making decisions</w:t>
            </w:r>
          </w:p>
          <w:p w14:paraId="00334965" w14:textId="77777777" w:rsidR="00F67C6B" w:rsidRPr="000C59CC" w:rsidRDefault="00F67C6B" w:rsidP="00F67C6B">
            <w:pPr>
              <w:pStyle w:val="BodyText"/>
              <w:numPr>
                <w:ilvl w:val="0"/>
                <w:numId w:val="9"/>
              </w:numPr>
              <w:kinsoku w:val="0"/>
              <w:overflowPunct w:val="0"/>
              <w:spacing w:before="5"/>
              <w:rPr>
                <w:color w:val="000000"/>
                <w:sz w:val="19"/>
                <w:szCs w:val="19"/>
              </w:rPr>
            </w:pPr>
            <w:r w:rsidRPr="000C59CC">
              <w:rPr>
                <w:color w:val="000000"/>
                <w:sz w:val="19"/>
                <w:szCs w:val="19"/>
              </w:rPr>
              <w:t>Applies learning from previous experiences to improve future approaches and solutions</w:t>
            </w:r>
          </w:p>
          <w:p w14:paraId="4A934A28" w14:textId="77777777" w:rsidR="00F67C6B" w:rsidRPr="000C59CC" w:rsidRDefault="00F67C6B" w:rsidP="00F67C6B">
            <w:pPr>
              <w:pStyle w:val="BodyText"/>
              <w:numPr>
                <w:ilvl w:val="0"/>
                <w:numId w:val="9"/>
              </w:numPr>
              <w:kinsoku w:val="0"/>
              <w:overflowPunct w:val="0"/>
              <w:spacing w:before="5"/>
              <w:rPr>
                <w:color w:val="000000"/>
                <w:sz w:val="19"/>
                <w:szCs w:val="19"/>
              </w:rPr>
            </w:pPr>
            <w:r w:rsidRPr="000C59CC">
              <w:rPr>
                <w:color w:val="000000"/>
                <w:sz w:val="19"/>
                <w:szCs w:val="19"/>
              </w:rPr>
              <w:t>Seeks and provides feedback and opportunities to learn, valuing contribution of self and others</w:t>
            </w:r>
          </w:p>
          <w:p w14:paraId="0F90CFA8" w14:textId="77777777" w:rsidR="00F67C6B" w:rsidRPr="000C59CC" w:rsidRDefault="00F67C6B" w:rsidP="00F67C6B">
            <w:pPr>
              <w:pStyle w:val="BodyText"/>
              <w:numPr>
                <w:ilvl w:val="0"/>
                <w:numId w:val="9"/>
              </w:numPr>
              <w:kinsoku w:val="0"/>
              <w:overflowPunct w:val="0"/>
              <w:spacing w:before="5"/>
              <w:rPr>
                <w:color w:val="000000"/>
                <w:sz w:val="19"/>
                <w:szCs w:val="19"/>
              </w:rPr>
            </w:pPr>
            <w:r w:rsidRPr="000C59CC">
              <w:rPr>
                <w:color w:val="000000"/>
                <w:sz w:val="19"/>
                <w:szCs w:val="19"/>
              </w:rPr>
              <w:t>Identifies issues in existing systems and processes that may not be obvious to others</w:t>
            </w:r>
          </w:p>
          <w:p w14:paraId="417B09D7" w14:textId="77777777" w:rsidR="00F67C6B" w:rsidRPr="000C59CC" w:rsidRDefault="00F67C6B" w:rsidP="00F67C6B">
            <w:pPr>
              <w:pStyle w:val="BodyText"/>
              <w:numPr>
                <w:ilvl w:val="0"/>
                <w:numId w:val="9"/>
              </w:numPr>
              <w:kinsoku w:val="0"/>
              <w:overflowPunct w:val="0"/>
              <w:spacing w:before="5"/>
              <w:rPr>
                <w:color w:val="000000"/>
                <w:sz w:val="19"/>
                <w:szCs w:val="19"/>
              </w:rPr>
            </w:pPr>
            <w:r w:rsidRPr="000C59CC">
              <w:rPr>
                <w:color w:val="000000"/>
                <w:sz w:val="19"/>
                <w:szCs w:val="19"/>
              </w:rPr>
              <w:t>Challenges the status quo and offers progressive ideas and solutions</w:t>
            </w:r>
          </w:p>
          <w:p w14:paraId="28356495" w14:textId="77777777" w:rsidR="00433176" w:rsidRPr="00DA1274" w:rsidRDefault="00F67C6B" w:rsidP="00F67C6B">
            <w:pPr>
              <w:pStyle w:val="BodyText"/>
              <w:numPr>
                <w:ilvl w:val="0"/>
                <w:numId w:val="9"/>
              </w:numPr>
              <w:kinsoku w:val="0"/>
              <w:overflowPunct w:val="0"/>
              <w:spacing w:before="5"/>
              <w:rPr>
                <w:color w:val="000000"/>
                <w:sz w:val="19"/>
                <w:szCs w:val="19"/>
              </w:rPr>
            </w:pPr>
            <w:r w:rsidRPr="000C59CC">
              <w:rPr>
                <w:color w:val="000000"/>
                <w:sz w:val="19"/>
                <w:szCs w:val="19"/>
              </w:rPr>
              <w:t>Actively seeks out risks to safety and resolves as a priority</w:t>
            </w:r>
          </w:p>
        </w:tc>
      </w:tr>
      <w:tr w:rsidR="00433176" w:rsidRPr="00DA1274" w14:paraId="132001FA" w14:textId="77777777" w:rsidTr="00433176">
        <w:tc>
          <w:tcPr>
            <w:tcW w:w="1668" w:type="dxa"/>
            <w:shd w:val="clear" w:color="auto" w:fill="auto"/>
            <w:vAlign w:val="center"/>
          </w:tcPr>
          <w:p w14:paraId="4783C2FB" w14:textId="77777777" w:rsidR="00433176" w:rsidRPr="00DA1274" w:rsidRDefault="00433176" w:rsidP="00767F16">
            <w:pPr>
              <w:pStyle w:val="BodyText"/>
              <w:kinsoku w:val="0"/>
              <w:overflowPunct w:val="0"/>
              <w:spacing w:before="5"/>
              <w:ind w:left="0" w:firstLine="0"/>
              <w:rPr>
                <w:color w:val="000000"/>
                <w:szCs w:val="17"/>
              </w:rPr>
            </w:pPr>
            <w:r w:rsidRPr="00DA1274">
              <w:rPr>
                <w:color w:val="000000"/>
                <w:szCs w:val="17"/>
              </w:rPr>
              <w:t>Collaborates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4DC033B" w14:textId="77777777" w:rsidR="00F67C6B" w:rsidRPr="000C59CC" w:rsidRDefault="00F67C6B" w:rsidP="00F67C6B">
            <w:pPr>
              <w:pStyle w:val="BodyText"/>
              <w:numPr>
                <w:ilvl w:val="0"/>
                <w:numId w:val="9"/>
              </w:numPr>
              <w:kinsoku w:val="0"/>
              <w:overflowPunct w:val="0"/>
              <w:spacing w:before="5"/>
              <w:rPr>
                <w:color w:val="000000"/>
                <w:sz w:val="19"/>
                <w:szCs w:val="19"/>
              </w:rPr>
            </w:pPr>
            <w:r w:rsidRPr="000C59CC">
              <w:rPr>
                <w:color w:val="000000"/>
                <w:sz w:val="19"/>
                <w:szCs w:val="19"/>
              </w:rPr>
              <w:t>Promotes understanding of VA’s purpose and strategy and how the team’s work contributes to its achievement</w:t>
            </w:r>
          </w:p>
          <w:p w14:paraId="2774C56D" w14:textId="77777777" w:rsidR="00F67C6B" w:rsidRPr="000C59CC" w:rsidRDefault="00F67C6B" w:rsidP="00F67C6B">
            <w:pPr>
              <w:pStyle w:val="BodyText"/>
              <w:numPr>
                <w:ilvl w:val="0"/>
                <w:numId w:val="9"/>
              </w:numPr>
              <w:kinsoku w:val="0"/>
              <w:overflowPunct w:val="0"/>
              <w:spacing w:before="5"/>
              <w:rPr>
                <w:color w:val="000000"/>
                <w:sz w:val="19"/>
                <w:szCs w:val="19"/>
              </w:rPr>
            </w:pPr>
            <w:r w:rsidRPr="000C59CC">
              <w:rPr>
                <w:color w:val="000000"/>
                <w:sz w:val="19"/>
                <w:szCs w:val="19"/>
              </w:rPr>
              <w:t xml:space="preserve">Actively seeks opportunities to partner with others to achieve extraordinary outcomes </w:t>
            </w:r>
          </w:p>
          <w:p w14:paraId="45C6BC04" w14:textId="77777777" w:rsidR="00F67C6B" w:rsidRPr="000C59CC" w:rsidRDefault="00F67C6B" w:rsidP="00F67C6B">
            <w:pPr>
              <w:pStyle w:val="BodyText"/>
              <w:numPr>
                <w:ilvl w:val="0"/>
                <w:numId w:val="9"/>
              </w:numPr>
              <w:kinsoku w:val="0"/>
              <w:overflowPunct w:val="0"/>
              <w:spacing w:before="5"/>
              <w:rPr>
                <w:color w:val="000000"/>
                <w:sz w:val="19"/>
                <w:szCs w:val="19"/>
              </w:rPr>
            </w:pPr>
            <w:r w:rsidRPr="000C59CC">
              <w:rPr>
                <w:color w:val="000000"/>
                <w:sz w:val="19"/>
                <w:szCs w:val="19"/>
              </w:rPr>
              <w:t>Builds trusting, cooperative partnerships, supporting others in challenging situations</w:t>
            </w:r>
          </w:p>
          <w:p w14:paraId="7427C1FD" w14:textId="77777777" w:rsidR="00F67C6B" w:rsidRPr="000C59CC" w:rsidRDefault="00F67C6B" w:rsidP="00F67C6B">
            <w:pPr>
              <w:pStyle w:val="BodyText"/>
              <w:numPr>
                <w:ilvl w:val="0"/>
                <w:numId w:val="9"/>
              </w:numPr>
              <w:kinsoku w:val="0"/>
              <w:overflowPunct w:val="0"/>
              <w:spacing w:before="5"/>
              <w:rPr>
                <w:color w:val="000000"/>
                <w:sz w:val="19"/>
                <w:szCs w:val="19"/>
              </w:rPr>
            </w:pPr>
            <w:r w:rsidRPr="000C59CC">
              <w:rPr>
                <w:color w:val="000000"/>
                <w:sz w:val="19"/>
                <w:szCs w:val="19"/>
              </w:rPr>
              <w:t>Builds rapport and proactively strengthens connections with others</w:t>
            </w:r>
          </w:p>
          <w:p w14:paraId="3449ED43" w14:textId="77777777" w:rsidR="00433176" w:rsidRPr="00DA1274" w:rsidRDefault="00F67C6B" w:rsidP="00F67C6B">
            <w:pPr>
              <w:pStyle w:val="BodyText"/>
              <w:numPr>
                <w:ilvl w:val="0"/>
                <w:numId w:val="9"/>
              </w:numPr>
              <w:kinsoku w:val="0"/>
              <w:overflowPunct w:val="0"/>
              <w:spacing w:before="5"/>
              <w:rPr>
                <w:color w:val="000000"/>
                <w:sz w:val="19"/>
                <w:szCs w:val="19"/>
              </w:rPr>
            </w:pPr>
            <w:r w:rsidRPr="000C59CC">
              <w:rPr>
                <w:color w:val="000000"/>
                <w:sz w:val="19"/>
                <w:szCs w:val="19"/>
              </w:rPr>
              <w:t>Embraces collaboration by connecting with others across different functions within VA</w:t>
            </w:r>
          </w:p>
        </w:tc>
      </w:tr>
      <w:tr w:rsidR="00433176" w:rsidRPr="00DA1274" w14:paraId="039C5F56" w14:textId="77777777" w:rsidTr="00433176">
        <w:tc>
          <w:tcPr>
            <w:tcW w:w="1668" w:type="dxa"/>
            <w:shd w:val="clear" w:color="auto" w:fill="auto"/>
            <w:vAlign w:val="center"/>
          </w:tcPr>
          <w:p w14:paraId="4DF8971B" w14:textId="77777777" w:rsidR="00433176" w:rsidRPr="00DA1274" w:rsidRDefault="00433176" w:rsidP="00767F16">
            <w:pPr>
              <w:pStyle w:val="BodyText"/>
              <w:kinsoku w:val="0"/>
              <w:overflowPunct w:val="0"/>
              <w:spacing w:before="5"/>
              <w:ind w:left="0" w:firstLine="0"/>
              <w:rPr>
                <w:color w:val="000000"/>
                <w:szCs w:val="17"/>
              </w:rPr>
            </w:pPr>
            <w:r w:rsidRPr="00DA1274">
              <w:rPr>
                <w:color w:val="000000"/>
                <w:szCs w:val="17"/>
              </w:rPr>
              <w:t>Inspires Team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4C9C4FE" w14:textId="77777777" w:rsidR="00F67C6B" w:rsidRPr="000C59CC" w:rsidRDefault="00F67C6B" w:rsidP="00F67C6B">
            <w:pPr>
              <w:pStyle w:val="BodyText"/>
              <w:numPr>
                <w:ilvl w:val="0"/>
                <w:numId w:val="9"/>
              </w:numPr>
              <w:kinsoku w:val="0"/>
              <w:overflowPunct w:val="0"/>
              <w:spacing w:before="5"/>
              <w:rPr>
                <w:color w:val="000000"/>
                <w:sz w:val="19"/>
                <w:szCs w:val="19"/>
              </w:rPr>
            </w:pPr>
            <w:r w:rsidRPr="000C59CC">
              <w:rPr>
                <w:color w:val="000000"/>
                <w:sz w:val="19"/>
                <w:szCs w:val="19"/>
              </w:rPr>
              <w:t>Encourages others to bring whole self to work and contribute freely to achieving our vision</w:t>
            </w:r>
          </w:p>
          <w:p w14:paraId="5B972A79" w14:textId="77777777" w:rsidR="00F67C6B" w:rsidRPr="000C59CC" w:rsidRDefault="00F67C6B" w:rsidP="00F67C6B">
            <w:pPr>
              <w:pStyle w:val="BodyText"/>
              <w:numPr>
                <w:ilvl w:val="0"/>
                <w:numId w:val="9"/>
              </w:numPr>
              <w:kinsoku w:val="0"/>
              <w:overflowPunct w:val="0"/>
              <w:spacing w:before="5"/>
              <w:rPr>
                <w:color w:val="000000"/>
                <w:sz w:val="19"/>
                <w:szCs w:val="19"/>
              </w:rPr>
            </w:pPr>
            <w:r w:rsidRPr="000C59CC">
              <w:rPr>
                <w:color w:val="000000"/>
                <w:sz w:val="19"/>
                <w:szCs w:val="19"/>
              </w:rPr>
              <w:t>Builds empathy and understanding of different people, integrating diverse perspectives into approaches and outcomes</w:t>
            </w:r>
          </w:p>
          <w:p w14:paraId="51455ADE" w14:textId="77777777" w:rsidR="00F67C6B" w:rsidRPr="000C59CC" w:rsidRDefault="00F67C6B" w:rsidP="00F67C6B">
            <w:pPr>
              <w:pStyle w:val="BodyText"/>
              <w:numPr>
                <w:ilvl w:val="0"/>
                <w:numId w:val="9"/>
              </w:numPr>
              <w:kinsoku w:val="0"/>
              <w:overflowPunct w:val="0"/>
              <w:spacing w:before="5"/>
              <w:rPr>
                <w:color w:val="000000"/>
                <w:sz w:val="19"/>
                <w:szCs w:val="19"/>
              </w:rPr>
            </w:pPr>
            <w:r w:rsidRPr="000C59CC">
              <w:rPr>
                <w:color w:val="000000"/>
                <w:sz w:val="19"/>
                <w:szCs w:val="19"/>
              </w:rPr>
              <w:t>Facilitates interactive discussions, actively listening and reaching agreement through flexibility and compromise</w:t>
            </w:r>
          </w:p>
          <w:p w14:paraId="6CBBDA9A" w14:textId="77777777" w:rsidR="00F67C6B" w:rsidRPr="000C59CC" w:rsidRDefault="00F67C6B" w:rsidP="00F67C6B">
            <w:pPr>
              <w:pStyle w:val="BodyText"/>
              <w:numPr>
                <w:ilvl w:val="0"/>
                <w:numId w:val="9"/>
              </w:numPr>
              <w:kinsoku w:val="0"/>
              <w:overflowPunct w:val="0"/>
              <w:spacing w:before="5"/>
              <w:rPr>
                <w:color w:val="000000"/>
                <w:sz w:val="19"/>
                <w:szCs w:val="19"/>
              </w:rPr>
            </w:pPr>
            <w:r w:rsidRPr="000C59CC">
              <w:rPr>
                <w:color w:val="000000"/>
                <w:sz w:val="19"/>
                <w:szCs w:val="19"/>
              </w:rPr>
              <w:t>Promotes and encourages excellence, growth and autonomy in self and others</w:t>
            </w:r>
          </w:p>
          <w:p w14:paraId="7DBE2B9F" w14:textId="77777777" w:rsidR="00433176" w:rsidRPr="00DA1274" w:rsidRDefault="00F67C6B" w:rsidP="00F67C6B">
            <w:pPr>
              <w:pStyle w:val="BodyText"/>
              <w:numPr>
                <w:ilvl w:val="0"/>
                <w:numId w:val="9"/>
              </w:numPr>
              <w:kinsoku w:val="0"/>
              <w:overflowPunct w:val="0"/>
              <w:spacing w:before="5"/>
              <w:rPr>
                <w:color w:val="000000"/>
                <w:sz w:val="19"/>
                <w:szCs w:val="19"/>
              </w:rPr>
            </w:pPr>
            <w:r w:rsidRPr="000C59CC">
              <w:rPr>
                <w:color w:val="000000"/>
                <w:sz w:val="19"/>
                <w:szCs w:val="19"/>
              </w:rPr>
              <w:t>Shows personal accountability for achievement of job-specific outcomes</w:t>
            </w:r>
          </w:p>
        </w:tc>
      </w:tr>
      <w:tr w:rsidR="00433176" w:rsidRPr="00DA1274" w14:paraId="20C99AF9" w14:textId="77777777" w:rsidTr="00433176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2215D" w14:textId="77777777" w:rsidR="00433176" w:rsidRPr="00DA1274" w:rsidRDefault="00433176" w:rsidP="00767F16">
            <w:pPr>
              <w:pStyle w:val="BodyText"/>
              <w:kinsoku w:val="0"/>
              <w:overflowPunct w:val="0"/>
              <w:spacing w:before="5"/>
              <w:ind w:left="0" w:firstLine="0"/>
              <w:rPr>
                <w:color w:val="000000"/>
                <w:szCs w:val="17"/>
              </w:rPr>
            </w:pPr>
            <w:r w:rsidRPr="00DA1274">
              <w:rPr>
                <w:color w:val="000000"/>
                <w:szCs w:val="17"/>
              </w:rPr>
              <w:t>Creates Future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6AC52" w14:textId="77777777" w:rsidR="00F67C6B" w:rsidRPr="000C59CC" w:rsidRDefault="00F67C6B" w:rsidP="00F67C6B">
            <w:pPr>
              <w:pStyle w:val="BodyText"/>
              <w:numPr>
                <w:ilvl w:val="0"/>
                <w:numId w:val="9"/>
              </w:numPr>
              <w:kinsoku w:val="0"/>
              <w:overflowPunct w:val="0"/>
              <w:spacing w:before="5"/>
              <w:rPr>
                <w:color w:val="000000"/>
                <w:sz w:val="19"/>
                <w:szCs w:val="19"/>
              </w:rPr>
            </w:pPr>
            <w:r w:rsidRPr="000C59CC">
              <w:rPr>
                <w:color w:val="000000"/>
                <w:sz w:val="19"/>
                <w:szCs w:val="19"/>
              </w:rPr>
              <w:t>Embraces change, seeing it as an opportunity to drive business improvement</w:t>
            </w:r>
          </w:p>
          <w:p w14:paraId="05CDC732" w14:textId="77777777" w:rsidR="00F67C6B" w:rsidRPr="000C59CC" w:rsidRDefault="00F67C6B" w:rsidP="00F67C6B">
            <w:pPr>
              <w:pStyle w:val="BodyText"/>
              <w:numPr>
                <w:ilvl w:val="0"/>
                <w:numId w:val="9"/>
              </w:numPr>
              <w:kinsoku w:val="0"/>
              <w:overflowPunct w:val="0"/>
              <w:spacing w:before="5"/>
              <w:rPr>
                <w:color w:val="000000"/>
                <w:sz w:val="19"/>
                <w:szCs w:val="19"/>
              </w:rPr>
            </w:pPr>
            <w:r w:rsidRPr="000C59CC">
              <w:rPr>
                <w:color w:val="000000"/>
                <w:sz w:val="19"/>
                <w:szCs w:val="19"/>
              </w:rPr>
              <w:t>Acts as a change advocate, sharing information and promoting change to others</w:t>
            </w:r>
          </w:p>
          <w:p w14:paraId="425F70E0" w14:textId="77777777" w:rsidR="00F67C6B" w:rsidRPr="000C59CC" w:rsidRDefault="00F67C6B" w:rsidP="00F67C6B">
            <w:pPr>
              <w:pStyle w:val="BodyText"/>
              <w:numPr>
                <w:ilvl w:val="0"/>
                <w:numId w:val="9"/>
              </w:numPr>
              <w:kinsoku w:val="0"/>
              <w:overflowPunct w:val="0"/>
              <w:spacing w:before="5"/>
              <w:rPr>
                <w:color w:val="000000"/>
                <w:sz w:val="19"/>
                <w:szCs w:val="19"/>
              </w:rPr>
            </w:pPr>
            <w:r w:rsidRPr="000C59CC">
              <w:rPr>
                <w:color w:val="000000"/>
                <w:sz w:val="19"/>
                <w:szCs w:val="19"/>
              </w:rPr>
              <w:t>Demonstrates persistence and perseverance in the face of obstacles</w:t>
            </w:r>
          </w:p>
          <w:p w14:paraId="627A258D" w14:textId="77777777" w:rsidR="00F67C6B" w:rsidRPr="000C59CC" w:rsidRDefault="00F67C6B" w:rsidP="00F67C6B">
            <w:pPr>
              <w:pStyle w:val="BodyText"/>
              <w:numPr>
                <w:ilvl w:val="0"/>
                <w:numId w:val="9"/>
              </w:numPr>
              <w:kinsoku w:val="0"/>
              <w:overflowPunct w:val="0"/>
              <w:spacing w:before="5"/>
              <w:rPr>
                <w:color w:val="000000"/>
                <w:sz w:val="19"/>
                <w:szCs w:val="19"/>
              </w:rPr>
            </w:pPr>
            <w:r w:rsidRPr="000C59CC">
              <w:rPr>
                <w:color w:val="000000"/>
                <w:sz w:val="19"/>
                <w:szCs w:val="19"/>
              </w:rPr>
              <w:t>Considers whether short term goals support long term objectives and consequences</w:t>
            </w:r>
          </w:p>
          <w:p w14:paraId="02FF8CCF" w14:textId="77777777" w:rsidR="00433176" w:rsidRPr="00DA1274" w:rsidRDefault="00F67C6B" w:rsidP="00F67C6B">
            <w:pPr>
              <w:pStyle w:val="BodyText"/>
              <w:numPr>
                <w:ilvl w:val="0"/>
                <w:numId w:val="9"/>
              </w:numPr>
              <w:kinsoku w:val="0"/>
              <w:overflowPunct w:val="0"/>
              <w:spacing w:before="5"/>
              <w:rPr>
                <w:color w:val="000000"/>
                <w:sz w:val="19"/>
                <w:szCs w:val="19"/>
              </w:rPr>
            </w:pPr>
            <w:r w:rsidRPr="000C59CC">
              <w:rPr>
                <w:color w:val="000000"/>
                <w:sz w:val="19"/>
                <w:szCs w:val="19"/>
              </w:rPr>
              <w:t>Displays and drives resilience and flexibility, remaining focused on achieving outcomes whilst remaining safe</w:t>
            </w:r>
          </w:p>
        </w:tc>
      </w:tr>
      <w:tr w:rsidR="00433176" w:rsidRPr="00DA1274" w14:paraId="3EA1BC6A" w14:textId="77777777" w:rsidTr="00433176">
        <w:tc>
          <w:tcPr>
            <w:tcW w:w="1668" w:type="dxa"/>
            <w:tcBorders>
              <w:bottom w:val="nil"/>
            </w:tcBorders>
            <w:shd w:val="clear" w:color="auto" w:fill="auto"/>
            <w:vAlign w:val="center"/>
          </w:tcPr>
          <w:p w14:paraId="714AF7A8" w14:textId="77777777" w:rsidR="00433176" w:rsidRPr="00DA1274" w:rsidRDefault="00433176" w:rsidP="00767F16">
            <w:pPr>
              <w:pStyle w:val="BodyText"/>
              <w:kinsoku w:val="0"/>
              <w:overflowPunct w:val="0"/>
              <w:spacing w:before="5"/>
              <w:ind w:left="0" w:firstLine="0"/>
              <w:rPr>
                <w:color w:val="000000"/>
                <w:szCs w:val="17"/>
              </w:rPr>
            </w:pPr>
            <w:r w:rsidRPr="00DA1274">
              <w:rPr>
                <w:color w:val="000000"/>
                <w:szCs w:val="17"/>
              </w:rPr>
              <w:t>Drives Results</w:t>
            </w:r>
          </w:p>
        </w:tc>
        <w:tc>
          <w:tcPr>
            <w:tcW w:w="8505" w:type="dxa"/>
            <w:tcBorders>
              <w:bottom w:val="nil"/>
            </w:tcBorders>
            <w:shd w:val="clear" w:color="auto" w:fill="auto"/>
            <w:vAlign w:val="center"/>
          </w:tcPr>
          <w:p w14:paraId="640BD786" w14:textId="77777777" w:rsidR="00F67C6B" w:rsidRPr="000C59CC" w:rsidRDefault="00F67C6B" w:rsidP="00F67C6B">
            <w:pPr>
              <w:pStyle w:val="BodyText"/>
              <w:numPr>
                <w:ilvl w:val="0"/>
                <w:numId w:val="9"/>
              </w:numPr>
              <w:kinsoku w:val="0"/>
              <w:overflowPunct w:val="0"/>
              <w:spacing w:before="5"/>
              <w:rPr>
                <w:color w:val="000000"/>
                <w:sz w:val="19"/>
                <w:szCs w:val="19"/>
              </w:rPr>
            </w:pPr>
            <w:r w:rsidRPr="000C59CC">
              <w:rPr>
                <w:color w:val="000000"/>
                <w:sz w:val="19"/>
                <w:szCs w:val="19"/>
              </w:rPr>
              <w:t>Recognises the implication of organisational issues, identifying potential impact on achievement of own results</w:t>
            </w:r>
          </w:p>
          <w:p w14:paraId="3558144F" w14:textId="77777777" w:rsidR="00F67C6B" w:rsidRPr="000C59CC" w:rsidRDefault="00F67C6B" w:rsidP="00F67C6B">
            <w:pPr>
              <w:pStyle w:val="BodyText"/>
              <w:numPr>
                <w:ilvl w:val="0"/>
                <w:numId w:val="9"/>
              </w:numPr>
              <w:kinsoku w:val="0"/>
              <w:overflowPunct w:val="0"/>
              <w:spacing w:before="5"/>
              <w:rPr>
                <w:color w:val="000000"/>
                <w:sz w:val="19"/>
                <w:szCs w:val="19"/>
              </w:rPr>
            </w:pPr>
            <w:r w:rsidRPr="000C59CC">
              <w:rPr>
                <w:color w:val="000000"/>
                <w:sz w:val="19"/>
                <w:szCs w:val="19"/>
              </w:rPr>
              <w:t>Identifies the processes, tasks and resources required to achieve an outcome and plans accordingly</w:t>
            </w:r>
          </w:p>
          <w:p w14:paraId="0F0FF25E" w14:textId="77777777" w:rsidR="00F67C6B" w:rsidRPr="000C59CC" w:rsidRDefault="00F67C6B" w:rsidP="00F67C6B">
            <w:pPr>
              <w:pStyle w:val="BodyText"/>
              <w:numPr>
                <w:ilvl w:val="0"/>
                <w:numId w:val="9"/>
              </w:numPr>
              <w:kinsoku w:val="0"/>
              <w:overflowPunct w:val="0"/>
              <w:spacing w:before="5"/>
              <w:rPr>
                <w:color w:val="000000"/>
                <w:sz w:val="19"/>
                <w:szCs w:val="19"/>
              </w:rPr>
            </w:pPr>
            <w:r w:rsidRPr="000C59CC">
              <w:rPr>
                <w:color w:val="000000"/>
                <w:sz w:val="19"/>
                <w:szCs w:val="19"/>
              </w:rPr>
              <w:t>Communicates key objectives within own area to deliver results aligned to business strategy</w:t>
            </w:r>
          </w:p>
          <w:p w14:paraId="71D1C78D" w14:textId="77777777" w:rsidR="00F67C6B" w:rsidRPr="000C59CC" w:rsidRDefault="00F67C6B" w:rsidP="00F67C6B">
            <w:pPr>
              <w:pStyle w:val="BodyText"/>
              <w:numPr>
                <w:ilvl w:val="0"/>
                <w:numId w:val="9"/>
              </w:numPr>
              <w:kinsoku w:val="0"/>
              <w:overflowPunct w:val="0"/>
              <w:spacing w:before="5"/>
              <w:rPr>
                <w:color w:val="000000"/>
                <w:sz w:val="19"/>
                <w:szCs w:val="19"/>
              </w:rPr>
            </w:pPr>
            <w:r w:rsidRPr="000C59CC">
              <w:rPr>
                <w:color w:val="000000"/>
                <w:sz w:val="19"/>
                <w:szCs w:val="19"/>
              </w:rPr>
              <w:t xml:space="preserve">Tailors messages for maximum impact </w:t>
            </w:r>
          </w:p>
          <w:p w14:paraId="17E17066" w14:textId="77777777" w:rsidR="00433176" w:rsidRPr="00DA1274" w:rsidRDefault="00F67C6B" w:rsidP="00F67C6B">
            <w:pPr>
              <w:pStyle w:val="BodyText"/>
              <w:numPr>
                <w:ilvl w:val="0"/>
                <w:numId w:val="9"/>
              </w:numPr>
              <w:kinsoku w:val="0"/>
              <w:overflowPunct w:val="0"/>
              <w:spacing w:before="5"/>
              <w:rPr>
                <w:color w:val="000000"/>
                <w:sz w:val="19"/>
                <w:szCs w:val="19"/>
              </w:rPr>
            </w:pPr>
            <w:r w:rsidRPr="000C59CC">
              <w:rPr>
                <w:color w:val="000000"/>
                <w:sz w:val="19"/>
                <w:szCs w:val="19"/>
              </w:rPr>
              <w:t>Uses data to drive continuous improvement to processes, outcomes and safety</w:t>
            </w:r>
          </w:p>
        </w:tc>
      </w:tr>
    </w:tbl>
    <w:p w14:paraId="5DC613A9" w14:textId="77777777" w:rsidR="00433176" w:rsidRDefault="00433176" w:rsidP="00433176">
      <w:pPr>
        <w:ind w:left="709"/>
      </w:pPr>
    </w:p>
    <w:sectPr w:rsidR="00433176" w:rsidSect="00433176">
      <w:pgSz w:w="11906" w:h="16838"/>
      <w:pgMar w:top="851" w:right="0" w:bottom="144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997" w:hanging="360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1820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467" w:hanging="360"/>
      </w:pPr>
    </w:lvl>
    <w:lvl w:ilvl="4">
      <w:numFmt w:val="bullet"/>
      <w:lvlText w:val="•"/>
      <w:lvlJc w:val="left"/>
      <w:pPr>
        <w:ind w:left="4291" w:hanging="360"/>
      </w:pPr>
    </w:lvl>
    <w:lvl w:ilvl="5">
      <w:numFmt w:val="bullet"/>
      <w:lvlText w:val="•"/>
      <w:lvlJc w:val="left"/>
      <w:pPr>
        <w:ind w:left="5114" w:hanging="360"/>
      </w:pPr>
    </w:lvl>
    <w:lvl w:ilvl="6">
      <w:numFmt w:val="bullet"/>
      <w:lvlText w:val="•"/>
      <w:lvlJc w:val="left"/>
      <w:pPr>
        <w:ind w:left="5938" w:hanging="360"/>
      </w:pPr>
    </w:lvl>
    <w:lvl w:ilvl="7">
      <w:numFmt w:val="bullet"/>
      <w:lvlText w:val="•"/>
      <w:lvlJc w:val="left"/>
      <w:pPr>
        <w:ind w:left="6761" w:hanging="360"/>
      </w:pPr>
    </w:lvl>
    <w:lvl w:ilvl="8">
      <w:numFmt w:val="bullet"/>
      <w:lvlText w:val="•"/>
      <w:lvlJc w:val="left"/>
      <w:pPr>
        <w:ind w:left="7585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954" w:hanging="286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1781" w:hanging="286"/>
      </w:pPr>
    </w:lvl>
    <w:lvl w:ilvl="2">
      <w:numFmt w:val="bullet"/>
      <w:lvlText w:val="•"/>
      <w:lvlJc w:val="left"/>
      <w:pPr>
        <w:ind w:left="2609" w:hanging="286"/>
      </w:pPr>
    </w:lvl>
    <w:lvl w:ilvl="3">
      <w:numFmt w:val="bullet"/>
      <w:lvlText w:val="•"/>
      <w:lvlJc w:val="left"/>
      <w:pPr>
        <w:ind w:left="3437" w:hanging="286"/>
      </w:pPr>
    </w:lvl>
    <w:lvl w:ilvl="4">
      <w:numFmt w:val="bullet"/>
      <w:lvlText w:val="•"/>
      <w:lvlJc w:val="left"/>
      <w:pPr>
        <w:ind w:left="4265" w:hanging="286"/>
      </w:pPr>
    </w:lvl>
    <w:lvl w:ilvl="5">
      <w:numFmt w:val="bullet"/>
      <w:lvlText w:val="•"/>
      <w:lvlJc w:val="left"/>
      <w:pPr>
        <w:ind w:left="5093" w:hanging="286"/>
      </w:pPr>
    </w:lvl>
    <w:lvl w:ilvl="6">
      <w:numFmt w:val="bullet"/>
      <w:lvlText w:val="•"/>
      <w:lvlJc w:val="left"/>
      <w:pPr>
        <w:ind w:left="5921" w:hanging="286"/>
      </w:pPr>
    </w:lvl>
    <w:lvl w:ilvl="7">
      <w:numFmt w:val="bullet"/>
      <w:lvlText w:val="•"/>
      <w:lvlJc w:val="left"/>
      <w:pPr>
        <w:ind w:left="6748" w:hanging="286"/>
      </w:pPr>
    </w:lvl>
    <w:lvl w:ilvl="8">
      <w:numFmt w:val="bullet"/>
      <w:lvlText w:val="•"/>
      <w:lvlJc w:val="left"/>
      <w:pPr>
        <w:ind w:left="7576" w:hanging="286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997" w:hanging="360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1820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467" w:hanging="360"/>
      </w:pPr>
    </w:lvl>
    <w:lvl w:ilvl="4">
      <w:numFmt w:val="bullet"/>
      <w:lvlText w:val="•"/>
      <w:lvlJc w:val="left"/>
      <w:pPr>
        <w:ind w:left="4291" w:hanging="360"/>
      </w:pPr>
    </w:lvl>
    <w:lvl w:ilvl="5">
      <w:numFmt w:val="bullet"/>
      <w:lvlText w:val="•"/>
      <w:lvlJc w:val="left"/>
      <w:pPr>
        <w:ind w:left="5114" w:hanging="360"/>
      </w:pPr>
    </w:lvl>
    <w:lvl w:ilvl="6">
      <w:numFmt w:val="bullet"/>
      <w:lvlText w:val="•"/>
      <w:lvlJc w:val="left"/>
      <w:pPr>
        <w:ind w:left="5938" w:hanging="360"/>
      </w:pPr>
    </w:lvl>
    <w:lvl w:ilvl="7">
      <w:numFmt w:val="bullet"/>
      <w:lvlText w:val="•"/>
      <w:lvlJc w:val="left"/>
      <w:pPr>
        <w:ind w:left="6761" w:hanging="360"/>
      </w:pPr>
    </w:lvl>
    <w:lvl w:ilvl="8">
      <w:numFmt w:val="bullet"/>
      <w:lvlText w:val="•"/>
      <w:lvlJc w:val="left"/>
      <w:pPr>
        <w:ind w:left="7585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997" w:hanging="360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1820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467" w:hanging="360"/>
      </w:pPr>
    </w:lvl>
    <w:lvl w:ilvl="4">
      <w:numFmt w:val="bullet"/>
      <w:lvlText w:val="•"/>
      <w:lvlJc w:val="left"/>
      <w:pPr>
        <w:ind w:left="4291" w:hanging="360"/>
      </w:pPr>
    </w:lvl>
    <w:lvl w:ilvl="5">
      <w:numFmt w:val="bullet"/>
      <w:lvlText w:val="•"/>
      <w:lvlJc w:val="left"/>
      <w:pPr>
        <w:ind w:left="5114" w:hanging="360"/>
      </w:pPr>
    </w:lvl>
    <w:lvl w:ilvl="6">
      <w:numFmt w:val="bullet"/>
      <w:lvlText w:val="•"/>
      <w:lvlJc w:val="left"/>
      <w:pPr>
        <w:ind w:left="5938" w:hanging="360"/>
      </w:pPr>
    </w:lvl>
    <w:lvl w:ilvl="7">
      <w:numFmt w:val="bullet"/>
      <w:lvlText w:val="•"/>
      <w:lvlJc w:val="left"/>
      <w:pPr>
        <w:ind w:left="6761" w:hanging="360"/>
      </w:pPr>
    </w:lvl>
    <w:lvl w:ilvl="8">
      <w:numFmt w:val="bullet"/>
      <w:lvlText w:val="•"/>
      <w:lvlJc w:val="left"/>
      <w:pPr>
        <w:ind w:left="7585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997" w:hanging="360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1820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467" w:hanging="360"/>
      </w:pPr>
    </w:lvl>
    <w:lvl w:ilvl="4">
      <w:numFmt w:val="bullet"/>
      <w:lvlText w:val="•"/>
      <w:lvlJc w:val="left"/>
      <w:pPr>
        <w:ind w:left="4291" w:hanging="360"/>
      </w:pPr>
    </w:lvl>
    <w:lvl w:ilvl="5">
      <w:numFmt w:val="bullet"/>
      <w:lvlText w:val="•"/>
      <w:lvlJc w:val="left"/>
      <w:pPr>
        <w:ind w:left="5114" w:hanging="360"/>
      </w:pPr>
    </w:lvl>
    <w:lvl w:ilvl="6">
      <w:numFmt w:val="bullet"/>
      <w:lvlText w:val="•"/>
      <w:lvlJc w:val="left"/>
      <w:pPr>
        <w:ind w:left="5938" w:hanging="360"/>
      </w:pPr>
    </w:lvl>
    <w:lvl w:ilvl="7">
      <w:numFmt w:val="bullet"/>
      <w:lvlText w:val="•"/>
      <w:lvlJc w:val="left"/>
      <w:pPr>
        <w:ind w:left="6761" w:hanging="360"/>
      </w:pPr>
    </w:lvl>
    <w:lvl w:ilvl="8">
      <w:numFmt w:val="bullet"/>
      <w:lvlText w:val="•"/>
      <w:lvlJc w:val="left"/>
      <w:pPr>
        <w:ind w:left="7585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"/>
      <w:lvlJc w:val="left"/>
      <w:pPr>
        <w:ind w:left="1182" w:hanging="360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1987" w:hanging="360"/>
      </w:pPr>
    </w:lvl>
    <w:lvl w:ilvl="2">
      <w:numFmt w:val="bullet"/>
      <w:lvlText w:val="•"/>
      <w:lvlJc w:val="left"/>
      <w:pPr>
        <w:ind w:left="2792" w:hanging="360"/>
      </w:pPr>
    </w:lvl>
    <w:lvl w:ilvl="3">
      <w:numFmt w:val="bullet"/>
      <w:lvlText w:val="•"/>
      <w:lvlJc w:val="left"/>
      <w:pPr>
        <w:ind w:left="3597" w:hanging="360"/>
      </w:pPr>
    </w:lvl>
    <w:lvl w:ilvl="4">
      <w:numFmt w:val="bullet"/>
      <w:lvlText w:val="•"/>
      <w:lvlJc w:val="left"/>
      <w:pPr>
        <w:ind w:left="4402" w:hanging="360"/>
      </w:pPr>
    </w:lvl>
    <w:lvl w:ilvl="5">
      <w:numFmt w:val="bullet"/>
      <w:lvlText w:val="•"/>
      <w:lvlJc w:val="left"/>
      <w:pPr>
        <w:ind w:left="5207" w:hanging="360"/>
      </w:pPr>
    </w:lvl>
    <w:lvl w:ilvl="6">
      <w:numFmt w:val="bullet"/>
      <w:lvlText w:val="•"/>
      <w:lvlJc w:val="left"/>
      <w:pPr>
        <w:ind w:left="6012" w:hanging="360"/>
      </w:pPr>
    </w:lvl>
    <w:lvl w:ilvl="7">
      <w:numFmt w:val="bullet"/>
      <w:lvlText w:val="•"/>
      <w:lvlJc w:val="left"/>
      <w:pPr>
        <w:ind w:left="6817" w:hanging="360"/>
      </w:pPr>
    </w:lvl>
    <w:lvl w:ilvl="8">
      <w:numFmt w:val="bullet"/>
      <w:lvlText w:val="•"/>
      <w:lvlJc w:val="left"/>
      <w:pPr>
        <w:ind w:left="7622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336" w:hanging="228"/>
      </w:pPr>
      <w:rPr>
        <w:rFonts w:ascii="Symbol" w:hAnsi="Symbol"/>
        <w:b w:val="0"/>
        <w:sz w:val="17"/>
      </w:rPr>
    </w:lvl>
    <w:lvl w:ilvl="1">
      <w:numFmt w:val="bullet"/>
      <w:lvlText w:val="•"/>
      <w:lvlJc w:val="left"/>
      <w:pPr>
        <w:ind w:left="784" w:hanging="228"/>
      </w:pPr>
    </w:lvl>
    <w:lvl w:ilvl="2">
      <w:numFmt w:val="bullet"/>
      <w:lvlText w:val="•"/>
      <w:lvlJc w:val="left"/>
      <w:pPr>
        <w:ind w:left="1232" w:hanging="228"/>
      </w:pPr>
    </w:lvl>
    <w:lvl w:ilvl="3">
      <w:numFmt w:val="bullet"/>
      <w:lvlText w:val="•"/>
      <w:lvlJc w:val="left"/>
      <w:pPr>
        <w:ind w:left="1680" w:hanging="228"/>
      </w:pPr>
    </w:lvl>
    <w:lvl w:ilvl="4">
      <w:numFmt w:val="bullet"/>
      <w:lvlText w:val="•"/>
      <w:lvlJc w:val="left"/>
      <w:pPr>
        <w:ind w:left="2129" w:hanging="228"/>
      </w:pPr>
    </w:lvl>
    <w:lvl w:ilvl="5">
      <w:numFmt w:val="bullet"/>
      <w:lvlText w:val="•"/>
      <w:lvlJc w:val="left"/>
      <w:pPr>
        <w:ind w:left="2577" w:hanging="228"/>
      </w:pPr>
    </w:lvl>
    <w:lvl w:ilvl="6">
      <w:numFmt w:val="bullet"/>
      <w:lvlText w:val="•"/>
      <w:lvlJc w:val="left"/>
      <w:pPr>
        <w:ind w:left="3025" w:hanging="228"/>
      </w:pPr>
    </w:lvl>
    <w:lvl w:ilvl="7">
      <w:numFmt w:val="bullet"/>
      <w:lvlText w:val="•"/>
      <w:lvlJc w:val="left"/>
      <w:pPr>
        <w:ind w:left="3473" w:hanging="228"/>
      </w:pPr>
    </w:lvl>
    <w:lvl w:ilvl="8">
      <w:numFmt w:val="bullet"/>
      <w:lvlText w:val="•"/>
      <w:lvlJc w:val="left"/>
      <w:pPr>
        <w:ind w:left="3921" w:hanging="228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"/>
      <w:lvlJc w:val="left"/>
      <w:pPr>
        <w:ind w:left="682" w:hanging="361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1066" w:hanging="361"/>
      </w:pPr>
    </w:lvl>
    <w:lvl w:ilvl="2">
      <w:numFmt w:val="bullet"/>
      <w:lvlText w:val="•"/>
      <w:lvlJc w:val="left"/>
      <w:pPr>
        <w:ind w:left="1450" w:hanging="361"/>
      </w:pPr>
    </w:lvl>
    <w:lvl w:ilvl="3">
      <w:numFmt w:val="bullet"/>
      <w:lvlText w:val="•"/>
      <w:lvlJc w:val="left"/>
      <w:pPr>
        <w:ind w:left="1834" w:hanging="361"/>
      </w:pPr>
    </w:lvl>
    <w:lvl w:ilvl="4">
      <w:numFmt w:val="bullet"/>
      <w:lvlText w:val="•"/>
      <w:lvlJc w:val="left"/>
      <w:pPr>
        <w:ind w:left="2219" w:hanging="361"/>
      </w:pPr>
    </w:lvl>
    <w:lvl w:ilvl="5">
      <w:numFmt w:val="bullet"/>
      <w:lvlText w:val="•"/>
      <w:lvlJc w:val="left"/>
      <w:pPr>
        <w:ind w:left="2603" w:hanging="361"/>
      </w:pPr>
    </w:lvl>
    <w:lvl w:ilvl="6">
      <w:numFmt w:val="bullet"/>
      <w:lvlText w:val="•"/>
      <w:lvlJc w:val="left"/>
      <w:pPr>
        <w:ind w:left="2987" w:hanging="361"/>
      </w:pPr>
    </w:lvl>
    <w:lvl w:ilvl="7">
      <w:numFmt w:val="bullet"/>
      <w:lvlText w:val="•"/>
      <w:lvlJc w:val="left"/>
      <w:pPr>
        <w:ind w:left="3372" w:hanging="361"/>
      </w:pPr>
    </w:lvl>
    <w:lvl w:ilvl="8">
      <w:numFmt w:val="bullet"/>
      <w:lvlText w:val="•"/>
      <w:lvlJc w:val="left"/>
      <w:pPr>
        <w:ind w:left="3756" w:hanging="361"/>
      </w:pPr>
    </w:lvl>
  </w:abstractNum>
  <w:abstractNum w:abstractNumId="8" w15:restartNumberingAfterBreak="0">
    <w:nsid w:val="0000040F"/>
    <w:multiLevelType w:val="multilevel"/>
    <w:tmpl w:val="00000892"/>
    <w:lvl w:ilvl="0">
      <w:numFmt w:val="bullet"/>
      <w:lvlText w:val="-"/>
      <w:lvlJc w:val="left"/>
      <w:pPr>
        <w:ind w:left="767" w:hanging="360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  <w:pPr>
        <w:ind w:left="1538" w:hanging="360"/>
      </w:pPr>
    </w:lvl>
    <w:lvl w:ilvl="2">
      <w:numFmt w:val="bullet"/>
      <w:lvlText w:val="•"/>
      <w:lvlJc w:val="left"/>
      <w:pPr>
        <w:ind w:left="2309" w:hanging="360"/>
      </w:pPr>
    </w:lvl>
    <w:lvl w:ilvl="3">
      <w:numFmt w:val="bullet"/>
      <w:lvlText w:val="•"/>
      <w:lvlJc w:val="left"/>
      <w:pPr>
        <w:ind w:left="3081" w:hanging="360"/>
      </w:pPr>
    </w:lvl>
    <w:lvl w:ilvl="4">
      <w:numFmt w:val="bullet"/>
      <w:lvlText w:val="•"/>
      <w:lvlJc w:val="left"/>
      <w:pPr>
        <w:ind w:left="3852" w:hanging="360"/>
      </w:pPr>
    </w:lvl>
    <w:lvl w:ilvl="5">
      <w:numFmt w:val="bullet"/>
      <w:lvlText w:val="•"/>
      <w:lvlJc w:val="left"/>
      <w:pPr>
        <w:ind w:left="4624" w:hanging="360"/>
      </w:pPr>
    </w:lvl>
    <w:lvl w:ilvl="6">
      <w:numFmt w:val="bullet"/>
      <w:lvlText w:val="•"/>
      <w:lvlJc w:val="left"/>
      <w:pPr>
        <w:ind w:left="5395" w:hanging="360"/>
      </w:pPr>
    </w:lvl>
    <w:lvl w:ilvl="7">
      <w:numFmt w:val="bullet"/>
      <w:lvlText w:val="•"/>
      <w:lvlJc w:val="left"/>
      <w:pPr>
        <w:ind w:left="6166" w:hanging="360"/>
      </w:pPr>
    </w:lvl>
    <w:lvl w:ilvl="8">
      <w:numFmt w:val="bullet"/>
      <w:lvlText w:val="•"/>
      <w:lvlJc w:val="left"/>
      <w:pPr>
        <w:ind w:left="6938" w:hanging="360"/>
      </w:pPr>
    </w:lvl>
  </w:abstractNum>
  <w:abstractNum w:abstractNumId="9" w15:restartNumberingAfterBreak="0">
    <w:nsid w:val="585B57DC"/>
    <w:multiLevelType w:val="hybridMultilevel"/>
    <w:tmpl w:val="FCE801F4"/>
    <w:lvl w:ilvl="0" w:tplc="4C1C6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76"/>
    <w:rsid w:val="000F28D3"/>
    <w:rsid w:val="00181E1F"/>
    <w:rsid w:val="00402328"/>
    <w:rsid w:val="004319D4"/>
    <w:rsid w:val="00433176"/>
    <w:rsid w:val="004552CD"/>
    <w:rsid w:val="005B1701"/>
    <w:rsid w:val="005D48C4"/>
    <w:rsid w:val="00703067"/>
    <w:rsid w:val="00711557"/>
    <w:rsid w:val="00746D42"/>
    <w:rsid w:val="007C6934"/>
    <w:rsid w:val="00922D59"/>
    <w:rsid w:val="0094220E"/>
    <w:rsid w:val="00A100F4"/>
    <w:rsid w:val="00AA0B67"/>
    <w:rsid w:val="00B1391C"/>
    <w:rsid w:val="00B95269"/>
    <w:rsid w:val="00C95A2A"/>
    <w:rsid w:val="00E108E8"/>
    <w:rsid w:val="00E111DA"/>
    <w:rsid w:val="00EC2D69"/>
    <w:rsid w:val="00ED7E91"/>
    <w:rsid w:val="00F67C6B"/>
    <w:rsid w:val="00FB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1d4d3"/>
    </o:shapedefaults>
    <o:shapelayout v:ext="edit">
      <o:idmap v:ext="edit" data="1"/>
    </o:shapelayout>
  </w:shapeDefaults>
  <w:decimalSymbol w:val="."/>
  <w:listSeparator w:val=","/>
  <w14:docId w14:val="679C90FB"/>
  <w15:chartTrackingRefBased/>
  <w15:docId w15:val="{C55C8A45-1587-4233-87B2-5D8CE66E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433176"/>
    <w:pPr>
      <w:widowControl w:val="0"/>
      <w:autoSpaceDE w:val="0"/>
      <w:autoSpaceDN w:val="0"/>
      <w:adjustRightInd w:val="0"/>
      <w:spacing w:before="36" w:after="0" w:line="240" w:lineRule="auto"/>
      <w:ind w:left="220"/>
      <w:outlineLvl w:val="0"/>
    </w:pPr>
    <w:rPr>
      <w:rFonts w:ascii="Arial" w:eastAsia="Times New Roman" w:hAnsi="Arial" w:cs="Arial"/>
      <w:b/>
      <w:bCs/>
      <w:sz w:val="32"/>
      <w:szCs w:val="3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33176"/>
    <w:pPr>
      <w:widowControl w:val="0"/>
      <w:autoSpaceDE w:val="0"/>
      <w:autoSpaceDN w:val="0"/>
      <w:adjustRightInd w:val="0"/>
      <w:spacing w:after="0" w:line="240" w:lineRule="auto"/>
      <w:ind w:left="767" w:hanging="360"/>
    </w:pPr>
    <w:rPr>
      <w:rFonts w:ascii="Arial" w:eastAsia="Times New Roman" w:hAnsi="Arial" w:cs="Arial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433176"/>
    <w:rPr>
      <w:rFonts w:ascii="Arial" w:eastAsia="Times New Roman" w:hAnsi="Arial" w:cs="Arial"/>
      <w:lang w:eastAsia="en-AU"/>
    </w:rPr>
  </w:style>
  <w:style w:type="table" w:styleId="TableGrid">
    <w:name w:val="Table Grid"/>
    <w:basedOn w:val="TableNormal"/>
    <w:uiPriority w:val="39"/>
    <w:rsid w:val="00433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33176"/>
    <w:rPr>
      <w:rFonts w:ascii="Arial" w:eastAsia="Times New Roman" w:hAnsi="Arial" w:cs="Arial"/>
      <w:b/>
      <w:bCs/>
      <w:sz w:val="32"/>
      <w:szCs w:val="32"/>
      <w:lang w:eastAsia="en-AU"/>
    </w:rPr>
  </w:style>
  <w:style w:type="paragraph" w:styleId="ListParagraph">
    <w:name w:val="List Paragraph"/>
    <w:basedOn w:val="Normal"/>
    <w:uiPriority w:val="1"/>
    <w:qFormat/>
    <w:rsid w:val="004331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Paragraph">
    <w:name w:val="Table Paragraph"/>
    <w:basedOn w:val="Normal"/>
    <w:uiPriority w:val="1"/>
    <w:qFormat/>
    <w:rsid w:val="004331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ople Document" ma:contentTypeID="0x010100DE96C51BD25B014D911D44BA92356B990100450AB7D39AF63F43B5296AB6D497EAD1" ma:contentTypeVersion="3" ma:contentTypeDescription="" ma:contentTypeScope="" ma:versionID="342b8b98b0b26574237b756ad39ff296">
  <xsd:schema xmlns:xsd="http://www.w3.org/2001/XMLSchema" xmlns:xs="http://www.w3.org/2001/XMLSchema" xmlns:p="http://schemas.microsoft.com/office/2006/metadata/properties" xmlns:ns2="http://schemas.microsoft.com/sharepoint/v3/fields" xmlns:ns3="e0f1b23e-9a80-4ccd-bd97-c9f0244072aa" targetNamespace="http://schemas.microsoft.com/office/2006/metadata/properties" ma:root="true" ma:fieldsID="9b67d0731f7a2b992820cca93e0cca5a" ns2:_="" ns3:_="">
    <xsd:import namespace="http://schemas.microsoft.com/sharepoint/v3/fields"/>
    <xsd:import namespace="e0f1b23e-9a80-4ccd-bd97-c9f0244072aa"/>
    <xsd:element name="properties">
      <xsd:complexType>
        <xsd:sequence>
          <xsd:element name="documentManagement">
            <xsd:complexType>
              <xsd:all>
                <xsd:element ref="ns2:_Publisher" minOccurs="0"/>
                <xsd:element ref="ns3:Retention_x0020_Peroid" minOccurs="0"/>
                <xsd:element ref="ns3:Current_x0020_Status" minOccurs="0"/>
                <xsd:element ref="ns3:Section" minOccurs="0"/>
                <xsd:element ref="ns3:Business_x0020_Are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Publisher" ma:index="8" nillable="true" ma:displayName="Publisher" ma:default="Virgin Australia" ma:description="The person, organization or service that published this resource" ma:internalName="_Publish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1b23e-9a80-4ccd-bd97-c9f0244072aa" elementFormDefault="qualified">
    <xsd:import namespace="http://schemas.microsoft.com/office/2006/documentManagement/types"/>
    <xsd:import namespace="http://schemas.microsoft.com/office/infopath/2007/PartnerControls"/>
    <xsd:element name="Retention_x0020_Peroid" ma:index="9" nillable="true" ma:displayName="Retention Peroid" ma:default="36 Months" ma:format="Dropdown" ma:internalName="Retention_x0020_Peroid">
      <xsd:simpleType>
        <xsd:restriction base="dms:Choice">
          <xsd:enumeration value="12 Months"/>
          <xsd:enumeration value="24 Months"/>
          <xsd:enumeration value="36 Months"/>
          <xsd:enumeration value="72 Months"/>
        </xsd:restriction>
      </xsd:simpleType>
    </xsd:element>
    <xsd:element name="Current_x0020_Status" ma:index="10" nillable="true" ma:displayName="Current Status" ma:default="In Progress" ma:format="Dropdown" ma:internalName="Current_x0020_Status">
      <xsd:simpleType>
        <xsd:restriction base="dms:Choice">
          <xsd:enumeration value="Not Started"/>
          <xsd:enumeration value="In Progress"/>
          <xsd:enumeration value="Under Review"/>
          <xsd:enumeration value="Published"/>
          <xsd:enumeration value="Archived"/>
          <xsd:enumeration value="Retired"/>
        </xsd:restriction>
      </xsd:simpleType>
    </xsd:element>
    <xsd:element name="Section" ma:index="11" nillable="true" ma:displayName="Section" ma:default="Business Partner" ma:format="Dropdown" ma:internalName="Section">
      <xsd:simpleType>
        <xsd:restriction base="dms:Choice">
          <xsd:enumeration value="Business Partner"/>
          <xsd:enumeration value="Staff Travel"/>
        </xsd:restriction>
      </xsd:simpleType>
    </xsd:element>
    <xsd:element name="Business_x0020_Area" ma:index="12" nillable="true" ma:displayName="Business Area" ma:default="Ground" ma:format="Dropdown" ma:internalName="Business_x0020_Area" ma:readOnly="false">
      <xsd:simpleType>
        <xsd:restriction base="dms:Choice">
          <xsd:enumeration value="Ground"/>
          <xsd:enumeration value="Generic"/>
          <xsd:enumeration value="VAA Cabin Crew"/>
          <xsd:enumeration value="VAI Cabin Crew"/>
          <xsd:enumeration value="VAINZ Cabin Crew"/>
          <xsd:enumeration value="VARA"/>
          <xsd:enumeration value="Tiger"/>
          <xsd:enumeration value="Flight Operations"/>
          <xsd:enumeration value="Guest Contact Centre"/>
          <xsd:enumeration value="Velocity"/>
          <xsd:enumeration value="Workplace Relations"/>
          <xsd:enumeration value="Virgin Tech"/>
          <xsd:enumeration value="Engineering"/>
          <xsd:enumeration value="Safety"/>
          <xsd:enumeration value="Network Op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Publisher xmlns="http://schemas.microsoft.com/sharepoint/v3/fields">Virgin Australia</_Publisher>
    <Current_x0020_Status xmlns="e0f1b23e-9a80-4ccd-bd97-c9f0244072aa">In Progress</Current_x0020_Status>
    <Section xmlns="e0f1b23e-9a80-4ccd-bd97-c9f0244072aa">Business Partner</Section>
    <Retention_x0020_Peroid xmlns="e0f1b23e-9a80-4ccd-bd97-c9f0244072aa">36 Months</Retention_x0020_Peroid>
    <Business_x0020_Area xmlns="e0f1b23e-9a80-4ccd-bd97-c9f0244072aa" xsi:nil="true"/>
  </documentManagement>
</p:properties>
</file>

<file path=customXml/itemProps1.xml><?xml version="1.0" encoding="utf-8"?>
<ds:datastoreItem xmlns:ds="http://schemas.openxmlformats.org/officeDocument/2006/customXml" ds:itemID="{1E9D6EBB-C656-47B1-976D-1553EC2B8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e0f1b23e-9a80-4ccd-bd97-c9f024407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4506DA-EA27-4EF1-975A-580315AEC2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DEBE17-30A6-4186-8F14-10175B911A61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e0f1b23e-9a80-4ccd-bd97-c9f0244072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Davis</dc:creator>
  <cp:keywords/>
  <dc:description/>
  <cp:lastModifiedBy>Steven Green</cp:lastModifiedBy>
  <cp:revision>3</cp:revision>
  <dcterms:created xsi:type="dcterms:W3CDTF">2021-10-08T04:10:00Z</dcterms:created>
  <dcterms:modified xsi:type="dcterms:W3CDTF">2022-02-24T03:54:00Z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0x010100DE96C51BD25B014D911D44BA92356B990100450AB7D39AF63F43B5296AB6D497EAD1</vt:lpwstr>
  </property>
  <property fmtid="{D5CDD505-2E9C-101B-9397-08002B2CF9AE}" pid="3" name="Order">
    <vt:r8>46800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