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8477" w14:textId="77777777" w:rsidR="007F49BC" w:rsidRDefault="00744C5A">
      <w:r>
        <w:rPr>
          <w:noProof/>
        </w:rPr>
        <w:drawing>
          <wp:inline distT="0" distB="0" distL="0" distR="0" wp14:anchorId="72A38028" wp14:editId="05786A48">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5F98B2CE" w14:textId="77777777" w:rsidR="007F49BC" w:rsidRPr="004F5ACE" w:rsidRDefault="007F49BC" w:rsidP="00914D76">
      <w:pPr>
        <w:rPr>
          <w:sz w:val="20"/>
          <w:szCs w:val="20"/>
        </w:rPr>
      </w:pPr>
    </w:p>
    <w:p w14:paraId="0010600F" w14:textId="77777777" w:rsidR="007F49BC" w:rsidRPr="00143B01" w:rsidRDefault="007F49BC" w:rsidP="00143B01">
      <w:pPr>
        <w:ind w:left="-142"/>
        <w:jc w:val="right"/>
        <w:rPr>
          <w:b/>
          <w:bCs/>
          <w:sz w:val="28"/>
          <w:szCs w:val="28"/>
        </w:rPr>
      </w:pPr>
      <w:r w:rsidRPr="00143B01">
        <w:rPr>
          <w:b/>
          <w:bCs/>
          <w:sz w:val="28"/>
          <w:szCs w:val="28"/>
        </w:rPr>
        <w:t>ROLE DESCRIPTION</w:t>
      </w:r>
    </w:p>
    <w:p w14:paraId="0F41BD0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4396E76F"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7FE4588" w14:textId="77777777" w:rsidR="007F49BC" w:rsidRPr="00AC0C59" w:rsidRDefault="007F49BC" w:rsidP="00AC0C59">
            <w:pPr>
              <w:spacing w:before="20" w:after="20"/>
              <w:rPr>
                <w:b/>
                <w:bCs/>
                <w:sz w:val="20"/>
                <w:szCs w:val="20"/>
              </w:rPr>
            </w:pPr>
            <w:permStart w:id="1103588424" w:edGrp="everyone" w:colFirst="0" w:colLast="0"/>
            <w:permStart w:id="1820271440" w:edGrp="everyone" w:colFirst="1" w:colLast="1"/>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0BE678A" w14:textId="1970A636" w:rsidR="007F49BC" w:rsidRPr="00AC0C59" w:rsidRDefault="0001168B" w:rsidP="00D25BD5">
            <w:pPr>
              <w:spacing w:before="20" w:after="20"/>
              <w:jc w:val="both"/>
              <w:rPr>
                <w:sz w:val="20"/>
                <w:szCs w:val="20"/>
              </w:rPr>
            </w:pPr>
            <w:r>
              <w:rPr>
                <w:sz w:val="20"/>
                <w:szCs w:val="20"/>
              </w:rPr>
              <w:t xml:space="preserve">Registered </w:t>
            </w:r>
            <w:r w:rsidR="009B7839">
              <w:rPr>
                <w:sz w:val="20"/>
                <w:szCs w:val="20"/>
              </w:rPr>
              <w:t>Nurse</w:t>
            </w:r>
          </w:p>
        </w:tc>
      </w:tr>
      <w:tr w:rsidR="007F49BC" w14:paraId="0945433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39600C" w14:textId="77777777" w:rsidR="007F49BC" w:rsidRPr="00AC0C59" w:rsidRDefault="007F49BC" w:rsidP="00AC0C59">
            <w:pPr>
              <w:spacing w:before="20" w:after="20"/>
              <w:rPr>
                <w:b/>
                <w:bCs/>
                <w:sz w:val="20"/>
                <w:szCs w:val="20"/>
              </w:rPr>
            </w:pPr>
            <w:permStart w:id="351342162" w:edGrp="everyone" w:colFirst="0" w:colLast="0"/>
            <w:permStart w:id="588389481" w:edGrp="everyone" w:colFirst="1" w:colLast="1"/>
            <w:permEnd w:id="1103588424"/>
            <w:permEnd w:id="1820271440"/>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27267438" w14:textId="6EEFF409" w:rsidR="007F49BC" w:rsidRPr="00AC0C59" w:rsidRDefault="0001168B" w:rsidP="00D25BD5">
            <w:pPr>
              <w:spacing w:before="20" w:after="20"/>
              <w:jc w:val="both"/>
              <w:rPr>
                <w:sz w:val="20"/>
                <w:szCs w:val="20"/>
              </w:rPr>
            </w:pPr>
            <w:r>
              <w:rPr>
                <w:sz w:val="20"/>
                <w:szCs w:val="20"/>
              </w:rPr>
              <w:t xml:space="preserve">Registered </w:t>
            </w:r>
            <w:r w:rsidR="009B7839">
              <w:rPr>
                <w:sz w:val="20"/>
                <w:szCs w:val="20"/>
              </w:rPr>
              <w:t>Nurse</w:t>
            </w:r>
            <w:r>
              <w:rPr>
                <w:sz w:val="20"/>
                <w:szCs w:val="20"/>
              </w:rPr>
              <w:t xml:space="preserve"> Level 1</w:t>
            </w:r>
            <w:r w:rsidR="007D08F6">
              <w:rPr>
                <w:sz w:val="20"/>
                <w:szCs w:val="20"/>
              </w:rPr>
              <w:t xml:space="preserve"> </w:t>
            </w:r>
            <w:r w:rsidR="00D25BD5">
              <w:rPr>
                <w:sz w:val="20"/>
                <w:szCs w:val="20"/>
              </w:rPr>
              <w:t>– RN/RM</w:t>
            </w:r>
            <w:r w:rsidR="00EB5CF0">
              <w:rPr>
                <w:sz w:val="20"/>
                <w:szCs w:val="20"/>
              </w:rPr>
              <w:t>1</w:t>
            </w:r>
          </w:p>
        </w:tc>
      </w:tr>
      <w:tr w:rsidR="007F49BC" w14:paraId="07DC7AC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1314C28" w14:textId="77777777" w:rsidR="007F49BC" w:rsidRPr="00AC0C59" w:rsidRDefault="007F49BC" w:rsidP="00AC0C59">
            <w:pPr>
              <w:spacing w:before="20" w:after="20"/>
              <w:rPr>
                <w:b/>
                <w:bCs/>
                <w:sz w:val="20"/>
                <w:szCs w:val="20"/>
              </w:rPr>
            </w:pPr>
            <w:permStart w:id="195043910" w:edGrp="everyone" w:colFirst="0" w:colLast="0"/>
            <w:permStart w:id="123154851" w:edGrp="everyone" w:colFirst="1" w:colLast="1"/>
            <w:permEnd w:id="351342162"/>
            <w:permEnd w:id="588389481"/>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1B4381EF" w14:textId="77777777" w:rsidR="007F49BC" w:rsidRPr="00AC0C59" w:rsidRDefault="00BF3447" w:rsidP="00AC0C59">
            <w:pPr>
              <w:spacing w:before="20" w:after="20"/>
              <w:jc w:val="both"/>
              <w:rPr>
                <w:sz w:val="20"/>
                <w:szCs w:val="20"/>
              </w:rPr>
            </w:pPr>
            <w:r>
              <w:rPr>
                <w:sz w:val="20"/>
                <w:szCs w:val="20"/>
              </w:rPr>
              <w:t>Northern Adelaide Local Health Network</w:t>
            </w:r>
          </w:p>
        </w:tc>
      </w:tr>
      <w:tr w:rsidR="007F49BC" w14:paraId="5950CF0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05EECAD" w14:textId="77777777" w:rsidR="007F49BC" w:rsidRPr="00AC0C59" w:rsidRDefault="007F49BC" w:rsidP="00AC0C59">
            <w:pPr>
              <w:spacing w:before="20" w:after="20"/>
              <w:jc w:val="both"/>
              <w:rPr>
                <w:b/>
                <w:bCs/>
                <w:sz w:val="20"/>
                <w:szCs w:val="20"/>
              </w:rPr>
            </w:pPr>
            <w:permStart w:id="729828738" w:edGrp="everyone" w:colFirst="0" w:colLast="0"/>
            <w:permStart w:id="1731988359" w:edGrp="everyone" w:colFirst="1" w:colLast="1"/>
            <w:permEnd w:id="195043910"/>
            <w:permEnd w:id="123154851"/>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44AA6E28" w14:textId="77777777" w:rsidR="007F49BC" w:rsidRPr="00AC0C59" w:rsidRDefault="009731C7" w:rsidP="00AC0C59">
            <w:pPr>
              <w:spacing w:before="20" w:after="20"/>
              <w:jc w:val="both"/>
              <w:rPr>
                <w:sz w:val="20"/>
                <w:szCs w:val="20"/>
              </w:rPr>
            </w:pPr>
            <w:r>
              <w:rPr>
                <w:sz w:val="20"/>
                <w:szCs w:val="20"/>
              </w:rPr>
              <w:t>LMH</w:t>
            </w:r>
          </w:p>
        </w:tc>
      </w:tr>
      <w:tr w:rsidR="007F49BC" w14:paraId="5FF74D4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C23C306" w14:textId="77777777" w:rsidR="007F49BC" w:rsidRPr="00AC0C59" w:rsidRDefault="007F49BC" w:rsidP="00AC0C59">
            <w:pPr>
              <w:spacing w:before="20" w:after="20"/>
              <w:rPr>
                <w:b/>
                <w:bCs/>
                <w:sz w:val="20"/>
                <w:szCs w:val="20"/>
              </w:rPr>
            </w:pPr>
            <w:permStart w:id="1371095446" w:edGrp="everyone" w:colFirst="0" w:colLast="0"/>
            <w:permStart w:id="1598842575" w:edGrp="everyone" w:colFirst="1" w:colLast="1"/>
            <w:permEnd w:id="729828738"/>
            <w:permEnd w:id="1731988359"/>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2FD717B" w14:textId="66EC3E6D" w:rsidR="007F49BC" w:rsidRPr="00AC0C59" w:rsidRDefault="009731C7" w:rsidP="00AC0C59">
            <w:pPr>
              <w:spacing w:before="20" w:after="20"/>
              <w:jc w:val="both"/>
              <w:rPr>
                <w:sz w:val="20"/>
                <w:szCs w:val="20"/>
              </w:rPr>
            </w:pPr>
            <w:r>
              <w:rPr>
                <w:sz w:val="20"/>
                <w:szCs w:val="20"/>
              </w:rPr>
              <w:t>Women and Children’s</w:t>
            </w:r>
            <w:r w:rsidR="009B7839">
              <w:rPr>
                <w:sz w:val="20"/>
                <w:szCs w:val="20"/>
              </w:rPr>
              <w:t xml:space="preserve"> Division</w:t>
            </w:r>
          </w:p>
        </w:tc>
      </w:tr>
      <w:tr w:rsidR="007F49BC" w14:paraId="4B7A20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D5C9594" w14:textId="77777777" w:rsidR="007F49BC" w:rsidRPr="00AC0C59" w:rsidRDefault="007F49BC" w:rsidP="00AC0C59">
            <w:pPr>
              <w:spacing w:before="20" w:after="20"/>
              <w:rPr>
                <w:b/>
                <w:bCs/>
                <w:sz w:val="20"/>
                <w:szCs w:val="20"/>
              </w:rPr>
            </w:pPr>
            <w:permStart w:id="1929196306" w:edGrp="everyone" w:colFirst="0" w:colLast="0"/>
            <w:permStart w:id="449065547" w:edGrp="everyone" w:colFirst="1" w:colLast="1"/>
            <w:permEnd w:id="1371095446"/>
            <w:permEnd w:id="1598842575"/>
            <w:r w:rsidRPr="00AC0C59">
              <w:rPr>
                <w:b/>
                <w:bCs/>
                <w:sz w:val="20"/>
                <w:szCs w:val="20"/>
              </w:rPr>
              <w:t>Department/</w:t>
            </w:r>
            <w:r w:rsidR="003242FC">
              <w:rPr>
                <w:b/>
                <w:bCs/>
                <w:sz w:val="20"/>
                <w:szCs w:val="20"/>
              </w:rPr>
              <w:t xml:space="preserve"> </w:t>
            </w:r>
            <w:r w:rsidRPr="00AC0C59">
              <w:rPr>
                <w:b/>
                <w:bCs/>
                <w:sz w:val="20"/>
                <w:szCs w:val="20"/>
              </w:rPr>
              <w: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53E3211C" w14:textId="77777777" w:rsidR="007F49BC" w:rsidRPr="00AC0C59" w:rsidRDefault="009731C7" w:rsidP="00AC0C59">
            <w:pPr>
              <w:spacing w:before="20" w:after="20"/>
              <w:jc w:val="both"/>
              <w:rPr>
                <w:sz w:val="20"/>
                <w:szCs w:val="20"/>
              </w:rPr>
            </w:pPr>
            <w:r>
              <w:rPr>
                <w:sz w:val="20"/>
                <w:szCs w:val="20"/>
              </w:rPr>
              <w:t>Children’s Ward</w:t>
            </w:r>
          </w:p>
        </w:tc>
      </w:tr>
      <w:tr w:rsidR="007F49BC" w14:paraId="542AB15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4D8082" w14:textId="77777777" w:rsidR="007F49BC" w:rsidRPr="00AC0C59" w:rsidRDefault="007F49BC" w:rsidP="00AC0C59">
            <w:pPr>
              <w:spacing w:before="20" w:after="20"/>
              <w:rPr>
                <w:b/>
                <w:bCs/>
                <w:sz w:val="20"/>
                <w:szCs w:val="20"/>
              </w:rPr>
            </w:pPr>
            <w:permStart w:id="1684934398" w:edGrp="everyone" w:colFirst="0" w:colLast="0"/>
            <w:permStart w:id="1962937560" w:edGrp="everyone" w:colFirst="1" w:colLast="1"/>
            <w:permEnd w:id="1929196306"/>
            <w:permEnd w:id="449065547"/>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6347CA59" w14:textId="77777777" w:rsidR="007F49BC" w:rsidRPr="00AC0C59" w:rsidRDefault="00BF3447" w:rsidP="00AC0C59">
            <w:pPr>
              <w:spacing w:before="20" w:after="20"/>
              <w:jc w:val="both"/>
              <w:rPr>
                <w:sz w:val="20"/>
                <w:szCs w:val="20"/>
              </w:rPr>
            </w:pPr>
            <w:r>
              <w:rPr>
                <w:color w:val="000000"/>
                <w:sz w:val="20"/>
                <w:szCs w:val="20"/>
              </w:rPr>
              <w:t>Nurse Unit Manager</w:t>
            </w:r>
          </w:p>
        </w:tc>
      </w:tr>
      <w:tr w:rsidR="007F49BC" w14:paraId="237ACAD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E23DDC" w14:textId="77777777" w:rsidR="007F49BC" w:rsidRPr="00AC0C59" w:rsidRDefault="007F49BC" w:rsidP="00AC0C59">
            <w:pPr>
              <w:spacing w:before="20" w:after="20"/>
              <w:rPr>
                <w:b/>
                <w:bCs/>
                <w:sz w:val="20"/>
                <w:szCs w:val="20"/>
              </w:rPr>
            </w:pPr>
            <w:permStart w:id="1949387540" w:edGrp="everyone" w:colFirst="0" w:colLast="0"/>
            <w:permStart w:id="1513511630" w:edGrp="everyone" w:colFirst="1" w:colLast="1"/>
            <w:permEnd w:id="1684934398"/>
            <w:permEnd w:id="1962937560"/>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66BDFEF" w14:textId="77777777" w:rsidR="007F49BC" w:rsidRPr="00AC0C59" w:rsidRDefault="00A201C8" w:rsidP="00AC0C59">
            <w:pPr>
              <w:spacing w:before="20" w:after="20"/>
              <w:jc w:val="both"/>
              <w:rPr>
                <w:sz w:val="20"/>
                <w:szCs w:val="20"/>
              </w:rPr>
            </w:pPr>
            <w:r>
              <w:rPr>
                <w:sz w:val="20"/>
                <w:szCs w:val="20"/>
              </w:rPr>
              <w:t>November 2018</w:t>
            </w:r>
          </w:p>
        </w:tc>
      </w:tr>
      <w:tr w:rsidR="00D00AAE" w14:paraId="07C219F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8C3521F" w14:textId="77777777" w:rsidR="00D00AAE" w:rsidRPr="00AC0C59" w:rsidRDefault="00D00AAE" w:rsidP="00AC0C59">
            <w:pPr>
              <w:spacing w:before="20" w:after="20"/>
              <w:rPr>
                <w:b/>
                <w:bCs/>
                <w:sz w:val="20"/>
                <w:szCs w:val="20"/>
              </w:rPr>
            </w:pPr>
            <w:permStart w:id="1706628152" w:edGrp="everyone" w:colFirst="0" w:colLast="0"/>
            <w:permStart w:id="595079541" w:edGrp="everyone" w:colFirst="1" w:colLast="1"/>
            <w:permEnd w:id="1949387540"/>
            <w:permEnd w:id="1513511630"/>
            <w:r w:rsidRPr="00D00AAE">
              <w:rPr>
                <w:b/>
                <w:bCs/>
                <w:sz w:val="20"/>
                <w:szCs w:val="20"/>
              </w:rPr>
              <w:t xml:space="preserve">Criminal </w:t>
            </w:r>
            <w:r w:rsidR="003242FC">
              <w:rPr>
                <w:b/>
                <w:bCs/>
                <w:sz w:val="20"/>
                <w:szCs w:val="20"/>
              </w:rPr>
              <w:t>and Relevant History Screening</w:t>
            </w:r>
            <w:r w:rsidRPr="00D00AAE">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83250D2" w14:textId="77777777" w:rsidR="00D00AAE" w:rsidRPr="0044111A" w:rsidRDefault="00D00AAE" w:rsidP="003242FC">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0" w:name="Check1"/>
            <w:r w:rsidRPr="0044111A">
              <w:rPr>
                <w:sz w:val="20"/>
                <w:szCs w:val="20"/>
              </w:rPr>
              <w:instrText xml:space="preserve"> FORMCHECKBOX </w:instrText>
            </w:r>
            <w:r w:rsidR="009B7839">
              <w:rPr>
                <w:sz w:val="20"/>
                <w:szCs w:val="20"/>
              </w:rPr>
            </w:r>
            <w:r w:rsidR="009B7839">
              <w:rPr>
                <w:sz w:val="20"/>
                <w:szCs w:val="20"/>
              </w:rPr>
              <w:fldChar w:fldCharType="separate"/>
            </w:r>
            <w:r w:rsidRPr="0044111A">
              <w:rPr>
                <w:sz w:val="20"/>
                <w:szCs w:val="20"/>
              </w:rPr>
              <w:fldChar w:fldCharType="end"/>
            </w:r>
            <w:bookmarkEnd w:id="0"/>
            <w:r w:rsidRPr="0044111A">
              <w:rPr>
                <w:sz w:val="20"/>
                <w:szCs w:val="20"/>
              </w:rPr>
              <w:tab/>
              <w:t>Aged (NPC)</w:t>
            </w:r>
          </w:p>
          <w:p w14:paraId="7D534ECB" w14:textId="77777777" w:rsidR="00D00AAE" w:rsidRPr="0044111A" w:rsidRDefault="004B19E6" w:rsidP="003242FC">
            <w:pPr>
              <w:tabs>
                <w:tab w:val="left" w:pos="522"/>
              </w:tabs>
              <w:rPr>
                <w:sz w:val="20"/>
                <w:szCs w:val="20"/>
              </w:rPr>
            </w:pPr>
            <w:r>
              <w:rPr>
                <w:sz w:val="20"/>
                <w:szCs w:val="20"/>
              </w:rPr>
              <w:fldChar w:fldCharType="begin">
                <w:ffData>
                  <w:name w:val="Check2"/>
                  <w:enabled/>
                  <w:calcOnExit w:val="0"/>
                  <w:checkBox>
                    <w:sizeAuto/>
                    <w:default w:val="0"/>
                  </w:checkBox>
                </w:ffData>
              </w:fldChar>
            </w:r>
            <w:bookmarkStart w:id="1" w:name="Check2"/>
            <w:r>
              <w:rPr>
                <w:sz w:val="20"/>
                <w:szCs w:val="20"/>
              </w:rPr>
              <w:instrText xml:space="preserve"> FORMCHECKBOX </w:instrText>
            </w:r>
            <w:r w:rsidR="009B7839">
              <w:rPr>
                <w:sz w:val="20"/>
                <w:szCs w:val="20"/>
              </w:rPr>
            </w:r>
            <w:r w:rsidR="009B7839">
              <w:rPr>
                <w:sz w:val="20"/>
                <w:szCs w:val="20"/>
              </w:rPr>
              <w:fldChar w:fldCharType="separate"/>
            </w:r>
            <w:r>
              <w:rPr>
                <w:sz w:val="20"/>
                <w:szCs w:val="20"/>
              </w:rPr>
              <w:fldChar w:fldCharType="end"/>
            </w:r>
            <w:bookmarkEnd w:id="1"/>
            <w:r w:rsidR="00D00AAE" w:rsidRPr="0044111A">
              <w:rPr>
                <w:sz w:val="20"/>
                <w:szCs w:val="20"/>
              </w:rPr>
              <w:tab/>
            </w:r>
            <w:r w:rsidR="003F7BCE">
              <w:rPr>
                <w:sz w:val="20"/>
                <w:szCs w:val="20"/>
              </w:rPr>
              <w:t xml:space="preserve">Working With Children Check </w:t>
            </w:r>
            <w:r w:rsidR="003242FC">
              <w:rPr>
                <w:sz w:val="20"/>
                <w:szCs w:val="20"/>
              </w:rPr>
              <w:t>(</w:t>
            </w:r>
            <w:r w:rsidR="003F7BCE">
              <w:rPr>
                <w:sz w:val="20"/>
                <w:szCs w:val="20"/>
              </w:rPr>
              <w:t>WWCC</w:t>
            </w:r>
            <w:r w:rsidR="003242FC">
              <w:rPr>
                <w:sz w:val="20"/>
                <w:szCs w:val="20"/>
              </w:rPr>
              <w:t>)</w:t>
            </w:r>
            <w:r w:rsidR="003F7BCE">
              <w:rPr>
                <w:sz w:val="20"/>
                <w:szCs w:val="20"/>
              </w:rPr>
              <w:t xml:space="preserve"> (DHS</w:t>
            </w:r>
            <w:r w:rsidR="003F7BCE" w:rsidRPr="0044111A">
              <w:rPr>
                <w:sz w:val="20"/>
                <w:szCs w:val="20"/>
              </w:rPr>
              <w:t>)</w:t>
            </w:r>
          </w:p>
          <w:p w14:paraId="0002BF08" w14:textId="77777777" w:rsidR="00D00AAE" w:rsidRPr="0044111A" w:rsidRDefault="004B19E6" w:rsidP="003242FC">
            <w:pPr>
              <w:tabs>
                <w:tab w:val="left" w:pos="522"/>
              </w:tabs>
              <w:rPr>
                <w:sz w:val="20"/>
                <w:szCs w:val="20"/>
              </w:rPr>
            </w:pP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sidR="009B7839">
              <w:rPr>
                <w:sz w:val="20"/>
                <w:szCs w:val="20"/>
              </w:rPr>
            </w:r>
            <w:r w:rsidR="009B7839">
              <w:rPr>
                <w:sz w:val="20"/>
                <w:szCs w:val="20"/>
              </w:rPr>
              <w:fldChar w:fldCharType="separate"/>
            </w:r>
            <w:r>
              <w:rPr>
                <w:sz w:val="20"/>
                <w:szCs w:val="20"/>
              </w:rPr>
              <w:fldChar w:fldCharType="end"/>
            </w:r>
            <w:bookmarkEnd w:id="2"/>
            <w:r w:rsidR="00D00AAE" w:rsidRPr="0044111A">
              <w:rPr>
                <w:sz w:val="20"/>
                <w:szCs w:val="20"/>
              </w:rPr>
              <w:tab/>
              <w:t>Vulnerable (NPC)</w:t>
            </w:r>
          </w:p>
          <w:p w14:paraId="04673DFF" w14:textId="77777777" w:rsidR="00D00AAE" w:rsidRPr="00AC0C59" w:rsidRDefault="00D00AAE" w:rsidP="003242FC">
            <w:pPr>
              <w:tabs>
                <w:tab w:val="left" w:pos="522"/>
              </w:tabs>
              <w:jc w:val="both"/>
              <w:rPr>
                <w:sz w:val="20"/>
                <w:szCs w:val="20"/>
              </w:rPr>
            </w:pPr>
            <w:r w:rsidRPr="0044111A">
              <w:rPr>
                <w:sz w:val="20"/>
                <w:szCs w:val="20"/>
              </w:rPr>
              <w:fldChar w:fldCharType="begin">
                <w:ffData>
                  <w:name w:val="Check4"/>
                  <w:enabled/>
                  <w:calcOnExit w:val="0"/>
                  <w:checkBox>
                    <w:sizeAuto/>
                    <w:default w:val="0"/>
                    <w:checked w:val="0"/>
                  </w:checkBox>
                </w:ffData>
              </w:fldChar>
            </w:r>
            <w:bookmarkStart w:id="3" w:name="Check4"/>
            <w:r w:rsidRPr="0044111A">
              <w:rPr>
                <w:sz w:val="20"/>
                <w:szCs w:val="20"/>
              </w:rPr>
              <w:instrText xml:space="preserve"> FORMCHECKBOX </w:instrText>
            </w:r>
            <w:r w:rsidR="009B7839">
              <w:rPr>
                <w:sz w:val="20"/>
                <w:szCs w:val="20"/>
              </w:rPr>
            </w:r>
            <w:r w:rsidR="009B7839">
              <w:rPr>
                <w:sz w:val="20"/>
                <w:szCs w:val="20"/>
              </w:rPr>
              <w:fldChar w:fldCharType="separate"/>
            </w:r>
            <w:r w:rsidRPr="0044111A">
              <w:rPr>
                <w:sz w:val="20"/>
                <w:szCs w:val="20"/>
              </w:rPr>
              <w:fldChar w:fldCharType="end"/>
            </w:r>
            <w:bookmarkEnd w:id="3"/>
            <w:r w:rsidRPr="0044111A">
              <w:rPr>
                <w:sz w:val="20"/>
                <w:szCs w:val="20"/>
              </w:rPr>
              <w:tab/>
              <w:t>General Probity (NPC)</w:t>
            </w:r>
          </w:p>
        </w:tc>
      </w:tr>
      <w:tr w:rsidR="008A6062" w14:paraId="7A3A758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69B346" w14:textId="77777777" w:rsidR="008A6062" w:rsidRPr="00D00AAE" w:rsidRDefault="008A6062" w:rsidP="00FC306D">
            <w:pPr>
              <w:spacing w:before="20" w:after="20"/>
              <w:rPr>
                <w:b/>
                <w:bCs/>
                <w:sz w:val="20"/>
                <w:szCs w:val="20"/>
              </w:rPr>
            </w:pPr>
            <w:permStart w:id="1762948686" w:edGrp="everyone" w:colFirst="0" w:colLast="0"/>
            <w:permStart w:id="693265709" w:edGrp="everyone" w:colFirst="1" w:colLast="1"/>
            <w:permEnd w:id="1706628152"/>
            <w:permEnd w:id="595079541"/>
            <w:r>
              <w:rPr>
                <w:b/>
                <w:bCs/>
                <w:sz w:val="20"/>
                <w:szCs w:val="20"/>
              </w:rPr>
              <w:t>Immunisation Risk Category</w:t>
            </w:r>
            <w:r w:rsidR="003242FC">
              <w:rPr>
                <w:b/>
                <w:bCs/>
                <w:sz w:val="20"/>
                <w:szCs w:val="20"/>
              </w:rPr>
              <w:t xml:space="preserve"> Requirements:</w:t>
            </w:r>
          </w:p>
        </w:tc>
        <w:tc>
          <w:tcPr>
            <w:tcW w:w="6319" w:type="dxa"/>
            <w:tcBorders>
              <w:top w:val="single" w:sz="4" w:space="0" w:color="auto"/>
              <w:left w:val="single" w:sz="4" w:space="0" w:color="auto"/>
              <w:bottom w:val="single" w:sz="4" w:space="0" w:color="auto"/>
              <w:right w:val="single" w:sz="4" w:space="0" w:color="auto"/>
            </w:tcBorders>
          </w:tcPr>
          <w:p w14:paraId="3E0F4FD1" w14:textId="77777777" w:rsidR="008A6062" w:rsidRDefault="00142981" w:rsidP="00FC306D">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B7839">
              <w:rPr>
                <w:sz w:val="20"/>
                <w:szCs w:val="20"/>
              </w:rPr>
            </w:r>
            <w:r w:rsidR="009B7839">
              <w:rPr>
                <w:sz w:val="20"/>
                <w:szCs w:val="20"/>
              </w:rPr>
              <w:fldChar w:fldCharType="separate"/>
            </w:r>
            <w:r>
              <w:rPr>
                <w:sz w:val="20"/>
                <w:szCs w:val="20"/>
              </w:rPr>
              <w:fldChar w:fldCharType="end"/>
            </w:r>
            <w:r w:rsidR="008A6062">
              <w:rPr>
                <w:sz w:val="20"/>
                <w:szCs w:val="20"/>
              </w:rPr>
              <w:t xml:space="preserve">     </w:t>
            </w:r>
            <w:r w:rsidR="008A6062" w:rsidRPr="00EE2969">
              <w:rPr>
                <w:sz w:val="20"/>
                <w:szCs w:val="20"/>
              </w:rPr>
              <w:t>Category A (direct contact with blood or body substances)</w:t>
            </w:r>
          </w:p>
          <w:p w14:paraId="6C75E3B5" w14:textId="77777777" w:rsidR="008A6062" w:rsidRDefault="008A6062" w:rsidP="00FC306D">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9B7839">
              <w:rPr>
                <w:sz w:val="20"/>
                <w:szCs w:val="20"/>
              </w:rPr>
            </w:r>
            <w:r w:rsidR="009B7839">
              <w:rPr>
                <w:sz w:val="20"/>
                <w:szCs w:val="20"/>
              </w:rPr>
              <w:fldChar w:fldCharType="separate"/>
            </w:r>
            <w:r w:rsidRPr="0044111A">
              <w:rPr>
                <w:sz w:val="20"/>
                <w:szCs w:val="20"/>
              </w:rPr>
              <w:fldChar w:fldCharType="end"/>
            </w:r>
            <w:r>
              <w:rPr>
                <w:sz w:val="20"/>
                <w:szCs w:val="20"/>
              </w:rPr>
              <w:t xml:space="preserve">     </w:t>
            </w:r>
            <w:r w:rsidRPr="00EE2969">
              <w:rPr>
                <w:sz w:val="20"/>
                <w:szCs w:val="20"/>
              </w:rPr>
              <w:t>Category B (indirect contact with blood or body substances)</w:t>
            </w:r>
          </w:p>
          <w:p w14:paraId="01AD8E58" w14:textId="77777777" w:rsidR="008A6062" w:rsidRPr="00EE2969" w:rsidRDefault="008A6062" w:rsidP="00FC306D">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9B7839">
              <w:rPr>
                <w:sz w:val="20"/>
                <w:szCs w:val="20"/>
              </w:rPr>
            </w:r>
            <w:r w:rsidR="009B7839">
              <w:rPr>
                <w:sz w:val="20"/>
                <w:szCs w:val="20"/>
              </w:rPr>
              <w:fldChar w:fldCharType="separate"/>
            </w:r>
            <w:r w:rsidRPr="0044111A">
              <w:rPr>
                <w:sz w:val="20"/>
                <w:szCs w:val="20"/>
              </w:rPr>
              <w:fldChar w:fldCharType="end"/>
            </w:r>
            <w:r>
              <w:rPr>
                <w:sz w:val="20"/>
                <w:szCs w:val="20"/>
              </w:rPr>
              <w:t xml:space="preserve">     </w:t>
            </w:r>
            <w:r w:rsidRPr="00EE2969">
              <w:rPr>
                <w:sz w:val="20"/>
                <w:szCs w:val="20"/>
              </w:rPr>
              <w:t>Category C (minimal patient contact)</w:t>
            </w:r>
          </w:p>
        </w:tc>
      </w:tr>
      <w:permEnd w:id="1762948686"/>
      <w:permEnd w:id="693265709"/>
    </w:tbl>
    <w:p w14:paraId="2FBC62D1" w14:textId="77777777" w:rsidR="007F49BC" w:rsidRPr="00194CF4" w:rsidRDefault="007F49BC" w:rsidP="00914D76">
      <w:pPr>
        <w:jc w:val="both"/>
        <w:rPr>
          <w:sz w:val="20"/>
          <w:szCs w:val="20"/>
        </w:rPr>
      </w:pPr>
    </w:p>
    <w:p w14:paraId="6927A625"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11DB874"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73502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C39F9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430FB0F1" w14:textId="77777777" w:rsidTr="00FA57DD">
        <w:trPr>
          <w:trHeight w:val="319"/>
        </w:trPr>
        <w:tc>
          <w:tcPr>
            <w:tcW w:w="9776" w:type="dxa"/>
            <w:tcBorders>
              <w:top w:val="single" w:sz="4" w:space="0" w:color="auto"/>
              <w:left w:val="single" w:sz="4" w:space="0" w:color="auto"/>
              <w:bottom w:val="single" w:sz="4" w:space="0" w:color="auto"/>
              <w:right w:val="single" w:sz="4" w:space="0" w:color="auto"/>
            </w:tcBorders>
          </w:tcPr>
          <w:p w14:paraId="07BB9A00" w14:textId="77777777" w:rsidR="005D2BC5" w:rsidRPr="00FA57DD" w:rsidRDefault="0001168B" w:rsidP="003242FC">
            <w:pPr>
              <w:pStyle w:val="Default"/>
              <w:jc w:val="both"/>
              <w:rPr>
                <w:sz w:val="20"/>
                <w:szCs w:val="20"/>
              </w:rPr>
            </w:pPr>
            <w:r>
              <w:rPr>
                <w:sz w:val="20"/>
                <w:szCs w:val="20"/>
              </w:rPr>
              <w:t xml:space="preserve">Employees classified at this level provide </w:t>
            </w:r>
            <w:r w:rsidR="002948D9">
              <w:rPr>
                <w:sz w:val="20"/>
                <w:szCs w:val="20"/>
              </w:rPr>
              <w:t xml:space="preserve">nursing and/or </w:t>
            </w:r>
            <w:r w:rsidR="00D25BD5">
              <w:rPr>
                <w:sz w:val="20"/>
                <w:szCs w:val="20"/>
              </w:rPr>
              <w:t>midwifery</w:t>
            </w:r>
            <w:r>
              <w:rPr>
                <w:sz w:val="20"/>
                <w:szCs w:val="20"/>
              </w:rPr>
              <w:t xml:space="preserve">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tc>
      </w:tr>
    </w:tbl>
    <w:p w14:paraId="4C03D734"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2ECB601" w14:textId="77777777" w:rsidTr="003242FC">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A63D4EF"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867BBA3" w14:textId="77777777" w:rsidTr="003242FC">
        <w:trPr>
          <w:trHeight w:val="57"/>
        </w:trPr>
        <w:tc>
          <w:tcPr>
            <w:tcW w:w="9776" w:type="dxa"/>
            <w:tcBorders>
              <w:top w:val="single" w:sz="4" w:space="0" w:color="auto"/>
              <w:left w:val="single" w:sz="4" w:space="0" w:color="auto"/>
              <w:bottom w:val="single" w:sz="4" w:space="0" w:color="auto"/>
              <w:right w:val="single" w:sz="4" w:space="0" w:color="auto"/>
            </w:tcBorders>
          </w:tcPr>
          <w:p w14:paraId="7E0F34C1" w14:textId="77777777" w:rsidR="007F49BC" w:rsidRPr="001925E0" w:rsidRDefault="00BF3447" w:rsidP="003242FC">
            <w:pPr>
              <w:pStyle w:val="BodyText2"/>
              <w:numPr>
                <w:ilvl w:val="0"/>
                <w:numId w:val="20"/>
              </w:numPr>
              <w:spacing w:after="0" w:line="240" w:lineRule="auto"/>
              <w:ind w:left="357" w:hanging="357"/>
              <w:jc w:val="both"/>
              <w:rPr>
                <w:rFonts w:cs="Arial"/>
                <w:color w:val="000000"/>
                <w:sz w:val="20"/>
                <w:szCs w:val="20"/>
                <w:lang w:val="en-AU" w:eastAsia="en-AU"/>
              </w:rPr>
            </w:pPr>
            <w:r w:rsidRPr="001925E0">
              <w:rPr>
                <w:rFonts w:cs="Arial"/>
                <w:color w:val="000000"/>
                <w:sz w:val="20"/>
                <w:szCs w:val="20"/>
                <w:lang w:val="en-AU" w:eastAsia="en-AU"/>
              </w:rPr>
              <w:t>Nil</w:t>
            </w:r>
          </w:p>
        </w:tc>
      </w:tr>
    </w:tbl>
    <w:p w14:paraId="2E9628D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9B6871D"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1AA9F85"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718C75D6"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0A6A1631" w14:textId="77777777" w:rsidR="007F49BC" w:rsidRPr="00BF3447" w:rsidRDefault="007F49BC" w:rsidP="003242FC">
            <w:pPr>
              <w:jc w:val="both"/>
              <w:rPr>
                <w:color w:val="000000"/>
                <w:sz w:val="20"/>
                <w:szCs w:val="20"/>
                <w:u w:val="single"/>
              </w:rPr>
            </w:pPr>
            <w:r w:rsidRPr="00BF3447">
              <w:rPr>
                <w:color w:val="000000"/>
                <w:sz w:val="20"/>
                <w:szCs w:val="20"/>
                <w:u w:val="single"/>
              </w:rPr>
              <w:t>Internal</w:t>
            </w:r>
          </w:p>
          <w:p w14:paraId="22E20130" w14:textId="77777777" w:rsidR="0001074E" w:rsidRPr="00BF3447" w:rsidRDefault="0001074E" w:rsidP="003242FC">
            <w:pPr>
              <w:pStyle w:val="BodyText2"/>
              <w:numPr>
                <w:ilvl w:val="0"/>
                <w:numId w:val="20"/>
              </w:numPr>
              <w:spacing w:after="0" w:line="240" w:lineRule="auto"/>
              <w:ind w:left="357" w:hanging="357"/>
              <w:jc w:val="both"/>
              <w:rPr>
                <w:sz w:val="20"/>
                <w:szCs w:val="20"/>
              </w:rPr>
            </w:pPr>
            <w:r w:rsidRPr="00BF3447">
              <w:rPr>
                <w:sz w:val="20"/>
                <w:szCs w:val="20"/>
              </w:rPr>
              <w:t xml:space="preserve">Provides supervision of </w:t>
            </w:r>
            <w:r w:rsidR="00775BEC" w:rsidRPr="00BF3447">
              <w:rPr>
                <w:sz w:val="20"/>
                <w:szCs w:val="20"/>
              </w:rPr>
              <w:t xml:space="preserve">students, </w:t>
            </w:r>
            <w:r w:rsidRPr="00BF3447">
              <w:rPr>
                <w:sz w:val="20"/>
                <w:szCs w:val="20"/>
              </w:rPr>
              <w:t>Assistants in Nursing</w:t>
            </w:r>
            <w:r w:rsidR="00D25BD5">
              <w:rPr>
                <w:sz w:val="20"/>
                <w:szCs w:val="20"/>
              </w:rPr>
              <w:t>/Midwifery</w:t>
            </w:r>
            <w:r w:rsidRPr="00BF3447">
              <w:rPr>
                <w:sz w:val="20"/>
                <w:szCs w:val="20"/>
              </w:rPr>
              <w:t>, and Enrolled Nurses</w:t>
            </w:r>
            <w:r w:rsidR="00775BEC" w:rsidRPr="00BF3447">
              <w:rPr>
                <w:sz w:val="20"/>
                <w:szCs w:val="20"/>
              </w:rPr>
              <w:t>.</w:t>
            </w:r>
          </w:p>
          <w:p w14:paraId="5354486E" w14:textId="77777777" w:rsidR="007F49BC" w:rsidRPr="00BF3447" w:rsidRDefault="0001074E" w:rsidP="003242FC">
            <w:pPr>
              <w:pStyle w:val="BodyText2"/>
              <w:numPr>
                <w:ilvl w:val="0"/>
                <w:numId w:val="20"/>
              </w:numPr>
              <w:spacing w:after="0" w:line="240" w:lineRule="auto"/>
              <w:ind w:left="357" w:hanging="357"/>
              <w:jc w:val="both"/>
              <w:rPr>
                <w:sz w:val="20"/>
                <w:szCs w:val="20"/>
              </w:rPr>
            </w:pPr>
            <w:r w:rsidRPr="00BF3447">
              <w:rPr>
                <w:sz w:val="20"/>
                <w:szCs w:val="20"/>
              </w:rPr>
              <w:t>Maintains cooperative and productive working relationships within all members of the health care team</w:t>
            </w:r>
            <w:r w:rsidR="004A7B0D" w:rsidRPr="00BF3447">
              <w:rPr>
                <w:sz w:val="20"/>
                <w:szCs w:val="20"/>
              </w:rPr>
              <w:t>.</w:t>
            </w:r>
          </w:p>
          <w:p w14:paraId="636B946D" w14:textId="77777777" w:rsidR="007F49BC" w:rsidRPr="00BF3447" w:rsidRDefault="007F49BC" w:rsidP="003242FC">
            <w:pPr>
              <w:jc w:val="both"/>
              <w:rPr>
                <w:color w:val="000000"/>
                <w:sz w:val="20"/>
                <w:szCs w:val="20"/>
              </w:rPr>
            </w:pPr>
          </w:p>
          <w:p w14:paraId="312A0C17" w14:textId="77777777" w:rsidR="007F49BC" w:rsidRPr="00BF3447" w:rsidRDefault="007F49BC" w:rsidP="003242FC">
            <w:pPr>
              <w:jc w:val="both"/>
              <w:rPr>
                <w:color w:val="000000"/>
                <w:sz w:val="20"/>
                <w:szCs w:val="20"/>
                <w:u w:val="single"/>
              </w:rPr>
            </w:pPr>
            <w:r w:rsidRPr="00BF3447">
              <w:rPr>
                <w:color w:val="000000"/>
                <w:sz w:val="20"/>
                <w:szCs w:val="20"/>
                <w:u w:val="single"/>
              </w:rPr>
              <w:t>External</w:t>
            </w:r>
          </w:p>
          <w:p w14:paraId="351E96D0" w14:textId="77777777" w:rsidR="007F49BC" w:rsidRPr="001925E0" w:rsidRDefault="0001074E" w:rsidP="003242FC">
            <w:pPr>
              <w:pStyle w:val="BodyText2"/>
              <w:numPr>
                <w:ilvl w:val="0"/>
                <w:numId w:val="20"/>
              </w:numPr>
              <w:spacing w:after="0" w:line="240" w:lineRule="auto"/>
              <w:ind w:left="357" w:hanging="357"/>
              <w:jc w:val="both"/>
              <w:rPr>
                <w:rFonts w:cs="Arial"/>
                <w:sz w:val="18"/>
                <w:szCs w:val="18"/>
                <w:lang w:val="en-AU" w:eastAsia="en-AU"/>
              </w:rPr>
            </w:pPr>
            <w:r w:rsidRPr="001925E0">
              <w:rPr>
                <w:rFonts w:cs="Arial"/>
                <w:sz w:val="20"/>
                <w:szCs w:val="20"/>
                <w:lang w:val="en-AU" w:eastAsia="en-AU"/>
              </w:rPr>
              <w:t>Maintains relationships with non-government organisations or other government organisations</w:t>
            </w:r>
            <w:r w:rsidR="006168B5" w:rsidRPr="001925E0">
              <w:rPr>
                <w:rFonts w:cs="Arial"/>
                <w:sz w:val="20"/>
                <w:szCs w:val="20"/>
                <w:lang w:val="en-AU" w:eastAsia="en-AU"/>
              </w:rPr>
              <w:t xml:space="preserve"> to meet the needs of the client group</w:t>
            </w:r>
            <w:r w:rsidRPr="001925E0">
              <w:rPr>
                <w:rFonts w:cs="Arial"/>
                <w:sz w:val="20"/>
                <w:szCs w:val="20"/>
                <w:lang w:val="en-AU" w:eastAsia="en-AU"/>
              </w:rPr>
              <w:t>.</w:t>
            </w:r>
          </w:p>
        </w:tc>
      </w:tr>
    </w:tbl>
    <w:p w14:paraId="34918F80" w14:textId="77777777" w:rsidR="005D2BC5" w:rsidRDefault="005D2BC5" w:rsidP="00521E73">
      <w:pPr>
        <w:jc w:val="both"/>
        <w:rPr>
          <w:color w:val="000000"/>
          <w:sz w:val="20"/>
          <w:szCs w:val="20"/>
        </w:rPr>
      </w:pPr>
    </w:p>
    <w:p w14:paraId="4F3AE59C" w14:textId="77777777" w:rsidR="009506C3" w:rsidRDefault="009506C3" w:rsidP="00521E73">
      <w:pPr>
        <w:jc w:val="both"/>
        <w:rPr>
          <w:color w:val="000000"/>
          <w:sz w:val="20"/>
          <w:szCs w:val="20"/>
        </w:rPr>
      </w:pPr>
    </w:p>
    <w:p w14:paraId="21876FC9" w14:textId="77777777" w:rsidR="005D2BC5" w:rsidRDefault="005D2BC5">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6F2417E"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D82AE3"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77C6EBA7" w14:textId="77777777" w:rsidTr="00FA57DD">
        <w:trPr>
          <w:trHeight w:val="77"/>
        </w:trPr>
        <w:tc>
          <w:tcPr>
            <w:tcW w:w="9776" w:type="dxa"/>
            <w:tcBorders>
              <w:top w:val="single" w:sz="4" w:space="0" w:color="auto"/>
              <w:left w:val="single" w:sz="4" w:space="0" w:color="auto"/>
              <w:bottom w:val="single" w:sz="4" w:space="0" w:color="auto"/>
              <w:right w:val="single" w:sz="4" w:space="0" w:color="auto"/>
            </w:tcBorders>
          </w:tcPr>
          <w:p w14:paraId="46C788B7" w14:textId="77777777" w:rsidR="007F49BC" w:rsidRDefault="007F49BC" w:rsidP="003242FC">
            <w:pPr>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6FD4BDC1" w14:textId="77777777" w:rsidR="00775BEC" w:rsidRPr="0083463F" w:rsidRDefault="00775BEC" w:rsidP="003242FC">
            <w:pPr>
              <w:pStyle w:val="BodyText2"/>
              <w:numPr>
                <w:ilvl w:val="0"/>
                <w:numId w:val="20"/>
              </w:numPr>
              <w:spacing w:after="0" w:line="240" w:lineRule="auto"/>
              <w:ind w:left="357" w:hanging="357"/>
              <w:jc w:val="both"/>
              <w:rPr>
                <w:sz w:val="20"/>
                <w:szCs w:val="20"/>
              </w:rPr>
            </w:pPr>
            <w:r w:rsidRPr="0083463F">
              <w:rPr>
                <w:sz w:val="20"/>
                <w:szCs w:val="20"/>
              </w:rPr>
              <w:t>Providing evidenced based care, developing clinical skills  while keeping up to date with professional standards of practice and quality management initiatives consistent with organisational policies</w:t>
            </w:r>
            <w:r w:rsidR="003242FC">
              <w:rPr>
                <w:sz w:val="20"/>
                <w:szCs w:val="20"/>
                <w:lang w:val="en-AU"/>
              </w:rPr>
              <w:t>.</w:t>
            </w:r>
          </w:p>
          <w:p w14:paraId="4F8076D2" w14:textId="77777777" w:rsidR="00775BEC" w:rsidRDefault="00775BEC" w:rsidP="003242FC">
            <w:pPr>
              <w:pStyle w:val="BodyText2"/>
              <w:numPr>
                <w:ilvl w:val="0"/>
                <w:numId w:val="20"/>
              </w:numPr>
              <w:spacing w:after="0" w:line="240" w:lineRule="auto"/>
              <w:ind w:left="357" w:hanging="357"/>
              <w:jc w:val="both"/>
              <w:rPr>
                <w:sz w:val="20"/>
                <w:szCs w:val="20"/>
              </w:rPr>
            </w:pPr>
            <w:r>
              <w:rPr>
                <w:sz w:val="20"/>
                <w:szCs w:val="20"/>
              </w:rPr>
              <w:t>Working</w:t>
            </w:r>
            <w:r w:rsidRPr="0083463F">
              <w:rPr>
                <w:sz w:val="20"/>
                <w:szCs w:val="20"/>
              </w:rPr>
              <w:t xml:space="preserve"> with </w:t>
            </w:r>
            <w:r w:rsidRPr="00BF3447">
              <w:rPr>
                <w:sz w:val="20"/>
                <w:szCs w:val="20"/>
              </w:rPr>
              <w:t>children, youth, women and their families</w:t>
            </w:r>
            <w:r w:rsidRPr="0083463F">
              <w:rPr>
                <w:sz w:val="20"/>
                <w:szCs w:val="20"/>
              </w:rPr>
              <w:t xml:space="preserve"> where there are multiple</w:t>
            </w:r>
            <w:r>
              <w:rPr>
                <w:sz w:val="20"/>
                <w:szCs w:val="20"/>
              </w:rPr>
              <w:t xml:space="preserve"> complexities and diverse cultural backgrounds.</w:t>
            </w:r>
          </w:p>
          <w:p w14:paraId="0E5B2ABD" w14:textId="77777777" w:rsidR="00775BEC" w:rsidRDefault="00775BEC" w:rsidP="003242FC">
            <w:pPr>
              <w:pStyle w:val="BodyText2"/>
              <w:numPr>
                <w:ilvl w:val="0"/>
                <w:numId w:val="20"/>
              </w:numPr>
              <w:spacing w:after="0" w:line="240" w:lineRule="auto"/>
              <w:ind w:left="357" w:hanging="357"/>
              <w:jc w:val="both"/>
              <w:rPr>
                <w:sz w:val="20"/>
                <w:szCs w:val="20"/>
              </w:rPr>
            </w:pPr>
            <w:r>
              <w:rPr>
                <w:sz w:val="20"/>
                <w:szCs w:val="20"/>
              </w:rPr>
              <w:t>Recognising and responding to clinical deterioration or other incidents and escalating appropriately</w:t>
            </w:r>
            <w:r w:rsidR="003242FC">
              <w:rPr>
                <w:sz w:val="20"/>
                <w:szCs w:val="20"/>
                <w:lang w:val="en-AU"/>
              </w:rPr>
              <w:t>.</w:t>
            </w:r>
          </w:p>
          <w:p w14:paraId="5A833CF8" w14:textId="77777777" w:rsidR="007F49BC" w:rsidRPr="00DB365C" w:rsidRDefault="009406B4" w:rsidP="003242FC">
            <w:pPr>
              <w:pStyle w:val="BodyText2"/>
              <w:numPr>
                <w:ilvl w:val="0"/>
                <w:numId w:val="20"/>
              </w:numPr>
              <w:spacing w:after="0" w:line="240" w:lineRule="auto"/>
              <w:ind w:left="357" w:hanging="357"/>
              <w:jc w:val="both"/>
              <w:rPr>
                <w:sz w:val="20"/>
                <w:szCs w:val="20"/>
              </w:rPr>
            </w:pPr>
            <w:r>
              <w:rPr>
                <w:sz w:val="20"/>
                <w:szCs w:val="20"/>
              </w:rPr>
              <w:t>Dealing with challenging behaviours</w:t>
            </w:r>
            <w:r w:rsidR="003242FC">
              <w:rPr>
                <w:sz w:val="20"/>
                <w:szCs w:val="20"/>
                <w:lang w:val="en-AU"/>
              </w:rPr>
              <w:t>.</w:t>
            </w:r>
          </w:p>
        </w:tc>
      </w:tr>
    </w:tbl>
    <w:p w14:paraId="254B65A6"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59CAEE4A"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58874E12"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5CACA6" w14:textId="77777777">
        <w:tc>
          <w:tcPr>
            <w:tcW w:w="9747" w:type="dxa"/>
            <w:tcBorders>
              <w:top w:val="single" w:sz="4" w:space="0" w:color="auto"/>
              <w:left w:val="single" w:sz="4" w:space="0" w:color="auto"/>
              <w:bottom w:val="single" w:sz="4" w:space="0" w:color="auto"/>
              <w:right w:val="single" w:sz="4" w:space="0" w:color="auto"/>
            </w:tcBorders>
          </w:tcPr>
          <w:p w14:paraId="59248059" w14:textId="77777777" w:rsidR="00BF3447" w:rsidRPr="00DB365C" w:rsidRDefault="00BF3447" w:rsidP="003242FC">
            <w:pPr>
              <w:pStyle w:val="BodyText2"/>
              <w:numPr>
                <w:ilvl w:val="0"/>
                <w:numId w:val="20"/>
              </w:numPr>
              <w:spacing w:after="0" w:line="240" w:lineRule="auto"/>
              <w:ind w:left="357" w:hanging="357"/>
              <w:jc w:val="both"/>
              <w:rPr>
                <w:sz w:val="18"/>
                <w:szCs w:val="18"/>
              </w:rPr>
            </w:pPr>
            <w:r w:rsidRPr="000F5F3E">
              <w:rPr>
                <w:sz w:val="20"/>
                <w:szCs w:val="18"/>
              </w:rPr>
              <w:t>Nil</w:t>
            </w:r>
          </w:p>
        </w:tc>
      </w:tr>
    </w:tbl>
    <w:p w14:paraId="46583FB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2E052ED"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291EA8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BAD1523" w14:textId="77777777" w:rsidTr="003242FC">
        <w:trPr>
          <w:trHeight w:val="227"/>
        </w:trPr>
        <w:tc>
          <w:tcPr>
            <w:tcW w:w="9776" w:type="dxa"/>
            <w:tcBorders>
              <w:top w:val="single" w:sz="4" w:space="0" w:color="auto"/>
              <w:left w:val="single" w:sz="4" w:space="0" w:color="auto"/>
              <w:bottom w:val="single" w:sz="4" w:space="0" w:color="auto"/>
              <w:right w:val="single" w:sz="4" w:space="0" w:color="auto"/>
            </w:tcBorders>
          </w:tcPr>
          <w:p w14:paraId="22DA4C47" w14:textId="77777777" w:rsidR="007F49BC" w:rsidRPr="008B1924" w:rsidRDefault="007F49BC" w:rsidP="003242FC">
            <w:pPr>
              <w:spacing w:before="60" w:after="60"/>
              <w:jc w:val="both"/>
              <w:rPr>
                <w:color w:val="000000"/>
                <w:sz w:val="20"/>
                <w:szCs w:val="20"/>
              </w:rPr>
            </w:pPr>
            <w:r w:rsidRPr="008B1924">
              <w:rPr>
                <w:sz w:val="20"/>
                <w:szCs w:val="20"/>
              </w:rPr>
              <w:t>SA Health employees persevere to achieve goals, stay calm under pressure and are open to feedback.</w:t>
            </w:r>
          </w:p>
        </w:tc>
      </w:tr>
    </w:tbl>
    <w:p w14:paraId="2A10B549"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5F387F99"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E0775A1" w14:textId="77777777" w:rsidR="00F23D9C" w:rsidRPr="00BD450E" w:rsidRDefault="00F23D9C" w:rsidP="005514CB">
            <w:pPr>
              <w:spacing w:after="120"/>
              <w:jc w:val="both"/>
              <w:rPr>
                <w:b/>
                <w:bCs/>
                <w:sz w:val="20"/>
                <w:szCs w:val="20"/>
              </w:rPr>
            </w:pPr>
            <w:r>
              <w:rPr>
                <w:b/>
                <w:bCs/>
                <w:sz w:val="20"/>
                <w:szCs w:val="20"/>
              </w:rPr>
              <w:t>Performance Development</w:t>
            </w:r>
            <w:r w:rsidR="004E1433">
              <w:rPr>
                <w:b/>
                <w:bCs/>
                <w:sz w:val="20"/>
                <w:szCs w:val="20"/>
              </w:rPr>
              <w:t>:</w:t>
            </w:r>
          </w:p>
        </w:tc>
      </w:tr>
      <w:tr w:rsidR="00F23D9C" w:rsidRPr="005651AC" w14:paraId="0193F999"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583EFD2" w14:textId="77777777" w:rsidR="0031626E" w:rsidRPr="00F23D9C" w:rsidRDefault="00F23D9C" w:rsidP="003242FC">
            <w:pPr>
              <w:spacing w:before="60" w:after="6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24DB1FCD"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4514C2F0"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55FBE50"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3242FC" w:rsidRPr="005651AC" w14:paraId="05FE632F" w14:textId="77777777" w:rsidTr="005D2BC5">
        <w:trPr>
          <w:trHeight w:val="96"/>
        </w:trPr>
        <w:tc>
          <w:tcPr>
            <w:tcW w:w="9777" w:type="dxa"/>
            <w:tcBorders>
              <w:top w:val="single" w:sz="4" w:space="0" w:color="auto"/>
              <w:left w:val="single" w:sz="4" w:space="0" w:color="auto"/>
              <w:bottom w:val="single" w:sz="4" w:space="0" w:color="auto"/>
              <w:right w:val="single" w:sz="4" w:space="0" w:color="auto"/>
            </w:tcBorders>
          </w:tcPr>
          <w:p w14:paraId="48875867" w14:textId="77777777" w:rsidR="003242FC" w:rsidRDefault="003242FC" w:rsidP="003242FC">
            <w:pPr>
              <w:pStyle w:val="BodyText2"/>
              <w:spacing w:line="240" w:lineRule="auto"/>
              <w:jc w:val="both"/>
              <w:rPr>
                <w:sz w:val="20"/>
                <w:szCs w:val="20"/>
              </w:rPr>
            </w:pPr>
            <w:r>
              <w:rPr>
                <w:sz w:val="20"/>
                <w:szCs w:val="20"/>
              </w:rPr>
              <w:t xml:space="preserve">*NB References to legislation, policies and procedures includes any superseding versions </w:t>
            </w:r>
          </w:p>
          <w:p w14:paraId="0B573619" w14:textId="77777777" w:rsidR="003242FC" w:rsidRDefault="003242FC" w:rsidP="003242FC">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2BC305EB" w14:textId="77777777" w:rsidR="003242FC" w:rsidRPr="003F0F8C" w:rsidRDefault="003242FC" w:rsidP="003242FC">
            <w:pPr>
              <w:pStyle w:val="BodyText2"/>
              <w:numPr>
                <w:ilvl w:val="0"/>
                <w:numId w:val="19"/>
              </w:numPr>
              <w:spacing w:after="0" w:line="240" w:lineRule="auto"/>
              <w:jc w:val="both"/>
              <w:rPr>
                <w:sz w:val="20"/>
                <w:szCs w:val="20"/>
              </w:rPr>
            </w:pPr>
            <w:r w:rsidRPr="0058376A">
              <w:rPr>
                <w:i/>
                <w:sz w:val="20"/>
                <w:szCs w:val="20"/>
              </w:rPr>
              <w:t xml:space="preserve">Work Health and Safety Act 2012 (SA) </w:t>
            </w:r>
            <w:r w:rsidRPr="00D663B4">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73C6E1FC" w14:textId="77777777" w:rsidR="003242FC" w:rsidRDefault="003242FC" w:rsidP="003242FC">
            <w:pPr>
              <w:pStyle w:val="BodyText2"/>
              <w:numPr>
                <w:ilvl w:val="0"/>
                <w:numId w:val="19"/>
              </w:numPr>
              <w:spacing w:after="0" w:line="240" w:lineRule="auto"/>
              <w:jc w:val="both"/>
              <w:rPr>
                <w:i/>
                <w:sz w:val="20"/>
                <w:szCs w:val="20"/>
              </w:rPr>
            </w:pPr>
            <w:r>
              <w:rPr>
                <w:i/>
                <w:sz w:val="20"/>
                <w:szCs w:val="20"/>
              </w:rPr>
              <w:t xml:space="preserve">Return to Work Act 2014 </w:t>
            </w:r>
            <w:r w:rsidRPr="00E67BCD">
              <w:rPr>
                <w:sz w:val="20"/>
                <w:szCs w:val="20"/>
              </w:rPr>
              <w:t>(SA)</w:t>
            </w:r>
            <w:r w:rsidRPr="00B3167C">
              <w:rPr>
                <w:sz w:val="20"/>
                <w:szCs w:val="20"/>
              </w:rPr>
              <w:t>,</w:t>
            </w:r>
            <w:r>
              <w:rPr>
                <w:sz w:val="20"/>
                <w:szCs w:val="20"/>
              </w:rPr>
              <w:t xml:space="preserve"> facilitating the recovery, maintenance or early return to work of employees with work related injury / illness.</w:t>
            </w:r>
          </w:p>
          <w:p w14:paraId="2FD863AE" w14:textId="77777777" w:rsidR="003242FC" w:rsidRDefault="003242FC" w:rsidP="003242FC">
            <w:pPr>
              <w:pStyle w:val="BodyText2"/>
              <w:numPr>
                <w:ilvl w:val="0"/>
                <w:numId w:val="19"/>
              </w:numPr>
              <w:spacing w:after="0" w:line="240" w:lineRule="auto"/>
              <w:jc w:val="both"/>
              <w:rPr>
                <w:sz w:val="20"/>
                <w:szCs w:val="20"/>
              </w:rPr>
            </w:pPr>
            <w:r w:rsidRPr="001C6EBE">
              <w:rPr>
                <w:sz w:val="20"/>
                <w:szCs w:val="20"/>
              </w:rPr>
              <w:t>Equal Employment Opportunities (including prevention of bullying, harassment and intimidation).</w:t>
            </w:r>
          </w:p>
          <w:p w14:paraId="1B74C9AE" w14:textId="77777777" w:rsidR="003242FC" w:rsidRPr="001C6EBE" w:rsidRDefault="003242FC" w:rsidP="003242FC">
            <w:pPr>
              <w:pStyle w:val="BodyText2"/>
              <w:numPr>
                <w:ilvl w:val="0"/>
                <w:numId w:val="19"/>
              </w:numPr>
              <w:spacing w:after="0" w:line="240" w:lineRule="auto"/>
              <w:jc w:val="both"/>
              <w:rPr>
                <w:sz w:val="20"/>
                <w:szCs w:val="20"/>
              </w:rPr>
            </w:pPr>
            <w:r w:rsidRPr="001C6EBE">
              <w:rPr>
                <w:sz w:val="20"/>
                <w:szCs w:val="20"/>
              </w:rPr>
              <w:t>Children and Young People (Safety) Act 2017 (SA) ‘Notification of Abuse or Neglect’.</w:t>
            </w:r>
          </w:p>
          <w:p w14:paraId="6A69C5EA" w14:textId="77777777" w:rsidR="003242FC" w:rsidRDefault="003242FC" w:rsidP="003242FC">
            <w:pPr>
              <w:pStyle w:val="BodyText2"/>
              <w:numPr>
                <w:ilvl w:val="0"/>
                <w:numId w:val="19"/>
              </w:numPr>
              <w:spacing w:after="0" w:line="240" w:lineRule="auto"/>
              <w:jc w:val="both"/>
              <w:rPr>
                <w:sz w:val="20"/>
                <w:szCs w:val="20"/>
              </w:rPr>
            </w:pPr>
            <w:r>
              <w:rPr>
                <w:sz w:val="20"/>
                <w:szCs w:val="20"/>
              </w:rPr>
              <w:t>Disability Discrimination.</w:t>
            </w:r>
          </w:p>
          <w:p w14:paraId="76DA9A90" w14:textId="77777777" w:rsidR="003242FC" w:rsidRDefault="003242FC" w:rsidP="003242FC">
            <w:pPr>
              <w:pStyle w:val="BodyText2"/>
              <w:numPr>
                <w:ilvl w:val="0"/>
                <w:numId w:val="19"/>
              </w:numPr>
              <w:spacing w:after="0" w:line="240" w:lineRule="auto"/>
              <w:jc w:val="both"/>
              <w:rPr>
                <w:sz w:val="20"/>
                <w:szCs w:val="20"/>
              </w:rPr>
            </w:pPr>
            <w:r w:rsidRPr="00A66D8C">
              <w:rPr>
                <w:i/>
                <w:sz w:val="20"/>
                <w:szCs w:val="20"/>
              </w:rPr>
              <w:t>Independent Commission</w:t>
            </w:r>
            <w:r w:rsidR="00297718">
              <w:rPr>
                <w:i/>
                <w:sz w:val="20"/>
                <w:szCs w:val="20"/>
                <w:lang w:val="en-AU"/>
              </w:rPr>
              <w:t>er</w:t>
            </w:r>
            <w:r w:rsidRPr="00A66D8C">
              <w:rPr>
                <w:i/>
                <w:sz w:val="20"/>
                <w:szCs w:val="20"/>
              </w:rPr>
              <w:t xml:space="preserve"> Against Corruption Act 2012</w:t>
            </w:r>
            <w:r>
              <w:rPr>
                <w:sz w:val="20"/>
                <w:szCs w:val="20"/>
              </w:rPr>
              <w:t xml:space="preserve"> (SA)</w:t>
            </w:r>
          </w:p>
          <w:p w14:paraId="3B68907B" w14:textId="77777777" w:rsidR="003242FC" w:rsidRDefault="003242FC" w:rsidP="003242FC">
            <w:pPr>
              <w:pStyle w:val="BodyText2"/>
              <w:numPr>
                <w:ilvl w:val="0"/>
                <w:numId w:val="19"/>
              </w:numPr>
              <w:spacing w:after="0" w:line="240" w:lineRule="auto"/>
              <w:jc w:val="both"/>
              <w:rPr>
                <w:sz w:val="20"/>
                <w:szCs w:val="20"/>
              </w:rPr>
            </w:pPr>
            <w:r>
              <w:rPr>
                <w:i/>
                <w:sz w:val="20"/>
                <w:szCs w:val="20"/>
              </w:rPr>
              <w:t>SA Information Privacy Principles</w:t>
            </w:r>
          </w:p>
          <w:p w14:paraId="357B966D" w14:textId="77777777" w:rsidR="003242FC" w:rsidRDefault="003242FC" w:rsidP="003242FC">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E67BCD">
              <w:rPr>
                <w:i/>
                <w:sz w:val="20"/>
                <w:szCs w:val="20"/>
              </w:rPr>
              <w:t>Health Care Act</w:t>
            </w:r>
            <w:r>
              <w:rPr>
                <w:sz w:val="20"/>
                <w:szCs w:val="20"/>
              </w:rPr>
              <w:t xml:space="preserve"> (SA) 2008,</w:t>
            </w:r>
            <w:r>
              <w:rPr>
                <w:color w:val="000000"/>
                <w:sz w:val="20"/>
                <w:szCs w:val="20"/>
              </w:rPr>
              <w:t xml:space="preserve"> </w:t>
            </w:r>
            <w:r>
              <w:rPr>
                <w:color w:val="000000"/>
                <w:sz w:val="20"/>
                <w:szCs w:val="20"/>
              </w:rPr>
              <w:br/>
              <w:t>and the SA Health (Health Care Act) Human Resources Manual.</w:t>
            </w:r>
          </w:p>
          <w:p w14:paraId="6146A1F9" w14:textId="77777777" w:rsidR="003242FC" w:rsidRDefault="003242FC" w:rsidP="003242FC">
            <w:pPr>
              <w:pStyle w:val="BodyText2"/>
              <w:numPr>
                <w:ilvl w:val="0"/>
                <w:numId w:val="19"/>
              </w:numPr>
              <w:spacing w:after="0" w:line="240" w:lineRule="auto"/>
              <w:jc w:val="both"/>
              <w:rPr>
                <w:sz w:val="20"/>
                <w:szCs w:val="20"/>
              </w:rPr>
            </w:pPr>
            <w:r>
              <w:rPr>
                <w:sz w:val="20"/>
                <w:szCs w:val="20"/>
              </w:rPr>
              <w:t>Relevant Australian Standards.</w:t>
            </w:r>
          </w:p>
          <w:p w14:paraId="6DC0A725" w14:textId="77777777" w:rsidR="003242FC" w:rsidRDefault="003242FC" w:rsidP="003242FC">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12D9208B" w14:textId="77777777" w:rsidR="003242FC" w:rsidRDefault="003242FC" w:rsidP="003242FC">
            <w:pPr>
              <w:pStyle w:val="BodyText2"/>
              <w:numPr>
                <w:ilvl w:val="0"/>
                <w:numId w:val="19"/>
              </w:numPr>
              <w:spacing w:after="0" w:line="240" w:lineRule="auto"/>
              <w:jc w:val="both"/>
              <w:rPr>
                <w:color w:val="000000"/>
                <w:sz w:val="20"/>
                <w:szCs w:val="20"/>
              </w:rPr>
            </w:pPr>
            <w:r>
              <w:rPr>
                <w:color w:val="000000"/>
                <w:sz w:val="20"/>
                <w:szCs w:val="20"/>
              </w:rPr>
              <w:t>Smoke Free Workplace.</w:t>
            </w:r>
          </w:p>
          <w:p w14:paraId="2EC22FC4" w14:textId="77777777" w:rsidR="003242FC" w:rsidRDefault="003242FC" w:rsidP="003242FC">
            <w:pPr>
              <w:pStyle w:val="BodyText2"/>
              <w:numPr>
                <w:ilvl w:val="0"/>
                <w:numId w:val="19"/>
              </w:numPr>
              <w:spacing w:after="0" w:line="240" w:lineRule="auto"/>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AAF3FAD" w14:textId="77777777" w:rsidR="003242FC" w:rsidRPr="00E67BCD" w:rsidRDefault="003242FC" w:rsidP="003242FC">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602AC901" w14:textId="77777777" w:rsidR="003242FC" w:rsidRPr="006A6D3A" w:rsidRDefault="003242FC" w:rsidP="003242FC">
            <w:pPr>
              <w:pStyle w:val="BodyText2"/>
              <w:numPr>
                <w:ilvl w:val="0"/>
                <w:numId w:val="19"/>
              </w:numPr>
              <w:spacing w:after="0" w:line="240" w:lineRule="auto"/>
              <w:jc w:val="both"/>
              <w:rPr>
                <w:sz w:val="20"/>
                <w:szCs w:val="20"/>
              </w:rPr>
            </w:pPr>
            <w:r w:rsidRPr="006A6D3A">
              <w:rPr>
                <w:i/>
                <w:sz w:val="20"/>
                <w:szCs w:val="20"/>
              </w:rPr>
              <w:t>Health Practitioner Regulation National Law (South Australia) Act 2010</w:t>
            </w:r>
          </w:p>
          <w:p w14:paraId="646E208D" w14:textId="77777777" w:rsidR="003242FC" w:rsidRPr="006A6D3A" w:rsidRDefault="003242FC" w:rsidP="003242FC">
            <w:pPr>
              <w:pStyle w:val="BodyText2"/>
              <w:numPr>
                <w:ilvl w:val="0"/>
                <w:numId w:val="19"/>
              </w:numPr>
              <w:spacing w:after="0" w:line="240" w:lineRule="auto"/>
              <w:jc w:val="both"/>
              <w:rPr>
                <w:sz w:val="20"/>
                <w:szCs w:val="20"/>
              </w:rPr>
            </w:pPr>
            <w:r w:rsidRPr="006A6D3A">
              <w:rPr>
                <w:i/>
                <w:sz w:val="20"/>
                <w:szCs w:val="20"/>
              </w:rPr>
              <w:t xml:space="preserve">Mental Health Act 2009 </w:t>
            </w:r>
            <w:r w:rsidRPr="006A6D3A">
              <w:rPr>
                <w:sz w:val="20"/>
                <w:szCs w:val="20"/>
              </w:rPr>
              <w:t>(SA) and Regulations</w:t>
            </w:r>
          </w:p>
          <w:p w14:paraId="6FE39E5B" w14:textId="77777777" w:rsidR="003242FC" w:rsidRPr="006A6D3A" w:rsidRDefault="003242FC" w:rsidP="003242FC">
            <w:pPr>
              <w:pStyle w:val="BodyText2"/>
              <w:numPr>
                <w:ilvl w:val="0"/>
                <w:numId w:val="19"/>
              </w:numPr>
              <w:spacing w:after="0" w:line="240" w:lineRule="auto"/>
              <w:jc w:val="both"/>
              <w:rPr>
                <w:sz w:val="20"/>
                <w:szCs w:val="20"/>
              </w:rPr>
            </w:pPr>
            <w:r w:rsidRPr="006A6D3A">
              <w:rPr>
                <w:i/>
                <w:sz w:val="20"/>
                <w:szCs w:val="20"/>
              </w:rPr>
              <w:t xml:space="preserve">Controlled Substances Act 1984 </w:t>
            </w:r>
            <w:r w:rsidRPr="006A6D3A">
              <w:rPr>
                <w:sz w:val="20"/>
                <w:szCs w:val="20"/>
              </w:rPr>
              <w:t>(SA) and Regulations</w:t>
            </w:r>
          </w:p>
          <w:p w14:paraId="0A3F00CC" w14:textId="77777777" w:rsidR="003242FC" w:rsidRPr="006A6D3A" w:rsidRDefault="003242FC" w:rsidP="003242FC">
            <w:pPr>
              <w:pStyle w:val="BodyText2"/>
              <w:numPr>
                <w:ilvl w:val="0"/>
                <w:numId w:val="19"/>
              </w:numPr>
              <w:spacing w:after="0" w:line="240" w:lineRule="auto"/>
              <w:jc w:val="both"/>
              <w:rPr>
                <w:sz w:val="20"/>
                <w:szCs w:val="20"/>
              </w:rPr>
            </w:pPr>
            <w:r w:rsidRPr="006A6D3A">
              <w:rPr>
                <w:sz w:val="20"/>
                <w:szCs w:val="20"/>
              </w:rPr>
              <w:t>The Nursing and Midwifery Board of Australia Registration Standards (including the Guidelines and Assessment Frameworks for Registration Standards)</w:t>
            </w:r>
          </w:p>
          <w:p w14:paraId="2E0E4FC7" w14:textId="77777777" w:rsidR="003242FC" w:rsidRPr="006A6D3A" w:rsidRDefault="003242FC" w:rsidP="003242FC">
            <w:pPr>
              <w:pStyle w:val="BodyText2"/>
              <w:numPr>
                <w:ilvl w:val="0"/>
                <w:numId w:val="19"/>
              </w:numPr>
              <w:spacing w:after="0" w:line="240" w:lineRule="auto"/>
              <w:jc w:val="both"/>
              <w:rPr>
                <w:sz w:val="20"/>
                <w:szCs w:val="20"/>
              </w:rPr>
            </w:pPr>
            <w:r w:rsidRPr="006A6D3A">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76174B93" w14:textId="77777777" w:rsidR="003242FC" w:rsidRDefault="003242FC" w:rsidP="003242FC">
            <w:pPr>
              <w:pStyle w:val="BodyText2"/>
              <w:numPr>
                <w:ilvl w:val="0"/>
                <w:numId w:val="19"/>
              </w:numPr>
              <w:spacing w:after="0" w:line="240" w:lineRule="auto"/>
              <w:jc w:val="both"/>
              <w:rPr>
                <w:sz w:val="20"/>
                <w:szCs w:val="20"/>
              </w:rPr>
            </w:pPr>
            <w:r w:rsidRPr="006A6D3A">
              <w:rPr>
                <w:sz w:val="20"/>
                <w:szCs w:val="20"/>
              </w:rPr>
              <w:t>Professional Practice Standards and competencies consistent with area of practice as varied from time to time</w:t>
            </w:r>
            <w:r>
              <w:rPr>
                <w:sz w:val="20"/>
                <w:szCs w:val="20"/>
              </w:rPr>
              <w:t>.</w:t>
            </w:r>
          </w:p>
          <w:p w14:paraId="76BB2EC6" w14:textId="77777777" w:rsidR="003242FC" w:rsidRPr="003242FC" w:rsidRDefault="003242FC" w:rsidP="003242FC">
            <w:pPr>
              <w:pStyle w:val="BodyText2"/>
              <w:numPr>
                <w:ilvl w:val="0"/>
                <w:numId w:val="19"/>
              </w:numPr>
              <w:spacing w:after="0" w:line="240" w:lineRule="auto"/>
              <w:jc w:val="both"/>
              <w:rPr>
                <w:sz w:val="20"/>
                <w:szCs w:val="20"/>
              </w:rPr>
            </w:pPr>
            <w:r w:rsidRPr="003242FC">
              <w:rPr>
                <w:sz w:val="20"/>
                <w:szCs w:val="20"/>
              </w:rPr>
              <w:t>Relevant policies, procedures and standards of SA Health and the Northern Adelaide Local Health Network.</w:t>
            </w:r>
          </w:p>
        </w:tc>
      </w:tr>
    </w:tbl>
    <w:p w14:paraId="0B2FC24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474882FE"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3D5DE9"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3242FC" w:rsidRPr="00872410" w14:paraId="37E7877F" w14:textId="77777777" w:rsidTr="005D2BC5">
        <w:trPr>
          <w:trHeight w:val="96"/>
        </w:trPr>
        <w:tc>
          <w:tcPr>
            <w:tcW w:w="9769" w:type="dxa"/>
            <w:tcBorders>
              <w:top w:val="single" w:sz="4" w:space="0" w:color="auto"/>
              <w:left w:val="single" w:sz="4" w:space="0" w:color="auto"/>
              <w:bottom w:val="single" w:sz="4" w:space="0" w:color="auto"/>
              <w:right w:val="single" w:sz="4" w:space="0" w:color="auto"/>
            </w:tcBorders>
          </w:tcPr>
          <w:p w14:paraId="43D631D3" w14:textId="77777777" w:rsidR="003242FC" w:rsidRDefault="003242FC" w:rsidP="003242FC">
            <w:pPr>
              <w:autoSpaceDE w:val="0"/>
              <w:autoSpaceDN w:val="0"/>
              <w:adjustRightInd w:val="0"/>
              <w:spacing w:before="6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0B42468B" w14:textId="77777777" w:rsidR="003242FC" w:rsidRPr="00872410" w:rsidRDefault="003242FC" w:rsidP="003242FC">
            <w:pPr>
              <w:autoSpaceDE w:val="0"/>
              <w:autoSpaceDN w:val="0"/>
              <w:adjustRightInd w:val="0"/>
              <w:jc w:val="both"/>
              <w:rPr>
                <w:color w:val="000000"/>
                <w:sz w:val="20"/>
                <w:szCs w:val="20"/>
              </w:rPr>
            </w:pPr>
          </w:p>
          <w:p w14:paraId="089902A3" w14:textId="77777777" w:rsidR="003242FC" w:rsidRDefault="003242FC" w:rsidP="003242FC">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106ED45" w14:textId="77777777" w:rsidR="003242FC" w:rsidRPr="00872410" w:rsidRDefault="003242FC" w:rsidP="003242FC">
            <w:pPr>
              <w:autoSpaceDE w:val="0"/>
              <w:autoSpaceDN w:val="0"/>
              <w:adjustRightInd w:val="0"/>
              <w:jc w:val="both"/>
              <w:rPr>
                <w:color w:val="000000"/>
                <w:sz w:val="20"/>
                <w:szCs w:val="20"/>
              </w:rPr>
            </w:pPr>
          </w:p>
          <w:p w14:paraId="31C969E7" w14:textId="77777777" w:rsidR="003242FC" w:rsidRDefault="003242FC" w:rsidP="003242FC">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16F083E2" w14:textId="77777777" w:rsidR="003242FC" w:rsidRDefault="003242FC" w:rsidP="003242FC">
            <w:pPr>
              <w:autoSpaceDE w:val="0"/>
              <w:autoSpaceDN w:val="0"/>
              <w:adjustRightInd w:val="0"/>
              <w:jc w:val="both"/>
              <w:rPr>
                <w:color w:val="000000"/>
                <w:sz w:val="20"/>
                <w:szCs w:val="20"/>
              </w:rPr>
            </w:pPr>
          </w:p>
          <w:p w14:paraId="24003B16" w14:textId="77777777" w:rsidR="003242FC" w:rsidRPr="00261185" w:rsidRDefault="003242FC" w:rsidP="003242FC">
            <w:pPr>
              <w:autoSpaceDE w:val="0"/>
              <w:autoSpaceDN w:val="0"/>
              <w:adjustRightInd w:val="0"/>
              <w:spacing w:after="6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4845D812"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3678C7A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A7F089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16B8A4DA" w14:textId="77777777" w:rsidTr="003242FC">
        <w:trPr>
          <w:trHeight w:val="850"/>
        </w:trPr>
        <w:tc>
          <w:tcPr>
            <w:tcW w:w="9769" w:type="dxa"/>
            <w:tcBorders>
              <w:top w:val="single" w:sz="4" w:space="0" w:color="auto"/>
              <w:left w:val="single" w:sz="4" w:space="0" w:color="auto"/>
              <w:bottom w:val="single" w:sz="4" w:space="0" w:color="auto"/>
              <w:right w:val="single" w:sz="4" w:space="0" w:color="auto"/>
            </w:tcBorders>
          </w:tcPr>
          <w:p w14:paraId="5290C3E9" w14:textId="77777777" w:rsidR="00591CE7" w:rsidRPr="00261185" w:rsidRDefault="00591CE7" w:rsidP="003242FC">
            <w:pPr>
              <w:spacing w:before="60" w:after="6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4499058E" w14:textId="77777777" w:rsidR="009506C3" w:rsidRDefault="009506C3"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242FC" w:rsidRPr="005651AC" w14:paraId="14B84E5F" w14:textId="77777777" w:rsidTr="00B56F24">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D76E191" w14:textId="77777777" w:rsidR="003242FC" w:rsidRPr="00BD450E" w:rsidRDefault="003242FC" w:rsidP="00B56F24">
            <w:pPr>
              <w:spacing w:after="120"/>
              <w:jc w:val="both"/>
              <w:rPr>
                <w:b/>
                <w:bCs/>
                <w:sz w:val="20"/>
                <w:szCs w:val="20"/>
              </w:rPr>
            </w:pPr>
            <w:bookmarkStart w:id="4" w:name="_Hlk154056607"/>
            <w:r>
              <w:rPr>
                <w:b/>
                <w:bCs/>
                <w:sz w:val="20"/>
                <w:szCs w:val="20"/>
              </w:rPr>
              <w:t>Cultural Commitment</w:t>
            </w:r>
            <w:r w:rsidRPr="00D56B41">
              <w:rPr>
                <w:b/>
                <w:bCs/>
                <w:sz w:val="20"/>
                <w:szCs w:val="20"/>
              </w:rPr>
              <w:t>:</w:t>
            </w:r>
          </w:p>
        </w:tc>
      </w:tr>
      <w:tr w:rsidR="003242FC" w:rsidRPr="005651AC" w14:paraId="7CA9A21A" w14:textId="77777777" w:rsidTr="00B56F24">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7DA34C0E" w14:textId="77777777" w:rsidR="003242FC" w:rsidRPr="008B1924" w:rsidRDefault="003242FC" w:rsidP="00B56F24">
            <w:pPr>
              <w:spacing w:before="60" w:after="60"/>
              <w:jc w:val="both"/>
              <w:rPr>
                <w:color w:val="000000"/>
                <w:sz w:val="20"/>
                <w:szCs w:val="20"/>
              </w:rPr>
            </w:pPr>
            <w:r>
              <w:rPr>
                <w:color w:val="000000"/>
                <w:sz w:val="20"/>
                <w:szCs w:val="20"/>
              </w:rPr>
              <w:t>NALHN welcomes</w:t>
            </w:r>
            <w:r w:rsidRPr="007E1402">
              <w:rPr>
                <w:color w:val="000000"/>
                <w:sz w:val="20"/>
                <w:szCs w:val="20"/>
              </w:rPr>
              <w:t> and respects Aboriginal and Torres Strait Islander people and values the expertise, cultural knowledge and life experiences they bring to the workplace. In acknowledgement of this, NALHN is committed to increasing the Aboriginal and Torres Strait Islander Workforce</w:t>
            </w:r>
            <w:r>
              <w:rPr>
                <w:color w:val="000000"/>
                <w:sz w:val="20"/>
                <w:szCs w:val="20"/>
              </w:rPr>
              <w:t>.</w:t>
            </w:r>
          </w:p>
        </w:tc>
      </w:tr>
      <w:bookmarkEnd w:id="4"/>
    </w:tbl>
    <w:p w14:paraId="12BCCABD" w14:textId="77777777" w:rsidR="006236A6" w:rsidRDefault="006236A6"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6116ABE6"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FBA81E9"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34FF73AF"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3DCD71E5" w14:textId="77777777" w:rsidR="003242FC" w:rsidRPr="003242FC" w:rsidRDefault="003242FC" w:rsidP="003242FC">
            <w:pPr>
              <w:spacing w:after="120"/>
              <w:jc w:val="both"/>
              <w:rPr>
                <w:sz w:val="20"/>
                <w:szCs w:val="20"/>
              </w:rPr>
            </w:pPr>
            <w:r w:rsidRPr="003242FC">
              <w:rPr>
                <w:sz w:val="20"/>
                <w:szCs w:val="20"/>
              </w:rPr>
              <w:t xml:space="preserve">*NB Reference to legislation, policies and procedures includes any superseding versions </w:t>
            </w:r>
          </w:p>
          <w:p w14:paraId="0D9721C8" w14:textId="77777777" w:rsidR="003242FC" w:rsidRPr="003242FC" w:rsidRDefault="003242FC" w:rsidP="00297718">
            <w:pPr>
              <w:numPr>
                <w:ilvl w:val="0"/>
                <w:numId w:val="19"/>
              </w:numPr>
              <w:spacing w:before="20" w:after="20"/>
              <w:ind w:left="357" w:hanging="357"/>
              <w:jc w:val="both"/>
              <w:rPr>
                <w:i/>
                <w:sz w:val="20"/>
                <w:szCs w:val="20"/>
              </w:rPr>
            </w:pPr>
            <w:r w:rsidRPr="003242FC">
              <w:rPr>
                <w:sz w:val="20"/>
                <w:szCs w:val="20"/>
              </w:rPr>
              <w:t>Meet immunisation requirements as outlined by the Immunisation</w:t>
            </w:r>
            <w:r w:rsidRPr="003242FC">
              <w:rPr>
                <w:i/>
                <w:sz w:val="20"/>
                <w:szCs w:val="20"/>
              </w:rPr>
              <w:t xml:space="preserve"> </w:t>
            </w:r>
            <w:r w:rsidRPr="003242FC">
              <w:rPr>
                <w:sz w:val="20"/>
                <w:szCs w:val="20"/>
              </w:rPr>
              <w:t>for Health Care Workers in South Australia Policy Directive.</w:t>
            </w:r>
          </w:p>
          <w:p w14:paraId="79F7A2FC" w14:textId="77777777" w:rsidR="003242FC" w:rsidRPr="003242FC" w:rsidRDefault="003242FC" w:rsidP="00297718">
            <w:pPr>
              <w:numPr>
                <w:ilvl w:val="0"/>
                <w:numId w:val="19"/>
              </w:numPr>
              <w:spacing w:before="20" w:after="20"/>
              <w:ind w:left="357" w:hanging="357"/>
              <w:jc w:val="both"/>
              <w:rPr>
                <w:b/>
                <w:sz w:val="20"/>
                <w:szCs w:val="20"/>
              </w:rPr>
            </w:pPr>
            <w:r w:rsidRPr="003242FC">
              <w:rPr>
                <w:b/>
                <w:sz w:val="20"/>
                <w:szCs w:val="20"/>
              </w:rPr>
              <w:t>Appointment is subject to immunisation risk category requirements (see page 1). There may be ongoing immunisation requirements that must be met.</w:t>
            </w:r>
          </w:p>
          <w:p w14:paraId="2C3499A1" w14:textId="77777777" w:rsidR="003242FC" w:rsidRPr="003242FC" w:rsidRDefault="003242FC" w:rsidP="00297718">
            <w:pPr>
              <w:numPr>
                <w:ilvl w:val="0"/>
                <w:numId w:val="19"/>
              </w:numPr>
              <w:spacing w:before="20" w:after="20"/>
              <w:ind w:left="357" w:hanging="357"/>
              <w:jc w:val="both"/>
              <w:rPr>
                <w:color w:val="000000"/>
                <w:sz w:val="20"/>
                <w:szCs w:val="20"/>
              </w:rPr>
            </w:pPr>
            <w:r w:rsidRPr="003242FC">
              <w:rPr>
                <w:color w:val="000000"/>
                <w:sz w:val="20"/>
                <w:szCs w:val="20"/>
              </w:rPr>
              <w:t xml:space="preserve">It is mandatory that no person, whether or not already working in SA Health, may be appointed to a position in SA Health unless they have the satisfactory Criminal and Relevant History Screening, as required by the </w:t>
            </w:r>
            <w:r w:rsidRPr="003242FC">
              <w:rPr>
                <w:i/>
                <w:color w:val="000000"/>
                <w:sz w:val="20"/>
                <w:szCs w:val="20"/>
              </w:rPr>
              <w:t>SA Health Criminal and Relevant History Screening Policy Directive</w:t>
            </w:r>
            <w:r w:rsidRPr="003242FC">
              <w:rPr>
                <w:color w:val="000000"/>
                <w:sz w:val="20"/>
                <w:szCs w:val="20"/>
              </w:rPr>
              <w:t xml:space="preserve">.  </w:t>
            </w:r>
          </w:p>
          <w:p w14:paraId="78F68788" w14:textId="77777777" w:rsidR="003242FC" w:rsidRPr="003242FC" w:rsidRDefault="003242FC" w:rsidP="00297718">
            <w:pPr>
              <w:numPr>
                <w:ilvl w:val="0"/>
                <w:numId w:val="19"/>
              </w:numPr>
              <w:spacing w:before="20" w:after="20"/>
              <w:ind w:left="357" w:hanging="357"/>
              <w:jc w:val="both"/>
              <w:rPr>
                <w:color w:val="000000"/>
                <w:sz w:val="20"/>
                <w:szCs w:val="20"/>
              </w:rPr>
            </w:pPr>
            <w:r w:rsidRPr="003242FC">
              <w:rPr>
                <w:color w:val="000000"/>
                <w:sz w:val="20"/>
                <w:szCs w:val="20"/>
              </w:rPr>
              <w:t>For</w:t>
            </w:r>
            <w:r w:rsidRPr="003242FC">
              <w:rPr>
                <w:i/>
                <w:color w:val="000000"/>
                <w:sz w:val="20"/>
                <w:szCs w:val="20"/>
              </w:rPr>
              <w:t xml:space="preserve"> ‘Prescribed Positions’</w:t>
            </w:r>
            <w:r w:rsidRPr="003242FC">
              <w:rPr>
                <w:color w:val="000000"/>
                <w:sz w:val="20"/>
                <w:szCs w:val="20"/>
              </w:rPr>
              <w:t xml:space="preserve"> under the </w:t>
            </w:r>
            <w:r w:rsidRPr="003242FC">
              <w:rPr>
                <w:i/>
                <w:color w:val="000000"/>
                <w:sz w:val="20"/>
                <w:szCs w:val="20"/>
              </w:rPr>
              <w:t>Child Safety (Prohibited Persons) Act (2016), the individual’s WWCC</w:t>
            </w:r>
            <w:r w:rsidRPr="003242FC">
              <w:rPr>
                <w:color w:val="000000"/>
                <w:sz w:val="20"/>
                <w:szCs w:val="20"/>
              </w:rPr>
              <w:t xml:space="preserve"> must be renewed every 5 years from the date of issue; and for “</w:t>
            </w:r>
            <w:r w:rsidRPr="003242FC">
              <w:rPr>
                <w:i/>
                <w:color w:val="000000"/>
                <w:sz w:val="20"/>
                <w:szCs w:val="20"/>
              </w:rPr>
              <w:t>Approved Aged Care Provider Positions</w:t>
            </w:r>
            <w:r w:rsidRPr="003242FC">
              <w:rPr>
                <w:color w:val="000000"/>
                <w:sz w:val="20"/>
                <w:szCs w:val="20"/>
              </w:rPr>
              <w:t xml:space="preserve">’ every 3 years from the date of issue as required by the </w:t>
            </w:r>
            <w:r w:rsidRPr="003242FC">
              <w:rPr>
                <w:i/>
                <w:color w:val="000000"/>
                <w:sz w:val="20"/>
                <w:szCs w:val="20"/>
              </w:rPr>
              <w:t>Accountability Principles 2014</w:t>
            </w:r>
            <w:r w:rsidRPr="003242FC">
              <w:rPr>
                <w:color w:val="000000"/>
                <w:sz w:val="20"/>
                <w:szCs w:val="20"/>
              </w:rPr>
              <w:t xml:space="preserve"> issued pursuant to the Aged care Act 1997 (Cth). </w:t>
            </w:r>
          </w:p>
          <w:p w14:paraId="24BA68A4" w14:textId="77777777" w:rsidR="003242FC" w:rsidRPr="003242FC" w:rsidRDefault="003242FC" w:rsidP="00297718">
            <w:pPr>
              <w:numPr>
                <w:ilvl w:val="0"/>
                <w:numId w:val="19"/>
              </w:numPr>
              <w:spacing w:before="20" w:after="20"/>
              <w:ind w:left="357" w:hanging="357"/>
              <w:jc w:val="both"/>
              <w:rPr>
                <w:color w:val="000000"/>
                <w:sz w:val="20"/>
                <w:szCs w:val="20"/>
              </w:rPr>
            </w:pPr>
            <w:r w:rsidRPr="003242FC">
              <w:rPr>
                <w:color w:val="000000"/>
                <w:sz w:val="20"/>
                <w:szCs w:val="20"/>
              </w:rPr>
              <w:t xml:space="preserve">For appointment in a </w:t>
            </w:r>
            <w:r w:rsidRPr="003242FC">
              <w:rPr>
                <w:i/>
                <w:color w:val="000000"/>
                <w:sz w:val="20"/>
                <w:szCs w:val="20"/>
              </w:rPr>
              <w:t>Prescribed Position</w:t>
            </w:r>
            <w:r w:rsidRPr="003242FC">
              <w:rPr>
                <w:color w:val="000000"/>
                <w:sz w:val="20"/>
                <w:szCs w:val="20"/>
              </w:rPr>
              <w:t xml:space="preserve"> under the </w:t>
            </w:r>
            <w:r w:rsidRPr="003242FC">
              <w:rPr>
                <w:i/>
                <w:color w:val="000000"/>
                <w:sz w:val="20"/>
                <w:szCs w:val="20"/>
              </w:rPr>
              <w:t>Child Safety (Prohibited Persons Act (2016),</w:t>
            </w:r>
            <w:r w:rsidRPr="003242FC">
              <w:rPr>
                <w:color w:val="000000"/>
                <w:sz w:val="20"/>
                <w:szCs w:val="20"/>
              </w:rPr>
              <w:t xml:space="preserve"> a current Working with Children Check (WWCC) is required from the Department for Human Services Screening Unit. For other positions, a satisfactory National Police Certificate (NPC) assessment is required.</w:t>
            </w:r>
          </w:p>
          <w:p w14:paraId="1E4D155A" w14:textId="77777777" w:rsidR="003242FC" w:rsidRDefault="003242FC" w:rsidP="00297718">
            <w:pPr>
              <w:numPr>
                <w:ilvl w:val="0"/>
                <w:numId w:val="19"/>
              </w:numPr>
              <w:spacing w:before="20" w:after="20"/>
              <w:ind w:left="357" w:hanging="357"/>
              <w:jc w:val="both"/>
              <w:rPr>
                <w:color w:val="000000"/>
                <w:sz w:val="20"/>
                <w:szCs w:val="20"/>
              </w:rPr>
            </w:pPr>
            <w:r w:rsidRPr="003242FC">
              <w:rPr>
                <w:color w:val="000000"/>
                <w:sz w:val="20"/>
                <w:szCs w:val="20"/>
              </w:rPr>
              <w:t xml:space="preserve">Depending on work requirements the incumbent may be transferred to other locations across SA Health to perform work appropriate to classification, skills and capabilities either on a permanent or temporary </w:t>
            </w:r>
            <w:r w:rsidRPr="003242FC">
              <w:rPr>
                <w:color w:val="000000"/>
                <w:sz w:val="20"/>
                <w:szCs w:val="20"/>
              </w:rPr>
              <w:lastRenderedPageBreak/>
              <w:t xml:space="preserve">basis subject to relevant provisions of the </w:t>
            </w:r>
            <w:r w:rsidRPr="003242FC">
              <w:rPr>
                <w:i/>
                <w:iCs/>
                <w:color w:val="000000"/>
                <w:sz w:val="20"/>
                <w:szCs w:val="20"/>
              </w:rPr>
              <w:t>Public Sector Act 2009</w:t>
            </w:r>
            <w:r w:rsidRPr="003242FC">
              <w:rPr>
                <w:color w:val="000000"/>
                <w:sz w:val="20"/>
                <w:szCs w:val="20"/>
              </w:rPr>
              <w:t xml:space="preserve"> for Public Sector employees or the </w:t>
            </w:r>
            <w:r w:rsidRPr="003242FC">
              <w:rPr>
                <w:color w:val="000000"/>
                <w:sz w:val="20"/>
                <w:szCs w:val="20"/>
              </w:rPr>
              <w:br/>
            </w:r>
            <w:r w:rsidRPr="003242FC">
              <w:rPr>
                <w:i/>
                <w:iCs/>
                <w:color w:val="000000"/>
                <w:sz w:val="20"/>
                <w:szCs w:val="20"/>
              </w:rPr>
              <w:t>SA Health (Health Care Act) Human Resources Manual</w:t>
            </w:r>
            <w:r w:rsidRPr="003242FC">
              <w:rPr>
                <w:color w:val="000000"/>
                <w:sz w:val="20"/>
                <w:szCs w:val="20"/>
              </w:rPr>
              <w:t xml:space="preserve"> for Health Care Act employees.</w:t>
            </w:r>
          </w:p>
          <w:p w14:paraId="0E38D2E6" w14:textId="77777777" w:rsidR="000F5F3E" w:rsidRPr="003242FC" w:rsidRDefault="003242FC" w:rsidP="00297718">
            <w:pPr>
              <w:numPr>
                <w:ilvl w:val="0"/>
                <w:numId w:val="19"/>
              </w:numPr>
              <w:spacing w:before="20" w:after="20"/>
              <w:ind w:left="357" w:hanging="357"/>
              <w:jc w:val="both"/>
              <w:rPr>
                <w:color w:val="000000"/>
                <w:sz w:val="20"/>
                <w:szCs w:val="20"/>
              </w:rPr>
            </w:pPr>
            <w:r w:rsidRPr="003242FC">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4705C7E8" w14:textId="77777777" w:rsidR="007F49BC" w:rsidRDefault="007F49BC" w:rsidP="00EA676E">
      <w:pPr>
        <w:rPr>
          <w:b/>
          <w:bCs/>
          <w:sz w:val="28"/>
          <w:szCs w:val="28"/>
        </w:rPr>
      </w:pPr>
    </w:p>
    <w:p w14:paraId="43D2E620" w14:textId="77777777" w:rsidR="00EA676E" w:rsidRDefault="00EA676E" w:rsidP="00EA676E">
      <w:pPr>
        <w:rPr>
          <w:b/>
          <w:bCs/>
          <w:sz w:val="28"/>
          <w:szCs w:val="28"/>
        </w:rPr>
      </w:pPr>
    </w:p>
    <w:p w14:paraId="0CD3211C" w14:textId="77777777" w:rsidR="00EA676E" w:rsidRDefault="00EA676E" w:rsidP="00EA676E">
      <w:pPr>
        <w:rPr>
          <w:b/>
          <w:bCs/>
          <w:sz w:val="28"/>
          <w:szCs w:val="28"/>
        </w:rPr>
        <w:sectPr w:rsidR="00EA676E" w:rsidSect="00FA57DD">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993" w:left="1418" w:header="720" w:footer="720" w:gutter="0"/>
          <w:cols w:space="720"/>
        </w:sectPr>
      </w:pPr>
    </w:p>
    <w:p w14:paraId="1AA9ED97"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040C7919" w14:textId="77777777" w:rsidR="007F49BC"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822"/>
      </w:tblGrid>
      <w:tr w:rsidR="007F49BC" w14:paraId="3EB1F63F"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6D8E733E"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0CE81673"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456DB2F4" w14:textId="77777777" w:rsidTr="003242FC">
        <w:trPr>
          <w:trHeight w:val="20"/>
        </w:trPr>
        <w:tc>
          <w:tcPr>
            <w:tcW w:w="2839" w:type="dxa"/>
            <w:tcBorders>
              <w:top w:val="single" w:sz="4" w:space="0" w:color="auto"/>
              <w:left w:val="single" w:sz="4" w:space="0" w:color="auto"/>
              <w:bottom w:val="single" w:sz="4" w:space="0" w:color="auto"/>
              <w:right w:val="single" w:sz="4" w:space="0" w:color="auto"/>
            </w:tcBorders>
          </w:tcPr>
          <w:p w14:paraId="4C4098C4" w14:textId="77777777" w:rsidR="007F49BC" w:rsidRPr="00AC0C59" w:rsidRDefault="0001168B" w:rsidP="003242FC">
            <w:pPr>
              <w:spacing w:before="20" w:after="20"/>
              <w:jc w:val="both"/>
              <w:rPr>
                <w:color w:val="000000"/>
                <w:sz w:val="20"/>
                <w:szCs w:val="20"/>
              </w:rPr>
            </w:pPr>
            <w:r>
              <w:rPr>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653174C9" w14:textId="77777777" w:rsidR="0001168B" w:rsidRDefault="0001168B" w:rsidP="003242FC">
            <w:pPr>
              <w:pStyle w:val="BodyText2"/>
              <w:numPr>
                <w:ilvl w:val="0"/>
                <w:numId w:val="20"/>
              </w:numPr>
              <w:spacing w:after="0" w:line="240" w:lineRule="auto"/>
              <w:ind w:left="357" w:hanging="357"/>
              <w:jc w:val="both"/>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355A3E34" w14:textId="77777777" w:rsidR="0001168B" w:rsidRDefault="0001168B" w:rsidP="003242FC">
            <w:pPr>
              <w:pStyle w:val="BodyText2"/>
              <w:numPr>
                <w:ilvl w:val="0"/>
                <w:numId w:val="20"/>
              </w:numPr>
              <w:spacing w:after="0" w:line="240" w:lineRule="auto"/>
              <w:ind w:left="357" w:hanging="357"/>
              <w:jc w:val="both"/>
              <w:rPr>
                <w:sz w:val="20"/>
                <w:szCs w:val="20"/>
              </w:rPr>
            </w:pPr>
            <w:r w:rsidRPr="0001168B">
              <w:rPr>
                <w:sz w:val="20"/>
                <w:szCs w:val="20"/>
              </w:rPr>
              <w:t xml:space="preserve">Provide direct person centred </w:t>
            </w:r>
            <w:r w:rsidR="00D25BD5">
              <w:rPr>
                <w:sz w:val="20"/>
                <w:szCs w:val="20"/>
              </w:rPr>
              <w:t>nursing/</w:t>
            </w:r>
            <w:r w:rsidRPr="0001168B">
              <w:rPr>
                <w:sz w:val="20"/>
                <w:szCs w:val="20"/>
              </w:rPr>
              <w:t>midwifery care and/or individual case management to patients/clients on a shift by shift basis in a defined clinical area with increasing autonomy over time</w:t>
            </w:r>
            <w:r w:rsidR="00A43232">
              <w:rPr>
                <w:sz w:val="20"/>
                <w:szCs w:val="20"/>
              </w:rPr>
              <w:t>.</w:t>
            </w:r>
            <w:r w:rsidRPr="0001168B">
              <w:rPr>
                <w:sz w:val="20"/>
                <w:szCs w:val="20"/>
              </w:rPr>
              <w:t xml:space="preserve"> </w:t>
            </w:r>
          </w:p>
          <w:p w14:paraId="62111C0B" w14:textId="77777777" w:rsidR="0001168B" w:rsidRPr="003F7BCE" w:rsidRDefault="0001168B" w:rsidP="003242FC">
            <w:pPr>
              <w:pStyle w:val="BodyText2"/>
              <w:numPr>
                <w:ilvl w:val="0"/>
                <w:numId w:val="20"/>
              </w:numPr>
              <w:spacing w:after="0" w:line="240" w:lineRule="auto"/>
              <w:ind w:left="357" w:hanging="357"/>
              <w:jc w:val="both"/>
              <w:rPr>
                <w:sz w:val="20"/>
                <w:szCs w:val="20"/>
              </w:rPr>
            </w:pPr>
            <w:r w:rsidRPr="0001168B">
              <w:rPr>
                <w:sz w:val="20"/>
                <w:szCs w:val="20"/>
              </w:rPr>
              <w:t>Plan and coordinate services with other disciplines or agencies in providing individual health care needs</w:t>
            </w:r>
            <w:r w:rsidR="003F7BCE">
              <w:rPr>
                <w:sz w:val="20"/>
                <w:szCs w:val="20"/>
              </w:rPr>
              <w:t>.</w:t>
            </w:r>
          </w:p>
        </w:tc>
      </w:tr>
      <w:tr w:rsidR="007F49BC" w14:paraId="2D7C063C" w14:textId="77777777" w:rsidTr="003242FC">
        <w:trPr>
          <w:trHeight w:val="20"/>
        </w:trPr>
        <w:tc>
          <w:tcPr>
            <w:tcW w:w="2839" w:type="dxa"/>
            <w:tcBorders>
              <w:top w:val="single" w:sz="4" w:space="0" w:color="auto"/>
              <w:left w:val="single" w:sz="4" w:space="0" w:color="auto"/>
              <w:bottom w:val="single" w:sz="4" w:space="0" w:color="auto"/>
              <w:right w:val="single" w:sz="4" w:space="0" w:color="auto"/>
            </w:tcBorders>
          </w:tcPr>
          <w:p w14:paraId="1C771621" w14:textId="77777777" w:rsidR="007F49BC" w:rsidRPr="00AC0C59" w:rsidRDefault="0001168B" w:rsidP="003242FC">
            <w:pPr>
              <w:spacing w:before="20" w:after="20"/>
              <w:jc w:val="both"/>
              <w:rPr>
                <w:color w:val="000000"/>
                <w:sz w:val="20"/>
                <w:szCs w:val="20"/>
              </w:rPr>
            </w:pPr>
            <w:r>
              <w:rPr>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1F98C183" w14:textId="77777777" w:rsidR="0001168B" w:rsidRDefault="0001168B" w:rsidP="003242FC">
            <w:pPr>
              <w:pStyle w:val="BodyText2"/>
              <w:numPr>
                <w:ilvl w:val="0"/>
                <w:numId w:val="20"/>
              </w:numPr>
              <w:spacing w:after="0" w:line="240" w:lineRule="auto"/>
              <w:ind w:left="357" w:hanging="357"/>
              <w:jc w:val="both"/>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42448A0B" w14:textId="77777777" w:rsidR="0001168B" w:rsidRDefault="0001168B" w:rsidP="003242FC">
            <w:pPr>
              <w:pStyle w:val="BodyText2"/>
              <w:numPr>
                <w:ilvl w:val="0"/>
                <w:numId w:val="20"/>
              </w:numPr>
              <w:spacing w:after="0" w:line="240" w:lineRule="auto"/>
              <w:ind w:left="357" w:hanging="357"/>
              <w:jc w:val="both"/>
              <w:rPr>
                <w:sz w:val="20"/>
                <w:szCs w:val="20"/>
              </w:rPr>
            </w:pPr>
            <w:r w:rsidRPr="0001168B">
              <w:rPr>
                <w:sz w:val="20"/>
                <w:szCs w:val="20"/>
              </w:rPr>
              <w:t>Provide ward/team leader/coordination as required on a shift by shift basis. (A team leader is a RN</w:t>
            </w:r>
            <w:r w:rsidR="002948D9">
              <w:rPr>
                <w:sz w:val="20"/>
                <w:szCs w:val="20"/>
              </w:rPr>
              <w:t>/RM</w:t>
            </w:r>
            <w:r w:rsidRPr="0001168B">
              <w:rPr>
                <w:sz w:val="20"/>
                <w:szCs w:val="20"/>
              </w:rPr>
              <w:t xml:space="preserve"> assigned responsibility for supporting staff and coordinating patient/client care)</w:t>
            </w:r>
            <w:r w:rsidR="00A43232">
              <w:rPr>
                <w:sz w:val="20"/>
                <w:szCs w:val="20"/>
              </w:rPr>
              <w:t>.</w:t>
            </w:r>
            <w:r w:rsidRPr="0001168B">
              <w:rPr>
                <w:sz w:val="20"/>
                <w:szCs w:val="20"/>
              </w:rPr>
              <w:t xml:space="preserve"> </w:t>
            </w:r>
          </w:p>
          <w:p w14:paraId="5A709E76" w14:textId="77777777" w:rsidR="007F49BC" w:rsidRPr="003F7BCE" w:rsidRDefault="0001168B" w:rsidP="003242FC">
            <w:pPr>
              <w:pStyle w:val="BodyText2"/>
              <w:numPr>
                <w:ilvl w:val="0"/>
                <w:numId w:val="20"/>
              </w:numPr>
              <w:spacing w:after="0" w:line="240" w:lineRule="auto"/>
              <w:ind w:left="357" w:hanging="357"/>
              <w:jc w:val="both"/>
              <w:rPr>
                <w:sz w:val="20"/>
                <w:szCs w:val="20"/>
              </w:rPr>
            </w:pPr>
            <w:r w:rsidRPr="0001168B">
              <w:rPr>
                <w:sz w:val="20"/>
                <w:szCs w:val="20"/>
              </w:rPr>
              <w:t xml:space="preserve">Contribute to procedures for effectively dealing with people exhibiting challenging behaviours. </w:t>
            </w:r>
          </w:p>
        </w:tc>
      </w:tr>
      <w:tr w:rsidR="007F49BC" w14:paraId="69F52D7B" w14:textId="77777777" w:rsidTr="003242FC">
        <w:trPr>
          <w:trHeight w:val="20"/>
        </w:trPr>
        <w:tc>
          <w:tcPr>
            <w:tcW w:w="2839" w:type="dxa"/>
            <w:tcBorders>
              <w:top w:val="single" w:sz="4" w:space="0" w:color="auto"/>
              <w:left w:val="single" w:sz="4" w:space="0" w:color="auto"/>
              <w:bottom w:val="single" w:sz="4" w:space="0" w:color="auto"/>
              <w:right w:val="single" w:sz="4" w:space="0" w:color="auto"/>
            </w:tcBorders>
          </w:tcPr>
          <w:p w14:paraId="0A07FED2" w14:textId="77777777" w:rsidR="007F49BC" w:rsidRPr="00AC0C59" w:rsidRDefault="0001168B" w:rsidP="003242FC">
            <w:pPr>
              <w:spacing w:before="20" w:after="20"/>
              <w:jc w:val="both"/>
              <w:rPr>
                <w:color w:val="000000"/>
                <w:sz w:val="20"/>
                <w:szCs w:val="20"/>
              </w:rPr>
            </w:pPr>
            <w:r>
              <w:rPr>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6FC77BA7" w14:textId="77777777" w:rsidR="0001168B" w:rsidRDefault="0001168B" w:rsidP="003242FC">
            <w:pPr>
              <w:pStyle w:val="BodyText2"/>
              <w:numPr>
                <w:ilvl w:val="0"/>
                <w:numId w:val="20"/>
              </w:numPr>
              <w:spacing w:after="0" w:line="240" w:lineRule="auto"/>
              <w:ind w:left="357" w:hanging="357"/>
              <w:jc w:val="both"/>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52DFACCE" w14:textId="77777777" w:rsidR="007F49BC" w:rsidRPr="003F7BCE" w:rsidRDefault="0001168B" w:rsidP="003242FC">
            <w:pPr>
              <w:pStyle w:val="BodyText2"/>
              <w:numPr>
                <w:ilvl w:val="0"/>
                <w:numId w:val="20"/>
              </w:numPr>
              <w:spacing w:after="0" w:line="240" w:lineRule="auto"/>
              <w:ind w:left="357" w:hanging="357"/>
              <w:jc w:val="both"/>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tc>
      </w:tr>
      <w:tr w:rsidR="007F49BC" w14:paraId="71880761" w14:textId="77777777" w:rsidTr="003242FC">
        <w:trPr>
          <w:trHeight w:val="20"/>
        </w:trPr>
        <w:tc>
          <w:tcPr>
            <w:tcW w:w="2839" w:type="dxa"/>
            <w:tcBorders>
              <w:top w:val="single" w:sz="4" w:space="0" w:color="auto"/>
              <w:left w:val="single" w:sz="4" w:space="0" w:color="auto"/>
              <w:bottom w:val="single" w:sz="4" w:space="0" w:color="auto"/>
              <w:right w:val="single" w:sz="4" w:space="0" w:color="auto"/>
            </w:tcBorders>
          </w:tcPr>
          <w:p w14:paraId="7DDEAEEE" w14:textId="77777777" w:rsidR="007F49BC" w:rsidRPr="00AC0C59" w:rsidRDefault="0001168B" w:rsidP="003242FC">
            <w:pPr>
              <w:spacing w:before="20" w:after="20"/>
              <w:jc w:val="both"/>
              <w:rPr>
                <w:color w:val="000000"/>
                <w:sz w:val="20"/>
                <w:szCs w:val="20"/>
              </w:rPr>
            </w:pPr>
            <w:r>
              <w:rPr>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62E9EC33" w14:textId="77777777" w:rsidR="0001168B" w:rsidRDefault="0001168B" w:rsidP="003242FC">
            <w:pPr>
              <w:pStyle w:val="BodyText2"/>
              <w:numPr>
                <w:ilvl w:val="0"/>
                <w:numId w:val="20"/>
              </w:numPr>
              <w:spacing w:after="0" w:line="240" w:lineRule="auto"/>
              <w:ind w:left="357" w:hanging="357"/>
              <w:jc w:val="both"/>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43175797" w14:textId="77777777" w:rsidR="007F49BC" w:rsidRPr="003F7BCE" w:rsidRDefault="0001168B" w:rsidP="003242FC">
            <w:pPr>
              <w:pStyle w:val="BodyText2"/>
              <w:numPr>
                <w:ilvl w:val="0"/>
                <w:numId w:val="20"/>
              </w:numPr>
              <w:spacing w:after="0" w:line="240" w:lineRule="auto"/>
              <w:ind w:left="357" w:hanging="357"/>
              <w:jc w:val="both"/>
              <w:rPr>
                <w:sz w:val="20"/>
                <w:szCs w:val="20"/>
              </w:rPr>
            </w:pPr>
            <w:r w:rsidRPr="0001168B">
              <w:rPr>
                <w:sz w:val="20"/>
                <w:szCs w:val="20"/>
              </w:rPr>
              <w:t xml:space="preserve">Use foundation theoretical knowledge and evidenced based guidelines to achieve positive patient/client care outcomes. </w:t>
            </w:r>
          </w:p>
        </w:tc>
      </w:tr>
      <w:tr w:rsidR="007F49BC" w14:paraId="4CAE5D6E" w14:textId="77777777" w:rsidTr="003242FC">
        <w:trPr>
          <w:trHeight w:val="20"/>
        </w:trPr>
        <w:tc>
          <w:tcPr>
            <w:tcW w:w="2839" w:type="dxa"/>
            <w:tcBorders>
              <w:top w:val="single" w:sz="4" w:space="0" w:color="auto"/>
              <w:left w:val="single" w:sz="4" w:space="0" w:color="auto"/>
              <w:bottom w:val="single" w:sz="4" w:space="0" w:color="auto"/>
              <w:right w:val="single" w:sz="4" w:space="0" w:color="auto"/>
            </w:tcBorders>
          </w:tcPr>
          <w:p w14:paraId="0A90180A" w14:textId="77777777" w:rsidR="007F49BC" w:rsidRPr="00AC0C59" w:rsidRDefault="0001168B" w:rsidP="003242FC">
            <w:pPr>
              <w:spacing w:before="20" w:after="20"/>
              <w:jc w:val="both"/>
              <w:rPr>
                <w:color w:val="000000"/>
                <w:sz w:val="20"/>
                <w:szCs w:val="20"/>
              </w:rPr>
            </w:pPr>
            <w:r>
              <w:rPr>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54F6FE97" w14:textId="77777777" w:rsidR="0001168B" w:rsidRDefault="0001168B" w:rsidP="003242FC">
            <w:pPr>
              <w:pStyle w:val="BodyText2"/>
              <w:numPr>
                <w:ilvl w:val="0"/>
                <w:numId w:val="20"/>
              </w:numPr>
              <w:spacing w:after="0" w:line="240" w:lineRule="auto"/>
              <w:ind w:left="357" w:hanging="357"/>
              <w:jc w:val="both"/>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2291C139" w14:textId="77777777" w:rsidR="007F49BC" w:rsidRPr="003F7BCE" w:rsidRDefault="0001168B" w:rsidP="003242FC">
            <w:pPr>
              <w:pStyle w:val="BodyText2"/>
              <w:numPr>
                <w:ilvl w:val="0"/>
                <w:numId w:val="20"/>
              </w:numPr>
              <w:spacing w:after="0" w:line="240" w:lineRule="auto"/>
              <w:ind w:left="357" w:hanging="357"/>
              <w:jc w:val="both"/>
              <w:rPr>
                <w:sz w:val="20"/>
                <w:szCs w:val="20"/>
              </w:rPr>
            </w:pPr>
            <w:r w:rsidRPr="0001168B">
              <w:rPr>
                <w:sz w:val="20"/>
                <w:szCs w:val="20"/>
              </w:rPr>
              <w:t>Review decisions, assessments and recommendations from less experienced Registered Nurses</w:t>
            </w:r>
            <w:r w:rsidR="00D25BD5">
              <w:rPr>
                <w:sz w:val="20"/>
                <w:szCs w:val="20"/>
              </w:rPr>
              <w:t>/Midwives</w:t>
            </w:r>
            <w:r w:rsidRPr="0001168B">
              <w:rPr>
                <w:sz w:val="20"/>
                <w:szCs w:val="20"/>
              </w:rPr>
              <w:t xml:space="preserve"> and Enrolled Nurses and students. </w:t>
            </w:r>
          </w:p>
        </w:tc>
      </w:tr>
    </w:tbl>
    <w:p w14:paraId="584327DD" w14:textId="77777777" w:rsidR="007F49BC" w:rsidRDefault="007F49BC" w:rsidP="00CF6FF8">
      <w:pPr>
        <w:rPr>
          <w:b/>
          <w:bCs/>
          <w:sz w:val="28"/>
          <w:szCs w:val="28"/>
        </w:rPr>
      </w:pPr>
    </w:p>
    <w:p w14:paraId="235D4080"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4B80219A"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0D95E624" w14:textId="77777777" w:rsidR="00F67AA3" w:rsidRPr="003242FC" w:rsidRDefault="00F67AA3" w:rsidP="007132C1">
      <w:pPr>
        <w:ind w:left="-142"/>
        <w:jc w:val="both"/>
        <w:rPr>
          <w:b/>
          <w:bCs/>
          <w:sz w:val="20"/>
          <w:szCs w:val="20"/>
          <w:u w:val="single"/>
        </w:rPr>
      </w:pPr>
    </w:p>
    <w:p w14:paraId="4AAABAB6"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12C9A479" w14:textId="77777777" w:rsidR="007132C1" w:rsidRPr="003242FC" w:rsidRDefault="007132C1" w:rsidP="007132C1">
      <w:pPr>
        <w:ind w:left="-142"/>
        <w:jc w:val="both"/>
        <w:rPr>
          <w:b/>
          <w:bCs/>
          <w:sz w:val="20"/>
          <w:szCs w:val="20"/>
          <w:lang w:val="en-GB"/>
        </w:rPr>
      </w:pPr>
    </w:p>
    <w:p w14:paraId="5CB76CF4" w14:textId="77777777" w:rsidR="00F67AA3" w:rsidRPr="00646186" w:rsidRDefault="00F67AA3" w:rsidP="00F67AA3">
      <w:pPr>
        <w:autoSpaceDE w:val="0"/>
        <w:autoSpaceDN w:val="0"/>
        <w:adjustRightInd w:val="0"/>
        <w:ind w:left="-142"/>
        <w:jc w:val="both"/>
      </w:pPr>
      <w:r w:rsidRPr="00646186">
        <w:rPr>
          <w:b/>
          <w:bCs/>
        </w:rPr>
        <w:t>Educational/Vocational Qualifications</w:t>
      </w:r>
      <w:r w:rsidR="003242FC">
        <w:rPr>
          <w:b/>
          <w:bCs/>
        </w:rPr>
        <w:t>:</w:t>
      </w:r>
      <w:r w:rsidRPr="009D0E3A">
        <w:t xml:space="preserve"> </w:t>
      </w:r>
    </w:p>
    <w:p w14:paraId="03DBB2EC" w14:textId="77777777" w:rsidR="007132C1" w:rsidRPr="003242FC" w:rsidRDefault="007132C1" w:rsidP="007132C1">
      <w:pPr>
        <w:autoSpaceDE w:val="0"/>
        <w:autoSpaceDN w:val="0"/>
        <w:adjustRightInd w:val="0"/>
        <w:ind w:left="-142"/>
        <w:jc w:val="both"/>
        <w:rPr>
          <w:sz w:val="20"/>
          <w:szCs w:val="20"/>
        </w:rPr>
      </w:pPr>
    </w:p>
    <w:p w14:paraId="1E6BB8E4" w14:textId="77777777" w:rsidR="009C6337" w:rsidRDefault="009C6337" w:rsidP="009C6337">
      <w:pPr>
        <w:autoSpaceDE w:val="0"/>
        <w:autoSpaceDN w:val="0"/>
        <w:adjustRightInd w:val="0"/>
        <w:ind w:left="-142"/>
        <w:jc w:val="both"/>
        <w:rPr>
          <w:rStyle w:val="Emphasis"/>
          <w:i w:val="0"/>
          <w:iCs w:val="0"/>
        </w:rPr>
      </w:pPr>
      <w:permStart w:id="659317200" w:edGrp="everyone"/>
      <w:r>
        <w:rPr>
          <w:rStyle w:val="Emphasis"/>
          <w:sz w:val="20"/>
          <w:szCs w:val="20"/>
        </w:rPr>
        <w:t xml:space="preserve">*Please amend as necessary for the relevant Educational/Vocational Qualification </w:t>
      </w:r>
    </w:p>
    <w:p w14:paraId="25A0BC4D" w14:textId="77777777" w:rsidR="009C6337" w:rsidRPr="003242FC" w:rsidRDefault="009C6337" w:rsidP="007132C1">
      <w:pPr>
        <w:autoSpaceDE w:val="0"/>
        <w:autoSpaceDN w:val="0"/>
        <w:adjustRightInd w:val="0"/>
        <w:ind w:left="-142"/>
        <w:jc w:val="both"/>
        <w:rPr>
          <w:sz w:val="20"/>
          <w:szCs w:val="20"/>
        </w:rPr>
      </w:pPr>
    </w:p>
    <w:p w14:paraId="226495AA" w14:textId="77777777" w:rsidR="009406B4" w:rsidRPr="003242FC" w:rsidRDefault="007132C1" w:rsidP="003242FC">
      <w:pPr>
        <w:pStyle w:val="BodyText2"/>
        <w:numPr>
          <w:ilvl w:val="0"/>
          <w:numId w:val="20"/>
        </w:numPr>
        <w:spacing w:after="0" w:line="240" w:lineRule="auto"/>
        <w:ind w:left="357" w:hanging="357"/>
        <w:jc w:val="both"/>
        <w:rPr>
          <w:rStyle w:val="Emphasis"/>
          <w:i w:val="0"/>
          <w:iCs w:val="0"/>
          <w:sz w:val="20"/>
          <w:szCs w:val="20"/>
        </w:rPr>
      </w:pPr>
      <w:r w:rsidRPr="003242FC">
        <w:rPr>
          <w:rStyle w:val="Emphasis"/>
          <w:i w:val="0"/>
          <w:sz w:val="20"/>
          <w:szCs w:val="20"/>
        </w:rPr>
        <w:t xml:space="preserve">Registered or eligible for registration as a </w:t>
      </w:r>
      <w:r w:rsidR="009731C7">
        <w:rPr>
          <w:rStyle w:val="Emphasis"/>
          <w:i w:val="0"/>
          <w:sz w:val="20"/>
          <w:szCs w:val="20"/>
          <w:lang w:val="en-AU"/>
        </w:rPr>
        <w:t>Nurse</w:t>
      </w:r>
      <w:r w:rsidRPr="003242FC">
        <w:rPr>
          <w:rStyle w:val="Emphasis"/>
          <w:i w:val="0"/>
          <w:sz w:val="20"/>
          <w:szCs w:val="20"/>
        </w:rPr>
        <w:t xml:space="preserve"> with the Nursing and Midwifery Board of Australia and who holds, or who is eligible to hold, a current practicing certificate</w:t>
      </w:r>
      <w:r w:rsidR="00D25BD5" w:rsidRPr="003242FC">
        <w:rPr>
          <w:rStyle w:val="Emphasis"/>
          <w:i w:val="0"/>
          <w:sz w:val="20"/>
          <w:szCs w:val="20"/>
        </w:rPr>
        <w:t xml:space="preserve">, </w:t>
      </w:r>
      <w:r w:rsidR="00D25BD5" w:rsidRPr="003242FC">
        <w:rPr>
          <w:rStyle w:val="Emphasis"/>
          <w:b/>
          <w:i w:val="0"/>
          <w:sz w:val="20"/>
          <w:szCs w:val="20"/>
          <w:u w:val="single"/>
        </w:rPr>
        <w:t>OR</w:t>
      </w:r>
    </w:p>
    <w:p w14:paraId="07CE5D5F" w14:textId="77777777" w:rsidR="007F49BC" w:rsidRPr="003242FC" w:rsidRDefault="00D25BD5" w:rsidP="003242FC">
      <w:pPr>
        <w:pStyle w:val="BodyText2"/>
        <w:numPr>
          <w:ilvl w:val="0"/>
          <w:numId w:val="20"/>
        </w:numPr>
        <w:spacing w:after="0" w:line="240" w:lineRule="auto"/>
        <w:ind w:left="357" w:hanging="357"/>
        <w:jc w:val="both"/>
        <w:rPr>
          <w:sz w:val="20"/>
          <w:szCs w:val="20"/>
        </w:rPr>
      </w:pPr>
      <w:r w:rsidRPr="003242FC">
        <w:rPr>
          <w:rStyle w:val="Emphasis"/>
          <w:i w:val="0"/>
          <w:sz w:val="20"/>
          <w:szCs w:val="20"/>
        </w:rPr>
        <w:t>Registered or eligible for registration as a Nurse and Midwife by the Nursing and Midwifery Board of Australia and who holds, or who is eligible to hold, a current practicing certificate.</w:t>
      </w:r>
    </w:p>
    <w:permEnd w:id="659317200"/>
    <w:p w14:paraId="12E0CB59" w14:textId="77777777" w:rsidR="003F7BCE" w:rsidRPr="003242FC" w:rsidRDefault="003F7BCE" w:rsidP="009E63F1">
      <w:pPr>
        <w:ind w:left="-142"/>
        <w:jc w:val="both"/>
        <w:rPr>
          <w:b/>
          <w:bCs/>
          <w:sz w:val="20"/>
          <w:szCs w:val="20"/>
        </w:rPr>
      </w:pPr>
    </w:p>
    <w:p w14:paraId="54E5D3E5" w14:textId="77777777"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r w:rsidRPr="009406B4">
        <w:rPr>
          <w:sz w:val="16"/>
          <w:szCs w:val="16"/>
        </w:rPr>
        <w:t>(related to the job description and expressed in a way which allows objective assessment):</w:t>
      </w:r>
    </w:p>
    <w:p w14:paraId="0FFEEBBC" w14:textId="77777777" w:rsidR="007F49BC" w:rsidRPr="003242FC" w:rsidRDefault="007F49BC" w:rsidP="003242FC">
      <w:pPr>
        <w:jc w:val="both"/>
        <w:rPr>
          <w:sz w:val="20"/>
          <w:szCs w:val="20"/>
        </w:rPr>
      </w:pPr>
    </w:p>
    <w:p w14:paraId="41A64238" w14:textId="77777777" w:rsidR="0001168B" w:rsidRPr="003242FC" w:rsidRDefault="0001168B" w:rsidP="003242FC">
      <w:pPr>
        <w:pStyle w:val="BodyText2"/>
        <w:numPr>
          <w:ilvl w:val="0"/>
          <w:numId w:val="20"/>
        </w:numPr>
        <w:spacing w:after="0" w:line="240" w:lineRule="auto"/>
        <w:ind w:left="357" w:hanging="357"/>
        <w:jc w:val="both"/>
        <w:rPr>
          <w:sz w:val="20"/>
          <w:szCs w:val="20"/>
        </w:rPr>
      </w:pPr>
      <w:r w:rsidRPr="003242FC">
        <w:rPr>
          <w:sz w:val="20"/>
          <w:szCs w:val="20"/>
        </w:rPr>
        <w:t>Effective communication skills including, problem solving, conflict resolution and negotiation skills.</w:t>
      </w:r>
    </w:p>
    <w:p w14:paraId="22473DA8" w14:textId="77777777" w:rsidR="0001168B" w:rsidRPr="003242FC" w:rsidRDefault="0001168B" w:rsidP="003242FC">
      <w:pPr>
        <w:pStyle w:val="BodyText2"/>
        <w:numPr>
          <w:ilvl w:val="0"/>
          <w:numId w:val="20"/>
        </w:numPr>
        <w:spacing w:after="0" w:line="240" w:lineRule="auto"/>
        <w:ind w:left="357" w:hanging="357"/>
        <w:jc w:val="both"/>
        <w:rPr>
          <w:sz w:val="20"/>
          <w:szCs w:val="20"/>
        </w:rPr>
      </w:pPr>
      <w:r w:rsidRPr="003242FC">
        <w:rPr>
          <w:sz w:val="20"/>
          <w:szCs w:val="20"/>
        </w:rPr>
        <w:t>Ability to work effectively within a multidisciplinary team.</w:t>
      </w:r>
    </w:p>
    <w:p w14:paraId="22150B4F" w14:textId="77777777" w:rsidR="0001168B" w:rsidRPr="003242FC" w:rsidRDefault="0001168B" w:rsidP="003242FC">
      <w:pPr>
        <w:pStyle w:val="BodyText2"/>
        <w:numPr>
          <w:ilvl w:val="0"/>
          <w:numId w:val="20"/>
        </w:numPr>
        <w:spacing w:after="0" w:line="240" w:lineRule="auto"/>
        <w:ind w:left="357" w:hanging="357"/>
        <w:jc w:val="both"/>
        <w:rPr>
          <w:b/>
          <w:sz w:val="20"/>
          <w:szCs w:val="20"/>
        </w:rPr>
      </w:pPr>
      <w:r w:rsidRPr="003242FC">
        <w:rPr>
          <w:sz w:val="20"/>
          <w:szCs w:val="20"/>
        </w:rPr>
        <w:t>Ability to prioritise workload.</w:t>
      </w:r>
    </w:p>
    <w:p w14:paraId="1C5F8ECC" w14:textId="77777777" w:rsidR="007F49BC" w:rsidRPr="003242FC" w:rsidRDefault="0001168B" w:rsidP="003242FC">
      <w:pPr>
        <w:pStyle w:val="BodyText2"/>
        <w:numPr>
          <w:ilvl w:val="0"/>
          <w:numId w:val="20"/>
        </w:numPr>
        <w:spacing w:after="0" w:line="240" w:lineRule="auto"/>
        <w:ind w:left="357" w:hanging="357"/>
        <w:jc w:val="both"/>
        <w:rPr>
          <w:sz w:val="20"/>
          <w:szCs w:val="20"/>
        </w:rPr>
      </w:pPr>
      <w:r w:rsidRPr="003242FC">
        <w:rPr>
          <w:sz w:val="20"/>
          <w:szCs w:val="20"/>
        </w:rPr>
        <w:t>Ability to be, creative, innovative and flexible when approaching issues within a healthcare setting.</w:t>
      </w:r>
    </w:p>
    <w:p w14:paraId="18F5EB53" w14:textId="77777777" w:rsidR="00A43232" w:rsidRPr="003242FC" w:rsidRDefault="00A43232" w:rsidP="003242FC">
      <w:pPr>
        <w:pStyle w:val="BodyText2"/>
        <w:numPr>
          <w:ilvl w:val="0"/>
          <w:numId w:val="20"/>
        </w:numPr>
        <w:spacing w:after="0" w:line="240" w:lineRule="auto"/>
        <w:ind w:left="357" w:hanging="357"/>
        <w:jc w:val="both"/>
        <w:rPr>
          <w:sz w:val="20"/>
          <w:szCs w:val="20"/>
        </w:rPr>
      </w:pPr>
      <w:r w:rsidRPr="003242FC">
        <w:rPr>
          <w:sz w:val="20"/>
          <w:szCs w:val="20"/>
        </w:rPr>
        <w:t xml:space="preserve">Demonstrated commitment to providing </w:t>
      </w:r>
      <w:r w:rsidR="006168B5" w:rsidRPr="003242FC">
        <w:rPr>
          <w:sz w:val="20"/>
          <w:szCs w:val="20"/>
        </w:rPr>
        <w:t>consumer</w:t>
      </w:r>
      <w:r w:rsidRPr="003242FC">
        <w:rPr>
          <w:sz w:val="20"/>
          <w:szCs w:val="20"/>
        </w:rPr>
        <w:t>/client and family centred care.</w:t>
      </w:r>
    </w:p>
    <w:p w14:paraId="2D518002" w14:textId="77777777" w:rsidR="007F49BC" w:rsidRPr="003242FC" w:rsidRDefault="007F49BC" w:rsidP="003242FC">
      <w:pPr>
        <w:jc w:val="both"/>
        <w:rPr>
          <w:sz w:val="20"/>
          <w:szCs w:val="20"/>
        </w:rPr>
      </w:pPr>
    </w:p>
    <w:p w14:paraId="2AA890B0" w14:textId="77777777" w:rsidR="007F49BC" w:rsidRDefault="007F49BC" w:rsidP="009E63F1">
      <w:pPr>
        <w:ind w:left="-142"/>
        <w:jc w:val="both"/>
        <w:rPr>
          <w:b/>
          <w:bCs/>
          <w:sz w:val="20"/>
          <w:szCs w:val="20"/>
        </w:rPr>
      </w:pPr>
      <w:r w:rsidRPr="00646186">
        <w:rPr>
          <w:b/>
          <w:bCs/>
        </w:rPr>
        <w:t>Experience</w:t>
      </w:r>
      <w:r w:rsidR="003242FC">
        <w:rPr>
          <w:b/>
          <w:bCs/>
        </w:rPr>
        <w:t>:</w:t>
      </w:r>
    </w:p>
    <w:p w14:paraId="1FC3801D" w14:textId="77777777" w:rsidR="007F49BC" w:rsidRPr="003242FC" w:rsidRDefault="007F49BC" w:rsidP="003242FC">
      <w:pPr>
        <w:ind w:left="-142"/>
        <w:jc w:val="both"/>
        <w:rPr>
          <w:sz w:val="20"/>
          <w:szCs w:val="20"/>
        </w:rPr>
      </w:pPr>
    </w:p>
    <w:p w14:paraId="2A1699A6" w14:textId="77777777" w:rsidR="007F49BC" w:rsidRPr="003242FC" w:rsidRDefault="0001168B" w:rsidP="003242FC">
      <w:pPr>
        <w:pStyle w:val="BodyText2"/>
        <w:numPr>
          <w:ilvl w:val="0"/>
          <w:numId w:val="20"/>
        </w:numPr>
        <w:spacing w:after="0" w:line="240" w:lineRule="auto"/>
        <w:ind w:left="357" w:hanging="357"/>
        <w:jc w:val="both"/>
        <w:rPr>
          <w:sz w:val="20"/>
          <w:szCs w:val="20"/>
        </w:rPr>
      </w:pPr>
      <w:r w:rsidRPr="003242FC">
        <w:rPr>
          <w:sz w:val="20"/>
          <w:szCs w:val="20"/>
        </w:rPr>
        <w:t>Demonstrated competence in the relevant area of nursing practice in accordance with the appropriate standards of practice.</w:t>
      </w:r>
    </w:p>
    <w:p w14:paraId="4011493A" w14:textId="77777777" w:rsidR="007F49BC" w:rsidRPr="003242FC" w:rsidRDefault="007F49BC" w:rsidP="003242FC">
      <w:pPr>
        <w:jc w:val="both"/>
        <w:rPr>
          <w:sz w:val="20"/>
          <w:szCs w:val="20"/>
        </w:rPr>
      </w:pPr>
    </w:p>
    <w:p w14:paraId="7232FA54" w14:textId="77777777" w:rsidR="007F49BC" w:rsidRDefault="007F49BC" w:rsidP="009E63F1">
      <w:pPr>
        <w:ind w:left="-142"/>
        <w:jc w:val="both"/>
        <w:rPr>
          <w:b/>
          <w:bCs/>
          <w:sz w:val="20"/>
          <w:szCs w:val="20"/>
        </w:rPr>
      </w:pPr>
      <w:r w:rsidRPr="00646186">
        <w:rPr>
          <w:b/>
          <w:bCs/>
        </w:rPr>
        <w:t>Knowledge</w:t>
      </w:r>
      <w:r w:rsidR="003242FC">
        <w:rPr>
          <w:b/>
          <w:bCs/>
        </w:rPr>
        <w:t>:</w:t>
      </w:r>
    </w:p>
    <w:p w14:paraId="28BA5490" w14:textId="77777777" w:rsidR="007F49BC" w:rsidRPr="003242FC" w:rsidRDefault="007F49BC" w:rsidP="003242FC">
      <w:pPr>
        <w:ind w:left="-142"/>
        <w:jc w:val="both"/>
        <w:rPr>
          <w:sz w:val="20"/>
          <w:szCs w:val="20"/>
        </w:rPr>
      </w:pPr>
    </w:p>
    <w:p w14:paraId="0F4AEF75" w14:textId="77777777" w:rsidR="0001168B" w:rsidRPr="003242FC" w:rsidRDefault="0001168B" w:rsidP="003242FC">
      <w:pPr>
        <w:pStyle w:val="BodyText2"/>
        <w:numPr>
          <w:ilvl w:val="0"/>
          <w:numId w:val="20"/>
        </w:numPr>
        <w:spacing w:after="0" w:line="240" w:lineRule="auto"/>
        <w:ind w:left="357" w:hanging="357"/>
        <w:jc w:val="both"/>
        <w:rPr>
          <w:sz w:val="20"/>
          <w:szCs w:val="20"/>
        </w:rPr>
      </w:pPr>
      <w:r w:rsidRPr="003242FC">
        <w:rPr>
          <w:sz w:val="20"/>
          <w:szCs w:val="20"/>
        </w:rPr>
        <w:t>Knowledge and understanding of the role of the Registered General Nurse</w:t>
      </w:r>
      <w:r w:rsidR="00D25BD5" w:rsidRPr="003242FC">
        <w:rPr>
          <w:sz w:val="20"/>
          <w:szCs w:val="20"/>
        </w:rPr>
        <w:t>/Midwife</w:t>
      </w:r>
      <w:r w:rsidRPr="003242FC">
        <w:rPr>
          <w:sz w:val="20"/>
          <w:szCs w:val="20"/>
        </w:rPr>
        <w:t xml:space="preserve"> within a healthcare setting</w:t>
      </w:r>
      <w:r w:rsidR="003242FC">
        <w:rPr>
          <w:sz w:val="20"/>
          <w:szCs w:val="20"/>
          <w:lang w:val="en-AU"/>
        </w:rPr>
        <w:t>.</w:t>
      </w:r>
    </w:p>
    <w:p w14:paraId="48D1187F" w14:textId="77777777" w:rsidR="0001168B" w:rsidRPr="003242FC" w:rsidRDefault="0001168B" w:rsidP="003242FC">
      <w:pPr>
        <w:pStyle w:val="BodyText2"/>
        <w:numPr>
          <w:ilvl w:val="0"/>
          <w:numId w:val="20"/>
        </w:numPr>
        <w:spacing w:after="0" w:line="240" w:lineRule="auto"/>
        <w:ind w:left="357" w:hanging="357"/>
        <w:jc w:val="both"/>
        <w:rPr>
          <w:sz w:val="20"/>
          <w:szCs w:val="20"/>
        </w:rPr>
      </w:pPr>
      <w:r w:rsidRPr="003242FC">
        <w:rPr>
          <w:color w:val="000000"/>
          <w:sz w:val="20"/>
          <w:szCs w:val="20"/>
        </w:rPr>
        <w:t>Knowledge and understanding of relevant legislation, industrial agreements, standards, codes, ethics and competency standards</w:t>
      </w:r>
      <w:r w:rsidR="003242FC">
        <w:rPr>
          <w:color w:val="000000"/>
          <w:sz w:val="20"/>
          <w:szCs w:val="20"/>
          <w:lang w:val="en-AU"/>
        </w:rPr>
        <w:t>.</w:t>
      </w:r>
    </w:p>
    <w:p w14:paraId="18A5946F" w14:textId="77777777" w:rsidR="007F49BC" w:rsidRPr="003242FC" w:rsidRDefault="0001168B" w:rsidP="003242FC">
      <w:pPr>
        <w:pStyle w:val="BodyText2"/>
        <w:numPr>
          <w:ilvl w:val="0"/>
          <w:numId w:val="20"/>
        </w:numPr>
        <w:spacing w:after="0" w:line="240" w:lineRule="auto"/>
        <w:ind w:left="357" w:hanging="357"/>
        <w:jc w:val="both"/>
        <w:rPr>
          <w:sz w:val="20"/>
          <w:szCs w:val="20"/>
        </w:rPr>
      </w:pPr>
      <w:r w:rsidRPr="003242FC">
        <w:rPr>
          <w:sz w:val="20"/>
          <w:szCs w:val="20"/>
        </w:rPr>
        <w:t>Knowledge of Quality Improvement Systems as applied to a healthcare setting.</w:t>
      </w:r>
    </w:p>
    <w:p w14:paraId="233C2710" w14:textId="77777777" w:rsidR="007F49BC" w:rsidRPr="003242FC" w:rsidRDefault="007F49BC" w:rsidP="003242FC">
      <w:pPr>
        <w:ind w:left="-142"/>
        <w:jc w:val="both"/>
        <w:rPr>
          <w:b/>
          <w:bCs/>
          <w:sz w:val="20"/>
          <w:szCs w:val="20"/>
        </w:rPr>
      </w:pPr>
    </w:p>
    <w:p w14:paraId="55B36841" w14:textId="77777777" w:rsidR="007F49BC" w:rsidRDefault="007F49BC" w:rsidP="009E63F1">
      <w:pPr>
        <w:ind w:left="-142"/>
        <w:jc w:val="both"/>
        <w:rPr>
          <w:sz w:val="20"/>
          <w:szCs w:val="20"/>
        </w:rPr>
      </w:pPr>
      <w:r w:rsidRPr="00646186">
        <w:rPr>
          <w:b/>
          <w:bCs/>
          <w:u w:val="single"/>
        </w:rPr>
        <w:t>DESIRABLE CHARACTERISTICS</w:t>
      </w:r>
      <w:r>
        <w:rPr>
          <w:b/>
          <w:bCs/>
        </w:rPr>
        <w:t xml:space="preserve"> </w:t>
      </w:r>
    </w:p>
    <w:p w14:paraId="5EB35E7A" w14:textId="77777777" w:rsidR="007F49BC" w:rsidRDefault="007F49BC" w:rsidP="009E63F1">
      <w:pPr>
        <w:ind w:left="-142"/>
        <w:jc w:val="both"/>
        <w:rPr>
          <w:b/>
          <w:bCs/>
          <w:sz w:val="20"/>
          <w:szCs w:val="20"/>
        </w:rPr>
      </w:pPr>
    </w:p>
    <w:p w14:paraId="223C587F" w14:textId="77777777" w:rsidR="007F49BC" w:rsidRPr="00E43EB4" w:rsidRDefault="007F49BC" w:rsidP="009E63F1">
      <w:pPr>
        <w:ind w:left="-142"/>
        <w:jc w:val="both"/>
      </w:pPr>
      <w:r w:rsidRPr="00646186">
        <w:rPr>
          <w:b/>
          <w:bCs/>
        </w:rPr>
        <w:t>Educational/Vocational Qualifications</w:t>
      </w:r>
      <w:r w:rsidR="003242FC">
        <w:rPr>
          <w:b/>
          <w:bCs/>
        </w:rPr>
        <w:t>:</w:t>
      </w:r>
      <w:r w:rsidRPr="00E43EB4">
        <w:t xml:space="preserve"> </w:t>
      </w:r>
    </w:p>
    <w:p w14:paraId="001BC261" w14:textId="77777777" w:rsidR="007F49BC" w:rsidRPr="00194CF4" w:rsidRDefault="007F49BC" w:rsidP="003242FC">
      <w:pPr>
        <w:ind w:left="-142"/>
        <w:jc w:val="both"/>
        <w:rPr>
          <w:sz w:val="20"/>
          <w:szCs w:val="20"/>
        </w:rPr>
      </w:pPr>
    </w:p>
    <w:p w14:paraId="43FCA63B" w14:textId="77777777" w:rsidR="007F49BC" w:rsidRPr="009406B4" w:rsidRDefault="00882DE4" w:rsidP="003242FC">
      <w:pPr>
        <w:pStyle w:val="BodyText2"/>
        <w:numPr>
          <w:ilvl w:val="0"/>
          <w:numId w:val="20"/>
        </w:numPr>
        <w:spacing w:after="0" w:line="240" w:lineRule="auto"/>
        <w:ind w:left="357" w:hanging="357"/>
        <w:jc w:val="both"/>
        <w:rPr>
          <w:sz w:val="20"/>
          <w:szCs w:val="20"/>
        </w:rPr>
      </w:pPr>
      <w:r w:rsidRPr="009406B4">
        <w:rPr>
          <w:sz w:val="20"/>
          <w:szCs w:val="20"/>
        </w:rPr>
        <w:t>Q</w:t>
      </w:r>
      <w:r w:rsidR="0001168B" w:rsidRPr="009406B4">
        <w:rPr>
          <w:sz w:val="20"/>
          <w:szCs w:val="20"/>
        </w:rPr>
        <w:t>ualifications relevant to specialty</w:t>
      </w:r>
      <w:r w:rsidRPr="009406B4">
        <w:rPr>
          <w:sz w:val="20"/>
          <w:szCs w:val="20"/>
        </w:rPr>
        <w:t xml:space="preserve"> / clinical area</w:t>
      </w:r>
      <w:r w:rsidR="0001168B" w:rsidRPr="009406B4">
        <w:rPr>
          <w:sz w:val="20"/>
          <w:szCs w:val="20"/>
        </w:rPr>
        <w:t>.</w:t>
      </w:r>
    </w:p>
    <w:p w14:paraId="4E81F89B" w14:textId="77777777" w:rsidR="007F49BC" w:rsidRPr="00194CF4" w:rsidRDefault="007F49BC" w:rsidP="003242FC">
      <w:pPr>
        <w:ind w:left="-142"/>
        <w:jc w:val="both"/>
        <w:rPr>
          <w:sz w:val="20"/>
          <w:szCs w:val="20"/>
        </w:rPr>
      </w:pPr>
    </w:p>
    <w:p w14:paraId="6B2B2BFF" w14:textId="77777777" w:rsidR="007F49BC" w:rsidRDefault="007F49BC" w:rsidP="009E63F1">
      <w:pPr>
        <w:ind w:left="-142"/>
        <w:jc w:val="both"/>
      </w:pPr>
      <w:r w:rsidRPr="00E43EB4">
        <w:rPr>
          <w:b/>
          <w:bCs/>
        </w:rPr>
        <w:t>Personal Abilities/Aptitudes/Skills:</w:t>
      </w:r>
      <w:r w:rsidRPr="00E43EB4">
        <w:t xml:space="preserve"> </w:t>
      </w:r>
    </w:p>
    <w:p w14:paraId="7243BFBC" w14:textId="77777777" w:rsidR="009406B4" w:rsidRPr="003242FC" w:rsidRDefault="009406B4" w:rsidP="003242FC">
      <w:pPr>
        <w:ind w:left="-142"/>
        <w:jc w:val="both"/>
        <w:rPr>
          <w:sz w:val="20"/>
          <w:szCs w:val="20"/>
        </w:rPr>
      </w:pPr>
    </w:p>
    <w:p w14:paraId="2C1F70EE" w14:textId="77777777" w:rsidR="007F49BC" w:rsidRPr="003242FC" w:rsidRDefault="00A43232" w:rsidP="003242FC">
      <w:pPr>
        <w:pStyle w:val="BodyText2"/>
        <w:numPr>
          <w:ilvl w:val="0"/>
          <w:numId w:val="20"/>
        </w:numPr>
        <w:spacing w:after="0" w:line="240" w:lineRule="auto"/>
        <w:ind w:left="357" w:hanging="357"/>
        <w:jc w:val="both"/>
        <w:rPr>
          <w:sz w:val="20"/>
          <w:szCs w:val="20"/>
        </w:rPr>
      </w:pPr>
      <w:r w:rsidRPr="003242FC">
        <w:rPr>
          <w:sz w:val="20"/>
          <w:szCs w:val="20"/>
        </w:rPr>
        <w:t>Ability to use technology</w:t>
      </w:r>
      <w:r w:rsidR="00882DE4" w:rsidRPr="003242FC">
        <w:rPr>
          <w:sz w:val="20"/>
          <w:szCs w:val="20"/>
        </w:rPr>
        <w:t xml:space="preserve"> and computer skills</w:t>
      </w:r>
      <w:r w:rsidRPr="003242FC">
        <w:rPr>
          <w:sz w:val="20"/>
          <w:szCs w:val="20"/>
        </w:rPr>
        <w:t>.</w:t>
      </w:r>
    </w:p>
    <w:p w14:paraId="4D3C2803" w14:textId="77777777" w:rsidR="007F49BC" w:rsidRPr="003242FC" w:rsidRDefault="007F49BC" w:rsidP="003242FC">
      <w:pPr>
        <w:ind w:left="-142"/>
        <w:jc w:val="both"/>
        <w:rPr>
          <w:b/>
          <w:bCs/>
          <w:sz w:val="20"/>
          <w:szCs w:val="20"/>
          <w:u w:val="single"/>
        </w:rPr>
      </w:pPr>
    </w:p>
    <w:p w14:paraId="17D7D4DB" w14:textId="77777777" w:rsidR="007F49BC" w:rsidRDefault="007F49BC" w:rsidP="009E63F1">
      <w:pPr>
        <w:ind w:left="-142"/>
        <w:jc w:val="both"/>
        <w:rPr>
          <w:b/>
          <w:bCs/>
          <w:sz w:val="20"/>
          <w:szCs w:val="20"/>
        </w:rPr>
      </w:pPr>
      <w:r w:rsidRPr="00646186">
        <w:rPr>
          <w:b/>
          <w:bCs/>
        </w:rPr>
        <w:t>Experience</w:t>
      </w:r>
      <w:r w:rsidR="003242FC">
        <w:rPr>
          <w:b/>
          <w:bCs/>
        </w:rPr>
        <w:t>:</w:t>
      </w:r>
    </w:p>
    <w:p w14:paraId="4E0DA043" w14:textId="77777777" w:rsidR="003242FC" w:rsidRPr="003242FC" w:rsidRDefault="003242FC" w:rsidP="003242FC">
      <w:pPr>
        <w:pStyle w:val="BodyText2"/>
        <w:spacing w:after="0" w:line="240" w:lineRule="auto"/>
        <w:ind w:left="357"/>
        <w:jc w:val="both"/>
        <w:rPr>
          <w:sz w:val="20"/>
          <w:szCs w:val="20"/>
        </w:rPr>
      </w:pPr>
    </w:p>
    <w:p w14:paraId="7BCA07D9" w14:textId="77777777" w:rsidR="007132C1" w:rsidRPr="003242FC" w:rsidRDefault="007132C1" w:rsidP="003242FC">
      <w:pPr>
        <w:pStyle w:val="BodyText2"/>
        <w:numPr>
          <w:ilvl w:val="0"/>
          <w:numId w:val="20"/>
        </w:numPr>
        <w:spacing w:after="0" w:line="240" w:lineRule="auto"/>
        <w:ind w:left="357" w:hanging="357"/>
        <w:jc w:val="both"/>
        <w:rPr>
          <w:sz w:val="20"/>
          <w:szCs w:val="20"/>
        </w:rPr>
      </w:pPr>
      <w:r w:rsidRPr="003242FC">
        <w:rPr>
          <w:sz w:val="20"/>
          <w:szCs w:val="20"/>
        </w:rPr>
        <w:t xml:space="preserve">Experience in </w:t>
      </w:r>
      <w:r w:rsidR="00A43232" w:rsidRPr="003242FC">
        <w:rPr>
          <w:sz w:val="20"/>
          <w:szCs w:val="20"/>
        </w:rPr>
        <w:t xml:space="preserve">quality improvement activities eg </w:t>
      </w:r>
      <w:r w:rsidRPr="003242FC">
        <w:rPr>
          <w:sz w:val="20"/>
          <w:szCs w:val="20"/>
        </w:rPr>
        <w:t>the development and</w:t>
      </w:r>
      <w:r w:rsidR="00A43232" w:rsidRPr="003242FC">
        <w:rPr>
          <w:sz w:val="20"/>
          <w:szCs w:val="20"/>
        </w:rPr>
        <w:t>/or</w:t>
      </w:r>
      <w:r w:rsidRPr="003242FC">
        <w:rPr>
          <w:sz w:val="20"/>
          <w:szCs w:val="20"/>
        </w:rPr>
        <w:t xml:space="preserve"> implementation of clinical standards, practice guidelines, protocols/audits and quality indicators.</w:t>
      </w:r>
    </w:p>
    <w:p w14:paraId="109C040D" w14:textId="77777777" w:rsidR="003242FC" w:rsidRPr="003242FC" w:rsidRDefault="003242FC" w:rsidP="003242FC">
      <w:pPr>
        <w:pStyle w:val="BodyText2"/>
        <w:spacing w:after="0" w:line="240" w:lineRule="auto"/>
        <w:ind w:left="357"/>
        <w:jc w:val="both"/>
        <w:rPr>
          <w:sz w:val="20"/>
          <w:szCs w:val="20"/>
        </w:rPr>
      </w:pPr>
    </w:p>
    <w:p w14:paraId="4C540FB5" w14:textId="77777777" w:rsidR="00344587" w:rsidRDefault="007F49BC" w:rsidP="00344587">
      <w:pPr>
        <w:ind w:left="-142"/>
        <w:jc w:val="both"/>
        <w:rPr>
          <w:b/>
          <w:bCs/>
        </w:rPr>
      </w:pPr>
      <w:r w:rsidRPr="00646186">
        <w:rPr>
          <w:b/>
          <w:bCs/>
        </w:rPr>
        <w:t>Knowledge</w:t>
      </w:r>
    </w:p>
    <w:p w14:paraId="4FEB7A4E" w14:textId="77777777" w:rsidR="003242FC" w:rsidRPr="003242FC" w:rsidRDefault="003242FC" w:rsidP="003242FC">
      <w:pPr>
        <w:pStyle w:val="BodyText2"/>
        <w:spacing w:after="0" w:line="240" w:lineRule="auto"/>
        <w:ind w:left="357"/>
        <w:jc w:val="both"/>
        <w:rPr>
          <w:sz w:val="20"/>
          <w:szCs w:val="20"/>
        </w:rPr>
      </w:pPr>
    </w:p>
    <w:p w14:paraId="17BFDD3A" w14:textId="77777777" w:rsidR="00344587" w:rsidRPr="003242FC" w:rsidRDefault="0001168B" w:rsidP="003242FC">
      <w:pPr>
        <w:pStyle w:val="BodyText2"/>
        <w:numPr>
          <w:ilvl w:val="0"/>
          <w:numId w:val="20"/>
        </w:numPr>
        <w:spacing w:after="0" w:line="240" w:lineRule="auto"/>
        <w:ind w:left="357" w:hanging="357"/>
        <w:jc w:val="both"/>
        <w:rPr>
          <w:sz w:val="20"/>
          <w:szCs w:val="20"/>
        </w:rPr>
      </w:pPr>
      <w:r w:rsidRPr="003242FC">
        <w:rPr>
          <w:sz w:val="20"/>
          <w:szCs w:val="20"/>
        </w:rPr>
        <w:t>Knowledge of contemporary professional nursing</w:t>
      </w:r>
      <w:r w:rsidR="00D25BD5" w:rsidRPr="003242FC">
        <w:rPr>
          <w:sz w:val="20"/>
          <w:szCs w:val="20"/>
        </w:rPr>
        <w:t>/midwifery</w:t>
      </w:r>
      <w:r w:rsidRPr="003242FC">
        <w:rPr>
          <w:sz w:val="20"/>
          <w:szCs w:val="20"/>
        </w:rPr>
        <w:t xml:space="preserve"> issues</w:t>
      </w:r>
      <w:r w:rsidR="003242FC" w:rsidRPr="003242FC">
        <w:rPr>
          <w:sz w:val="20"/>
          <w:szCs w:val="20"/>
          <w:lang w:val="en-AU"/>
        </w:rPr>
        <w:t>.</w:t>
      </w:r>
    </w:p>
    <w:p w14:paraId="3696BA36" w14:textId="77777777" w:rsidR="006168B5" w:rsidRPr="003242FC" w:rsidRDefault="006168B5" w:rsidP="003242FC">
      <w:pPr>
        <w:pStyle w:val="BodyText2"/>
        <w:numPr>
          <w:ilvl w:val="0"/>
          <w:numId w:val="20"/>
        </w:numPr>
        <w:spacing w:after="0" w:line="240" w:lineRule="auto"/>
        <w:ind w:left="357" w:hanging="357"/>
        <w:jc w:val="both"/>
        <w:rPr>
          <w:sz w:val="20"/>
          <w:szCs w:val="20"/>
        </w:rPr>
      </w:pPr>
      <w:r w:rsidRPr="003242FC">
        <w:rPr>
          <w:sz w:val="20"/>
          <w:szCs w:val="20"/>
        </w:rPr>
        <w:t>Knowledge of the South Australian Public Health System.</w:t>
      </w:r>
    </w:p>
    <w:p w14:paraId="4F726FAD" w14:textId="77777777" w:rsidR="00493B7E" w:rsidRPr="003242FC" w:rsidRDefault="00493B7E" w:rsidP="003242FC">
      <w:pPr>
        <w:jc w:val="both"/>
        <w:rPr>
          <w:sz w:val="20"/>
          <w:szCs w:val="20"/>
        </w:rPr>
      </w:pPr>
    </w:p>
    <w:p w14:paraId="74331351" w14:textId="77777777" w:rsidR="00493B7E" w:rsidRPr="003242FC" w:rsidRDefault="00493B7E" w:rsidP="003242FC">
      <w:pPr>
        <w:jc w:val="both"/>
        <w:rPr>
          <w:sz w:val="20"/>
          <w:szCs w:val="20"/>
        </w:rPr>
      </w:pPr>
    </w:p>
    <w:p w14:paraId="6678F19A" w14:textId="77777777" w:rsidR="00493B7E" w:rsidRDefault="00493B7E" w:rsidP="00493B7E">
      <w:pPr>
        <w:jc w:val="both"/>
        <w:rPr>
          <w:sz w:val="20"/>
          <w:szCs w:val="20"/>
        </w:rPr>
      </w:pPr>
    </w:p>
    <w:p w14:paraId="48D97F6E" w14:textId="77777777" w:rsidR="00493B7E" w:rsidRDefault="00493B7E" w:rsidP="00493B7E">
      <w:pPr>
        <w:jc w:val="both"/>
        <w:rPr>
          <w:sz w:val="20"/>
          <w:szCs w:val="20"/>
        </w:rPr>
      </w:pPr>
    </w:p>
    <w:p w14:paraId="5AFA7AAC" w14:textId="77777777" w:rsidR="00493B7E" w:rsidRPr="009406B4" w:rsidRDefault="00493B7E" w:rsidP="00493B7E">
      <w:pPr>
        <w:jc w:val="both"/>
        <w:rPr>
          <w:sz w:val="20"/>
          <w:szCs w:val="20"/>
        </w:rPr>
      </w:pPr>
    </w:p>
    <w:p w14:paraId="5640FEE9" w14:textId="77777777" w:rsidR="00510782" w:rsidRDefault="00510782" w:rsidP="00493B7E">
      <w:pPr>
        <w:shd w:val="clear" w:color="auto" w:fill="D9D9D9"/>
        <w:ind w:left="-142"/>
        <w:rPr>
          <w:b/>
          <w:bCs/>
          <w:sz w:val="28"/>
          <w:szCs w:val="28"/>
        </w:rPr>
      </w:pPr>
      <w:r>
        <w:rPr>
          <w:b/>
          <w:bCs/>
          <w:sz w:val="28"/>
          <w:szCs w:val="28"/>
        </w:rPr>
        <w:t>Organisational Context</w:t>
      </w:r>
    </w:p>
    <w:p w14:paraId="1680161A" w14:textId="77777777" w:rsidR="00E418B6" w:rsidRDefault="00E418B6" w:rsidP="00E418B6">
      <w:pPr>
        <w:spacing w:after="120"/>
        <w:jc w:val="both"/>
        <w:rPr>
          <w:b/>
          <w:bCs/>
          <w:sz w:val="20"/>
          <w:szCs w:val="20"/>
        </w:rPr>
      </w:pPr>
      <w:bookmarkStart w:id="5" w:name="_Hlk154057755"/>
      <w:bookmarkStart w:id="6" w:name="_Hlk154055643"/>
    </w:p>
    <w:p w14:paraId="4ADC94AC" w14:textId="77777777" w:rsidR="00E418B6" w:rsidRDefault="00E418B6" w:rsidP="00E418B6">
      <w:pPr>
        <w:ind w:left="-142"/>
        <w:jc w:val="both"/>
        <w:rPr>
          <w:b/>
          <w:bCs/>
          <w:sz w:val="20"/>
          <w:szCs w:val="20"/>
        </w:rPr>
      </w:pPr>
      <w:r w:rsidRPr="001658BB">
        <w:rPr>
          <w:b/>
          <w:sz w:val="20"/>
          <w:szCs w:val="20"/>
        </w:rPr>
        <w:t xml:space="preserve">SA </w:t>
      </w:r>
      <w:r w:rsidRPr="001658BB">
        <w:rPr>
          <w:b/>
          <w:bCs/>
          <w:sz w:val="20"/>
          <w:szCs w:val="20"/>
        </w:rPr>
        <w:t>Health</w:t>
      </w:r>
    </w:p>
    <w:p w14:paraId="0B40714A" w14:textId="77777777" w:rsidR="00E418B6" w:rsidRPr="00DB141E" w:rsidRDefault="00E418B6" w:rsidP="00E418B6">
      <w:pPr>
        <w:ind w:left="-142"/>
        <w:jc w:val="both"/>
        <w:rPr>
          <w:b/>
          <w:sz w:val="8"/>
          <w:szCs w:val="20"/>
        </w:rPr>
      </w:pPr>
    </w:p>
    <w:p w14:paraId="4246DF73" w14:textId="77777777" w:rsidR="00E418B6" w:rsidRPr="00652E5C" w:rsidRDefault="00E418B6" w:rsidP="00E418B6">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committed to protecting and improving the health of all South Australians by providing leadership in health reform, public health services, health and medical research, policy development and planning, with an increased focus on wellbeing, illness prevention, early intervention and quality care.</w:t>
      </w:r>
    </w:p>
    <w:p w14:paraId="33F72821" w14:textId="77777777" w:rsidR="00E418B6" w:rsidRPr="00652E5C" w:rsidRDefault="00E418B6" w:rsidP="00E418B6">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the brand name for the health portfolio of services and agencies responsible to the Minister for Health, the Minister for Health &amp; Wellbeing. The State Government has reformed</w:t>
      </w:r>
      <w:r w:rsidRPr="00652E5C">
        <w:rPr>
          <w:sz w:val="20"/>
          <w:szCs w:val="20"/>
        </w:rPr>
        <w:t xml:space="preserve"> </w:t>
      </w:r>
      <w:r w:rsidRPr="00652E5C">
        <w:rPr>
          <w:rFonts w:ascii="Arial" w:hAnsi="Arial" w:cs="Arial"/>
          <w:sz w:val="20"/>
          <w:szCs w:val="20"/>
        </w:rPr>
        <w:t>the governance of SA Health, including establishing 10 Local Health Networks (LHNs), each with its own Governing Board.</w:t>
      </w:r>
    </w:p>
    <w:p w14:paraId="2BCB3C4D" w14:textId="77777777" w:rsidR="00E418B6" w:rsidRPr="00652E5C" w:rsidRDefault="00E418B6" w:rsidP="00E418B6">
      <w:pPr>
        <w:spacing w:after="100" w:afterAutospacing="1"/>
        <w:ind w:left="-142"/>
        <w:jc w:val="both"/>
        <w:rPr>
          <w:sz w:val="20"/>
          <w:szCs w:val="20"/>
        </w:rPr>
      </w:pPr>
      <w:r w:rsidRPr="00652E5C">
        <w:rPr>
          <w:sz w:val="20"/>
          <w:szCs w:val="20"/>
        </w:rPr>
        <w:t>These reforms have taken a staged approach, with the most significant changes to taking place from 1 July 2019 when the new Governing Boards become fully operational.</w:t>
      </w:r>
    </w:p>
    <w:p w14:paraId="2ED5264C" w14:textId="77777777" w:rsidR="00E418B6" w:rsidRPr="00652E5C" w:rsidRDefault="00E418B6" w:rsidP="00E418B6">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comprised of the Department for Health and Wellbeing and the following legal entities: </w:t>
      </w:r>
    </w:p>
    <w:p w14:paraId="422B00A9"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Central Adelaide Local Health Network</w:t>
      </w:r>
    </w:p>
    <w:p w14:paraId="06C51F13" w14:textId="77777777" w:rsidR="00E418B6" w:rsidRPr="001658BB" w:rsidRDefault="00E418B6" w:rsidP="00E418B6">
      <w:pPr>
        <w:numPr>
          <w:ilvl w:val="0"/>
          <w:numId w:val="1"/>
        </w:numPr>
        <w:tabs>
          <w:tab w:val="clear" w:pos="360"/>
        </w:tabs>
        <w:ind w:left="284" w:hanging="284"/>
        <w:jc w:val="both"/>
        <w:rPr>
          <w:b/>
          <w:color w:val="000000"/>
          <w:sz w:val="20"/>
          <w:szCs w:val="20"/>
        </w:rPr>
      </w:pPr>
      <w:r w:rsidRPr="001658BB">
        <w:rPr>
          <w:b/>
          <w:color w:val="000000"/>
          <w:sz w:val="20"/>
          <w:szCs w:val="20"/>
        </w:rPr>
        <w:t>Northern Adelaide Local Health Network</w:t>
      </w:r>
    </w:p>
    <w:p w14:paraId="5345E0E9"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Southern Adelaide Local Health Network</w:t>
      </w:r>
    </w:p>
    <w:p w14:paraId="3AD22FA6"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Women’s and Children’s Health Network</w:t>
      </w:r>
    </w:p>
    <w:p w14:paraId="2C7AC773"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Barossa Hills Fleurieu Local Health Network</w:t>
      </w:r>
    </w:p>
    <w:p w14:paraId="7D425FF0"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Eyre and Far North Local Health Network</w:t>
      </w:r>
    </w:p>
    <w:p w14:paraId="7667803B"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Flinders and Upper North Local Health Network</w:t>
      </w:r>
    </w:p>
    <w:p w14:paraId="7BAF55FC"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Riverland Mallee Coorong Local Health Network</w:t>
      </w:r>
    </w:p>
    <w:p w14:paraId="10829CCF" w14:textId="77777777" w:rsidR="00E418B6" w:rsidRPr="001658BB" w:rsidRDefault="00E418B6" w:rsidP="00E418B6">
      <w:pPr>
        <w:numPr>
          <w:ilvl w:val="0"/>
          <w:numId w:val="1"/>
        </w:numPr>
        <w:tabs>
          <w:tab w:val="clear" w:pos="360"/>
        </w:tabs>
        <w:ind w:left="284" w:hanging="284"/>
        <w:jc w:val="both"/>
        <w:rPr>
          <w:color w:val="000000"/>
          <w:sz w:val="20"/>
          <w:szCs w:val="20"/>
        </w:rPr>
      </w:pPr>
      <w:r>
        <w:rPr>
          <w:color w:val="000000"/>
          <w:sz w:val="20"/>
          <w:szCs w:val="20"/>
        </w:rPr>
        <w:t>Limestone Coast</w:t>
      </w:r>
      <w:r w:rsidRPr="001658BB">
        <w:rPr>
          <w:color w:val="000000"/>
          <w:sz w:val="20"/>
          <w:szCs w:val="20"/>
        </w:rPr>
        <w:t xml:space="preserve"> Local Health Network</w:t>
      </w:r>
    </w:p>
    <w:p w14:paraId="7DC67934"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Yorke and Northern Local Health Network</w:t>
      </w:r>
    </w:p>
    <w:p w14:paraId="4224AF16"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SA Ambulance Service</w:t>
      </w:r>
    </w:p>
    <w:p w14:paraId="145DA7C0" w14:textId="77777777" w:rsidR="00E418B6" w:rsidRPr="001658BB" w:rsidRDefault="00E418B6" w:rsidP="00E418B6">
      <w:pPr>
        <w:ind w:left="-142"/>
        <w:jc w:val="both"/>
        <w:rPr>
          <w:b/>
          <w:bCs/>
          <w:sz w:val="20"/>
          <w:szCs w:val="20"/>
        </w:rPr>
      </w:pPr>
    </w:p>
    <w:p w14:paraId="67F93289" w14:textId="77777777" w:rsidR="00E418B6" w:rsidRDefault="00E418B6" w:rsidP="00E418B6">
      <w:pPr>
        <w:ind w:left="-142"/>
        <w:jc w:val="both"/>
        <w:rPr>
          <w:b/>
          <w:bCs/>
          <w:sz w:val="20"/>
          <w:szCs w:val="20"/>
        </w:rPr>
      </w:pPr>
      <w:r w:rsidRPr="001658BB">
        <w:rPr>
          <w:b/>
          <w:bCs/>
          <w:sz w:val="20"/>
          <w:szCs w:val="20"/>
        </w:rPr>
        <w:t>Northern Adelaide Local Health Network</w:t>
      </w:r>
    </w:p>
    <w:p w14:paraId="5E149E0A" w14:textId="77777777" w:rsidR="00E418B6" w:rsidRPr="00DB141E" w:rsidRDefault="00E418B6" w:rsidP="00E418B6">
      <w:pPr>
        <w:ind w:left="-142"/>
        <w:jc w:val="both"/>
        <w:rPr>
          <w:b/>
          <w:bCs/>
          <w:sz w:val="8"/>
          <w:szCs w:val="20"/>
        </w:rPr>
      </w:pPr>
    </w:p>
    <w:p w14:paraId="57FFD187" w14:textId="77777777" w:rsidR="00E418B6" w:rsidRPr="00652E5C" w:rsidRDefault="00E418B6" w:rsidP="00E418B6">
      <w:pPr>
        <w:ind w:left="-142"/>
        <w:jc w:val="both"/>
        <w:rPr>
          <w:sz w:val="20"/>
          <w:szCs w:val="20"/>
        </w:rPr>
      </w:pPr>
      <w:r w:rsidRPr="00652E5C">
        <w:rPr>
          <w:sz w:val="20"/>
          <w:szCs w:val="20"/>
        </w:rPr>
        <w:t xml:space="preserve">The Northern Adelaide Local Health Network (NALHN) provides care to more than 400,000 people living in the northern metropolitan area of Adelaide as well as providing a number of state-wide services, and services to those in regional areas. NALHN works to ensure quality and timely delivery of health care, whilst building a highly skilled, engaged and resilient workforce based on a culture of collaboration, respect, integrity and accountability. </w:t>
      </w:r>
    </w:p>
    <w:p w14:paraId="0C161777" w14:textId="77777777" w:rsidR="00E418B6" w:rsidRPr="00652E5C" w:rsidRDefault="00E418B6" w:rsidP="00E418B6">
      <w:pPr>
        <w:ind w:left="-142"/>
        <w:jc w:val="both"/>
        <w:rPr>
          <w:sz w:val="20"/>
          <w:szCs w:val="20"/>
        </w:rPr>
      </w:pPr>
    </w:p>
    <w:p w14:paraId="468EE787" w14:textId="77777777" w:rsidR="00E418B6" w:rsidRPr="00EA45E5" w:rsidRDefault="00E418B6" w:rsidP="00E418B6">
      <w:pPr>
        <w:ind w:left="-142"/>
        <w:jc w:val="both"/>
        <w:rPr>
          <w:rStyle w:val="Emphasis"/>
          <w:i w:val="0"/>
          <w:sz w:val="20"/>
          <w:szCs w:val="20"/>
        </w:rPr>
      </w:pPr>
      <w:r w:rsidRPr="00EA45E5">
        <w:rPr>
          <w:sz w:val="20"/>
          <w:szCs w:val="20"/>
        </w:rPr>
        <w:t>NALHN offers a</w:t>
      </w:r>
      <w:r w:rsidRPr="00EA45E5">
        <w:rPr>
          <w:color w:val="003300"/>
          <w:sz w:val="20"/>
          <w:szCs w:val="20"/>
        </w:rPr>
        <w:t xml:space="preserve"> </w:t>
      </w:r>
      <w:r w:rsidRPr="00EA45E5">
        <w:rPr>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p>
    <w:p w14:paraId="735501D4" w14:textId="77777777" w:rsidR="00E418B6" w:rsidRPr="00EA45E5" w:rsidRDefault="00E418B6" w:rsidP="00E418B6">
      <w:pPr>
        <w:ind w:left="-142"/>
        <w:jc w:val="both"/>
        <w:rPr>
          <w:b/>
          <w:sz w:val="20"/>
          <w:szCs w:val="20"/>
        </w:rPr>
      </w:pPr>
    </w:p>
    <w:p w14:paraId="1F340F6A" w14:textId="77777777" w:rsidR="00E418B6" w:rsidRPr="00EA45E5" w:rsidRDefault="00E418B6" w:rsidP="00E418B6">
      <w:pPr>
        <w:ind w:left="-142"/>
        <w:jc w:val="both"/>
        <w:rPr>
          <w:sz w:val="20"/>
          <w:szCs w:val="20"/>
        </w:rPr>
      </w:pPr>
      <w:r w:rsidRPr="00EA45E5">
        <w:rPr>
          <w:sz w:val="20"/>
          <w:szCs w:val="20"/>
        </w:rPr>
        <w:t>Clinical leadership of care systems is central to the current national and state wide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p>
    <w:p w14:paraId="2B40107A" w14:textId="77777777" w:rsidR="00E418B6" w:rsidRPr="00EA45E5" w:rsidRDefault="00E418B6" w:rsidP="00E418B6">
      <w:pPr>
        <w:ind w:left="-142"/>
        <w:jc w:val="both"/>
        <w:rPr>
          <w:sz w:val="20"/>
          <w:szCs w:val="20"/>
        </w:rPr>
      </w:pPr>
    </w:p>
    <w:p w14:paraId="53C4F049" w14:textId="77777777" w:rsidR="00E418B6" w:rsidRPr="00EA45E5" w:rsidRDefault="00E418B6" w:rsidP="00E418B6">
      <w:pPr>
        <w:ind w:left="-142"/>
        <w:jc w:val="both"/>
        <w:rPr>
          <w:sz w:val="20"/>
          <w:szCs w:val="20"/>
        </w:rPr>
      </w:pPr>
      <w:r w:rsidRPr="00EA45E5">
        <w:rPr>
          <w:sz w:val="20"/>
          <w:szCs w:val="20"/>
        </w:rPr>
        <w:t xml:space="preserve"> NALHN includes:</w:t>
      </w:r>
    </w:p>
    <w:p w14:paraId="454303CD" w14:textId="77777777" w:rsidR="00E418B6" w:rsidRPr="001658BB" w:rsidRDefault="009B7839" w:rsidP="00E418B6">
      <w:pPr>
        <w:numPr>
          <w:ilvl w:val="0"/>
          <w:numId w:val="1"/>
        </w:numPr>
        <w:tabs>
          <w:tab w:val="clear" w:pos="360"/>
        </w:tabs>
        <w:ind w:left="284" w:hanging="284"/>
        <w:jc w:val="both"/>
        <w:rPr>
          <w:color w:val="000000"/>
          <w:sz w:val="20"/>
          <w:szCs w:val="20"/>
        </w:rPr>
      </w:pPr>
      <w:hyperlink r:id="rId17" w:history="1">
        <w:r w:rsidR="00E418B6" w:rsidRPr="001658BB">
          <w:rPr>
            <w:color w:val="000000"/>
            <w:sz w:val="20"/>
            <w:szCs w:val="20"/>
          </w:rPr>
          <w:t>Lyell McEwin Hospital</w:t>
        </w:r>
      </w:hyperlink>
      <w:r w:rsidR="00E418B6" w:rsidRPr="001658BB">
        <w:rPr>
          <w:color w:val="000000"/>
          <w:sz w:val="20"/>
          <w:szCs w:val="20"/>
        </w:rPr>
        <w:t xml:space="preserve"> (LMH) - a 336-bed specialist referral public teaching hospital which has links to the University of Adelaide, University of South Australia and Flinders University.  LMH provides a full range of high-quality medical, surgical, diagnostic, emergency and support services.</w:t>
      </w:r>
    </w:p>
    <w:p w14:paraId="36F59CCD" w14:textId="77777777" w:rsidR="00E418B6" w:rsidRPr="001658BB" w:rsidRDefault="009B7839" w:rsidP="00E418B6">
      <w:pPr>
        <w:numPr>
          <w:ilvl w:val="0"/>
          <w:numId w:val="1"/>
        </w:numPr>
        <w:tabs>
          <w:tab w:val="clear" w:pos="360"/>
        </w:tabs>
        <w:ind w:left="284" w:hanging="284"/>
        <w:jc w:val="both"/>
        <w:rPr>
          <w:color w:val="000000"/>
          <w:sz w:val="20"/>
          <w:szCs w:val="20"/>
        </w:rPr>
      </w:pPr>
      <w:hyperlink r:id="rId18" w:history="1">
        <w:r w:rsidR="00E418B6" w:rsidRPr="001658BB">
          <w:rPr>
            <w:color w:val="000000"/>
            <w:sz w:val="20"/>
            <w:szCs w:val="20"/>
          </w:rPr>
          <w:t>Modbury Hospital</w:t>
        </w:r>
      </w:hyperlink>
      <w:r w:rsidR="00E418B6" w:rsidRPr="001658BB">
        <w:rPr>
          <w:color w:val="000000"/>
          <w:sz w:val="20"/>
          <w:szCs w:val="20"/>
        </w:rPr>
        <w:t xml:space="preserve"> is a 174-bed, acute care teaching hospital that provides inpatient, outpatient, emergency services, Aged Care, Rehabilitation and Palliative Care. </w:t>
      </w:r>
      <w:hyperlink r:id="rId19" w:history="1">
        <w:r w:rsidR="00E418B6" w:rsidRPr="001658BB">
          <w:rPr>
            <w:color w:val="000000"/>
            <w:sz w:val="20"/>
            <w:szCs w:val="20"/>
          </w:rPr>
          <w:t>GP Plus Health Care Centres and Super Clinics</w:t>
        </w:r>
      </w:hyperlink>
    </w:p>
    <w:p w14:paraId="078D2956"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Aboriginal Health Services</w:t>
      </w:r>
    </w:p>
    <w:p w14:paraId="4D7778F2"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Mental Health Services (including two statewide services – Forensics and Older Persons)</w:t>
      </w:r>
    </w:p>
    <w:p w14:paraId="7B67B84C" w14:textId="77777777" w:rsidR="00E418B6" w:rsidRPr="001658BB" w:rsidRDefault="00E418B6" w:rsidP="00E418B6">
      <w:pPr>
        <w:numPr>
          <w:ilvl w:val="0"/>
          <w:numId w:val="1"/>
        </w:numPr>
        <w:tabs>
          <w:tab w:val="clear" w:pos="360"/>
        </w:tabs>
        <w:ind w:left="284" w:hanging="284"/>
        <w:jc w:val="both"/>
        <w:rPr>
          <w:color w:val="000000"/>
          <w:sz w:val="20"/>
          <w:szCs w:val="20"/>
        </w:rPr>
      </w:pPr>
      <w:r w:rsidRPr="001658BB">
        <w:rPr>
          <w:color w:val="000000"/>
          <w:sz w:val="20"/>
          <w:szCs w:val="20"/>
        </w:rPr>
        <w:t>Sub-acute Services</w:t>
      </w:r>
    </w:p>
    <w:p w14:paraId="55163A63" w14:textId="77777777" w:rsidR="00E418B6" w:rsidRPr="00EA45E5" w:rsidRDefault="00E418B6" w:rsidP="00E418B6">
      <w:pPr>
        <w:ind w:left="-142"/>
        <w:jc w:val="both"/>
        <w:rPr>
          <w:sz w:val="20"/>
          <w:szCs w:val="20"/>
        </w:rPr>
      </w:pPr>
    </w:p>
    <w:p w14:paraId="50CACEB1" w14:textId="77777777" w:rsidR="00E418B6" w:rsidRPr="00EA45E5" w:rsidRDefault="00E418B6" w:rsidP="00E418B6">
      <w:pPr>
        <w:ind w:left="-142"/>
        <w:jc w:val="both"/>
        <w:rPr>
          <w:sz w:val="20"/>
          <w:szCs w:val="20"/>
          <w:highlight w:val="yellow"/>
        </w:rPr>
      </w:pPr>
      <w:r w:rsidRPr="00EA45E5">
        <w:rPr>
          <w:sz w:val="20"/>
          <w:szCs w:val="20"/>
        </w:rPr>
        <w:t xml:space="preserve">The total operating budget for </w:t>
      </w:r>
      <w:r>
        <w:rPr>
          <w:sz w:val="20"/>
          <w:szCs w:val="20"/>
        </w:rPr>
        <w:t>23/24</w:t>
      </w:r>
      <w:r w:rsidRPr="00EA45E5">
        <w:rPr>
          <w:sz w:val="20"/>
          <w:szCs w:val="20"/>
        </w:rPr>
        <w:t xml:space="preserve"> for NALHN is $</w:t>
      </w:r>
      <w:r>
        <w:rPr>
          <w:sz w:val="20"/>
          <w:szCs w:val="20"/>
        </w:rPr>
        <w:t>1.02 bn</w:t>
      </w:r>
      <w:r w:rsidRPr="00EA45E5">
        <w:rPr>
          <w:sz w:val="20"/>
          <w:szCs w:val="20"/>
        </w:rPr>
        <w:t xml:space="preserve"> with a workforce of </w:t>
      </w:r>
      <w:r>
        <w:rPr>
          <w:sz w:val="20"/>
          <w:szCs w:val="20"/>
        </w:rPr>
        <w:t>4,710</w:t>
      </w:r>
      <w:r w:rsidRPr="00EA45E5">
        <w:rPr>
          <w:sz w:val="20"/>
          <w:szCs w:val="20"/>
        </w:rPr>
        <w:t xml:space="preserve"> FTE / </w:t>
      </w:r>
      <w:r>
        <w:rPr>
          <w:sz w:val="20"/>
          <w:szCs w:val="20"/>
        </w:rPr>
        <w:t>6,325</w:t>
      </w:r>
      <w:r w:rsidRPr="00EA45E5">
        <w:rPr>
          <w:sz w:val="20"/>
          <w:szCs w:val="20"/>
        </w:rPr>
        <w:t xml:space="preserve"> head count.</w:t>
      </w:r>
    </w:p>
    <w:p w14:paraId="0F683744" w14:textId="77777777" w:rsidR="00E418B6" w:rsidRPr="001658BB" w:rsidRDefault="00E418B6" w:rsidP="00E418B6">
      <w:pPr>
        <w:ind w:left="-142"/>
        <w:jc w:val="both"/>
        <w:rPr>
          <w:b/>
          <w:bCs/>
          <w:sz w:val="20"/>
          <w:szCs w:val="20"/>
        </w:rPr>
      </w:pPr>
    </w:p>
    <w:p w14:paraId="2C1CF2D0" w14:textId="77777777" w:rsidR="00E418B6" w:rsidRDefault="00E418B6" w:rsidP="00E418B6">
      <w:pPr>
        <w:ind w:left="-142"/>
        <w:jc w:val="both"/>
        <w:rPr>
          <w:b/>
          <w:bCs/>
          <w:sz w:val="20"/>
          <w:szCs w:val="20"/>
        </w:rPr>
      </w:pPr>
      <w:r>
        <w:rPr>
          <w:b/>
          <w:bCs/>
          <w:sz w:val="20"/>
          <w:szCs w:val="20"/>
        </w:rPr>
        <w:br w:type="page"/>
      </w:r>
      <w:r w:rsidRPr="001658BB">
        <w:rPr>
          <w:b/>
          <w:bCs/>
          <w:sz w:val="20"/>
          <w:szCs w:val="20"/>
        </w:rPr>
        <w:lastRenderedPageBreak/>
        <w:t xml:space="preserve">NALHN Governing Board </w:t>
      </w:r>
    </w:p>
    <w:p w14:paraId="6D9BD77F" w14:textId="77777777" w:rsidR="00E418B6" w:rsidRPr="00DB141E" w:rsidRDefault="00E418B6" w:rsidP="00E418B6">
      <w:pPr>
        <w:ind w:left="-142"/>
        <w:jc w:val="both"/>
        <w:rPr>
          <w:b/>
          <w:bCs/>
          <w:sz w:val="8"/>
          <w:szCs w:val="20"/>
        </w:rPr>
      </w:pPr>
    </w:p>
    <w:p w14:paraId="0EA71D59" w14:textId="77777777" w:rsidR="00E418B6" w:rsidRPr="00EA45E5" w:rsidRDefault="00E418B6" w:rsidP="00E418B6">
      <w:pPr>
        <w:tabs>
          <w:tab w:val="left" w:pos="3828"/>
        </w:tabs>
        <w:spacing w:after="40"/>
        <w:ind w:left="-142"/>
        <w:jc w:val="both"/>
        <w:rPr>
          <w:sz w:val="20"/>
          <w:szCs w:val="20"/>
        </w:rPr>
      </w:pPr>
      <w:r w:rsidRPr="00EA45E5">
        <w:rPr>
          <w:sz w:val="20"/>
          <w:szCs w:val="20"/>
        </w:rPr>
        <w:t>The Governing Board members bring to NALHN a wealth of knowledge and experience across many areas.</w:t>
      </w:r>
    </w:p>
    <w:p w14:paraId="3C1D9CB3" w14:textId="77777777" w:rsidR="00E418B6" w:rsidRPr="00DB141E" w:rsidRDefault="00E418B6" w:rsidP="00E418B6">
      <w:pPr>
        <w:tabs>
          <w:tab w:val="left" w:pos="3828"/>
        </w:tabs>
        <w:spacing w:after="40"/>
        <w:ind w:left="-142"/>
        <w:jc w:val="both"/>
        <w:rPr>
          <w:sz w:val="12"/>
          <w:szCs w:val="20"/>
        </w:rPr>
      </w:pPr>
    </w:p>
    <w:p w14:paraId="57114FCD" w14:textId="77777777" w:rsidR="00E418B6" w:rsidRDefault="00E418B6" w:rsidP="00E418B6">
      <w:pPr>
        <w:tabs>
          <w:tab w:val="left" w:pos="3828"/>
        </w:tabs>
        <w:spacing w:after="40"/>
        <w:ind w:left="-142"/>
        <w:jc w:val="both"/>
        <w:rPr>
          <w:sz w:val="20"/>
          <w:szCs w:val="20"/>
        </w:rPr>
      </w:pPr>
      <w:r w:rsidRPr="00EA45E5">
        <w:rPr>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bookmarkEnd w:id="5"/>
    </w:p>
    <w:bookmarkEnd w:id="6"/>
    <w:p w14:paraId="4E2F3DF8" w14:textId="77777777" w:rsidR="00510782" w:rsidRDefault="00510782" w:rsidP="00510782">
      <w:pPr>
        <w:tabs>
          <w:tab w:val="left" w:pos="3828"/>
        </w:tabs>
        <w:spacing w:after="40"/>
        <w:ind w:left="-142"/>
        <w:jc w:val="both"/>
        <w:rPr>
          <w:sz w:val="6"/>
          <w:szCs w:val="20"/>
        </w:rPr>
      </w:pPr>
    </w:p>
    <w:p w14:paraId="05692C6A" w14:textId="77777777" w:rsidR="00510782" w:rsidRDefault="00510782" w:rsidP="00510782">
      <w:pPr>
        <w:shd w:val="clear" w:color="auto" w:fill="D9D9D9"/>
        <w:ind w:left="-142"/>
        <w:rPr>
          <w:b/>
          <w:bCs/>
          <w:sz w:val="28"/>
          <w:szCs w:val="28"/>
        </w:rPr>
      </w:pPr>
      <w:r>
        <w:rPr>
          <w:b/>
          <w:bCs/>
          <w:sz w:val="28"/>
          <w:szCs w:val="28"/>
        </w:rPr>
        <w:t>Values</w:t>
      </w:r>
    </w:p>
    <w:p w14:paraId="2ED97F67" w14:textId="77777777" w:rsidR="00510782" w:rsidRDefault="00510782" w:rsidP="00510782">
      <w:pPr>
        <w:ind w:left="-142"/>
        <w:rPr>
          <w:b/>
          <w:bCs/>
          <w:sz w:val="8"/>
          <w:szCs w:val="20"/>
        </w:rPr>
      </w:pPr>
    </w:p>
    <w:p w14:paraId="68F9624A" w14:textId="77777777" w:rsidR="00E418B6" w:rsidRDefault="00E418B6" w:rsidP="00E418B6">
      <w:pPr>
        <w:ind w:left="-142"/>
        <w:jc w:val="both"/>
        <w:rPr>
          <w:b/>
          <w:bCs/>
          <w:sz w:val="20"/>
          <w:szCs w:val="20"/>
        </w:rPr>
      </w:pPr>
      <w:bookmarkStart w:id="7" w:name="_Hlk154059814"/>
      <w:bookmarkStart w:id="8" w:name="_Hlk154055664"/>
      <w:r w:rsidRPr="004F5ACE">
        <w:rPr>
          <w:b/>
          <w:bCs/>
          <w:sz w:val="20"/>
          <w:szCs w:val="20"/>
        </w:rPr>
        <w:t>SA Health Values</w:t>
      </w:r>
    </w:p>
    <w:p w14:paraId="423CA2D9" w14:textId="77777777" w:rsidR="00E418B6" w:rsidRPr="00DB141E" w:rsidRDefault="00E418B6" w:rsidP="00E418B6">
      <w:pPr>
        <w:ind w:left="-142"/>
        <w:jc w:val="both"/>
        <w:rPr>
          <w:b/>
          <w:bCs/>
          <w:sz w:val="8"/>
          <w:szCs w:val="20"/>
        </w:rPr>
      </w:pPr>
    </w:p>
    <w:p w14:paraId="2B40433D" w14:textId="77777777" w:rsidR="00E418B6" w:rsidRDefault="00E418B6" w:rsidP="00E418B6">
      <w:pPr>
        <w:tabs>
          <w:tab w:val="left" w:pos="3828"/>
        </w:tabs>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5B603DEB" w14:textId="77777777" w:rsidR="00E418B6" w:rsidRPr="008509D9" w:rsidRDefault="00E418B6" w:rsidP="00E418B6">
      <w:pPr>
        <w:ind w:left="-142"/>
        <w:jc w:val="both"/>
        <w:rPr>
          <w:color w:val="000000"/>
          <w:sz w:val="20"/>
          <w:szCs w:val="20"/>
        </w:rPr>
      </w:pPr>
    </w:p>
    <w:p w14:paraId="16345A82" w14:textId="77777777" w:rsidR="00E418B6" w:rsidRPr="008509D9" w:rsidRDefault="00E418B6" w:rsidP="00E418B6">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7180E38C" w14:textId="77777777" w:rsidR="00E418B6" w:rsidRPr="008509D9" w:rsidRDefault="00E418B6" w:rsidP="00E418B6">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78A66625" w14:textId="77777777" w:rsidR="00E418B6" w:rsidRDefault="00E418B6" w:rsidP="00E418B6">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22A9960D" w14:textId="77777777" w:rsidR="00E418B6" w:rsidRDefault="00E418B6" w:rsidP="00E418B6">
      <w:pPr>
        <w:tabs>
          <w:tab w:val="left" w:pos="3828"/>
        </w:tabs>
        <w:spacing w:after="40"/>
        <w:ind w:left="-142"/>
        <w:jc w:val="both"/>
        <w:rPr>
          <w:sz w:val="20"/>
          <w:szCs w:val="20"/>
        </w:rPr>
      </w:pPr>
    </w:p>
    <w:p w14:paraId="5EEE26E5" w14:textId="77777777" w:rsidR="00E418B6" w:rsidRPr="00641D2D" w:rsidRDefault="00E418B6" w:rsidP="00E418B6">
      <w:pPr>
        <w:autoSpaceDE w:val="0"/>
        <w:autoSpaceDN w:val="0"/>
        <w:adjustRightInd w:val="0"/>
        <w:ind w:left="-142"/>
        <w:jc w:val="both"/>
        <w:rPr>
          <w:b/>
          <w:bCs/>
          <w:color w:val="000000"/>
          <w:sz w:val="20"/>
          <w:szCs w:val="20"/>
        </w:rPr>
      </w:pPr>
      <w:r w:rsidRPr="00641D2D">
        <w:rPr>
          <w:b/>
          <w:bCs/>
          <w:color w:val="000000"/>
          <w:sz w:val="20"/>
          <w:szCs w:val="20"/>
        </w:rPr>
        <w:t>Code of Ethics</w:t>
      </w:r>
    </w:p>
    <w:p w14:paraId="7157058A" w14:textId="77777777" w:rsidR="00E418B6" w:rsidRPr="00DB141E" w:rsidRDefault="00E418B6" w:rsidP="00E418B6">
      <w:pPr>
        <w:autoSpaceDE w:val="0"/>
        <w:autoSpaceDN w:val="0"/>
        <w:adjustRightInd w:val="0"/>
        <w:ind w:left="-142"/>
        <w:jc w:val="both"/>
        <w:rPr>
          <w:color w:val="000000"/>
          <w:sz w:val="8"/>
          <w:szCs w:val="20"/>
        </w:rPr>
      </w:pPr>
    </w:p>
    <w:p w14:paraId="327C83FB" w14:textId="77777777" w:rsidR="00E418B6" w:rsidRDefault="00E418B6" w:rsidP="00E418B6">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6DE00FF8" w14:textId="77777777" w:rsidR="00E418B6" w:rsidRDefault="00E418B6" w:rsidP="00E418B6">
      <w:pPr>
        <w:autoSpaceDE w:val="0"/>
        <w:autoSpaceDN w:val="0"/>
        <w:adjustRightInd w:val="0"/>
        <w:ind w:left="-142"/>
        <w:jc w:val="both"/>
        <w:rPr>
          <w:color w:val="000000"/>
          <w:sz w:val="20"/>
          <w:szCs w:val="20"/>
        </w:rPr>
      </w:pPr>
    </w:p>
    <w:p w14:paraId="47D18A7D" w14:textId="77777777" w:rsidR="00E418B6" w:rsidRPr="008509D9" w:rsidRDefault="00E418B6" w:rsidP="00E418B6">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4CBABEBE" w14:textId="77777777" w:rsidR="00E418B6" w:rsidRPr="008509D9" w:rsidRDefault="00E418B6" w:rsidP="00E418B6">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333456FE" w14:textId="77777777" w:rsidR="00E418B6" w:rsidRPr="008509D9" w:rsidRDefault="00E418B6" w:rsidP="00E418B6">
      <w:pPr>
        <w:numPr>
          <w:ilvl w:val="0"/>
          <w:numId w:val="1"/>
        </w:numPr>
        <w:tabs>
          <w:tab w:val="clear" w:pos="360"/>
        </w:tabs>
        <w:ind w:left="284" w:hanging="284"/>
        <w:jc w:val="both"/>
        <w:rPr>
          <w:color w:val="000000"/>
          <w:sz w:val="20"/>
          <w:szCs w:val="20"/>
        </w:rPr>
      </w:pPr>
      <w:r w:rsidRPr="008509D9">
        <w:rPr>
          <w:color w:val="000000"/>
          <w:sz w:val="20"/>
          <w:szCs w:val="20"/>
        </w:rPr>
        <w:t>Honesty and Integrity</w:t>
      </w:r>
      <w:r>
        <w:rPr>
          <w:color w:val="000000"/>
          <w:sz w:val="20"/>
          <w:szCs w:val="20"/>
        </w:rPr>
        <w:t xml:space="preserve"> </w:t>
      </w:r>
      <w:r w:rsidRPr="008509D9">
        <w:rPr>
          <w:color w:val="000000"/>
          <w:sz w:val="20"/>
          <w:szCs w:val="20"/>
        </w:rPr>
        <w:t>- Acting at all times in such a way as to uphold the public trust.</w:t>
      </w:r>
    </w:p>
    <w:p w14:paraId="79FA0B30" w14:textId="77777777" w:rsidR="00E418B6" w:rsidRPr="008509D9" w:rsidRDefault="00E418B6" w:rsidP="00E418B6">
      <w:pPr>
        <w:numPr>
          <w:ilvl w:val="0"/>
          <w:numId w:val="1"/>
        </w:numPr>
        <w:tabs>
          <w:tab w:val="clear" w:pos="360"/>
        </w:tabs>
        <w:ind w:left="284" w:hanging="284"/>
        <w:jc w:val="both"/>
        <w:rPr>
          <w:color w:val="000000"/>
          <w:sz w:val="20"/>
          <w:szCs w:val="20"/>
        </w:rPr>
      </w:pPr>
      <w:r w:rsidRPr="008509D9">
        <w:rPr>
          <w:color w:val="000000"/>
          <w:sz w:val="20"/>
          <w:szCs w:val="20"/>
        </w:rPr>
        <w:t>Accountability</w:t>
      </w:r>
      <w:r>
        <w:rPr>
          <w:color w:val="000000"/>
          <w:sz w:val="20"/>
          <w:szCs w:val="20"/>
        </w:rPr>
        <w:t xml:space="preserve"> </w:t>
      </w:r>
      <w:r w:rsidRPr="008509D9">
        <w:rPr>
          <w:color w:val="000000"/>
          <w:sz w:val="20"/>
          <w:szCs w:val="20"/>
        </w:rPr>
        <w:t>- Holding ourselves accountable for everything we do.</w:t>
      </w:r>
    </w:p>
    <w:p w14:paraId="088C2421" w14:textId="77777777" w:rsidR="00E418B6" w:rsidRPr="008509D9" w:rsidRDefault="00E418B6" w:rsidP="00E418B6">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w:t>
      </w:r>
      <w:r>
        <w:rPr>
          <w:color w:val="000000"/>
          <w:sz w:val="20"/>
          <w:szCs w:val="20"/>
        </w:rPr>
        <w:t xml:space="preserve"> </w:t>
      </w:r>
      <w:r w:rsidRPr="008509D9">
        <w:rPr>
          <w:color w:val="000000"/>
          <w:sz w:val="20"/>
          <w:szCs w:val="20"/>
        </w:rPr>
        <w:t>- Exhibiting the highest standards of professional conduct.</w:t>
      </w:r>
    </w:p>
    <w:p w14:paraId="0352CADA" w14:textId="77777777" w:rsidR="00E418B6" w:rsidRDefault="00E418B6" w:rsidP="00E418B6">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1A3CBDE7" w14:textId="77777777" w:rsidR="00E418B6" w:rsidRPr="001C481B" w:rsidRDefault="00E418B6" w:rsidP="00E418B6">
      <w:pPr>
        <w:tabs>
          <w:tab w:val="left" w:pos="3828"/>
        </w:tabs>
        <w:ind w:left="-142"/>
        <w:jc w:val="both"/>
        <w:rPr>
          <w:sz w:val="20"/>
          <w:szCs w:val="20"/>
        </w:rPr>
      </w:pPr>
      <w:r>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274DFCF2" w14:textId="77777777" w:rsidR="00E418B6" w:rsidRDefault="00E418B6" w:rsidP="00E418B6">
      <w:pPr>
        <w:tabs>
          <w:tab w:val="left" w:pos="3828"/>
        </w:tabs>
        <w:ind w:left="-142"/>
        <w:jc w:val="both"/>
        <w:rPr>
          <w:sz w:val="20"/>
          <w:szCs w:val="20"/>
        </w:rPr>
      </w:pPr>
    </w:p>
    <w:p w14:paraId="75ED98F7" w14:textId="77777777" w:rsidR="00E418B6" w:rsidRPr="005F3C47" w:rsidRDefault="00E418B6" w:rsidP="00E418B6">
      <w:pPr>
        <w:tabs>
          <w:tab w:val="left" w:pos="3828"/>
        </w:tabs>
        <w:spacing w:after="40"/>
        <w:ind w:left="-142"/>
        <w:jc w:val="both"/>
        <w:rPr>
          <w:sz w:val="20"/>
          <w:szCs w:val="20"/>
        </w:rPr>
      </w:pPr>
      <w:r w:rsidRPr="005F3C47">
        <w:rPr>
          <w:sz w:val="20"/>
          <w:szCs w:val="20"/>
        </w:rPr>
        <w:t>The Code recognises that some public sector employees are also bound by codes of conduct relevant to their profession.</w:t>
      </w:r>
      <w:bookmarkEnd w:id="7"/>
    </w:p>
    <w:bookmarkEnd w:id="8"/>
    <w:p w14:paraId="37123FC1" w14:textId="77777777" w:rsidR="00510782" w:rsidRDefault="00510782" w:rsidP="00510782">
      <w:pPr>
        <w:ind w:left="-142"/>
        <w:jc w:val="both"/>
        <w:rPr>
          <w:color w:val="000000"/>
          <w:sz w:val="10"/>
          <w:szCs w:val="20"/>
        </w:rPr>
      </w:pPr>
    </w:p>
    <w:p w14:paraId="5224AB0D" w14:textId="77777777" w:rsidR="00510782" w:rsidRDefault="00510782" w:rsidP="00510782">
      <w:pPr>
        <w:pStyle w:val="Heading4"/>
        <w:ind w:left="-142"/>
        <w:rPr>
          <w:rFonts w:ascii="Arial" w:hAnsi="Arial" w:cs="Arial"/>
          <w:sz w:val="2"/>
          <w:szCs w:val="20"/>
        </w:rPr>
      </w:pPr>
    </w:p>
    <w:p w14:paraId="63C2E6B1" w14:textId="77777777" w:rsidR="00510782" w:rsidRDefault="00510782" w:rsidP="00510782">
      <w:pPr>
        <w:shd w:val="clear" w:color="auto" w:fill="D9D9D9"/>
        <w:ind w:left="-142"/>
        <w:rPr>
          <w:b/>
          <w:bCs/>
          <w:sz w:val="28"/>
          <w:szCs w:val="28"/>
        </w:rPr>
      </w:pPr>
      <w:r>
        <w:rPr>
          <w:b/>
          <w:bCs/>
          <w:sz w:val="28"/>
          <w:szCs w:val="28"/>
        </w:rPr>
        <w:t>Approvals</w:t>
      </w:r>
    </w:p>
    <w:p w14:paraId="4718ED64" w14:textId="77777777" w:rsidR="00E418B6" w:rsidRDefault="00E418B6" w:rsidP="00E418B6">
      <w:pPr>
        <w:pStyle w:val="NormalIndent"/>
        <w:ind w:left="-142"/>
        <w:rPr>
          <w:rFonts w:ascii="Arial" w:hAnsi="Arial" w:cs="Arial"/>
          <w:sz w:val="20"/>
          <w:szCs w:val="20"/>
        </w:rPr>
      </w:pPr>
      <w:bookmarkStart w:id="9" w:name="_Hlk154055680"/>
      <w:bookmarkStart w:id="10" w:name="_Hlk154055695"/>
    </w:p>
    <w:p w14:paraId="2257EE0C" w14:textId="77777777" w:rsidR="00E418B6" w:rsidRDefault="00E418B6" w:rsidP="00E418B6">
      <w:pPr>
        <w:ind w:left="-142"/>
        <w:jc w:val="both"/>
        <w:rPr>
          <w:b/>
          <w:bCs/>
          <w:sz w:val="20"/>
          <w:szCs w:val="20"/>
        </w:rPr>
      </w:pPr>
      <w:r>
        <w:rPr>
          <w:b/>
          <w:bCs/>
          <w:sz w:val="20"/>
          <w:szCs w:val="20"/>
        </w:rPr>
        <w:t>Role Description Approval</w:t>
      </w:r>
    </w:p>
    <w:p w14:paraId="2253F83C" w14:textId="77777777" w:rsidR="00E418B6" w:rsidRPr="00DB141E" w:rsidRDefault="00E418B6" w:rsidP="00E418B6">
      <w:pPr>
        <w:ind w:left="-142"/>
        <w:jc w:val="both"/>
        <w:rPr>
          <w:b/>
          <w:bCs/>
          <w:sz w:val="8"/>
          <w:szCs w:val="20"/>
        </w:rPr>
      </w:pPr>
    </w:p>
    <w:p w14:paraId="0A66E047" w14:textId="77777777" w:rsidR="00E418B6" w:rsidRPr="008509D9" w:rsidRDefault="00E418B6" w:rsidP="00E418B6">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7B6CC66" w14:textId="77777777" w:rsidR="00E418B6" w:rsidRPr="00DB141E" w:rsidRDefault="00E418B6" w:rsidP="00E418B6">
      <w:pPr>
        <w:tabs>
          <w:tab w:val="left" w:pos="3828"/>
        </w:tabs>
        <w:spacing w:after="40"/>
        <w:ind w:left="-142"/>
        <w:jc w:val="both"/>
        <w:rPr>
          <w:sz w:val="8"/>
          <w:szCs w:val="20"/>
        </w:rPr>
      </w:pPr>
    </w:p>
    <w:p w14:paraId="2ACC3F45" w14:textId="77777777" w:rsidR="00E418B6" w:rsidRPr="008509D9" w:rsidRDefault="00E418B6" w:rsidP="00E418B6">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78A40837" w14:textId="77777777" w:rsidR="00E418B6" w:rsidRPr="008509D9" w:rsidRDefault="00E418B6" w:rsidP="00E418B6">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47DC1121" w14:textId="77777777" w:rsidR="00E418B6" w:rsidRDefault="00E418B6" w:rsidP="00E418B6">
      <w:pPr>
        <w:tabs>
          <w:tab w:val="left" w:pos="3828"/>
        </w:tabs>
        <w:spacing w:after="40"/>
        <w:ind w:left="-142"/>
        <w:jc w:val="both"/>
        <w:rPr>
          <w:sz w:val="20"/>
          <w:szCs w:val="20"/>
        </w:rPr>
      </w:pPr>
      <w:r w:rsidRPr="00AC535C">
        <w:rPr>
          <w:b/>
          <w:bCs/>
          <w:sz w:val="20"/>
          <w:szCs w:val="20"/>
        </w:rPr>
        <w:t>Signature:</w:t>
      </w:r>
      <w:bookmarkEnd w:id="9"/>
      <w:r>
        <w:rPr>
          <w:sz w:val="20"/>
          <w:szCs w:val="20"/>
        </w:rPr>
        <w:tab/>
      </w:r>
      <w:r>
        <w:rPr>
          <w:sz w:val="20"/>
          <w:szCs w:val="20"/>
        </w:rPr>
        <w:tab/>
      </w:r>
      <w:r w:rsidRPr="00AC535C">
        <w:rPr>
          <w:b/>
          <w:bCs/>
          <w:sz w:val="20"/>
          <w:szCs w:val="20"/>
        </w:rPr>
        <w:t>Date:</w:t>
      </w:r>
    </w:p>
    <w:bookmarkEnd w:id="10"/>
    <w:p w14:paraId="6089EF3C" w14:textId="77777777" w:rsidR="00510782" w:rsidRDefault="00510782" w:rsidP="00510782">
      <w:pPr>
        <w:tabs>
          <w:tab w:val="left" w:pos="3828"/>
        </w:tabs>
        <w:spacing w:after="40"/>
        <w:rPr>
          <w:sz w:val="12"/>
          <w:szCs w:val="20"/>
        </w:rPr>
      </w:pPr>
    </w:p>
    <w:p w14:paraId="26ABBF3E" w14:textId="77777777" w:rsidR="00510782" w:rsidRDefault="00510782" w:rsidP="00510782">
      <w:pPr>
        <w:shd w:val="clear" w:color="auto" w:fill="D9D9D9"/>
        <w:ind w:left="-142"/>
        <w:rPr>
          <w:b/>
          <w:bCs/>
          <w:sz w:val="28"/>
          <w:szCs w:val="28"/>
        </w:rPr>
      </w:pPr>
      <w:r>
        <w:rPr>
          <w:b/>
          <w:bCs/>
          <w:sz w:val="28"/>
          <w:szCs w:val="28"/>
        </w:rPr>
        <w:t>Role Acceptance</w:t>
      </w:r>
    </w:p>
    <w:p w14:paraId="25D47D53" w14:textId="77777777" w:rsidR="00E418B6" w:rsidRPr="00DB141E" w:rsidRDefault="00E418B6" w:rsidP="00E418B6">
      <w:pPr>
        <w:pStyle w:val="NormalIndent"/>
        <w:ind w:left="-142"/>
        <w:rPr>
          <w:rFonts w:ascii="Arial" w:hAnsi="Arial" w:cs="Arial"/>
          <w:sz w:val="16"/>
          <w:szCs w:val="20"/>
        </w:rPr>
      </w:pPr>
      <w:bookmarkStart w:id="11" w:name="_Hlk154056691"/>
    </w:p>
    <w:p w14:paraId="63D89DC9" w14:textId="77777777" w:rsidR="00E418B6" w:rsidRDefault="00E418B6" w:rsidP="00E418B6">
      <w:pPr>
        <w:tabs>
          <w:tab w:val="left" w:pos="3828"/>
        </w:tabs>
        <w:spacing w:after="40"/>
        <w:ind w:left="-142"/>
        <w:jc w:val="both"/>
        <w:rPr>
          <w:b/>
          <w:bCs/>
          <w:sz w:val="20"/>
          <w:szCs w:val="20"/>
        </w:rPr>
      </w:pPr>
      <w:bookmarkStart w:id="12" w:name="_Hlk154058791"/>
      <w:r>
        <w:rPr>
          <w:b/>
          <w:bCs/>
          <w:sz w:val="20"/>
          <w:szCs w:val="20"/>
        </w:rPr>
        <w:t>Incumbent Acceptance</w:t>
      </w:r>
    </w:p>
    <w:p w14:paraId="082A108C" w14:textId="77777777" w:rsidR="00E418B6" w:rsidRPr="00DB141E" w:rsidRDefault="00E418B6" w:rsidP="00E418B6">
      <w:pPr>
        <w:tabs>
          <w:tab w:val="left" w:pos="3828"/>
        </w:tabs>
        <w:spacing w:after="40"/>
        <w:ind w:left="-142"/>
        <w:jc w:val="both"/>
        <w:rPr>
          <w:b/>
          <w:bCs/>
          <w:sz w:val="8"/>
          <w:szCs w:val="20"/>
        </w:rPr>
      </w:pPr>
    </w:p>
    <w:p w14:paraId="50C98D3F" w14:textId="77777777" w:rsidR="00E418B6" w:rsidRDefault="00E418B6" w:rsidP="00E418B6">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F3C812D" w14:textId="77777777" w:rsidR="00E418B6" w:rsidRDefault="00E418B6" w:rsidP="00E418B6">
      <w:pPr>
        <w:ind w:left="-142"/>
        <w:jc w:val="both"/>
        <w:rPr>
          <w:sz w:val="20"/>
          <w:szCs w:val="20"/>
        </w:rPr>
      </w:pPr>
    </w:p>
    <w:p w14:paraId="2F348CA4" w14:textId="77777777" w:rsidR="00E418B6" w:rsidRPr="008509D9" w:rsidRDefault="00E418B6" w:rsidP="00E418B6">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E043BA2" w14:textId="77777777" w:rsidR="00E418B6" w:rsidRPr="00DB141E" w:rsidRDefault="00E418B6" w:rsidP="00E418B6">
      <w:pPr>
        <w:spacing w:after="40"/>
        <w:ind w:left="-142"/>
        <w:jc w:val="both"/>
        <w:rPr>
          <w:color w:val="000000"/>
          <w:sz w:val="20"/>
          <w:szCs w:val="20"/>
        </w:rPr>
      </w:pPr>
    </w:p>
    <w:p w14:paraId="53707757" w14:textId="77777777" w:rsidR="00E418B6" w:rsidRPr="00AC535C" w:rsidRDefault="00E418B6" w:rsidP="00E418B6">
      <w:pPr>
        <w:tabs>
          <w:tab w:val="left" w:pos="3828"/>
        </w:tabs>
        <w:spacing w:after="40"/>
        <w:ind w:left="-142"/>
        <w:jc w:val="both"/>
      </w:pPr>
      <w:r>
        <w:rPr>
          <w:b/>
          <w:bCs/>
          <w:color w:val="000000"/>
          <w:sz w:val="20"/>
          <w:szCs w:val="20"/>
        </w:rPr>
        <w:t>Date:</w:t>
      </w:r>
    </w:p>
    <w:p w14:paraId="1C9F1502" w14:textId="77777777" w:rsidR="00E418B6" w:rsidRDefault="00E418B6" w:rsidP="00E418B6">
      <w:pPr>
        <w:tabs>
          <w:tab w:val="left" w:pos="3828"/>
        </w:tabs>
        <w:spacing w:after="40"/>
        <w:ind w:left="-142"/>
        <w:jc w:val="both"/>
        <w:rPr>
          <w:b/>
          <w:bCs/>
          <w:color w:val="000000"/>
          <w:sz w:val="20"/>
          <w:szCs w:val="20"/>
        </w:rPr>
      </w:pPr>
    </w:p>
    <w:bookmarkEnd w:id="11"/>
    <w:bookmarkEnd w:id="12"/>
    <w:p w14:paraId="1DF59D62" w14:textId="77777777" w:rsidR="007F49BC" w:rsidRPr="00AC535C" w:rsidRDefault="007F49BC" w:rsidP="00E418B6">
      <w:pPr>
        <w:pStyle w:val="NormalIndent"/>
        <w:ind w:left="-142"/>
      </w:pPr>
    </w:p>
    <w:sectPr w:rsidR="007F49BC" w:rsidRPr="00AC535C" w:rsidSect="00510782">
      <w:pgSz w:w="11906" w:h="16838"/>
      <w:pgMar w:top="1134"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821C" w14:textId="77777777" w:rsidR="000215A8" w:rsidRDefault="000215A8">
      <w:r>
        <w:separator/>
      </w:r>
    </w:p>
  </w:endnote>
  <w:endnote w:type="continuationSeparator" w:id="0">
    <w:p w14:paraId="6DA25DDD" w14:textId="77777777" w:rsidR="000215A8" w:rsidRDefault="0002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CCF0" w14:textId="77777777" w:rsidR="00744C5A" w:rsidRDefault="00744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7B0B" w14:textId="77777777" w:rsidR="0031626E" w:rsidRPr="00F67AA3" w:rsidRDefault="0031626E" w:rsidP="00F67AA3">
    <w:pPr>
      <w:pStyle w:val="Footer"/>
      <w:framePr w:wrap="auto" w:vAnchor="text" w:hAnchor="margin" w:xAlign="center" w:y="1"/>
      <w:ind w:left="4320" w:firstLine="4320"/>
      <w:rPr>
        <w:rStyle w:val="PageNumber"/>
        <w:rFonts w:cs="Arial"/>
        <w:sz w:val="16"/>
        <w:szCs w:val="16"/>
      </w:rPr>
    </w:pPr>
    <w:r w:rsidRPr="00F67AA3">
      <w:rPr>
        <w:rStyle w:val="PageNumber"/>
        <w:rFonts w:cs="Arial"/>
        <w:sz w:val="16"/>
        <w:szCs w:val="16"/>
      </w:rPr>
      <w:fldChar w:fldCharType="begin"/>
    </w:r>
    <w:r w:rsidRPr="00F67AA3">
      <w:rPr>
        <w:rStyle w:val="PageNumber"/>
        <w:rFonts w:cs="Arial"/>
        <w:sz w:val="16"/>
        <w:szCs w:val="16"/>
      </w:rPr>
      <w:instrText xml:space="preserve"> PAGE </w:instrText>
    </w:r>
    <w:r w:rsidRPr="00F67AA3">
      <w:rPr>
        <w:rStyle w:val="PageNumber"/>
        <w:rFonts w:cs="Arial"/>
        <w:sz w:val="16"/>
        <w:szCs w:val="16"/>
      </w:rPr>
      <w:fldChar w:fldCharType="separate"/>
    </w:r>
    <w:r w:rsidR="00692C68">
      <w:rPr>
        <w:rStyle w:val="PageNumber"/>
        <w:rFonts w:cs="Arial"/>
        <w:noProof/>
        <w:sz w:val="16"/>
        <w:szCs w:val="16"/>
      </w:rPr>
      <w:t>7</w:t>
    </w:r>
    <w:r w:rsidRPr="00F67AA3">
      <w:rPr>
        <w:rStyle w:val="PageNumber"/>
        <w:rFonts w:cs="Arial"/>
        <w:sz w:val="16"/>
        <w:szCs w:val="16"/>
      </w:rPr>
      <w:fldChar w:fldCharType="end"/>
    </w:r>
    <w:r w:rsidRPr="00F67AA3">
      <w:rPr>
        <w:rStyle w:val="PageNumber"/>
        <w:rFonts w:cs="Arial"/>
        <w:sz w:val="16"/>
        <w:szCs w:val="16"/>
      </w:rPr>
      <w:t xml:space="preserve"> of </w:t>
    </w:r>
    <w:r w:rsidRPr="00F67AA3">
      <w:rPr>
        <w:rStyle w:val="PageNumber"/>
        <w:rFonts w:cs="Arial"/>
        <w:sz w:val="16"/>
        <w:szCs w:val="16"/>
      </w:rPr>
      <w:fldChar w:fldCharType="begin"/>
    </w:r>
    <w:r w:rsidRPr="00F67AA3">
      <w:rPr>
        <w:rStyle w:val="PageNumber"/>
        <w:rFonts w:cs="Arial"/>
        <w:sz w:val="16"/>
        <w:szCs w:val="16"/>
      </w:rPr>
      <w:instrText xml:space="preserve"> NUMPAGES </w:instrText>
    </w:r>
    <w:r w:rsidRPr="00F67AA3">
      <w:rPr>
        <w:rStyle w:val="PageNumber"/>
        <w:rFonts w:cs="Arial"/>
        <w:sz w:val="16"/>
        <w:szCs w:val="16"/>
      </w:rPr>
      <w:fldChar w:fldCharType="separate"/>
    </w:r>
    <w:r w:rsidR="00692C68">
      <w:rPr>
        <w:rStyle w:val="PageNumber"/>
        <w:rFonts w:cs="Arial"/>
        <w:noProof/>
        <w:sz w:val="16"/>
        <w:szCs w:val="16"/>
      </w:rPr>
      <w:t>7</w:t>
    </w:r>
    <w:r w:rsidRPr="00F67AA3">
      <w:rPr>
        <w:rStyle w:val="PageNumber"/>
        <w:rFonts w:cs="Arial"/>
        <w:sz w:val="16"/>
        <w:szCs w:val="16"/>
      </w:rPr>
      <w:fldChar w:fldCharType="end"/>
    </w:r>
  </w:p>
  <w:p w14:paraId="02AB282C" w14:textId="77777777" w:rsidR="0031626E" w:rsidRPr="00F67AA3" w:rsidRDefault="00F67AA3">
    <w:pPr>
      <w:pStyle w:val="Footer"/>
      <w:rPr>
        <w:rFonts w:cs="Arial"/>
        <w:sz w:val="18"/>
        <w:szCs w:val="18"/>
      </w:rPr>
    </w:pPr>
    <w:r w:rsidRPr="00F67AA3">
      <w:rPr>
        <w:rFonts w:cs="Arial"/>
        <w:sz w:val="18"/>
        <w:szCs w:val="18"/>
      </w:rPr>
      <w:tab/>
    </w:r>
    <w:r w:rsidR="007D4FC3" w:rsidRPr="00F67AA3">
      <w:rPr>
        <w:rFonts w:cs="Arial"/>
        <w:sz w:val="18"/>
        <w:szCs w:val="18"/>
      </w:rPr>
      <w:t>For Official Use Only – I1-A1</w:t>
    </w:r>
    <w:r w:rsidR="007D4FC3" w:rsidRPr="00F67AA3">
      <w:rPr>
        <w:rFonts w:cs="Arial"/>
        <w:sz w:val="18"/>
        <w:szCs w:val="18"/>
      </w:rPr>
      <w:tab/>
    </w:r>
    <w:r w:rsidR="007D4FC3" w:rsidRPr="00F67AA3">
      <w:rPr>
        <w:rFonts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1DBD" w14:textId="77777777" w:rsidR="00744C5A" w:rsidRDefault="0074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076C" w14:textId="77777777" w:rsidR="000215A8" w:rsidRDefault="000215A8">
      <w:r>
        <w:separator/>
      </w:r>
    </w:p>
  </w:footnote>
  <w:footnote w:type="continuationSeparator" w:id="0">
    <w:p w14:paraId="31A9E1D9" w14:textId="77777777" w:rsidR="000215A8" w:rsidRDefault="0002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14BE" w14:textId="77777777" w:rsidR="00744C5A" w:rsidRDefault="00744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B24D" w14:textId="77777777" w:rsidR="00744C5A" w:rsidRDefault="0074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80A2" w14:textId="77777777" w:rsidR="00744C5A" w:rsidRDefault="0074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9760E0"/>
    <w:multiLevelType w:val="hybridMultilevel"/>
    <w:tmpl w:val="7C847B3C"/>
    <w:lvl w:ilvl="0" w:tplc="0C090005">
      <w:start w:val="1"/>
      <w:numFmt w:val="bullet"/>
      <w:lvlText w:val=""/>
      <w:lvlJc w:val="left"/>
      <w:pPr>
        <w:tabs>
          <w:tab w:val="num" w:pos="1120"/>
        </w:tabs>
        <w:ind w:left="1120" w:hanging="360"/>
      </w:pPr>
      <w:rPr>
        <w:rFonts w:ascii="Wingdings" w:hAnsi="Wingdings" w:hint="default"/>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3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83034148">
    <w:abstractNumId w:val="1"/>
  </w:num>
  <w:num w:numId="2" w16cid:durableId="1434549068">
    <w:abstractNumId w:val="6"/>
  </w:num>
  <w:num w:numId="3" w16cid:durableId="1720861631">
    <w:abstractNumId w:val="32"/>
  </w:num>
  <w:num w:numId="4" w16cid:durableId="1012415757">
    <w:abstractNumId w:val="3"/>
  </w:num>
  <w:num w:numId="5" w16cid:durableId="1687438238">
    <w:abstractNumId w:val="11"/>
  </w:num>
  <w:num w:numId="6" w16cid:durableId="1313438769">
    <w:abstractNumId w:val="7"/>
  </w:num>
  <w:num w:numId="7" w16cid:durableId="1175265839">
    <w:abstractNumId w:val="37"/>
  </w:num>
  <w:num w:numId="8" w16cid:durableId="673342880">
    <w:abstractNumId w:val="27"/>
  </w:num>
  <w:num w:numId="9" w16cid:durableId="120148203">
    <w:abstractNumId w:val="18"/>
  </w:num>
  <w:num w:numId="10" w16cid:durableId="186599506">
    <w:abstractNumId w:val="24"/>
  </w:num>
  <w:num w:numId="11" w16cid:durableId="979531340">
    <w:abstractNumId w:val="38"/>
  </w:num>
  <w:num w:numId="12" w16cid:durableId="21445315">
    <w:abstractNumId w:val="26"/>
  </w:num>
  <w:num w:numId="13" w16cid:durableId="441844604">
    <w:abstractNumId w:val="17"/>
  </w:num>
  <w:num w:numId="14" w16cid:durableId="1647129799">
    <w:abstractNumId w:val="33"/>
  </w:num>
  <w:num w:numId="15" w16cid:durableId="67920887">
    <w:abstractNumId w:val="36"/>
  </w:num>
  <w:num w:numId="16" w16cid:durableId="885873285">
    <w:abstractNumId w:val="12"/>
  </w:num>
  <w:num w:numId="17" w16cid:durableId="2063871390">
    <w:abstractNumId w:val="15"/>
  </w:num>
  <w:num w:numId="18" w16cid:durableId="825511571">
    <w:abstractNumId w:val="23"/>
  </w:num>
  <w:num w:numId="19" w16cid:durableId="793911604">
    <w:abstractNumId w:val="28"/>
  </w:num>
  <w:num w:numId="20" w16cid:durableId="266501004">
    <w:abstractNumId w:val="20"/>
  </w:num>
  <w:num w:numId="21" w16cid:durableId="195388323">
    <w:abstractNumId w:val="21"/>
  </w:num>
  <w:num w:numId="22" w16cid:durableId="525749538">
    <w:abstractNumId w:val="28"/>
  </w:num>
  <w:num w:numId="23" w16cid:durableId="1410075528">
    <w:abstractNumId w:val="13"/>
  </w:num>
  <w:num w:numId="24" w16cid:durableId="30768873">
    <w:abstractNumId w:val="2"/>
  </w:num>
  <w:num w:numId="25" w16cid:durableId="40834311">
    <w:abstractNumId w:val="10"/>
  </w:num>
  <w:num w:numId="26" w16cid:durableId="1617902213">
    <w:abstractNumId w:val="34"/>
  </w:num>
  <w:num w:numId="27" w16cid:durableId="791899447">
    <w:abstractNumId w:val="25"/>
  </w:num>
  <w:num w:numId="28" w16cid:durableId="593326106">
    <w:abstractNumId w:val="31"/>
  </w:num>
  <w:num w:numId="29" w16cid:durableId="1738166636">
    <w:abstractNumId w:val="9"/>
  </w:num>
  <w:num w:numId="30" w16cid:durableId="165394437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474058118">
    <w:abstractNumId w:val="8"/>
  </w:num>
  <w:num w:numId="32" w16cid:durableId="199683384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961768967">
    <w:abstractNumId w:val="39"/>
  </w:num>
  <w:num w:numId="34" w16cid:durableId="1239631075">
    <w:abstractNumId w:val="16"/>
  </w:num>
  <w:num w:numId="35" w16cid:durableId="2106270049">
    <w:abstractNumId w:val="29"/>
  </w:num>
  <w:num w:numId="36" w16cid:durableId="865752793">
    <w:abstractNumId w:val="4"/>
  </w:num>
  <w:num w:numId="37" w16cid:durableId="340593733">
    <w:abstractNumId w:val="22"/>
  </w:num>
  <w:num w:numId="38" w16cid:durableId="1752265864">
    <w:abstractNumId w:val="30"/>
  </w:num>
  <w:num w:numId="39" w16cid:durableId="1723019766">
    <w:abstractNumId w:val="14"/>
  </w:num>
  <w:num w:numId="40" w16cid:durableId="2027633419">
    <w:abstractNumId w:val="19"/>
  </w:num>
  <w:num w:numId="41" w16cid:durableId="1695695118">
    <w:abstractNumId w:val="5"/>
  </w:num>
  <w:num w:numId="42" w16cid:durableId="1819490103">
    <w:abstractNumId w:val="35"/>
  </w:num>
  <w:num w:numId="43" w16cid:durableId="10951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15A8"/>
    <w:rsid w:val="00027E10"/>
    <w:rsid w:val="0007044F"/>
    <w:rsid w:val="0007227C"/>
    <w:rsid w:val="0007569D"/>
    <w:rsid w:val="00081FC4"/>
    <w:rsid w:val="00097B9B"/>
    <w:rsid w:val="000A1084"/>
    <w:rsid w:val="000A1AEE"/>
    <w:rsid w:val="000B476A"/>
    <w:rsid w:val="000C0879"/>
    <w:rsid w:val="000C14BE"/>
    <w:rsid w:val="000C4623"/>
    <w:rsid w:val="000C51AA"/>
    <w:rsid w:val="000C567F"/>
    <w:rsid w:val="000D2914"/>
    <w:rsid w:val="000E31FC"/>
    <w:rsid w:val="000F1A66"/>
    <w:rsid w:val="000F5F3E"/>
    <w:rsid w:val="00123875"/>
    <w:rsid w:val="001273DC"/>
    <w:rsid w:val="00134C7A"/>
    <w:rsid w:val="001408CC"/>
    <w:rsid w:val="00142981"/>
    <w:rsid w:val="00143B01"/>
    <w:rsid w:val="0014633A"/>
    <w:rsid w:val="00160677"/>
    <w:rsid w:val="001809B2"/>
    <w:rsid w:val="00185534"/>
    <w:rsid w:val="001871BC"/>
    <w:rsid w:val="001925E0"/>
    <w:rsid w:val="00194CF4"/>
    <w:rsid w:val="001D375A"/>
    <w:rsid w:val="001D4546"/>
    <w:rsid w:val="001D7C94"/>
    <w:rsid w:val="002201E4"/>
    <w:rsid w:val="002270B4"/>
    <w:rsid w:val="00227375"/>
    <w:rsid w:val="00242F9C"/>
    <w:rsid w:val="00283EDB"/>
    <w:rsid w:val="002948D9"/>
    <w:rsid w:val="00297718"/>
    <w:rsid w:val="002A0379"/>
    <w:rsid w:val="002A5CAB"/>
    <w:rsid w:val="002B4D1F"/>
    <w:rsid w:val="002C486D"/>
    <w:rsid w:val="002C7ACE"/>
    <w:rsid w:val="002E52FA"/>
    <w:rsid w:val="0031626E"/>
    <w:rsid w:val="00317EEE"/>
    <w:rsid w:val="00323986"/>
    <w:rsid w:val="003242FC"/>
    <w:rsid w:val="00344587"/>
    <w:rsid w:val="00360AE0"/>
    <w:rsid w:val="003662EE"/>
    <w:rsid w:val="00372B08"/>
    <w:rsid w:val="003931C6"/>
    <w:rsid w:val="003950F9"/>
    <w:rsid w:val="003A6B6D"/>
    <w:rsid w:val="003C1CB1"/>
    <w:rsid w:val="003C1F26"/>
    <w:rsid w:val="003C5B4F"/>
    <w:rsid w:val="003E3C01"/>
    <w:rsid w:val="003E5410"/>
    <w:rsid w:val="003F3976"/>
    <w:rsid w:val="003F7BCE"/>
    <w:rsid w:val="00407474"/>
    <w:rsid w:val="00407978"/>
    <w:rsid w:val="0041484A"/>
    <w:rsid w:val="0041781C"/>
    <w:rsid w:val="0044111A"/>
    <w:rsid w:val="00453EEA"/>
    <w:rsid w:val="004665D8"/>
    <w:rsid w:val="0047018C"/>
    <w:rsid w:val="004852D9"/>
    <w:rsid w:val="00491AA1"/>
    <w:rsid w:val="00493B7E"/>
    <w:rsid w:val="004A2835"/>
    <w:rsid w:val="004A7B0D"/>
    <w:rsid w:val="004B19E6"/>
    <w:rsid w:val="004D44B8"/>
    <w:rsid w:val="004E1433"/>
    <w:rsid w:val="004F0118"/>
    <w:rsid w:val="004F182B"/>
    <w:rsid w:val="004F2505"/>
    <w:rsid w:val="004F480C"/>
    <w:rsid w:val="004F5ACE"/>
    <w:rsid w:val="00502097"/>
    <w:rsid w:val="0050460B"/>
    <w:rsid w:val="00506633"/>
    <w:rsid w:val="00510782"/>
    <w:rsid w:val="00521999"/>
    <w:rsid w:val="00521E73"/>
    <w:rsid w:val="00525D23"/>
    <w:rsid w:val="00540C14"/>
    <w:rsid w:val="005514CB"/>
    <w:rsid w:val="00553947"/>
    <w:rsid w:val="00557EB7"/>
    <w:rsid w:val="005651AC"/>
    <w:rsid w:val="00581CA1"/>
    <w:rsid w:val="0058525A"/>
    <w:rsid w:val="00591CE7"/>
    <w:rsid w:val="00595032"/>
    <w:rsid w:val="005A645C"/>
    <w:rsid w:val="005B6A35"/>
    <w:rsid w:val="005C056C"/>
    <w:rsid w:val="005D2BC5"/>
    <w:rsid w:val="005D352A"/>
    <w:rsid w:val="005F022A"/>
    <w:rsid w:val="005F6A90"/>
    <w:rsid w:val="00604268"/>
    <w:rsid w:val="006116BE"/>
    <w:rsid w:val="006168B5"/>
    <w:rsid w:val="006236A6"/>
    <w:rsid w:val="00641D2D"/>
    <w:rsid w:val="00643A8A"/>
    <w:rsid w:val="00646186"/>
    <w:rsid w:val="0065352C"/>
    <w:rsid w:val="00681F13"/>
    <w:rsid w:val="0068589F"/>
    <w:rsid w:val="00692C68"/>
    <w:rsid w:val="00695A5F"/>
    <w:rsid w:val="00696571"/>
    <w:rsid w:val="006A46E1"/>
    <w:rsid w:val="006A5C2D"/>
    <w:rsid w:val="006C284B"/>
    <w:rsid w:val="00705A2D"/>
    <w:rsid w:val="00711557"/>
    <w:rsid w:val="007132C1"/>
    <w:rsid w:val="00713DFA"/>
    <w:rsid w:val="00740FCC"/>
    <w:rsid w:val="00744C5A"/>
    <w:rsid w:val="00750A13"/>
    <w:rsid w:val="00750AC2"/>
    <w:rsid w:val="00756C73"/>
    <w:rsid w:val="00765A06"/>
    <w:rsid w:val="00775BEC"/>
    <w:rsid w:val="007952DE"/>
    <w:rsid w:val="007B3C01"/>
    <w:rsid w:val="007B665A"/>
    <w:rsid w:val="007D08F6"/>
    <w:rsid w:val="007D4FC3"/>
    <w:rsid w:val="007E4A5E"/>
    <w:rsid w:val="007F49BC"/>
    <w:rsid w:val="00806354"/>
    <w:rsid w:val="008323EC"/>
    <w:rsid w:val="00834F0D"/>
    <w:rsid w:val="00840188"/>
    <w:rsid w:val="008509D9"/>
    <w:rsid w:val="00857082"/>
    <w:rsid w:val="008575CF"/>
    <w:rsid w:val="00874472"/>
    <w:rsid w:val="00874E82"/>
    <w:rsid w:val="00882DE4"/>
    <w:rsid w:val="00883E94"/>
    <w:rsid w:val="00887279"/>
    <w:rsid w:val="008929FD"/>
    <w:rsid w:val="008A6062"/>
    <w:rsid w:val="008B1924"/>
    <w:rsid w:val="008B3C5E"/>
    <w:rsid w:val="008B7A98"/>
    <w:rsid w:val="008C3E29"/>
    <w:rsid w:val="008D5E85"/>
    <w:rsid w:val="008E3A43"/>
    <w:rsid w:val="008E7707"/>
    <w:rsid w:val="00904B80"/>
    <w:rsid w:val="00914D76"/>
    <w:rsid w:val="009168FE"/>
    <w:rsid w:val="009366C3"/>
    <w:rsid w:val="009406B4"/>
    <w:rsid w:val="00945B5A"/>
    <w:rsid w:val="009506C3"/>
    <w:rsid w:val="009578DF"/>
    <w:rsid w:val="009731C7"/>
    <w:rsid w:val="0097631D"/>
    <w:rsid w:val="009809ED"/>
    <w:rsid w:val="00982AE9"/>
    <w:rsid w:val="00991975"/>
    <w:rsid w:val="009B44AD"/>
    <w:rsid w:val="009B7839"/>
    <w:rsid w:val="009C6337"/>
    <w:rsid w:val="009D0E3A"/>
    <w:rsid w:val="009D0E7F"/>
    <w:rsid w:val="009E63F1"/>
    <w:rsid w:val="00A00851"/>
    <w:rsid w:val="00A17CD0"/>
    <w:rsid w:val="00A201C8"/>
    <w:rsid w:val="00A34B59"/>
    <w:rsid w:val="00A35B55"/>
    <w:rsid w:val="00A43232"/>
    <w:rsid w:val="00A50C51"/>
    <w:rsid w:val="00A52980"/>
    <w:rsid w:val="00A55FC6"/>
    <w:rsid w:val="00A82522"/>
    <w:rsid w:val="00A850C7"/>
    <w:rsid w:val="00AA035D"/>
    <w:rsid w:val="00AC0C59"/>
    <w:rsid w:val="00AC535C"/>
    <w:rsid w:val="00AF4EB3"/>
    <w:rsid w:val="00B22FDF"/>
    <w:rsid w:val="00B364DB"/>
    <w:rsid w:val="00B37D54"/>
    <w:rsid w:val="00B56F24"/>
    <w:rsid w:val="00B66872"/>
    <w:rsid w:val="00B77587"/>
    <w:rsid w:val="00B8319A"/>
    <w:rsid w:val="00BC0001"/>
    <w:rsid w:val="00BC7458"/>
    <w:rsid w:val="00BD450E"/>
    <w:rsid w:val="00BD7472"/>
    <w:rsid w:val="00BF3447"/>
    <w:rsid w:val="00C02310"/>
    <w:rsid w:val="00C042F2"/>
    <w:rsid w:val="00C17122"/>
    <w:rsid w:val="00C33493"/>
    <w:rsid w:val="00C46A89"/>
    <w:rsid w:val="00C516A8"/>
    <w:rsid w:val="00C61B4F"/>
    <w:rsid w:val="00C73BB8"/>
    <w:rsid w:val="00C93E5D"/>
    <w:rsid w:val="00CB0897"/>
    <w:rsid w:val="00CB4DB9"/>
    <w:rsid w:val="00CD20B2"/>
    <w:rsid w:val="00CD5712"/>
    <w:rsid w:val="00CF6FF8"/>
    <w:rsid w:val="00D00AAE"/>
    <w:rsid w:val="00D016F7"/>
    <w:rsid w:val="00D15D4A"/>
    <w:rsid w:val="00D20F06"/>
    <w:rsid w:val="00D225BF"/>
    <w:rsid w:val="00D25BD5"/>
    <w:rsid w:val="00D4243D"/>
    <w:rsid w:val="00D56B41"/>
    <w:rsid w:val="00D62D15"/>
    <w:rsid w:val="00D859DE"/>
    <w:rsid w:val="00D90EC0"/>
    <w:rsid w:val="00DA3E74"/>
    <w:rsid w:val="00DB365C"/>
    <w:rsid w:val="00DC677C"/>
    <w:rsid w:val="00DE52BC"/>
    <w:rsid w:val="00DF2F1F"/>
    <w:rsid w:val="00E13047"/>
    <w:rsid w:val="00E20E89"/>
    <w:rsid w:val="00E2290F"/>
    <w:rsid w:val="00E418B6"/>
    <w:rsid w:val="00E43EB4"/>
    <w:rsid w:val="00E51E96"/>
    <w:rsid w:val="00E555B2"/>
    <w:rsid w:val="00E8476D"/>
    <w:rsid w:val="00E90AF2"/>
    <w:rsid w:val="00E93276"/>
    <w:rsid w:val="00EA676E"/>
    <w:rsid w:val="00EB5CF0"/>
    <w:rsid w:val="00EC1EAE"/>
    <w:rsid w:val="00ED1811"/>
    <w:rsid w:val="00ED3DE7"/>
    <w:rsid w:val="00ED6556"/>
    <w:rsid w:val="00F02B9B"/>
    <w:rsid w:val="00F22DD3"/>
    <w:rsid w:val="00F235BD"/>
    <w:rsid w:val="00F23D9C"/>
    <w:rsid w:val="00F246FC"/>
    <w:rsid w:val="00F2495D"/>
    <w:rsid w:val="00F30108"/>
    <w:rsid w:val="00F3303E"/>
    <w:rsid w:val="00F43307"/>
    <w:rsid w:val="00F436B3"/>
    <w:rsid w:val="00F4667A"/>
    <w:rsid w:val="00F5162D"/>
    <w:rsid w:val="00F55894"/>
    <w:rsid w:val="00F67AA3"/>
    <w:rsid w:val="00F737EA"/>
    <w:rsid w:val="00FA03B7"/>
    <w:rsid w:val="00FA57DD"/>
    <w:rsid w:val="00FC306D"/>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5A6430"/>
  <w15:chartTrackingRefBased/>
  <w15:docId w15:val="{F6DC9A2B-908B-422A-BF07-90A055AA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alibri"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cs="Times New Roman"/>
      <w:lang w:val="x-none" w:eastAsia="x-none"/>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rFonts w:cs="Times New Roman"/>
      <w:lang w:val="x-none" w:eastAsia="x-none"/>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rPr>
      <w:rFonts w:cs="Times New Roman"/>
      <w:lang w:val="x-none" w:eastAsia="x-none"/>
    </w:r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rPr>
      <w:rFonts w:cs="Times New Roman"/>
      <w:lang w:val="x-none" w:eastAsia="x-none"/>
    </w:r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rFonts w:cs="Times New Roman"/>
      <w:b/>
      <w:bCs/>
      <w:lang w:val="x-none"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imes New Roman"/>
      <w:sz w:val="16"/>
      <w:szCs w:val="16"/>
      <w:lang w:val="x-none" w:eastAsia="x-none"/>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rFonts w:cs="Times New Roman"/>
      <w:sz w:val="20"/>
      <w:szCs w:val="20"/>
      <w:lang w:val="x-none" w:eastAsia="x-none"/>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iPriority w:val="99"/>
    <w:unhideWhenUsed/>
    <w:rsid w:val="00510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26238143">
      <w:bodyDiv w:val="1"/>
      <w:marLeft w:val="0"/>
      <w:marRight w:val="0"/>
      <w:marTop w:val="0"/>
      <w:marBottom w:val="0"/>
      <w:divBdr>
        <w:top w:val="none" w:sz="0" w:space="0" w:color="auto"/>
        <w:left w:val="none" w:sz="0" w:space="0" w:color="auto"/>
        <w:bottom w:val="none" w:sz="0" w:space="0" w:color="auto"/>
        <w:right w:val="none" w:sz="0" w:space="0" w:color="auto"/>
      </w:divBdr>
    </w:div>
    <w:div w:id="1121458919">
      <w:bodyDiv w:val="1"/>
      <w:marLeft w:val="0"/>
      <w:marRight w:val="0"/>
      <w:marTop w:val="0"/>
      <w:marBottom w:val="0"/>
      <w:divBdr>
        <w:top w:val="none" w:sz="0" w:space="0" w:color="auto"/>
        <w:left w:val="none" w:sz="0" w:space="0" w:color="auto"/>
        <w:bottom w:val="none" w:sz="0" w:space="0" w:color="auto"/>
        <w:right w:val="none" w:sz="0" w:space="0" w:color="auto"/>
      </w:divBdr>
    </w:div>
    <w:div w:id="1236548180">
      <w:bodyDiv w:val="1"/>
      <w:marLeft w:val="0"/>
      <w:marRight w:val="0"/>
      <w:marTop w:val="0"/>
      <w:marBottom w:val="0"/>
      <w:divBdr>
        <w:top w:val="none" w:sz="0" w:space="0" w:color="auto"/>
        <w:left w:val="none" w:sz="0" w:space="0" w:color="auto"/>
        <w:bottom w:val="none" w:sz="0" w:space="0" w:color="auto"/>
        <w:right w:val="none" w:sz="0" w:space="0" w:color="auto"/>
      </w:divBdr>
    </w:div>
    <w:div w:id="15063570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sahealth.sa.gov.au/wps/wcm/connect/public+content/sa+health+internet/health+services/hospitals+and+health+services+metropolitan+adelaide/modbury+hospit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sahealth.sa.gov.au/wps/wcm/connect/public+content/sa+health+internet/health+services/hospitals+and+health+services+metropolitan+adelaide/lyell+mcewin+hospit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sahealth.sa.gov.au/wps/wcm/connect/public+content/sa+health+internet/health+services/gp+plus+health+care+services+and+cent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6C4FCEFF6284CB2C48616806BDE49" ma:contentTypeVersion="14" ma:contentTypeDescription="Create a new document." ma:contentTypeScope="" ma:versionID="40f662c81723e149defc3118d4c49003">
  <xsd:schema xmlns:xsd="http://www.w3.org/2001/XMLSchema" xmlns:xs="http://www.w3.org/2001/XMLSchema" xmlns:p="http://schemas.microsoft.com/office/2006/metadata/properties" xmlns:ns2="dadb76f0-1899-45ca-bb53-ff84c7058175" xmlns:ns3="101c00ef-663f-448e-87c4-0c79c0699021" targetNamespace="http://schemas.microsoft.com/office/2006/metadata/properties" ma:root="true" ma:fieldsID="152e515f97f8e5d02061d1e624072090" ns2:_="" ns3:_="">
    <xsd:import namespace="dadb76f0-1899-45ca-bb53-ff84c7058175"/>
    <xsd:import namespace="101c00ef-663f-448e-87c4-0c79c0699021"/>
    <xsd:element name="properties">
      <xsd:complexType>
        <xsd:sequence>
          <xsd:element name="documentManagement">
            <xsd:complexType>
              <xsd:all>
                <xsd:element ref="ns2:TaxCatchAll" minOccurs="0"/>
                <xsd:element ref="ns2:TaxCatchAllLabel" minOccurs="0"/>
                <xsd:element ref="ns2:g4943e2c44514e72a647e480a539c3d3" minOccurs="0"/>
                <xsd:element ref="ns2:mb3b40298df245668612f1aa90fb1330" minOccurs="0"/>
                <xsd:element ref="ns2:p5cdd9fce09c4b95bd05a0b6469c439e" minOccurs="0"/>
                <xsd:element ref="ns2:heee4070005c4455bdd278dc08da9144"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SearchProperties" minOccurs="0"/>
                <xsd:element ref="ns3:l684e6cacc42473ab3b8cf44a06425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b76f0-1899-45ca-bb53-ff84c70581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689c1c-e08e-4f73-aa65-67f5b79a821f}" ma:internalName="TaxCatchAll" ma:showField="CatchAllData"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4689c1c-e08e-4f73-aa65-67f5b79a821f}" ma:internalName="TaxCatchAllLabel" ma:readOnly="true" ma:showField="CatchAllDataLabel"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g4943e2c44514e72a647e480a539c3d3" ma:index="10" nillable="true" ma:taxonomy="true" ma:internalName="g4943e2c44514e72a647e480a539c3d3" ma:taxonomyFieldName="Topics" ma:displayName="Topics" ma:default="" ma:fieldId="{04943e2c-4451-4e72-a647-e480a539c3d3}" ma:taxonomyMulti="true" ma:sspId="be6689ef-ec6c-48c7-abc7-2160df37b93c" ma:termSetId="823fce4a-8258-48c6-b1ab-e7441c58ceab" ma:anchorId="00000000-0000-0000-0000-000000000000" ma:open="false" ma:isKeyword="false">
      <xsd:complexType>
        <xsd:sequence>
          <xsd:element ref="pc:Terms" minOccurs="0" maxOccurs="1"/>
        </xsd:sequence>
      </xsd:complexType>
    </xsd:element>
    <xsd:element name="mb3b40298df245668612f1aa90fb1330" ma:index="12" nillable="true" ma:taxonomy="true" ma:internalName="mb3b40298df245668612f1aa90fb1330" ma:taxonomyFieldName="Division_x002F_Business_x0020_Unit" ma:displayName="Division/Business Unit" ma:default="" ma:fieldId="{6b3b4029-8df2-4566-8612-f1aa90fb1330}" ma:taxonomyMulti="true" ma:sspId="be6689ef-ec6c-48c7-abc7-2160df37b93c" ma:termSetId="61672d10-de44-472e-ad1c-2ca33044ecf3" ma:anchorId="00000000-0000-0000-0000-000000000000" ma:open="false" ma:isKeyword="false">
      <xsd:complexType>
        <xsd:sequence>
          <xsd:element ref="pc:Terms" minOccurs="0" maxOccurs="1"/>
        </xsd:sequence>
      </xsd:complexType>
    </xsd:element>
    <xsd:element name="p5cdd9fce09c4b95bd05a0b6469c439e" ma:index="14" nillable="true" ma:taxonomy="true" ma:internalName="p5cdd9fce09c4b95bd05a0b6469c439e" ma:taxonomyFieldName="Function" ma:displayName="Function" ma:default="" ma:fieldId="{95cdd9fc-e09c-4b95-bd05-a0b6469c439e}" ma:taxonomyMulti="true" ma:sspId="be6689ef-ec6c-48c7-abc7-2160df37b93c" ma:termSetId="9a0a521a-58e5-49e7-ac38-2db5dc928307" ma:anchorId="00000000-0000-0000-0000-000000000000" ma:open="false" ma:isKeyword="false">
      <xsd:complexType>
        <xsd:sequence>
          <xsd:element ref="pc:Terms" minOccurs="0" maxOccurs="1"/>
        </xsd:sequence>
      </xsd:complexType>
    </xsd:element>
    <xsd:element name="heee4070005c4455bdd278dc08da9144" ma:index="16" nillable="true" ma:taxonomy="true" ma:internalName="heee4070005c4455bdd278dc08da9144" ma:taxonomyFieldName="News_x0020_Category" ma:displayName="News Category" ma:default="" ma:fieldId="{1eee4070-005c-4455-bdd2-78dc08da9144}" ma:taxonomyMulti="true" ma:sspId="be6689ef-ec6c-48c7-abc7-2160df37b93c" ma:termSetId="c5bebd65-2255-4c47-8c1c-ed72238e2d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1c00ef-663f-448e-87c4-0c79c069902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684e6cacc42473ab3b8cf44a0642524" ma:index="30" nillable="true" ma:taxonomy="true" ma:internalName="l684e6cacc42473ab3b8cf44a0642524" ma:taxonomyFieldName="Site_x002f_Location" ma:displayName="BCP Location" ma:default="" ma:fieldId="{5684e6ca-cc42-473a-b3b8-cf44a0642524}" ma:sspId="be6689ef-ec6c-48c7-abc7-2160df37b93c" ma:termSetId="bccfcd86-9619-42cf-9087-de4676b9255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cdd9fce09c4b95bd05a0b6469c439e xmlns="dadb76f0-1899-45ca-bb53-ff84c7058175">
      <Terms xmlns="http://schemas.microsoft.com/office/infopath/2007/PartnerControls"/>
    </p5cdd9fce09c4b95bd05a0b6469c439e>
    <g4943e2c44514e72a647e480a539c3d3 xmlns="dadb76f0-1899-45ca-bb53-ff84c7058175">
      <Terms xmlns="http://schemas.microsoft.com/office/infopath/2007/PartnerControls"/>
    </g4943e2c44514e72a647e480a539c3d3>
    <TaxCatchAll xmlns="dadb76f0-1899-45ca-bb53-ff84c7058175" xsi:nil="true"/>
    <lcf76f155ced4ddcb4097134ff3c332f xmlns="101c00ef-663f-448e-87c4-0c79c0699021">
      <Terms xmlns="http://schemas.microsoft.com/office/infopath/2007/PartnerControls"/>
    </lcf76f155ced4ddcb4097134ff3c332f>
    <mb3b40298df245668612f1aa90fb1330 xmlns="dadb76f0-1899-45ca-bb53-ff84c7058175">
      <Terms xmlns="http://schemas.microsoft.com/office/infopath/2007/PartnerControls"/>
    </mb3b40298df245668612f1aa90fb1330>
    <heee4070005c4455bdd278dc08da9144 xmlns="dadb76f0-1899-45ca-bb53-ff84c7058175">
      <Terms xmlns="http://schemas.microsoft.com/office/infopath/2007/PartnerControls"/>
    </heee4070005c4455bdd278dc08da9144>
    <l684e6cacc42473ab3b8cf44a0642524 xmlns="101c00ef-663f-448e-87c4-0c79c0699021">
      <Terms xmlns="http://schemas.microsoft.com/office/infopath/2007/PartnerControls"/>
    </l684e6cacc42473ab3b8cf44a0642524>
  </documentManagement>
</p:properties>
</file>

<file path=customXml/itemProps1.xml><?xml version="1.0" encoding="utf-8"?>
<ds:datastoreItem xmlns:ds="http://schemas.openxmlformats.org/officeDocument/2006/customXml" ds:itemID="{AADB1A61-B423-4392-906A-2014D806B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b76f0-1899-45ca-bb53-ff84c7058175"/>
    <ds:schemaRef ds:uri="101c00ef-663f-448e-87c4-0c79c0699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58685-C231-4950-8CEB-EB6911E3A432}">
  <ds:schemaRefs>
    <ds:schemaRef ds:uri="http://schemas.microsoft.com/sharepoint/v3/contenttype/forms"/>
  </ds:schemaRefs>
</ds:datastoreItem>
</file>

<file path=customXml/itemProps3.xml><?xml version="1.0" encoding="utf-8"?>
<ds:datastoreItem xmlns:ds="http://schemas.openxmlformats.org/officeDocument/2006/customXml" ds:itemID="{8A0E832F-6147-4C7F-8D34-B5401F9204D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01c00ef-663f-448e-87c4-0c79c0699021"/>
    <ds:schemaRef ds:uri="http://purl.org/dc/terms/"/>
    <ds:schemaRef ds:uri="dadb76f0-1899-45ca-bb53-ff84c7058175"/>
    <ds:schemaRef ds:uri="http://www.w3.org/XML/1998/namespace"/>
    <ds:schemaRef ds:uri="http://purl.org/dc/dcmitype/"/>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2639</Words>
  <Characters>16258</Characters>
  <Application>Microsoft Office Word</Application>
  <DocSecurity>8</DocSecurity>
  <Lines>135</Lines>
  <Paragraphs>37</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18860</CharactersWithSpaces>
  <SharedDoc>false</SharedDoc>
  <HLinks>
    <vt:vector size="18" baseType="variant">
      <vt:variant>
        <vt:i4>4980805</vt:i4>
      </vt:variant>
      <vt:variant>
        <vt:i4>20</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17</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14</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Lawlor, Joanne (Health)</cp:lastModifiedBy>
  <cp:revision>2</cp:revision>
  <cp:lastPrinted>2017-02-02T02:29:00Z</cp:lastPrinted>
  <dcterms:created xsi:type="dcterms:W3CDTF">2024-08-16T04:08:00Z</dcterms:created>
  <dcterms:modified xsi:type="dcterms:W3CDTF">2024-08-16T04:08:00Z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2024-04-19T02:39:39Z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aecaf6d5-7302-4026-8807-f20e3a619853</vt:lpwstr>
  </property>
  <property fmtid="{D5CDD505-2E9C-101B-9397-08002B2CF9AE}" pid="8" name="MSIP_Label_77274858-3b1d-4431-8679-d878f40e28fd_ContentBits">
    <vt:lpwstr>0</vt:lpwstr>
  </property>
  <property fmtid="{D5CDD505-2E9C-101B-9397-08002B2CF9AE}" pid="9" name="ContentTypeId">
    <vt:lpwstr>0x0101008D66C4FCEFF6284CB2C48616806BDE49</vt:lpwstr>
  </property>
</Properties>
</file>