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03D7" w14:textId="77D414CB" w:rsidR="007F49BC" w:rsidRDefault="008E78FD">
      <w:r>
        <w:rPr>
          <w:noProof/>
        </w:rPr>
        <w:drawing>
          <wp:inline distT="0" distB="0" distL="0" distR="0" wp14:anchorId="6FD24D44" wp14:editId="7DC7DF72">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57743BD3" w14:textId="77777777" w:rsidR="007F49BC" w:rsidRPr="004F5ACE" w:rsidRDefault="007F49BC" w:rsidP="00914D76">
      <w:pPr>
        <w:rPr>
          <w:sz w:val="20"/>
          <w:szCs w:val="20"/>
        </w:rPr>
      </w:pPr>
    </w:p>
    <w:p w14:paraId="2127FCFF" w14:textId="77777777" w:rsidR="007F49BC" w:rsidRPr="00143B01" w:rsidRDefault="00C540DE" w:rsidP="00143B01">
      <w:pPr>
        <w:ind w:left="-142"/>
        <w:jc w:val="right"/>
        <w:rPr>
          <w:b/>
          <w:bCs/>
          <w:sz w:val="28"/>
          <w:szCs w:val="28"/>
        </w:rPr>
      </w:pPr>
      <w:r>
        <w:rPr>
          <w:b/>
          <w:bCs/>
          <w:sz w:val="28"/>
          <w:szCs w:val="28"/>
        </w:rPr>
        <w:t>R</w:t>
      </w:r>
      <w:r w:rsidR="007F49BC" w:rsidRPr="00143B01">
        <w:rPr>
          <w:b/>
          <w:bCs/>
          <w:sz w:val="28"/>
          <w:szCs w:val="28"/>
        </w:rPr>
        <w:t>OLE DESCRIPTION</w:t>
      </w:r>
    </w:p>
    <w:p w14:paraId="16219955"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2D1D7178"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2040B6D"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10371B42" w14:textId="6CF1CBA3" w:rsidR="007F49BC" w:rsidRPr="00AC0C59" w:rsidRDefault="008C0FDC" w:rsidP="00AC0C59">
            <w:pPr>
              <w:spacing w:before="20" w:after="20"/>
              <w:jc w:val="both"/>
              <w:rPr>
                <w:sz w:val="20"/>
                <w:szCs w:val="20"/>
              </w:rPr>
            </w:pPr>
            <w:r>
              <w:rPr>
                <w:sz w:val="20"/>
                <w:szCs w:val="20"/>
              </w:rPr>
              <w:t xml:space="preserve">Consultant – </w:t>
            </w:r>
            <w:r w:rsidR="00E07549">
              <w:rPr>
                <w:sz w:val="20"/>
                <w:szCs w:val="20"/>
              </w:rPr>
              <w:t>Ear, Nose and Throat (ENT)</w:t>
            </w:r>
          </w:p>
        </w:tc>
      </w:tr>
      <w:tr w:rsidR="007F49BC" w14:paraId="7638E9A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D96CECD"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7D886FE0" w14:textId="69A3C911" w:rsidR="007F49BC" w:rsidRPr="00AC0C59" w:rsidRDefault="008C0FDC" w:rsidP="00AC0C59">
            <w:pPr>
              <w:spacing w:before="20" w:after="20"/>
              <w:jc w:val="both"/>
              <w:rPr>
                <w:sz w:val="20"/>
                <w:szCs w:val="20"/>
              </w:rPr>
            </w:pPr>
            <w:r>
              <w:rPr>
                <w:sz w:val="20"/>
                <w:szCs w:val="20"/>
              </w:rPr>
              <w:t>MD02</w:t>
            </w:r>
          </w:p>
        </w:tc>
      </w:tr>
      <w:tr w:rsidR="007F49BC" w14:paraId="3C67EA0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0694AB9" w14:textId="77777777" w:rsidR="007F49BC" w:rsidRPr="00AC0C59" w:rsidRDefault="007F49BC" w:rsidP="00AC0C59">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62644996" w14:textId="77777777" w:rsidR="007F49BC" w:rsidRPr="00AC0C59" w:rsidRDefault="00033DC3" w:rsidP="00AC0C59">
            <w:pPr>
              <w:spacing w:before="20" w:after="20"/>
              <w:jc w:val="both"/>
              <w:rPr>
                <w:sz w:val="20"/>
                <w:szCs w:val="20"/>
              </w:rPr>
            </w:pPr>
            <w:r>
              <w:rPr>
                <w:sz w:val="20"/>
                <w:szCs w:val="20"/>
              </w:rPr>
              <w:t>Northern Adelaide Local Health Network</w:t>
            </w:r>
          </w:p>
        </w:tc>
      </w:tr>
      <w:tr w:rsidR="007F49BC" w14:paraId="57572A7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98A7518"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r w:rsidR="003E3569">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4FBB1666" w14:textId="543D20DC" w:rsidR="007F49BC" w:rsidRPr="00AC0C59" w:rsidRDefault="008C0FDC" w:rsidP="00AC0C59">
            <w:pPr>
              <w:spacing w:before="20" w:after="20"/>
              <w:jc w:val="both"/>
              <w:rPr>
                <w:sz w:val="20"/>
                <w:szCs w:val="20"/>
              </w:rPr>
            </w:pPr>
            <w:r>
              <w:rPr>
                <w:sz w:val="20"/>
                <w:szCs w:val="20"/>
              </w:rPr>
              <w:t xml:space="preserve">Lyell McEwin </w:t>
            </w:r>
            <w:r w:rsidR="0059712E" w:rsidRPr="0059712E">
              <w:rPr>
                <w:sz w:val="20"/>
                <w:szCs w:val="20"/>
              </w:rPr>
              <w:t>Hospital</w:t>
            </w:r>
            <w:r w:rsidR="0059712E" w:rsidRPr="0059712E">
              <w:rPr>
                <w:sz w:val="20"/>
                <w:szCs w:val="20"/>
              </w:rPr>
              <w:t xml:space="preserve"> </w:t>
            </w:r>
            <w:r>
              <w:rPr>
                <w:sz w:val="20"/>
                <w:szCs w:val="20"/>
              </w:rPr>
              <w:t>&amp; Modbury Hospital</w:t>
            </w:r>
          </w:p>
        </w:tc>
      </w:tr>
      <w:tr w:rsidR="008C0FDC" w14:paraId="1B7AE208"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605B24F" w14:textId="77777777" w:rsidR="008C0FDC" w:rsidRPr="00AC0C59" w:rsidRDefault="008C0FDC" w:rsidP="008C0FDC">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639663AD" w14:textId="5FCE7DB6" w:rsidR="008C0FDC" w:rsidRPr="00AC0C59" w:rsidRDefault="008C0FDC" w:rsidP="008C0FDC">
            <w:pPr>
              <w:spacing w:before="20" w:after="20"/>
              <w:jc w:val="both"/>
              <w:rPr>
                <w:sz w:val="20"/>
                <w:szCs w:val="20"/>
              </w:rPr>
            </w:pPr>
            <w:r>
              <w:rPr>
                <w:sz w:val="20"/>
                <w:szCs w:val="20"/>
              </w:rPr>
              <w:t>Division of Surgical Specialties and Anaesthetics</w:t>
            </w:r>
          </w:p>
        </w:tc>
      </w:tr>
      <w:tr w:rsidR="008C0FDC" w14:paraId="1B68626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43DFBE3" w14:textId="77777777" w:rsidR="008C0FDC" w:rsidRPr="00AC0C59" w:rsidRDefault="008C0FDC" w:rsidP="008C0FDC">
            <w:pPr>
              <w:spacing w:before="20" w:after="20"/>
              <w:rPr>
                <w:b/>
                <w:bCs/>
                <w:sz w:val="20"/>
                <w:szCs w:val="20"/>
              </w:rPr>
            </w:pPr>
            <w:r w:rsidRPr="00AC0C59">
              <w:rPr>
                <w:b/>
                <w:bCs/>
                <w:sz w:val="20"/>
                <w:szCs w:val="20"/>
              </w:rPr>
              <w:t>Department/</w:t>
            </w:r>
            <w:r>
              <w:rPr>
                <w:b/>
                <w:bCs/>
                <w:sz w:val="20"/>
                <w:szCs w:val="20"/>
              </w:rPr>
              <w:t xml:space="preserve"> </w:t>
            </w:r>
            <w:r w:rsidRPr="00AC0C59">
              <w:rPr>
                <w:b/>
                <w:bCs/>
                <w:sz w:val="20"/>
                <w:szCs w:val="20"/>
              </w:rPr>
              <w:t>Sectio</w:t>
            </w:r>
            <w:r>
              <w:rPr>
                <w:b/>
                <w:bCs/>
                <w:sz w:val="20"/>
                <w:szCs w:val="20"/>
              </w:rPr>
              <w:t>n</w:t>
            </w:r>
            <w:r w:rsidRPr="00AC0C59">
              <w:rPr>
                <w:b/>
                <w:bCs/>
                <w:sz w:val="20"/>
                <w:szCs w:val="20"/>
              </w:rPr>
              <w:t>/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68F50908" w14:textId="791BF9D5" w:rsidR="008C0FDC" w:rsidRPr="00AC0C59" w:rsidRDefault="008C0FDC" w:rsidP="008C0FDC">
            <w:pPr>
              <w:spacing w:before="20" w:after="20"/>
              <w:jc w:val="both"/>
              <w:rPr>
                <w:sz w:val="20"/>
                <w:szCs w:val="20"/>
              </w:rPr>
            </w:pPr>
            <w:r>
              <w:rPr>
                <w:sz w:val="20"/>
                <w:szCs w:val="20"/>
              </w:rPr>
              <w:t>Ear, Nose and Throat (ENT)</w:t>
            </w:r>
          </w:p>
        </w:tc>
      </w:tr>
      <w:tr w:rsidR="008C0FDC" w14:paraId="0FAE995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E93015A" w14:textId="77777777" w:rsidR="008C0FDC" w:rsidRPr="00AC0C59" w:rsidRDefault="008C0FDC" w:rsidP="008C0FDC">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38A79291" w14:textId="081AA9E7" w:rsidR="008C0FDC" w:rsidRPr="00AC0C59" w:rsidRDefault="008C0FDC" w:rsidP="008C0FDC">
            <w:pPr>
              <w:spacing w:before="20" w:after="20"/>
              <w:jc w:val="both"/>
              <w:rPr>
                <w:sz w:val="20"/>
                <w:szCs w:val="20"/>
              </w:rPr>
            </w:pPr>
            <w:r>
              <w:rPr>
                <w:sz w:val="20"/>
                <w:szCs w:val="20"/>
              </w:rPr>
              <w:t xml:space="preserve">Head of Unit - </w:t>
            </w:r>
            <w:r w:rsidR="00E07549">
              <w:rPr>
                <w:sz w:val="20"/>
                <w:szCs w:val="20"/>
              </w:rPr>
              <w:t>Ear, Nose and Throat (ENT)</w:t>
            </w:r>
          </w:p>
        </w:tc>
      </w:tr>
      <w:tr w:rsidR="008C0FDC" w14:paraId="03A7D63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83DA88D" w14:textId="77777777" w:rsidR="008C0FDC" w:rsidRPr="00AC0C59" w:rsidRDefault="008C0FDC" w:rsidP="008C0FDC">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3077EC0F" w14:textId="77777777" w:rsidR="008C0FDC" w:rsidRPr="00AC0C59" w:rsidRDefault="008C0FDC" w:rsidP="008C0FDC">
            <w:pPr>
              <w:spacing w:before="20" w:after="20"/>
              <w:jc w:val="both"/>
              <w:rPr>
                <w:sz w:val="20"/>
                <w:szCs w:val="20"/>
              </w:rPr>
            </w:pPr>
          </w:p>
        </w:tc>
      </w:tr>
      <w:tr w:rsidR="008C0FDC" w14:paraId="70F0DE3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8D0C800" w14:textId="77777777" w:rsidR="008C0FDC" w:rsidRPr="00AC0C59" w:rsidRDefault="008C0FDC" w:rsidP="008C0FDC">
            <w:pPr>
              <w:spacing w:before="20" w:after="20"/>
              <w:rPr>
                <w:b/>
                <w:bCs/>
                <w:sz w:val="20"/>
                <w:szCs w:val="20"/>
              </w:rPr>
            </w:pPr>
            <w:r w:rsidRPr="00D00AAE">
              <w:rPr>
                <w:b/>
                <w:bCs/>
                <w:sz w:val="20"/>
                <w:szCs w:val="20"/>
              </w:rPr>
              <w:t xml:space="preserve">Criminal </w:t>
            </w:r>
            <w:r>
              <w:rPr>
                <w:b/>
                <w:bCs/>
                <w:sz w:val="20"/>
                <w:szCs w:val="20"/>
              </w:rPr>
              <w:t>and Relevant History Screening</w:t>
            </w:r>
            <w:r w:rsidRPr="00D00AAE">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5C959CA9" w14:textId="77777777" w:rsidR="008C0FDC" w:rsidRPr="0044111A" w:rsidRDefault="008C0FDC" w:rsidP="008C0FDC">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bookmarkStart w:id="0" w:name="Check1"/>
            <w:r w:rsidRPr="0044111A">
              <w:rPr>
                <w:sz w:val="20"/>
                <w:szCs w:val="20"/>
              </w:rPr>
              <w:instrText xml:space="preserve"> FORMCHECKBOX </w:instrText>
            </w:r>
            <w:r w:rsidR="00A75873">
              <w:rPr>
                <w:sz w:val="20"/>
                <w:szCs w:val="20"/>
              </w:rPr>
            </w:r>
            <w:r w:rsidR="00A75873">
              <w:rPr>
                <w:sz w:val="20"/>
                <w:szCs w:val="20"/>
              </w:rPr>
              <w:fldChar w:fldCharType="separate"/>
            </w:r>
            <w:r w:rsidRPr="0044111A">
              <w:rPr>
                <w:sz w:val="20"/>
                <w:szCs w:val="20"/>
              </w:rPr>
              <w:fldChar w:fldCharType="end"/>
            </w:r>
            <w:bookmarkEnd w:id="0"/>
            <w:r w:rsidRPr="0044111A">
              <w:rPr>
                <w:sz w:val="20"/>
                <w:szCs w:val="20"/>
              </w:rPr>
              <w:tab/>
              <w:t>Aged (NPC)</w:t>
            </w:r>
          </w:p>
          <w:p w14:paraId="72A7F87A" w14:textId="268C1891" w:rsidR="008C0FDC" w:rsidRPr="0044111A" w:rsidRDefault="008C0FDC" w:rsidP="008C0FDC">
            <w:pPr>
              <w:tabs>
                <w:tab w:val="left" w:pos="522"/>
              </w:tabs>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sidR="00A75873">
              <w:rPr>
                <w:sz w:val="20"/>
                <w:szCs w:val="20"/>
              </w:rPr>
            </w:r>
            <w:r w:rsidR="00A75873">
              <w:rPr>
                <w:sz w:val="20"/>
                <w:szCs w:val="20"/>
              </w:rPr>
              <w:fldChar w:fldCharType="separate"/>
            </w:r>
            <w:r>
              <w:rPr>
                <w:sz w:val="20"/>
                <w:szCs w:val="20"/>
              </w:rPr>
              <w:fldChar w:fldCharType="end"/>
            </w:r>
            <w:bookmarkEnd w:id="1"/>
            <w:r w:rsidRPr="0044111A">
              <w:rPr>
                <w:sz w:val="20"/>
                <w:szCs w:val="20"/>
              </w:rPr>
              <w:tab/>
            </w:r>
            <w:r>
              <w:rPr>
                <w:sz w:val="20"/>
                <w:szCs w:val="20"/>
              </w:rPr>
              <w:t>Working with Children Check (WWCC</w:t>
            </w:r>
            <w:r w:rsidRPr="0044111A">
              <w:rPr>
                <w:sz w:val="20"/>
                <w:szCs w:val="20"/>
              </w:rPr>
              <w:t>)</w:t>
            </w:r>
            <w:r>
              <w:rPr>
                <w:sz w:val="20"/>
                <w:szCs w:val="20"/>
              </w:rPr>
              <w:t xml:space="preserve"> (DHS)</w:t>
            </w:r>
          </w:p>
          <w:p w14:paraId="30F44E8B" w14:textId="7A23C4EA" w:rsidR="008C0FDC" w:rsidRPr="0044111A" w:rsidRDefault="008C0FDC" w:rsidP="008C0FDC">
            <w:pPr>
              <w:tabs>
                <w:tab w:val="left" w:pos="522"/>
              </w:tabs>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sidR="00A75873">
              <w:rPr>
                <w:sz w:val="20"/>
                <w:szCs w:val="20"/>
              </w:rPr>
            </w:r>
            <w:r w:rsidR="00A75873">
              <w:rPr>
                <w:sz w:val="20"/>
                <w:szCs w:val="20"/>
              </w:rPr>
              <w:fldChar w:fldCharType="separate"/>
            </w:r>
            <w:r>
              <w:rPr>
                <w:sz w:val="20"/>
                <w:szCs w:val="20"/>
              </w:rPr>
              <w:fldChar w:fldCharType="end"/>
            </w:r>
            <w:bookmarkEnd w:id="2"/>
            <w:r w:rsidRPr="0044111A">
              <w:rPr>
                <w:sz w:val="20"/>
                <w:szCs w:val="20"/>
              </w:rPr>
              <w:tab/>
              <w:t>Vulnerable (NPC)</w:t>
            </w:r>
          </w:p>
          <w:p w14:paraId="2775E577" w14:textId="77777777" w:rsidR="008C0FDC" w:rsidRPr="00AC0C59" w:rsidRDefault="008C0FDC" w:rsidP="008C0FDC">
            <w:pPr>
              <w:tabs>
                <w:tab w:val="left" w:pos="522"/>
              </w:tabs>
              <w:jc w:val="both"/>
              <w:rPr>
                <w:sz w:val="20"/>
                <w:szCs w:val="20"/>
              </w:rPr>
            </w:pPr>
            <w:r w:rsidRPr="0044111A">
              <w:rPr>
                <w:sz w:val="20"/>
                <w:szCs w:val="20"/>
              </w:rPr>
              <w:fldChar w:fldCharType="begin">
                <w:ffData>
                  <w:name w:val="Check4"/>
                  <w:enabled/>
                  <w:calcOnExit w:val="0"/>
                  <w:checkBox>
                    <w:sizeAuto/>
                    <w:default w:val="0"/>
                    <w:checked w:val="0"/>
                  </w:checkBox>
                </w:ffData>
              </w:fldChar>
            </w:r>
            <w:bookmarkStart w:id="3" w:name="Check4"/>
            <w:r w:rsidRPr="0044111A">
              <w:rPr>
                <w:sz w:val="20"/>
                <w:szCs w:val="20"/>
              </w:rPr>
              <w:instrText xml:space="preserve"> FORMCHECKBOX </w:instrText>
            </w:r>
            <w:r w:rsidR="00A75873">
              <w:rPr>
                <w:sz w:val="20"/>
                <w:szCs w:val="20"/>
              </w:rPr>
            </w:r>
            <w:r w:rsidR="00A75873">
              <w:rPr>
                <w:sz w:val="20"/>
                <w:szCs w:val="20"/>
              </w:rPr>
              <w:fldChar w:fldCharType="separate"/>
            </w:r>
            <w:r w:rsidRPr="0044111A">
              <w:rPr>
                <w:sz w:val="20"/>
                <w:szCs w:val="20"/>
              </w:rPr>
              <w:fldChar w:fldCharType="end"/>
            </w:r>
            <w:bookmarkEnd w:id="3"/>
            <w:r w:rsidRPr="0044111A">
              <w:rPr>
                <w:sz w:val="20"/>
                <w:szCs w:val="20"/>
              </w:rPr>
              <w:tab/>
              <w:t>General Probity (NPC)</w:t>
            </w:r>
          </w:p>
        </w:tc>
      </w:tr>
      <w:tr w:rsidR="008C0FDC" w14:paraId="2074654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3890771" w14:textId="77777777" w:rsidR="008C0FDC" w:rsidRPr="00D00AAE" w:rsidRDefault="008C0FDC" w:rsidP="008C0FDC">
            <w:pPr>
              <w:spacing w:before="20" w:after="20"/>
              <w:rPr>
                <w:b/>
                <w:bCs/>
                <w:sz w:val="20"/>
                <w:szCs w:val="20"/>
              </w:rPr>
            </w:pPr>
            <w:r>
              <w:rPr>
                <w:b/>
                <w:bCs/>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1AEF6DD1" w14:textId="34DDB8C7" w:rsidR="008C0FDC" w:rsidRPr="003E3569" w:rsidRDefault="008C0FDC" w:rsidP="008C0FDC">
            <w:r>
              <w:rPr>
                <w:sz w:val="20"/>
                <w:szCs w:val="20"/>
              </w:rPr>
              <w:fldChar w:fldCharType="begin">
                <w:ffData>
                  <w:name w:val=""/>
                  <w:enabled/>
                  <w:calcOnExit w:val="0"/>
                  <w:checkBox>
                    <w:sizeAuto/>
                    <w:default w:val="1"/>
                  </w:checkBox>
                </w:ffData>
              </w:fldChar>
            </w:r>
            <w:r>
              <w:rPr>
                <w:sz w:val="20"/>
                <w:szCs w:val="20"/>
              </w:rPr>
              <w:instrText xml:space="preserve"> FORMCHECKBOX </w:instrText>
            </w:r>
            <w:r w:rsidR="00A75873">
              <w:rPr>
                <w:sz w:val="20"/>
                <w:szCs w:val="20"/>
              </w:rPr>
            </w:r>
            <w:r w:rsidR="00A75873">
              <w:rPr>
                <w:sz w:val="20"/>
                <w:szCs w:val="20"/>
              </w:rPr>
              <w:fldChar w:fldCharType="separate"/>
            </w:r>
            <w:r>
              <w:rPr>
                <w:sz w:val="20"/>
                <w:szCs w:val="20"/>
              </w:rPr>
              <w:fldChar w:fldCharType="end"/>
            </w:r>
            <w:r w:rsidRPr="003E3569">
              <w:rPr>
                <w:sz w:val="20"/>
                <w:szCs w:val="20"/>
              </w:rPr>
              <w:t xml:space="preserve">     Category A (direct contact with blood or body substances)</w:t>
            </w:r>
          </w:p>
          <w:p w14:paraId="6E54B6C0" w14:textId="77777777" w:rsidR="008C0FDC" w:rsidRPr="003E3569" w:rsidRDefault="008C0FDC" w:rsidP="008C0FDC">
            <w:r w:rsidRPr="003E3569">
              <w:rPr>
                <w:sz w:val="20"/>
                <w:szCs w:val="20"/>
              </w:rPr>
              <w:fldChar w:fldCharType="begin">
                <w:ffData>
                  <w:name w:val="Check1"/>
                  <w:enabled/>
                  <w:calcOnExit w:val="0"/>
                  <w:checkBox>
                    <w:sizeAuto/>
                    <w:default w:val="0"/>
                    <w:checked w:val="0"/>
                  </w:checkBox>
                </w:ffData>
              </w:fldChar>
            </w:r>
            <w:r w:rsidRPr="003E3569">
              <w:rPr>
                <w:sz w:val="20"/>
                <w:szCs w:val="20"/>
              </w:rPr>
              <w:instrText xml:space="preserve"> FORMCHECKBOX </w:instrText>
            </w:r>
            <w:r w:rsidR="00A75873">
              <w:rPr>
                <w:sz w:val="20"/>
                <w:szCs w:val="20"/>
              </w:rPr>
            </w:r>
            <w:r w:rsidR="00A75873">
              <w:rPr>
                <w:sz w:val="20"/>
                <w:szCs w:val="20"/>
              </w:rPr>
              <w:fldChar w:fldCharType="separate"/>
            </w:r>
            <w:r w:rsidRPr="003E3569">
              <w:rPr>
                <w:sz w:val="20"/>
                <w:szCs w:val="20"/>
              </w:rPr>
              <w:fldChar w:fldCharType="end"/>
            </w:r>
            <w:r w:rsidRPr="003E3569">
              <w:rPr>
                <w:sz w:val="20"/>
                <w:szCs w:val="20"/>
              </w:rPr>
              <w:t xml:space="preserve">     Category B (indirect contact with blood or body substances)</w:t>
            </w:r>
          </w:p>
          <w:p w14:paraId="42F3DD0F" w14:textId="77777777" w:rsidR="008C0FDC" w:rsidRPr="00EE2969" w:rsidRDefault="008C0FDC" w:rsidP="008C0FDC">
            <w:r w:rsidRPr="003E3569">
              <w:rPr>
                <w:sz w:val="20"/>
                <w:szCs w:val="20"/>
              </w:rPr>
              <w:fldChar w:fldCharType="begin">
                <w:ffData>
                  <w:name w:val="Check1"/>
                  <w:enabled/>
                  <w:calcOnExit w:val="0"/>
                  <w:checkBox>
                    <w:sizeAuto/>
                    <w:default w:val="0"/>
                    <w:checked w:val="0"/>
                  </w:checkBox>
                </w:ffData>
              </w:fldChar>
            </w:r>
            <w:r w:rsidRPr="003E3569">
              <w:rPr>
                <w:sz w:val="20"/>
                <w:szCs w:val="20"/>
              </w:rPr>
              <w:instrText xml:space="preserve"> FORMCHECKBOX </w:instrText>
            </w:r>
            <w:r w:rsidR="00A75873">
              <w:rPr>
                <w:sz w:val="20"/>
                <w:szCs w:val="20"/>
              </w:rPr>
            </w:r>
            <w:r w:rsidR="00A75873">
              <w:rPr>
                <w:sz w:val="20"/>
                <w:szCs w:val="20"/>
              </w:rPr>
              <w:fldChar w:fldCharType="separate"/>
            </w:r>
            <w:r w:rsidRPr="003E3569">
              <w:rPr>
                <w:sz w:val="20"/>
                <w:szCs w:val="20"/>
              </w:rPr>
              <w:fldChar w:fldCharType="end"/>
            </w:r>
            <w:r w:rsidRPr="003E3569">
              <w:rPr>
                <w:sz w:val="20"/>
                <w:szCs w:val="20"/>
              </w:rPr>
              <w:t xml:space="preserve">     Category C (minimal patient contact)</w:t>
            </w:r>
          </w:p>
        </w:tc>
      </w:tr>
    </w:tbl>
    <w:p w14:paraId="2C5E7D62" w14:textId="77777777" w:rsidR="007F49BC" w:rsidRDefault="007F49BC" w:rsidP="00914D76">
      <w:pPr>
        <w:rPr>
          <w:sz w:val="20"/>
          <w:szCs w:val="20"/>
        </w:rPr>
      </w:pPr>
    </w:p>
    <w:p w14:paraId="64277F27" w14:textId="77777777" w:rsidR="007F49BC" w:rsidRPr="00194CF4" w:rsidRDefault="007F49BC" w:rsidP="00914D76">
      <w:pPr>
        <w:jc w:val="both"/>
        <w:rPr>
          <w:sz w:val="20"/>
          <w:szCs w:val="20"/>
        </w:rPr>
      </w:pPr>
    </w:p>
    <w:p w14:paraId="5A45F9DF"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498FBFC5"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744186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ABCC7A7" w14:textId="77777777" w:rsidR="007F49BC" w:rsidRPr="00BD450E" w:rsidRDefault="007F49BC" w:rsidP="00386B9E">
            <w:pPr>
              <w:spacing w:after="120"/>
              <w:jc w:val="both"/>
              <w:rPr>
                <w:b/>
                <w:bCs/>
                <w:sz w:val="20"/>
                <w:szCs w:val="20"/>
              </w:rPr>
            </w:pPr>
            <w:r>
              <w:rPr>
                <w:b/>
                <w:bCs/>
                <w:sz w:val="20"/>
                <w:szCs w:val="20"/>
              </w:rPr>
              <w:t>Primary Objective(s) of role:</w:t>
            </w:r>
          </w:p>
        </w:tc>
      </w:tr>
      <w:tr w:rsidR="007F49BC" w:rsidRPr="005651AC" w14:paraId="07A1C196"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4D60435F" w14:textId="77777777" w:rsidR="008C0FDC" w:rsidRPr="00F50E4C" w:rsidRDefault="008C0FDC" w:rsidP="008C0FDC">
            <w:pPr>
              <w:pStyle w:val="BodyText2"/>
              <w:numPr>
                <w:ilvl w:val="0"/>
                <w:numId w:val="20"/>
              </w:numPr>
              <w:spacing w:line="240" w:lineRule="auto"/>
              <w:rPr>
                <w:sz w:val="20"/>
                <w:szCs w:val="18"/>
              </w:rPr>
            </w:pPr>
            <w:r w:rsidRPr="00F50E4C">
              <w:rPr>
                <w:sz w:val="20"/>
                <w:szCs w:val="18"/>
              </w:rPr>
              <w:t>The appointee will have an FRACS or equivalent and be eligible for enrolment on the Specialist Register of South Australia.</w:t>
            </w:r>
          </w:p>
          <w:p w14:paraId="01057932" w14:textId="77777777" w:rsidR="008C0FDC" w:rsidRPr="00F50E4C" w:rsidRDefault="008C0FDC" w:rsidP="008C0FDC">
            <w:pPr>
              <w:pStyle w:val="BodyText2"/>
              <w:numPr>
                <w:ilvl w:val="0"/>
                <w:numId w:val="20"/>
              </w:numPr>
              <w:spacing w:line="240" w:lineRule="auto"/>
              <w:rPr>
                <w:sz w:val="20"/>
                <w:szCs w:val="18"/>
              </w:rPr>
            </w:pPr>
            <w:r w:rsidRPr="00F50E4C">
              <w:rPr>
                <w:sz w:val="20"/>
                <w:szCs w:val="18"/>
              </w:rPr>
              <w:t>The appointee will have significant experience in the field of ENT surgery.</w:t>
            </w:r>
          </w:p>
          <w:p w14:paraId="4A0712EF" w14:textId="77777777" w:rsidR="008C0FDC" w:rsidRPr="00F50E4C" w:rsidRDefault="008C0FDC" w:rsidP="008C0FDC">
            <w:pPr>
              <w:pStyle w:val="BodyText2"/>
              <w:numPr>
                <w:ilvl w:val="0"/>
                <w:numId w:val="20"/>
              </w:numPr>
              <w:spacing w:line="240" w:lineRule="auto"/>
              <w:rPr>
                <w:sz w:val="20"/>
                <w:szCs w:val="18"/>
              </w:rPr>
            </w:pPr>
            <w:r w:rsidRPr="00F50E4C">
              <w:rPr>
                <w:sz w:val="20"/>
                <w:szCs w:val="18"/>
              </w:rPr>
              <w:t>The appointee will have undertaken specialised training in ENT surgery.</w:t>
            </w:r>
          </w:p>
          <w:p w14:paraId="0C6E3544" w14:textId="083D390B" w:rsidR="008C0FDC" w:rsidRPr="00F50E4C" w:rsidRDefault="00E07549" w:rsidP="008C0FDC">
            <w:pPr>
              <w:pStyle w:val="BodyText2"/>
              <w:numPr>
                <w:ilvl w:val="0"/>
                <w:numId w:val="20"/>
              </w:numPr>
              <w:spacing w:line="240" w:lineRule="auto"/>
              <w:rPr>
                <w:sz w:val="20"/>
                <w:szCs w:val="18"/>
              </w:rPr>
            </w:pPr>
            <w:r w:rsidRPr="00F50E4C">
              <w:rPr>
                <w:sz w:val="20"/>
                <w:szCs w:val="18"/>
              </w:rPr>
              <w:t xml:space="preserve">The appointee </w:t>
            </w:r>
            <w:r w:rsidR="008C0FDC" w:rsidRPr="00F50E4C">
              <w:rPr>
                <w:sz w:val="20"/>
                <w:szCs w:val="18"/>
              </w:rPr>
              <w:t>will be responsible for managing the care of all patients allocated to them in collaboration with the responsible Medical Officers, Registrars, fellow Consultants, Nurses and Allied Health professionals.</w:t>
            </w:r>
          </w:p>
          <w:p w14:paraId="265435D4" w14:textId="6F787CC7" w:rsidR="007F49BC" w:rsidRPr="00C540DE" w:rsidRDefault="00E07549" w:rsidP="008C0FDC">
            <w:pPr>
              <w:pStyle w:val="BodyText2"/>
              <w:numPr>
                <w:ilvl w:val="0"/>
                <w:numId w:val="20"/>
              </w:numPr>
              <w:spacing w:line="240" w:lineRule="auto"/>
              <w:rPr>
                <w:sz w:val="18"/>
                <w:szCs w:val="18"/>
              </w:rPr>
            </w:pPr>
            <w:r w:rsidRPr="00D062B6">
              <w:rPr>
                <w:sz w:val="20"/>
                <w:szCs w:val="20"/>
              </w:rPr>
              <w:t xml:space="preserve">Incumbent </w:t>
            </w:r>
            <w:r w:rsidR="008C0FDC" w:rsidRPr="00F50E4C">
              <w:rPr>
                <w:sz w:val="20"/>
                <w:szCs w:val="18"/>
              </w:rPr>
              <w:t>must undertake a commitment to continuous quality improvement activities including regular Surgical Audit.</w:t>
            </w:r>
          </w:p>
        </w:tc>
      </w:tr>
    </w:tbl>
    <w:p w14:paraId="638C5A7A" w14:textId="77777777" w:rsidR="007F49BC" w:rsidRPr="00D56B41" w:rsidRDefault="007F49BC" w:rsidP="00D56B41">
      <w:pPr>
        <w:jc w:val="both"/>
        <w:rPr>
          <w:sz w:val="20"/>
          <w:szCs w:val="20"/>
        </w:rPr>
      </w:pPr>
    </w:p>
    <w:p w14:paraId="7A14FA2D" w14:textId="77777777" w:rsidR="007F49BC" w:rsidRPr="003E3569" w:rsidRDefault="007F49BC" w:rsidP="00765A06">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097E0F" w14:paraId="3A759B06" w14:textId="77777777" w:rsidTr="003E3569">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1CE829E" w14:textId="77777777" w:rsidR="007F49BC" w:rsidRPr="00BD450E" w:rsidRDefault="007F49BC" w:rsidP="00386B9E">
            <w:pPr>
              <w:spacing w:after="120"/>
              <w:jc w:val="both"/>
              <w:rPr>
                <w:b/>
                <w:bCs/>
                <w:sz w:val="20"/>
                <w:szCs w:val="20"/>
              </w:rPr>
            </w:pPr>
            <w:r w:rsidRPr="00D56B41">
              <w:rPr>
                <w:b/>
                <w:bCs/>
                <w:sz w:val="20"/>
                <w:szCs w:val="20"/>
              </w:rPr>
              <w:t>Key Relationships/ Interactions:</w:t>
            </w:r>
          </w:p>
        </w:tc>
      </w:tr>
      <w:tr w:rsidR="007F49BC" w:rsidRPr="005651AC" w14:paraId="56805BA0" w14:textId="77777777" w:rsidTr="00E07549">
        <w:trPr>
          <w:trHeight w:val="1266"/>
        </w:trPr>
        <w:tc>
          <w:tcPr>
            <w:tcW w:w="9776" w:type="dxa"/>
            <w:tcBorders>
              <w:top w:val="single" w:sz="4" w:space="0" w:color="auto"/>
              <w:left w:val="single" w:sz="4" w:space="0" w:color="auto"/>
              <w:bottom w:val="single" w:sz="4" w:space="0" w:color="auto"/>
              <w:right w:val="single" w:sz="4" w:space="0" w:color="auto"/>
            </w:tcBorders>
          </w:tcPr>
          <w:p w14:paraId="48303D38" w14:textId="77777777" w:rsidR="008C0FDC" w:rsidRPr="00D56B41" w:rsidRDefault="008C0FDC" w:rsidP="008C0FDC">
            <w:pPr>
              <w:jc w:val="both"/>
              <w:rPr>
                <w:color w:val="000000"/>
                <w:sz w:val="20"/>
                <w:szCs w:val="20"/>
                <w:u w:val="single"/>
              </w:rPr>
            </w:pPr>
            <w:r w:rsidRPr="00D56B41">
              <w:rPr>
                <w:color w:val="000000"/>
                <w:sz w:val="20"/>
                <w:szCs w:val="20"/>
                <w:u w:val="single"/>
              </w:rPr>
              <w:t>Internal</w:t>
            </w:r>
          </w:p>
          <w:p w14:paraId="7DA97ABC" w14:textId="77777777" w:rsidR="008C0FDC" w:rsidRPr="00D062B6" w:rsidRDefault="008C0FDC" w:rsidP="008C0FDC">
            <w:pPr>
              <w:pStyle w:val="BodyText2"/>
              <w:numPr>
                <w:ilvl w:val="0"/>
                <w:numId w:val="20"/>
              </w:numPr>
              <w:spacing w:after="100" w:afterAutospacing="1" w:line="240" w:lineRule="auto"/>
              <w:rPr>
                <w:color w:val="000000"/>
                <w:sz w:val="20"/>
                <w:szCs w:val="20"/>
              </w:rPr>
            </w:pPr>
            <w:r w:rsidRPr="00D062B6">
              <w:rPr>
                <w:sz w:val="20"/>
                <w:szCs w:val="20"/>
              </w:rPr>
              <w:t>Liaises with other Divisions and Services of the NALHN, Lyell McEwin Hospital and/or Modbury Hospital.</w:t>
            </w:r>
          </w:p>
          <w:p w14:paraId="69D685FD" w14:textId="77777777" w:rsidR="008C0FDC" w:rsidRPr="00D062B6" w:rsidRDefault="008C0FDC" w:rsidP="008C0FDC">
            <w:pPr>
              <w:numPr>
                <w:ilvl w:val="0"/>
                <w:numId w:val="20"/>
              </w:numPr>
              <w:spacing w:after="100" w:afterAutospacing="1"/>
              <w:rPr>
                <w:sz w:val="20"/>
                <w:szCs w:val="20"/>
              </w:rPr>
            </w:pPr>
            <w:r w:rsidRPr="00D062B6">
              <w:rPr>
                <w:sz w:val="20"/>
                <w:szCs w:val="20"/>
              </w:rPr>
              <w:t xml:space="preserve">The reporting relationships will be to the </w:t>
            </w:r>
            <w:r w:rsidRPr="00A334C3">
              <w:rPr>
                <w:sz w:val="20"/>
                <w:szCs w:val="20"/>
              </w:rPr>
              <w:t>Divisional Director (Medical) of Surgery</w:t>
            </w:r>
            <w:r w:rsidRPr="00D062B6">
              <w:rPr>
                <w:sz w:val="20"/>
                <w:szCs w:val="20"/>
              </w:rPr>
              <w:t xml:space="preserve"> for matters of administration and clinical governance and will work collaboratively with other Consultant</w:t>
            </w:r>
            <w:r>
              <w:rPr>
                <w:sz w:val="20"/>
                <w:szCs w:val="20"/>
              </w:rPr>
              <w:t xml:space="preserve">s </w:t>
            </w:r>
            <w:r w:rsidRPr="00684CDE">
              <w:rPr>
                <w:sz w:val="20"/>
                <w:szCs w:val="20"/>
              </w:rPr>
              <w:t>Surgeons</w:t>
            </w:r>
            <w:r>
              <w:rPr>
                <w:sz w:val="20"/>
                <w:szCs w:val="20"/>
              </w:rPr>
              <w:t xml:space="preserve"> </w:t>
            </w:r>
            <w:r w:rsidRPr="00D062B6">
              <w:rPr>
                <w:sz w:val="20"/>
                <w:szCs w:val="20"/>
              </w:rPr>
              <w:t>in the specific surgical disciplines.</w:t>
            </w:r>
          </w:p>
          <w:p w14:paraId="65DF3950" w14:textId="77777777" w:rsidR="008C0FDC" w:rsidRPr="00684CDE" w:rsidRDefault="008C0FDC" w:rsidP="008C0FDC">
            <w:pPr>
              <w:pStyle w:val="BodyText2"/>
              <w:numPr>
                <w:ilvl w:val="0"/>
                <w:numId w:val="20"/>
              </w:numPr>
              <w:spacing w:line="240" w:lineRule="auto"/>
              <w:jc w:val="both"/>
              <w:rPr>
                <w:sz w:val="20"/>
                <w:szCs w:val="20"/>
              </w:rPr>
            </w:pPr>
            <w:r w:rsidRPr="00684CDE">
              <w:rPr>
                <w:sz w:val="20"/>
                <w:szCs w:val="20"/>
              </w:rPr>
              <w:t xml:space="preserve">Reports to the Head of the </w:t>
            </w:r>
            <w:r>
              <w:rPr>
                <w:sz w:val="20"/>
                <w:szCs w:val="20"/>
              </w:rPr>
              <w:t>Dermatology</w:t>
            </w:r>
            <w:r w:rsidRPr="00684CDE">
              <w:rPr>
                <w:sz w:val="20"/>
                <w:szCs w:val="20"/>
              </w:rPr>
              <w:t xml:space="preserve"> Surgical Unit for Clinical matters.</w:t>
            </w:r>
          </w:p>
          <w:p w14:paraId="3FA69C50" w14:textId="77777777" w:rsidR="008C0FDC" w:rsidRPr="00D062B6" w:rsidRDefault="008C0FDC" w:rsidP="008C0FDC">
            <w:pPr>
              <w:numPr>
                <w:ilvl w:val="0"/>
                <w:numId w:val="20"/>
              </w:numPr>
              <w:spacing w:after="100" w:afterAutospacing="1"/>
              <w:jc w:val="both"/>
              <w:rPr>
                <w:color w:val="000000"/>
                <w:sz w:val="20"/>
                <w:szCs w:val="20"/>
              </w:rPr>
            </w:pPr>
            <w:r w:rsidRPr="00D062B6">
              <w:rPr>
                <w:sz w:val="20"/>
                <w:szCs w:val="20"/>
              </w:rPr>
              <w:t xml:space="preserve">Appointee will be jointly responsible for the teaching and supervision of medical students, </w:t>
            </w:r>
            <w:r>
              <w:rPr>
                <w:sz w:val="20"/>
                <w:szCs w:val="20"/>
              </w:rPr>
              <w:t>and junior medical officers as required.</w:t>
            </w:r>
          </w:p>
          <w:p w14:paraId="75C77244" w14:textId="77777777" w:rsidR="008C0FDC" w:rsidRPr="00293F62" w:rsidRDefault="008C0FDC" w:rsidP="008C0FDC">
            <w:pPr>
              <w:pStyle w:val="BodyText2"/>
              <w:numPr>
                <w:ilvl w:val="0"/>
                <w:numId w:val="20"/>
              </w:numPr>
              <w:spacing w:after="0" w:line="240" w:lineRule="auto"/>
              <w:jc w:val="both"/>
              <w:rPr>
                <w:sz w:val="18"/>
                <w:szCs w:val="18"/>
              </w:rPr>
            </w:pPr>
            <w:r w:rsidRPr="00D062B6">
              <w:rPr>
                <w:sz w:val="20"/>
                <w:szCs w:val="20"/>
              </w:rPr>
              <w:t>Participates</w:t>
            </w:r>
            <w:r w:rsidRPr="00D062B6">
              <w:rPr>
                <w:spacing w:val="-4"/>
                <w:sz w:val="20"/>
                <w:szCs w:val="20"/>
              </w:rPr>
              <w:t xml:space="preserve"> </w:t>
            </w:r>
            <w:r w:rsidRPr="00D062B6">
              <w:rPr>
                <w:sz w:val="20"/>
                <w:szCs w:val="20"/>
              </w:rPr>
              <w:t>in</w:t>
            </w:r>
            <w:r w:rsidRPr="00D062B6">
              <w:rPr>
                <w:spacing w:val="-2"/>
                <w:sz w:val="20"/>
                <w:szCs w:val="20"/>
              </w:rPr>
              <w:t xml:space="preserve"> </w:t>
            </w:r>
            <w:r w:rsidRPr="00D062B6">
              <w:rPr>
                <w:sz w:val="20"/>
                <w:szCs w:val="20"/>
              </w:rPr>
              <w:t>hospital</w:t>
            </w:r>
            <w:r w:rsidRPr="00D062B6">
              <w:rPr>
                <w:spacing w:val="-5"/>
                <w:sz w:val="20"/>
                <w:szCs w:val="20"/>
              </w:rPr>
              <w:t xml:space="preserve"> </w:t>
            </w:r>
            <w:r w:rsidRPr="00D062B6">
              <w:rPr>
                <w:sz w:val="20"/>
                <w:szCs w:val="20"/>
              </w:rPr>
              <w:t>committees</w:t>
            </w:r>
            <w:r w:rsidRPr="00D062B6">
              <w:rPr>
                <w:spacing w:val="-3"/>
                <w:sz w:val="20"/>
                <w:szCs w:val="20"/>
              </w:rPr>
              <w:t xml:space="preserve"> </w:t>
            </w:r>
            <w:r w:rsidRPr="00D062B6">
              <w:rPr>
                <w:sz w:val="20"/>
                <w:szCs w:val="20"/>
              </w:rPr>
              <w:t>as</w:t>
            </w:r>
            <w:r w:rsidRPr="00D062B6">
              <w:rPr>
                <w:spacing w:val="-4"/>
                <w:sz w:val="20"/>
                <w:szCs w:val="20"/>
              </w:rPr>
              <w:t xml:space="preserve"> </w:t>
            </w:r>
            <w:r w:rsidRPr="00D062B6">
              <w:rPr>
                <w:sz w:val="20"/>
                <w:szCs w:val="20"/>
              </w:rPr>
              <w:t>directed</w:t>
            </w:r>
            <w:r w:rsidRPr="00D062B6">
              <w:rPr>
                <w:spacing w:val="-2"/>
                <w:sz w:val="20"/>
                <w:szCs w:val="20"/>
              </w:rPr>
              <w:t xml:space="preserve"> </w:t>
            </w:r>
            <w:r w:rsidRPr="00D062B6">
              <w:rPr>
                <w:sz w:val="20"/>
                <w:szCs w:val="20"/>
              </w:rPr>
              <w:t>by</w:t>
            </w:r>
            <w:r w:rsidRPr="00D062B6">
              <w:rPr>
                <w:spacing w:val="-7"/>
                <w:sz w:val="20"/>
                <w:szCs w:val="20"/>
              </w:rPr>
              <w:t xml:space="preserve"> </w:t>
            </w:r>
            <w:r w:rsidRPr="00D062B6">
              <w:rPr>
                <w:sz w:val="20"/>
                <w:szCs w:val="20"/>
              </w:rPr>
              <w:t>the</w:t>
            </w:r>
            <w:r w:rsidRPr="00D062B6">
              <w:rPr>
                <w:spacing w:val="-2"/>
                <w:sz w:val="20"/>
                <w:szCs w:val="20"/>
              </w:rPr>
              <w:t xml:space="preserve"> </w:t>
            </w:r>
            <w:r w:rsidRPr="00D062B6">
              <w:rPr>
                <w:sz w:val="20"/>
                <w:szCs w:val="20"/>
              </w:rPr>
              <w:t>Head</w:t>
            </w:r>
            <w:r w:rsidRPr="00D062B6">
              <w:rPr>
                <w:spacing w:val="-3"/>
                <w:sz w:val="20"/>
                <w:szCs w:val="20"/>
              </w:rPr>
              <w:t xml:space="preserve"> </w:t>
            </w:r>
            <w:r w:rsidRPr="00D062B6">
              <w:rPr>
                <w:sz w:val="20"/>
                <w:szCs w:val="20"/>
              </w:rPr>
              <w:t>of</w:t>
            </w:r>
            <w:r w:rsidRPr="00D062B6">
              <w:rPr>
                <w:spacing w:val="-2"/>
                <w:sz w:val="20"/>
                <w:szCs w:val="20"/>
              </w:rPr>
              <w:t xml:space="preserve"> </w:t>
            </w:r>
            <w:r w:rsidRPr="00D062B6">
              <w:rPr>
                <w:sz w:val="20"/>
                <w:szCs w:val="20"/>
              </w:rPr>
              <w:t>Unit</w:t>
            </w:r>
            <w:r w:rsidRPr="00D062B6">
              <w:rPr>
                <w:spacing w:val="-4"/>
                <w:sz w:val="20"/>
                <w:szCs w:val="20"/>
              </w:rPr>
              <w:t xml:space="preserve"> </w:t>
            </w:r>
            <w:r w:rsidRPr="00D062B6">
              <w:rPr>
                <w:sz w:val="20"/>
                <w:szCs w:val="20"/>
              </w:rPr>
              <w:t>or</w:t>
            </w:r>
            <w:r w:rsidRPr="00D062B6">
              <w:rPr>
                <w:spacing w:val="-1"/>
                <w:sz w:val="20"/>
                <w:szCs w:val="20"/>
              </w:rPr>
              <w:t xml:space="preserve"> </w:t>
            </w:r>
            <w:r w:rsidRPr="00D062B6">
              <w:rPr>
                <w:sz w:val="20"/>
                <w:szCs w:val="20"/>
              </w:rPr>
              <w:t>the</w:t>
            </w:r>
            <w:r w:rsidRPr="00D062B6">
              <w:rPr>
                <w:spacing w:val="-3"/>
                <w:sz w:val="20"/>
                <w:szCs w:val="20"/>
              </w:rPr>
              <w:t xml:space="preserve"> Divisional </w:t>
            </w:r>
            <w:r w:rsidRPr="00D062B6">
              <w:rPr>
                <w:sz w:val="20"/>
                <w:szCs w:val="20"/>
              </w:rPr>
              <w:t>Director</w:t>
            </w:r>
            <w:r w:rsidRPr="00D062B6">
              <w:rPr>
                <w:spacing w:val="-3"/>
                <w:sz w:val="20"/>
                <w:szCs w:val="20"/>
              </w:rPr>
              <w:t xml:space="preserve"> </w:t>
            </w:r>
            <w:r w:rsidRPr="00D062B6">
              <w:rPr>
                <w:sz w:val="20"/>
                <w:szCs w:val="20"/>
              </w:rPr>
              <w:t>(Medical).</w:t>
            </w:r>
          </w:p>
          <w:p w14:paraId="08B0E262" w14:textId="623BD797" w:rsidR="007F49BC" w:rsidRPr="008B1924" w:rsidRDefault="008C0FDC" w:rsidP="002E615C">
            <w:pPr>
              <w:pStyle w:val="BodyText2"/>
              <w:numPr>
                <w:ilvl w:val="0"/>
                <w:numId w:val="20"/>
              </w:numPr>
              <w:spacing w:after="0" w:line="240" w:lineRule="auto"/>
              <w:ind w:left="357" w:hanging="357"/>
              <w:jc w:val="both"/>
              <w:rPr>
                <w:sz w:val="18"/>
                <w:szCs w:val="18"/>
              </w:rPr>
            </w:pPr>
            <w:r w:rsidRPr="00F50E4C">
              <w:rPr>
                <w:sz w:val="20"/>
                <w:szCs w:val="18"/>
              </w:rPr>
              <w:t>He/she will be responsible for the teaching and supervision of medical students, RMOs and Registrars allocated to the Division of Surgery.</w:t>
            </w:r>
          </w:p>
          <w:p w14:paraId="04E98E51" w14:textId="77777777" w:rsidR="007F49BC" w:rsidRPr="00D56B41" w:rsidRDefault="007F49BC" w:rsidP="00BD450E">
            <w:pPr>
              <w:rPr>
                <w:color w:val="000000"/>
                <w:sz w:val="20"/>
                <w:szCs w:val="20"/>
              </w:rPr>
            </w:pPr>
          </w:p>
          <w:p w14:paraId="0F055C32" w14:textId="77777777" w:rsidR="007F49BC" w:rsidRPr="00D56B41" w:rsidRDefault="007F49BC" w:rsidP="00BD450E">
            <w:pPr>
              <w:jc w:val="both"/>
              <w:rPr>
                <w:color w:val="000000"/>
                <w:sz w:val="20"/>
                <w:szCs w:val="20"/>
                <w:u w:val="single"/>
              </w:rPr>
            </w:pPr>
            <w:r w:rsidRPr="00D56B41">
              <w:rPr>
                <w:color w:val="000000"/>
                <w:sz w:val="20"/>
                <w:szCs w:val="20"/>
                <w:u w:val="single"/>
              </w:rPr>
              <w:t>External</w:t>
            </w:r>
          </w:p>
          <w:p w14:paraId="5BAEA86E" w14:textId="7B33C2CA" w:rsidR="007F49BC" w:rsidRPr="00C540DE" w:rsidRDefault="008C0FDC" w:rsidP="002E615C">
            <w:pPr>
              <w:pStyle w:val="BodyText2"/>
              <w:numPr>
                <w:ilvl w:val="0"/>
                <w:numId w:val="20"/>
              </w:numPr>
              <w:spacing w:after="0" w:line="240" w:lineRule="auto"/>
              <w:ind w:left="357" w:hanging="357"/>
              <w:jc w:val="both"/>
              <w:rPr>
                <w:sz w:val="18"/>
                <w:szCs w:val="18"/>
              </w:rPr>
            </w:pPr>
            <w:r w:rsidRPr="00D062B6">
              <w:rPr>
                <w:sz w:val="20"/>
                <w:szCs w:val="20"/>
              </w:rPr>
              <w:t>Liaises with other health providers in the community and hospital sector and with the broader community in the pursuit of comprehensive patient care.</w:t>
            </w:r>
          </w:p>
        </w:tc>
      </w:tr>
    </w:tbl>
    <w:p w14:paraId="1547F6E6" w14:textId="77777777" w:rsidR="008F4537" w:rsidRDefault="008F4537" w:rsidP="00521E73">
      <w:pPr>
        <w:jc w:val="both"/>
        <w:rPr>
          <w:color w:val="000000"/>
          <w:sz w:val="20"/>
          <w:szCs w:val="20"/>
        </w:rPr>
      </w:pPr>
    </w:p>
    <w:p w14:paraId="04D78D01" w14:textId="77777777" w:rsidR="00D256B7"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097E0F" w14:paraId="7CC5F85B" w14:textId="77777777" w:rsidTr="00097E0F">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C4922B9" w14:textId="77777777" w:rsidR="00C540DE" w:rsidRPr="00BD450E" w:rsidRDefault="00C540DE" w:rsidP="00386B9E">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C540DE" w:rsidRPr="005651AC" w14:paraId="3EF01C1B"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65B50B43" w14:textId="77777777" w:rsidR="00DD2835" w:rsidRDefault="00DD2835" w:rsidP="00DD2835">
            <w:pPr>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6D7E0618" w14:textId="77777777" w:rsidR="00DD2835" w:rsidRPr="00D040A3" w:rsidRDefault="00DD2835" w:rsidP="00DD2835">
            <w:pPr>
              <w:jc w:val="both"/>
              <w:rPr>
                <w:color w:val="000000"/>
                <w:sz w:val="8"/>
                <w:szCs w:val="8"/>
              </w:rPr>
            </w:pPr>
          </w:p>
          <w:p w14:paraId="351694C5" w14:textId="77777777" w:rsidR="00DD2835" w:rsidRPr="00E717C8" w:rsidRDefault="00DD2835" w:rsidP="00DD2835">
            <w:pPr>
              <w:pStyle w:val="BodyText2"/>
              <w:numPr>
                <w:ilvl w:val="0"/>
                <w:numId w:val="20"/>
              </w:numPr>
              <w:spacing w:after="0" w:line="240" w:lineRule="auto"/>
              <w:rPr>
                <w:sz w:val="20"/>
                <w:szCs w:val="20"/>
              </w:rPr>
            </w:pPr>
            <w:r w:rsidRPr="00E717C8">
              <w:rPr>
                <w:sz w:val="20"/>
                <w:szCs w:val="20"/>
              </w:rPr>
              <w:t>To manage services across two sites.</w:t>
            </w:r>
          </w:p>
          <w:p w14:paraId="5FE3A30A" w14:textId="77777777" w:rsidR="00DD2835" w:rsidRPr="00E717C8" w:rsidRDefault="00DD2835" w:rsidP="00DD2835">
            <w:pPr>
              <w:pStyle w:val="BodyText2"/>
              <w:numPr>
                <w:ilvl w:val="0"/>
                <w:numId w:val="20"/>
              </w:numPr>
              <w:spacing w:after="0" w:line="240" w:lineRule="auto"/>
              <w:jc w:val="both"/>
              <w:rPr>
                <w:sz w:val="20"/>
                <w:szCs w:val="20"/>
              </w:rPr>
            </w:pPr>
            <w:r w:rsidRPr="00E717C8">
              <w:rPr>
                <w:sz w:val="20"/>
                <w:szCs w:val="20"/>
              </w:rPr>
              <w:t>Working cohesively and effectively within a multidisciplinary environment.</w:t>
            </w:r>
          </w:p>
          <w:p w14:paraId="16A2B698" w14:textId="77777777" w:rsidR="00DD2835" w:rsidRPr="00E717C8" w:rsidRDefault="00DD2835" w:rsidP="00DD2835">
            <w:pPr>
              <w:pStyle w:val="BodyText2"/>
              <w:numPr>
                <w:ilvl w:val="0"/>
                <w:numId w:val="20"/>
              </w:numPr>
              <w:spacing w:after="0" w:line="240" w:lineRule="auto"/>
              <w:rPr>
                <w:color w:val="000000"/>
                <w:sz w:val="20"/>
                <w:szCs w:val="20"/>
              </w:rPr>
            </w:pPr>
            <w:r w:rsidRPr="00E717C8">
              <w:rPr>
                <w:sz w:val="20"/>
                <w:szCs w:val="20"/>
              </w:rPr>
              <w:t>To deliver on high demand for a community service.</w:t>
            </w:r>
          </w:p>
          <w:p w14:paraId="4A266B53" w14:textId="77777777" w:rsidR="00C540DE" w:rsidRPr="00C540DE" w:rsidRDefault="00C540DE" w:rsidP="00DD2835">
            <w:pPr>
              <w:pStyle w:val="BodyText2"/>
              <w:spacing w:after="0" w:line="240" w:lineRule="auto"/>
              <w:ind w:left="360"/>
              <w:jc w:val="both"/>
              <w:rPr>
                <w:sz w:val="18"/>
                <w:szCs w:val="18"/>
              </w:rPr>
            </w:pPr>
          </w:p>
        </w:tc>
      </w:tr>
    </w:tbl>
    <w:p w14:paraId="1C730031" w14:textId="77777777" w:rsidR="00C540DE" w:rsidRDefault="00C540DE" w:rsidP="00C540DE">
      <w:pPr>
        <w:jc w:val="both"/>
        <w:rPr>
          <w:sz w:val="20"/>
          <w:szCs w:val="20"/>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gridCol w:w="27"/>
      </w:tblGrid>
      <w:tr w:rsidR="00C540DE" w:rsidRPr="00097E0F" w14:paraId="2AF895B0" w14:textId="77777777" w:rsidTr="00097E0F">
        <w:trPr>
          <w:cantSplit/>
          <w:trHeight w:val="527"/>
        </w:trPr>
        <w:tc>
          <w:tcPr>
            <w:tcW w:w="977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DB1D1D" w14:textId="77777777" w:rsidR="00C540DE" w:rsidRPr="00BD450E" w:rsidRDefault="00C540DE" w:rsidP="00386B9E">
            <w:pPr>
              <w:spacing w:after="120"/>
              <w:jc w:val="both"/>
              <w:rPr>
                <w:b/>
                <w:bCs/>
                <w:sz w:val="20"/>
                <w:szCs w:val="20"/>
              </w:rPr>
            </w:pPr>
            <w:r w:rsidRPr="00D56B41">
              <w:rPr>
                <w:b/>
                <w:bCs/>
                <w:sz w:val="20"/>
                <w:szCs w:val="20"/>
              </w:rPr>
              <w:t>Delegations:</w:t>
            </w:r>
          </w:p>
        </w:tc>
      </w:tr>
      <w:tr w:rsidR="00C540DE" w:rsidRPr="005651AC" w14:paraId="3E12A544" w14:textId="77777777" w:rsidTr="00097E0F">
        <w:trPr>
          <w:gridAfter w:val="1"/>
          <w:wAfter w:w="27" w:type="dxa"/>
        </w:trPr>
        <w:tc>
          <w:tcPr>
            <w:tcW w:w="9747" w:type="dxa"/>
            <w:tcBorders>
              <w:top w:val="single" w:sz="4" w:space="0" w:color="auto"/>
              <w:left w:val="single" w:sz="4" w:space="0" w:color="auto"/>
              <w:bottom w:val="single" w:sz="4" w:space="0" w:color="auto"/>
              <w:right w:val="single" w:sz="4" w:space="0" w:color="auto"/>
            </w:tcBorders>
          </w:tcPr>
          <w:p w14:paraId="651480F2" w14:textId="77777777" w:rsidR="00DD2835" w:rsidRPr="00F50E4C" w:rsidRDefault="00DD2835" w:rsidP="00DD2835">
            <w:pPr>
              <w:pStyle w:val="BodyText2"/>
              <w:numPr>
                <w:ilvl w:val="0"/>
                <w:numId w:val="19"/>
              </w:numPr>
              <w:spacing w:after="0" w:line="240" w:lineRule="auto"/>
              <w:rPr>
                <w:sz w:val="20"/>
                <w:szCs w:val="18"/>
              </w:rPr>
            </w:pPr>
            <w:r w:rsidRPr="00F50E4C">
              <w:rPr>
                <w:sz w:val="20"/>
                <w:szCs w:val="18"/>
              </w:rPr>
              <w:t>Nil Delegations</w:t>
            </w:r>
          </w:p>
          <w:p w14:paraId="1D32B9E7" w14:textId="77777777" w:rsidR="002E615C" w:rsidRPr="00D256B7" w:rsidRDefault="002E615C" w:rsidP="002E615C">
            <w:pPr>
              <w:pStyle w:val="BodyText2"/>
              <w:spacing w:after="0" w:line="240" w:lineRule="auto"/>
              <w:jc w:val="both"/>
              <w:rPr>
                <w:sz w:val="18"/>
                <w:szCs w:val="18"/>
              </w:rPr>
            </w:pPr>
          </w:p>
        </w:tc>
      </w:tr>
    </w:tbl>
    <w:p w14:paraId="6C5AED14" w14:textId="77777777" w:rsidR="00C540DE" w:rsidRDefault="00C540DE" w:rsidP="00521E73">
      <w:pPr>
        <w:jc w:val="both"/>
        <w:rPr>
          <w:color w:val="000000"/>
          <w:sz w:val="20"/>
          <w:szCs w:val="20"/>
        </w:rPr>
      </w:pPr>
    </w:p>
    <w:p w14:paraId="77460E20" w14:textId="77777777" w:rsidR="008F4537" w:rsidRPr="004F5ACE" w:rsidRDefault="008F4537" w:rsidP="008F4537">
      <w:pPr>
        <w:shd w:val="clear" w:color="auto" w:fill="D9D9D9"/>
        <w:ind w:left="-142"/>
        <w:rPr>
          <w:sz w:val="28"/>
          <w:szCs w:val="28"/>
        </w:rPr>
      </w:pPr>
      <w:r>
        <w:rPr>
          <w:b/>
          <w:bCs/>
          <w:sz w:val="28"/>
          <w:szCs w:val="28"/>
        </w:rPr>
        <w:t>Key Result Area and Responsibilities</w:t>
      </w:r>
    </w:p>
    <w:p w14:paraId="5598D730" w14:textId="77777777" w:rsidR="008F4537" w:rsidRDefault="008F4537" w:rsidP="008F4537">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827"/>
      </w:tblGrid>
      <w:tr w:rsidR="008F4537" w14:paraId="11BC70EE" w14:textId="77777777" w:rsidTr="00E07549">
        <w:trPr>
          <w:trHeight w:val="304"/>
        </w:trPr>
        <w:tc>
          <w:tcPr>
            <w:tcW w:w="2800" w:type="dxa"/>
            <w:tcBorders>
              <w:top w:val="single" w:sz="4" w:space="0" w:color="auto"/>
              <w:left w:val="single" w:sz="4" w:space="0" w:color="auto"/>
              <w:bottom w:val="single" w:sz="4" w:space="0" w:color="auto"/>
              <w:right w:val="single" w:sz="4" w:space="0" w:color="auto"/>
            </w:tcBorders>
          </w:tcPr>
          <w:p w14:paraId="1E4531D7" w14:textId="77777777" w:rsidR="008F4537" w:rsidRPr="00AC0C59" w:rsidRDefault="008F4537" w:rsidP="0013785B">
            <w:pPr>
              <w:spacing w:before="40" w:after="40"/>
              <w:jc w:val="both"/>
              <w:rPr>
                <w:b/>
                <w:bCs/>
                <w:color w:val="000000"/>
                <w:sz w:val="20"/>
                <w:szCs w:val="20"/>
              </w:rPr>
            </w:pPr>
            <w:r w:rsidRPr="00AC0C59">
              <w:rPr>
                <w:b/>
                <w:bCs/>
                <w:color w:val="000000"/>
                <w:sz w:val="20"/>
                <w:szCs w:val="20"/>
              </w:rPr>
              <w:t>Key Result Areas</w:t>
            </w:r>
          </w:p>
        </w:tc>
        <w:tc>
          <w:tcPr>
            <w:tcW w:w="6827" w:type="dxa"/>
            <w:tcBorders>
              <w:top w:val="single" w:sz="4" w:space="0" w:color="auto"/>
              <w:left w:val="single" w:sz="4" w:space="0" w:color="auto"/>
              <w:bottom w:val="single" w:sz="4" w:space="0" w:color="auto"/>
              <w:right w:val="single" w:sz="4" w:space="0" w:color="auto"/>
            </w:tcBorders>
          </w:tcPr>
          <w:p w14:paraId="5F95D294" w14:textId="77777777" w:rsidR="008F4537" w:rsidRPr="00AC0C59" w:rsidRDefault="008F4537" w:rsidP="0013785B">
            <w:pPr>
              <w:spacing w:before="40"/>
              <w:jc w:val="both"/>
              <w:rPr>
                <w:b/>
                <w:bCs/>
                <w:sz w:val="20"/>
                <w:szCs w:val="20"/>
              </w:rPr>
            </w:pPr>
            <w:r w:rsidRPr="00AC0C59">
              <w:rPr>
                <w:b/>
                <w:bCs/>
                <w:sz w:val="20"/>
                <w:szCs w:val="20"/>
              </w:rPr>
              <w:t>Major Responsibilities</w:t>
            </w:r>
          </w:p>
        </w:tc>
      </w:tr>
      <w:tr w:rsidR="00DD2835" w14:paraId="1BAA0DFB" w14:textId="77777777" w:rsidTr="00E07549">
        <w:trPr>
          <w:trHeight w:val="1617"/>
        </w:trPr>
        <w:tc>
          <w:tcPr>
            <w:tcW w:w="2800" w:type="dxa"/>
            <w:tcBorders>
              <w:top w:val="single" w:sz="4" w:space="0" w:color="auto"/>
              <w:left w:val="single" w:sz="4" w:space="0" w:color="auto"/>
              <w:bottom w:val="single" w:sz="4" w:space="0" w:color="auto"/>
              <w:right w:val="single" w:sz="4" w:space="0" w:color="auto"/>
            </w:tcBorders>
          </w:tcPr>
          <w:p w14:paraId="018BC5D4" w14:textId="77777777" w:rsidR="00DD2835" w:rsidRDefault="00DD2835" w:rsidP="00DD2835">
            <w:pPr>
              <w:spacing w:before="40" w:after="40"/>
              <w:jc w:val="both"/>
              <w:rPr>
                <w:b/>
                <w:bCs/>
                <w:color w:val="000000"/>
                <w:sz w:val="20"/>
                <w:szCs w:val="20"/>
              </w:rPr>
            </w:pPr>
            <w:r w:rsidRPr="00AD7D55">
              <w:rPr>
                <w:b/>
                <w:bCs/>
                <w:color w:val="000000"/>
                <w:sz w:val="20"/>
                <w:szCs w:val="20"/>
              </w:rPr>
              <w:t>Contribute to a</w:t>
            </w:r>
            <w:r>
              <w:rPr>
                <w:b/>
                <w:bCs/>
                <w:color w:val="000000"/>
                <w:sz w:val="20"/>
                <w:szCs w:val="20"/>
              </w:rPr>
              <w:t xml:space="preserve"> </w:t>
            </w:r>
            <w:r w:rsidRPr="00AD7D55">
              <w:rPr>
                <w:b/>
                <w:bCs/>
                <w:color w:val="000000"/>
                <w:sz w:val="20"/>
                <w:szCs w:val="20"/>
              </w:rPr>
              <w:t xml:space="preserve">patient focused approach in the provision of clinical </w:t>
            </w:r>
            <w:proofErr w:type="gramStart"/>
            <w:r w:rsidRPr="00AD7D55">
              <w:rPr>
                <w:b/>
                <w:bCs/>
                <w:color w:val="000000"/>
                <w:sz w:val="20"/>
                <w:szCs w:val="20"/>
              </w:rPr>
              <w:t>care</w:t>
            </w:r>
            <w:proofErr w:type="gramEnd"/>
          </w:p>
          <w:p w14:paraId="054502ED" w14:textId="0A8DEB62" w:rsidR="00DD2835" w:rsidRPr="00AC0C59" w:rsidRDefault="00DD2835" w:rsidP="00DD2835">
            <w:pPr>
              <w:spacing w:before="20" w:after="20"/>
              <w:jc w:val="both"/>
              <w:rPr>
                <w:color w:val="000000"/>
                <w:sz w:val="20"/>
                <w:szCs w:val="20"/>
              </w:rPr>
            </w:pPr>
          </w:p>
        </w:tc>
        <w:tc>
          <w:tcPr>
            <w:tcW w:w="6827" w:type="dxa"/>
            <w:tcBorders>
              <w:top w:val="single" w:sz="4" w:space="0" w:color="auto"/>
              <w:left w:val="single" w:sz="4" w:space="0" w:color="auto"/>
              <w:bottom w:val="single" w:sz="4" w:space="0" w:color="auto"/>
              <w:right w:val="single" w:sz="4" w:space="0" w:color="auto"/>
            </w:tcBorders>
          </w:tcPr>
          <w:p w14:paraId="7585611C" w14:textId="77777777" w:rsidR="00DD2835" w:rsidRDefault="00DD2835" w:rsidP="00DD2835">
            <w:pPr>
              <w:pStyle w:val="Default"/>
              <w:numPr>
                <w:ilvl w:val="0"/>
                <w:numId w:val="1"/>
              </w:numPr>
              <w:rPr>
                <w:sz w:val="20"/>
                <w:szCs w:val="20"/>
              </w:rPr>
            </w:pPr>
            <w:r>
              <w:rPr>
                <w:sz w:val="20"/>
                <w:szCs w:val="20"/>
              </w:rPr>
              <w:t xml:space="preserve">Adhering to and supporting practices that ensure patients’ rights are respected. </w:t>
            </w:r>
          </w:p>
          <w:p w14:paraId="18EB5B99" w14:textId="77777777" w:rsidR="00DD2835" w:rsidRDefault="00DD2835" w:rsidP="00DD2835">
            <w:pPr>
              <w:pStyle w:val="Default"/>
              <w:numPr>
                <w:ilvl w:val="0"/>
                <w:numId w:val="1"/>
              </w:numPr>
              <w:rPr>
                <w:sz w:val="20"/>
                <w:szCs w:val="20"/>
              </w:rPr>
            </w:pPr>
            <w:r>
              <w:rPr>
                <w:sz w:val="20"/>
                <w:szCs w:val="20"/>
              </w:rPr>
              <w:t xml:space="preserve">Investigating and addressing patients’ complaints in a positive, constructive manner. </w:t>
            </w:r>
          </w:p>
          <w:p w14:paraId="4AEDB0F2" w14:textId="1825A9C4" w:rsidR="00DD2835" w:rsidRPr="00AC0C59" w:rsidRDefault="00DD2835" w:rsidP="00DD2835">
            <w:pPr>
              <w:pStyle w:val="BodyText2"/>
              <w:numPr>
                <w:ilvl w:val="0"/>
                <w:numId w:val="20"/>
              </w:numPr>
              <w:spacing w:after="0" w:line="240" w:lineRule="auto"/>
              <w:ind w:left="357" w:hanging="357"/>
              <w:jc w:val="both"/>
              <w:rPr>
                <w:color w:val="000000"/>
                <w:sz w:val="20"/>
                <w:szCs w:val="20"/>
              </w:rPr>
            </w:pPr>
            <w:r>
              <w:rPr>
                <w:sz w:val="20"/>
                <w:szCs w:val="20"/>
              </w:rPr>
              <w:t>Maximising the participation of consumers in planning and evaluating services.</w:t>
            </w:r>
          </w:p>
        </w:tc>
      </w:tr>
      <w:tr w:rsidR="00DD2835" w14:paraId="6634B672" w14:textId="77777777" w:rsidTr="00E07549">
        <w:trPr>
          <w:trHeight w:val="20"/>
        </w:trPr>
        <w:tc>
          <w:tcPr>
            <w:tcW w:w="2800" w:type="dxa"/>
            <w:tcBorders>
              <w:top w:val="single" w:sz="4" w:space="0" w:color="auto"/>
              <w:left w:val="single" w:sz="4" w:space="0" w:color="auto"/>
              <w:bottom w:val="single" w:sz="4" w:space="0" w:color="auto"/>
              <w:right w:val="single" w:sz="4" w:space="0" w:color="auto"/>
            </w:tcBorders>
          </w:tcPr>
          <w:p w14:paraId="65E71665" w14:textId="3974DDDE" w:rsidR="00DD2835" w:rsidRPr="00E717C8" w:rsidRDefault="00DD2835" w:rsidP="00DD2835">
            <w:pPr>
              <w:spacing w:before="20" w:after="20"/>
              <w:rPr>
                <w:b/>
                <w:bCs/>
                <w:color w:val="000000"/>
                <w:sz w:val="20"/>
                <w:szCs w:val="20"/>
              </w:rPr>
            </w:pPr>
            <w:r w:rsidRPr="00E717C8">
              <w:rPr>
                <w:b/>
                <w:bCs/>
                <w:color w:val="000000"/>
                <w:sz w:val="20"/>
                <w:szCs w:val="20"/>
              </w:rPr>
              <w:t>Contribute to the provision of high standard clinical services to patients</w:t>
            </w:r>
          </w:p>
        </w:tc>
        <w:tc>
          <w:tcPr>
            <w:tcW w:w="6827" w:type="dxa"/>
            <w:tcBorders>
              <w:top w:val="single" w:sz="4" w:space="0" w:color="auto"/>
              <w:left w:val="single" w:sz="4" w:space="0" w:color="auto"/>
              <w:bottom w:val="single" w:sz="4" w:space="0" w:color="auto"/>
              <w:right w:val="single" w:sz="4" w:space="0" w:color="auto"/>
            </w:tcBorders>
          </w:tcPr>
          <w:p w14:paraId="5370610B" w14:textId="77777777" w:rsidR="00DD2835" w:rsidRPr="003216FC" w:rsidRDefault="00DD2835" w:rsidP="00DD2835">
            <w:pPr>
              <w:numPr>
                <w:ilvl w:val="0"/>
                <w:numId w:val="1"/>
              </w:numPr>
              <w:tabs>
                <w:tab w:val="left" w:pos="568"/>
                <w:tab w:val="left" w:pos="2127"/>
                <w:tab w:val="left" w:pos="5387"/>
                <w:tab w:val="left" w:pos="6379"/>
              </w:tabs>
              <w:jc w:val="both"/>
              <w:rPr>
                <w:sz w:val="20"/>
                <w:szCs w:val="20"/>
              </w:rPr>
            </w:pPr>
            <w:r w:rsidRPr="003216FC">
              <w:rPr>
                <w:sz w:val="20"/>
                <w:szCs w:val="20"/>
              </w:rPr>
              <w:t>Provision of specialist surgical services to patients, with a wide range of ENT pathology.</w:t>
            </w:r>
          </w:p>
          <w:p w14:paraId="1947C335" w14:textId="77777777" w:rsidR="00DD2835" w:rsidRPr="003216FC" w:rsidRDefault="00DD2835" w:rsidP="00DD2835">
            <w:pPr>
              <w:numPr>
                <w:ilvl w:val="0"/>
                <w:numId w:val="1"/>
              </w:numPr>
              <w:tabs>
                <w:tab w:val="left" w:pos="568"/>
                <w:tab w:val="left" w:pos="2127"/>
                <w:tab w:val="left" w:pos="5387"/>
                <w:tab w:val="left" w:pos="6379"/>
              </w:tabs>
              <w:jc w:val="both"/>
              <w:rPr>
                <w:sz w:val="20"/>
                <w:szCs w:val="20"/>
              </w:rPr>
            </w:pPr>
            <w:r w:rsidRPr="003216FC">
              <w:rPr>
                <w:sz w:val="20"/>
                <w:szCs w:val="20"/>
              </w:rPr>
              <w:t>Provision of a specialist opinion on patients referred for consultation, including regular outpatient clinics and inpatient consultation on the wards.</w:t>
            </w:r>
          </w:p>
          <w:p w14:paraId="7118846B" w14:textId="77777777" w:rsidR="00DD2835" w:rsidRPr="003216FC" w:rsidRDefault="00DD2835" w:rsidP="00DD2835">
            <w:pPr>
              <w:numPr>
                <w:ilvl w:val="0"/>
                <w:numId w:val="1"/>
              </w:numPr>
              <w:tabs>
                <w:tab w:val="left" w:pos="568"/>
                <w:tab w:val="left" w:pos="2127"/>
                <w:tab w:val="left" w:pos="5387"/>
                <w:tab w:val="left" w:pos="6379"/>
              </w:tabs>
              <w:jc w:val="both"/>
              <w:rPr>
                <w:sz w:val="20"/>
                <w:szCs w:val="20"/>
              </w:rPr>
            </w:pPr>
            <w:r w:rsidRPr="003216FC">
              <w:rPr>
                <w:sz w:val="20"/>
                <w:szCs w:val="20"/>
              </w:rPr>
              <w:t xml:space="preserve">Provision of clinical leadership to facilitate and support a team approach to the provision of clinical </w:t>
            </w:r>
            <w:proofErr w:type="gramStart"/>
            <w:r w:rsidRPr="003216FC">
              <w:rPr>
                <w:sz w:val="20"/>
                <w:szCs w:val="20"/>
              </w:rPr>
              <w:t>services;</w:t>
            </w:r>
            <w:proofErr w:type="gramEnd"/>
          </w:p>
          <w:p w14:paraId="549CF79A" w14:textId="77777777" w:rsidR="00DD2835" w:rsidRPr="003216FC" w:rsidRDefault="00DD2835" w:rsidP="00DD2835">
            <w:pPr>
              <w:numPr>
                <w:ilvl w:val="0"/>
                <w:numId w:val="1"/>
              </w:numPr>
              <w:tabs>
                <w:tab w:val="left" w:pos="568"/>
                <w:tab w:val="left" w:pos="2127"/>
                <w:tab w:val="left" w:pos="5387"/>
                <w:tab w:val="left" w:pos="6379"/>
              </w:tabs>
              <w:jc w:val="both"/>
              <w:rPr>
                <w:sz w:val="20"/>
                <w:szCs w:val="20"/>
              </w:rPr>
            </w:pPr>
            <w:r w:rsidRPr="003216FC">
              <w:rPr>
                <w:sz w:val="20"/>
                <w:szCs w:val="20"/>
              </w:rPr>
              <w:t xml:space="preserve">Supervision and mentoring the clinical practice of trainee medical </w:t>
            </w:r>
            <w:proofErr w:type="gramStart"/>
            <w:r w:rsidRPr="003216FC">
              <w:rPr>
                <w:sz w:val="20"/>
                <w:szCs w:val="20"/>
              </w:rPr>
              <w:t>officers;</w:t>
            </w:r>
            <w:proofErr w:type="gramEnd"/>
          </w:p>
          <w:p w14:paraId="24D3BD2B" w14:textId="77777777" w:rsidR="00DD2835" w:rsidRPr="003216FC" w:rsidRDefault="00DD2835" w:rsidP="00DD2835">
            <w:pPr>
              <w:numPr>
                <w:ilvl w:val="0"/>
                <w:numId w:val="1"/>
              </w:numPr>
              <w:tabs>
                <w:tab w:val="left" w:pos="568"/>
                <w:tab w:val="left" w:pos="2127"/>
                <w:tab w:val="left" w:pos="5387"/>
                <w:tab w:val="left" w:pos="6379"/>
              </w:tabs>
              <w:jc w:val="both"/>
              <w:rPr>
                <w:sz w:val="20"/>
                <w:szCs w:val="20"/>
              </w:rPr>
            </w:pPr>
            <w:r w:rsidRPr="003216FC">
              <w:rPr>
                <w:sz w:val="20"/>
                <w:szCs w:val="20"/>
              </w:rPr>
              <w:t xml:space="preserve">Ensuring the appropriate documentation of clinical care in patients’ medical records and ensuring the timely provision of discharge summaries, written specialist opinions and requested medical </w:t>
            </w:r>
            <w:proofErr w:type="gramStart"/>
            <w:r w:rsidRPr="003216FC">
              <w:rPr>
                <w:sz w:val="20"/>
                <w:szCs w:val="20"/>
              </w:rPr>
              <w:t>reports;</w:t>
            </w:r>
            <w:proofErr w:type="gramEnd"/>
          </w:p>
          <w:p w14:paraId="6A0CD583" w14:textId="77777777" w:rsidR="00DD2835" w:rsidRPr="003216FC" w:rsidRDefault="00DD2835" w:rsidP="00DD2835">
            <w:pPr>
              <w:numPr>
                <w:ilvl w:val="0"/>
                <w:numId w:val="1"/>
              </w:numPr>
              <w:tabs>
                <w:tab w:val="left" w:pos="568"/>
                <w:tab w:val="left" w:pos="2127"/>
                <w:tab w:val="left" w:pos="5387"/>
                <w:tab w:val="left" w:pos="6379"/>
              </w:tabs>
              <w:jc w:val="both"/>
              <w:rPr>
                <w:sz w:val="20"/>
                <w:szCs w:val="20"/>
              </w:rPr>
            </w:pPr>
            <w:r w:rsidRPr="003216FC">
              <w:rPr>
                <w:sz w:val="20"/>
                <w:szCs w:val="20"/>
              </w:rPr>
              <w:t xml:space="preserve">Assisting the Head of Unit in planning and organising the delivery of clinical </w:t>
            </w:r>
            <w:proofErr w:type="gramStart"/>
            <w:r w:rsidRPr="003216FC">
              <w:rPr>
                <w:sz w:val="20"/>
                <w:szCs w:val="20"/>
              </w:rPr>
              <w:t>services;</w:t>
            </w:r>
            <w:proofErr w:type="gramEnd"/>
          </w:p>
          <w:p w14:paraId="273638FB" w14:textId="0967F9F4" w:rsidR="00DD2835" w:rsidRPr="00AC0C59" w:rsidRDefault="00DD2835" w:rsidP="00DD2835">
            <w:pPr>
              <w:pStyle w:val="BodyText2"/>
              <w:numPr>
                <w:ilvl w:val="0"/>
                <w:numId w:val="20"/>
              </w:numPr>
              <w:spacing w:after="0" w:line="240" w:lineRule="auto"/>
              <w:ind w:left="357" w:hanging="357"/>
              <w:jc w:val="both"/>
              <w:rPr>
                <w:color w:val="000000"/>
                <w:sz w:val="20"/>
                <w:szCs w:val="20"/>
              </w:rPr>
            </w:pPr>
            <w:r w:rsidRPr="003216FC">
              <w:rPr>
                <w:sz w:val="20"/>
                <w:szCs w:val="20"/>
              </w:rPr>
              <w:t>Fostering the development of community networks appropriate to the unit’s work;</w:t>
            </w:r>
          </w:p>
        </w:tc>
      </w:tr>
      <w:tr w:rsidR="00DD2835" w14:paraId="4668CB91" w14:textId="77777777" w:rsidTr="00E07549">
        <w:trPr>
          <w:trHeight w:val="20"/>
        </w:trPr>
        <w:tc>
          <w:tcPr>
            <w:tcW w:w="2800" w:type="dxa"/>
            <w:tcBorders>
              <w:top w:val="single" w:sz="4" w:space="0" w:color="auto"/>
              <w:left w:val="single" w:sz="4" w:space="0" w:color="auto"/>
              <w:bottom w:val="single" w:sz="4" w:space="0" w:color="auto"/>
              <w:right w:val="single" w:sz="4" w:space="0" w:color="auto"/>
            </w:tcBorders>
            <w:vAlign w:val="center"/>
          </w:tcPr>
          <w:p w14:paraId="0F481546" w14:textId="39A65032" w:rsidR="00DD2835" w:rsidRPr="00AC0C59" w:rsidRDefault="00DD2835" w:rsidP="00DD2835">
            <w:pPr>
              <w:spacing w:before="20" w:after="20"/>
              <w:rPr>
                <w:color w:val="000000"/>
                <w:sz w:val="20"/>
                <w:szCs w:val="20"/>
              </w:rPr>
            </w:pPr>
            <w:r w:rsidRPr="00AC5236">
              <w:rPr>
                <w:b/>
                <w:bCs/>
                <w:sz w:val="20"/>
                <w:szCs w:val="20"/>
              </w:rPr>
              <w:t>Contribute to</w:t>
            </w:r>
            <w:r w:rsidRPr="00311D4D">
              <w:rPr>
                <w:b/>
                <w:bCs/>
                <w:sz w:val="20"/>
                <w:szCs w:val="20"/>
              </w:rPr>
              <w:t xml:space="preserve"> advances in knowledge in the specialty</w:t>
            </w:r>
            <w:r>
              <w:rPr>
                <w:b/>
                <w:bCs/>
                <w:sz w:val="20"/>
                <w:szCs w:val="20"/>
              </w:rPr>
              <w:t>,</w:t>
            </w:r>
            <w:r w:rsidRPr="00AC5236">
              <w:rPr>
                <w:b/>
                <w:bCs/>
                <w:sz w:val="20"/>
                <w:szCs w:val="20"/>
              </w:rPr>
              <w:t xml:space="preserve"> teaching</w:t>
            </w:r>
            <w:r>
              <w:rPr>
                <w:b/>
                <w:bCs/>
                <w:sz w:val="20"/>
                <w:szCs w:val="20"/>
              </w:rPr>
              <w:t xml:space="preserve"> and </w:t>
            </w:r>
            <w:r w:rsidRPr="00AC5236">
              <w:rPr>
                <w:b/>
                <w:bCs/>
                <w:sz w:val="20"/>
                <w:szCs w:val="20"/>
              </w:rPr>
              <w:t>training</w:t>
            </w:r>
          </w:p>
        </w:tc>
        <w:tc>
          <w:tcPr>
            <w:tcW w:w="6827" w:type="dxa"/>
            <w:tcBorders>
              <w:top w:val="single" w:sz="4" w:space="0" w:color="auto"/>
              <w:left w:val="single" w:sz="4" w:space="0" w:color="auto"/>
              <w:bottom w:val="single" w:sz="4" w:space="0" w:color="auto"/>
              <w:right w:val="single" w:sz="4" w:space="0" w:color="auto"/>
            </w:tcBorders>
            <w:vAlign w:val="center"/>
          </w:tcPr>
          <w:p w14:paraId="3C5F6BE6" w14:textId="77777777" w:rsidR="00DD2835" w:rsidRPr="00AC5236" w:rsidRDefault="00DD2835" w:rsidP="00DD2835">
            <w:pPr>
              <w:pStyle w:val="Default"/>
              <w:numPr>
                <w:ilvl w:val="0"/>
                <w:numId w:val="1"/>
              </w:numPr>
              <w:rPr>
                <w:sz w:val="20"/>
                <w:szCs w:val="20"/>
              </w:rPr>
            </w:pPr>
            <w:r w:rsidRPr="00AC5236">
              <w:rPr>
                <w:sz w:val="20"/>
                <w:szCs w:val="20"/>
              </w:rPr>
              <w:t>Contributing to medical teaching/training programs at undergraduate and postgraduate levels</w:t>
            </w:r>
            <w:r>
              <w:rPr>
                <w:sz w:val="20"/>
                <w:szCs w:val="20"/>
              </w:rPr>
              <w:t xml:space="preserve">. </w:t>
            </w:r>
          </w:p>
          <w:p w14:paraId="33BB3950" w14:textId="77777777" w:rsidR="00DD2835" w:rsidRDefault="00DD2835" w:rsidP="00DD2835">
            <w:pPr>
              <w:pStyle w:val="Default"/>
              <w:numPr>
                <w:ilvl w:val="0"/>
                <w:numId w:val="1"/>
              </w:numPr>
              <w:rPr>
                <w:sz w:val="20"/>
                <w:szCs w:val="20"/>
              </w:rPr>
            </w:pPr>
            <w:r>
              <w:rPr>
                <w:sz w:val="20"/>
                <w:szCs w:val="20"/>
              </w:rPr>
              <w:t>C</w:t>
            </w:r>
            <w:r w:rsidRPr="00AC5236">
              <w:rPr>
                <w:sz w:val="20"/>
                <w:szCs w:val="20"/>
              </w:rPr>
              <w:t>ontributing to the training of other health professionals.</w:t>
            </w:r>
          </w:p>
          <w:p w14:paraId="309274FA" w14:textId="77777777" w:rsidR="00DD2835" w:rsidRPr="00ED5C38" w:rsidRDefault="00DD2835" w:rsidP="00DD2835">
            <w:pPr>
              <w:numPr>
                <w:ilvl w:val="0"/>
                <w:numId w:val="1"/>
              </w:numPr>
              <w:spacing w:before="20" w:after="20"/>
              <w:rPr>
                <w:color w:val="000000"/>
                <w:sz w:val="20"/>
                <w:szCs w:val="20"/>
              </w:rPr>
            </w:pPr>
            <w:r w:rsidRPr="00AC5236">
              <w:rPr>
                <w:sz w:val="20"/>
                <w:szCs w:val="20"/>
              </w:rPr>
              <w:t xml:space="preserve">Providing appraisals of medical undergraduates and trainee medical officers assigned to the </w:t>
            </w:r>
            <w:proofErr w:type="gramStart"/>
            <w:r w:rsidRPr="00AC5236">
              <w:rPr>
                <w:sz w:val="20"/>
                <w:szCs w:val="20"/>
              </w:rPr>
              <w:t>uni</w:t>
            </w:r>
            <w:r>
              <w:rPr>
                <w:sz w:val="20"/>
                <w:szCs w:val="20"/>
              </w:rPr>
              <w:t>t</w:t>
            </w:r>
            <w:proofErr w:type="gramEnd"/>
            <w:r>
              <w:rPr>
                <w:sz w:val="20"/>
                <w:szCs w:val="20"/>
              </w:rPr>
              <w:t xml:space="preserve"> </w:t>
            </w:r>
          </w:p>
          <w:p w14:paraId="471D3436" w14:textId="7D9E5629" w:rsidR="00DD2835" w:rsidRPr="00AC0C59" w:rsidRDefault="00DD2835" w:rsidP="00DD2835">
            <w:pPr>
              <w:pStyle w:val="BodyText2"/>
              <w:numPr>
                <w:ilvl w:val="0"/>
                <w:numId w:val="20"/>
              </w:numPr>
              <w:spacing w:after="0" w:line="240" w:lineRule="auto"/>
              <w:ind w:left="357" w:hanging="357"/>
              <w:jc w:val="both"/>
              <w:rPr>
                <w:color w:val="000000"/>
                <w:sz w:val="20"/>
                <w:szCs w:val="20"/>
              </w:rPr>
            </w:pPr>
            <w:r>
              <w:rPr>
                <w:sz w:val="20"/>
                <w:szCs w:val="20"/>
              </w:rPr>
              <w:t>Initiating and participating in research</w:t>
            </w:r>
          </w:p>
        </w:tc>
      </w:tr>
      <w:tr w:rsidR="00DD2835" w14:paraId="3FFD9983" w14:textId="77777777" w:rsidTr="00E07549">
        <w:trPr>
          <w:trHeight w:val="20"/>
        </w:trPr>
        <w:tc>
          <w:tcPr>
            <w:tcW w:w="2800" w:type="dxa"/>
            <w:tcBorders>
              <w:top w:val="single" w:sz="4" w:space="0" w:color="auto"/>
              <w:left w:val="single" w:sz="4" w:space="0" w:color="auto"/>
              <w:bottom w:val="single" w:sz="4" w:space="0" w:color="auto"/>
              <w:right w:val="single" w:sz="4" w:space="0" w:color="auto"/>
            </w:tcBorders>
            <w:vAlign w:val="center"/>
          </w:tcPr>
          <w:p w14:paraId="3D564C3F" w14:textId="07872CD8" w:rsidR="00DD2835" w:rsidRPr="00AC0C59" w:rsidRDefault="00DD2835" w:rsidP="00DD2835">
            <w:pPr>
              <w:spacing w:before="20" w:after="20"/>
              <w:rPr>
                <w:color w:val="000000"/>
                <w:sz w:val="20"/>
                <w:szCs w:val="20"/>
              </w:rPr>
            </w:pPr>
            <w:r w:rsidRPr="008B6BDB">
              <w:rPr>
                <w:b/>
                <w:bCs/>
                <w:sz w:val="20"/>
                <w:szCs w:val="20"/>
              </w:rPr>
              <w:t>Contributing to continuous evaluation and improvement of clinical services</w:t>
            </w:r>
          </w:p>
        </w:tc>
        <w:tc>
          <w:tcPr>
            <w:tcW w:w="6827" w:type="dxa"/>
            <w:tcBorders>
              <w:top w:val="single" w:sz="4" w:space="0" w:color="auto"/>
              <w:left w:val="single" w:sz="4" w:space="0" w:color="auto"/>
              <w:bottom w:val="single" w:sz="4" w:space="0" w:color="auto"/>
              <w:right w:val="single" w:sz="4" w:space="0" w:color="auto"/>
            </w:tcBorders>
            <w:vAlign w:val="center"/>
          </w:tcPr>
          <w:p w14:paraId="67D016A2" w14:textId="77777777" w:rsidR="00DD2835" w:rsidRDefault="00DD2835" w:rsidP="00DD2835">
            <w:pPr>
              <w:pStyle w:val="Default"/>
              <w:numPr>
                <w:ilvl w:val="0"/>
                <w:numId w:val="1"/>
              </w:numPr>
              <w:rPr>
                <w:sz w:val="20"/>
                <w:szCs w:val="20"/>
              </w:rPr>
            </w:pPr>
            <w:r w:rsidRPr="00F6669D">
              <w:rPr>
                <w:sz w:val="20"/>
                <w:szCs w:val="20"/>
              </w:rPr>
              <w:t xml:space="preserve">Initiating and supporting clinical improvement activities. </w:t>
            </w:r>
          </w:p>
          <w:p w14:paraId="35013F96" w14:textId="77777777" w:rsidR="00DD2835" w:rsidRPr="00F6669D" w:rsidRDefault="00DD2835" w:rsidP="00DD2835">
            <w:pPr>
              <w:pStyle w:val="Default"/>
              <w:numPr>
                <w:ilvl w:val="0"/>
                <w:numId w:val="1"/>
              </w:numPr>
              <w:rPr>
                <w:sz w:val="20"/>
                <w:szCs w:val="20"/>
              </w:rPr>
            </w:pPr>
            <w:r>
              <w:rPr>
                <w:sz w:val="20"/>
                <w:szCs w:val="20"/>
              </w:rPr>
              <w:t>E</w:t>
            </w:r>
            <w:r w:rsidRPr="00F6669D">
              <w:rPr>
                <w:sz w:val="20"/>
                <w:szCs w:val="20"/>
              </w:rPr>
              <w:t xml:space="preserve">valuation of clinical processes and service outcomes, identifying possible areas for improvement and implementing the required changes. </w:t>
            </w:r>
          </w:p>
          <w:p w14:paraId="5512741F" w14:textId="0BF12534" w:rsidR="00DD2835" w:rsidRPr="00AC0C59" w:rsidRDefault="00DD2835" w:rsidP="00DD2835">
            <w:pPr>
              <w:pStyle w:val="BodyText2"/>
              <w:numPr>
                <w:ilvl w:val="0"/>
                <w:numId w:val="20"/>
              </w:numPr>
              <w:spacing w:after="0" w:line="240" w:lineRule="auto"/>
              <w:ind w:left="357" w:hanging="357"/>
              <w:jc w:val="both"/>
              <w:rPr>
                <w:color w:val="000000"/>
                <w:sz w:val="20"/>
                <w:szCs w:val="20"/>
              </w:rPr>
            </w:pPr>
            <w:r w:rsidRPr="00F6669D">
              <w:rPr>
                <w:sz w:val="20"/>
                <w:szCs w:val="20"/>
              </w:rPr>
              <w:t>Participating in and promoting audit of unit activities.</w:t>
            </w:r>
          </w:p>
        </w:tc>
      </w:tr>
      <w:tr w:rsidR="00DD2835" w14:paraId="7ADD1D8F" w14:textId="77777777" w:rsidTr="00E07549">
        <w:trPr>
          <w:trHeight w:val="20"/>
        </w:trPr>
        <w:tc>
          <w:tcPr>
            <w:tcW w:w="2800" w:type="dxa"/>
            <w:tcBorders>
              <w:top w:val="single" w:sz="4" w:space="0" w:color="auto"/>
              <w:left w:val="single" w:sz="4" w:space="0" w:color="auto"/>
              <w:bottom w:val="single" w:sz="4" w:space="0" w:color="auto"/>
              <w:right w:val="single" w:sz="4" w:space="0" w:color="auto"/>
            </w:tcBorders>
            <w:vAlign w:val="center"/>
          </w:tcPr>
          <w:p w14:paraId="7EF6FEAB" w14:textId="1E099253" w:rsidR="00DD2835" w:rsidRPr="00AC0C59" w:rsidRDefault="00DD2835" w:rsidP="00DD2835">
            <w:pPr>
              <w:spacing w:before="20" w:after="20"/>
              <w:rPr>
                <w:color w:val="000000"/>
                <w:sz w:val="20"/>
                <w:szCs w:val="20"/>
              </w:rPr>
            </w:pPr>
            <w:r w:rsidRPr="00F6669D">
              <w:rPr>
                <w:b/>
                <w:bCs/>
                <w:sz w:val="20"/>
                <w:szCs w:val="20"/>
              </w:rPr>
              <w:lastRenderedPageBreak/>
              <w:t>Contributing to the efficient management of the financial and material resources of the Unit</w:t>
            </w:r>
          </w:p>
        </w:tc>
        <w:tc>
          <w:tcPr>
            <w:tcW w:w="6827" w:type="dxa"/>
            <w:tcBorders>
              <w:top w:val="single" w:sz="4" w:space="0" w:color="auto"/>
              <w:left w:val="single" w:sz="4" w:space="0" w:color="auto"/>
              <w:bottom w:val="single" w:sz="4" w:space="0" w:color="auto"/>
              <w:right w:val="single" w:sz="4" w:space="0" w:color="auto"/>
            </w:tcBorders>
            <w:vAlign w:val="center"/>
          </w:tcPr>
          <w:p w14:paraId="703F3BF0" w14:textId="77777777" w:rsidR="00DD2835" w:rsidRPr="00F6669D" w:rsidRDefault="00DD2835" w:rsidP="00DD2835">
            <w:pPr>
              <w:pStyle w:val="Default"/>
              <w:numPr>
                <w:ilvl w:val="0"/>
                <w:numId w:val="1"/>
              </w:numPr>
              <w:rPr>
                <w:sz w:val="20"/>
                <w:szCs w:val="20"/>
              </w:rPr>
            </w:pPr>
            <w:r w:rsidRPr="00F6669D">
              <w:rPr>
                <w:sz w:val="20"/>
                <w:szCs w:val="20"/>
              </w:rPr>
              <w:t>Using facilities, equipment and supplies in the most cost</w:t>
            </w:r>
            <w:r>
              <w:rPr>
                <w:sz w:val="20"/>
                <w:szCs w:val="20"/>
              </w:rPr>
              <w:t>-</w:t>
            </w:r>
            <w:r w:rsidRPr="00F6669D">
              <w:rPr>
                <w:sz w:val="20"/>
                <w:szCs w:val="20"/>
              </w:rPr>
              <w:t>effective manner</w:t>
            </w:r>
            <w:r>
              <w:rPr>
                <w:sz w:val="20"/>
                <w:szCs w:val="20"/>
              </w:rPr>
              <w:t>.</w:t>
            </w:r>
            <w:r w:rsidRPr="00F6669D">
              <w:rPr>
                <w:sz w:val="20"/>
                <w:szCs w:val="20"/>
              </w:rPr>
              <w:t xml:space="preserve"> </w:t>
            </w:r>
          </w:p>
          <w:p w14:paraId="44EB5275" w14:textId="77777777" w:rsidR="00DD2835" w:rsidRPr="00F6669D" w:rsidRDefault="00DD2835" w:rsidP="00DD2835">
            <w:pPr>
              <w:pStyle w:val="Default"/>
              <w:numPr>
                <w:ilvl w:val="0"/>
                <w:numId w:val="1"/>
              </w:numPr>
              <w:rPr>
                <w:sz w:val="20"/>
                <w:szCs w:val="20"/>
              </w:rPr>
            </w:pPr>
            <w:r w:rsidRPr="00F6669D">
              <w:rPr>
                <w:sz w:val="20"/>
                <w:szCs w:val="20"/>
              </w:rPr>
              <w:t xml:space="preserve">Understanding and complying with the </w:t>
            </w:r>
            <w:r>
              <w:rPr>
                <w:sz w:val="20"/>
                <w:szCs w:val="20"/>
              </w:rPr>
              <w:t>NALHN</w:t>
            </w:r>
            <w:r w:rsidRPr="00F6669D">
              <w:rPr>
                <w:sz w:val="20"/>
                <w:szCs w:val="20"/>
              </w:rPr>
              <w:t xml:space="preserve"> delegations of authority</w:t>
            </w:r>
            <w:r>
              <w:rPr>
                <w:sz w:val="20"/>
                <w:szCs w:val="20"/>
              </w:rPr>
              <w:t>.</w:t>
            </w:r>
          </w:p>
          <w:p w14:paraId="12C73E7B" w14:textId="77777777" w:rsidR="00DD2835" w:rsidRPr="00F6669D" w:rsidRDefault="00DD2835" w:rsidP="00DD2835">
            <w:pPr>
              <w:pStyle w:val="Default"/>
              <w:numPr>
                <w:ilvl w:val="0"/>
                <w:numId w:val="1"/>
              </w:numPr>
              <w:rPr>
                <w:sz w:val="20"/>
                <w:szCs w:val="20"/>
              </w:rPr>
            </w:pPr>
            <w:r w:rsidRPr="00F6669D">
              <w:rPr>
                <w:sz w:val="20"/>
                <w:szCs w:val="20"/>
              </w:rPr>
              <w:t xml:space="preserve">Contributing to case-mix management by ensuring that appropriate practices are </w:t>
            </w:r>
            <w:r>
              <w:rPr>
                <w:sz w:val="20"/>
                <w:szCs w:val="20"/>
              </w:rPr>
              <w:t>established</w:t>
            </w:r>
            <w:r w:rsidRPr="00F6669D">
              <w:rPr>
                <w:sz w:val="20"/>
                <w:szCs w:val="20"/>
              </w:rPr>
              <w:t xml:space="preserve"> to ensure the timely coding of required data. </w:t>
            </w:r>
          </w:p>
          <w:p w14:paraId="3DD3A13B" w14:textId="00B49E59" w:rsidR="00DD2835" w:rsidRPr="00AC0C59" w:rsidRDefault="00DD2835" w:rsidP="00DD2835">
            <w:pPr>
              <w:pStyle w:val="BodyText2"/>
              <w:numPr>
                <w:ilvl w:val="0"/>
                <w:numId w:val="20"/>
              </w:numPr>
              <w:spacing w:after="0" w:line="240" w:lineRule="auto"/>
              <w:ind w:left="357" w:hanging="357"/>
              <w:jc w:val="both"/>
              <w:rPr>
                <w:color w:val="000000"/>
                <w:sz w:val="20"/>
                <w:szCs w:val="20"/>
              </w:rPr>
            </w:pPr>
            <w:r w:rsidRPr="00F6669D">
              <w:rPr>
                <w:sz w:val="20"/>
                <w:szCs w:val="20"/>
              </w:rPr>
              <w:t>Ensuring accurate coding of all operative procedures</w:t>
            </w:r>
          </w:p>
        </w:tc>
      </w:tr>
      <w:tr w:rsidR="00DD2835" w14:paraId="10700E9B" w14:textId="77777777" w:rsidTr="00E07549">
        <w:trPr>
          <w:trHeight w:val="20"/>
        </w:trPr>
        <w:tc>
          <w:tcPr>
            <w:tcW w:w="2800" w:type="dxa"/>
            <w:tcBorders>
              <w:top w:val="single" w:sz="4" w:space="0" w:color="auto"/>
              <w:left w:val="single" w:sz="4" w:space="0" w:color="auto"/>
              <w:bottom w:val="single" w:sz="4" w:space="0" w:color="auto"/>
              <w:right w:val="single" w:sz="4" w:space="0" w:color="auto"/>
            </w:tcBorders>
          </w:tcPr>
          <w:p w14:paraId="0FC401F2" w14:textId="3F20DCD9" w:rsidR="00DD2835" w:rsidRPr="00E717C8" w:rsidRDefault="00DD2835" w:rsidP="00DD2835">
            <w:pPr>
              <w:spacing w:before="20" w:after="20"/>
              <w:rPr>
                <w:b/>
                <w:bCs/>
                <w:color w:val="000000"/>
                <w:sz w:val="20"/>
                <w:szCs w:val="20"/>
              </w:rPr>
            </w:pPr>
            <w:r w:rsidRPr="00E717C8">
              <w:rPr>
                <w:b/>
                <w:bCs/>
                <w:color w:val="000000"/>
                <w:sz w:val="20"/>
                <w:szCs w:val="20"/>
              </w:rPr>
              <w:t>Contributing to a patient focused approach in the provision of clinical care</w:t>
            </w:r>
          </w:p>
        </w:tc>
        <w:tc>
          <w:tcPr>
            <w:tcW w:w="6827" w:type="dxa"/>
            <w:tcBorders>
              <w:top w:val="single" w:sz="4" w:space="0" w:color="auto"/>
              <w:left w:val="single" w:sz="4" w:space="0" w:color="auto"/>
              <w:bottom w:val="single" w:sz="4" w:space="0" w:color="auto"/>
              <w:right w:val="single" w:sz="4" w:space="0" w:color="auto"/>
            </w:tcBorders>
            <w:vAlign w:val="center"/>
          </w:tcPr>
          <w:p w14:paraId="6AC54400" w14:textId="77777777" w:rsidR="00DD2835" w:rsidRPr="003216FC" w:rsidRDefault="00DD2835" w:rsidP="00DD2835">
            <w:pPr>
              <w:numPr>
                <w:ilvl w:val="0"/>
                <w:numId w:val="1"/>
              </w:numPr>
              <w:tabs>
                <w:tab w:val="left" w:pos="568"/>
                <w:tab w:val="left" w:pos="2127"/>
                <w:tab w:val="left" w:pos="5387"/>
                <w:tab w:val="left" w:pos="6379"/>
              </w:tabs>
              <w:jc w:val="both"/>
              <w:rPr>
                <w:sz w:val="20"/>
                <w:szCs w:val="20"/>
              </w:rPr>
            </w:pPr>
            <w:r w:rsidRPr="003216FC">
              <w:rPr>
                <w:sz w:val="20"/>
                <w:szCs w:val="20"/>
              </w:rPr>
              <w:t xml:space="preserve">Adhering to and supporting practices that ensure patients’ rights are </w:t>
            </w:r>
            <w:proofErr w:type="gramStart"/>
            <w:r w:rsidRPr="003216FC">
              <w:rPr>
                <w:sz w:val="20"/>
                <w:szCs w:val="20"/>
              </w:rPr>
              <w:t>respected;</w:t>
            </w:r>
            <w:proofErr w:type="gramEnd"/>
          </w:p>
          <w:p w14:paraId="2CCEA5AB" w14:textId="77777777" w:rsidR="00DD2835" w:rsidRPr="003216FC" w:rsidRDefault="00DD2835" w:rsidP="00DD2835">
            <w:pPr>
              <w:numPr>
                <w:ilvl w:val="0"/>
                <w:numId w:val="1"/>
              </w:numPr>
              <w:tabs>
                <w:tab w:val="left" w:pos="568"/>
                <w:tab w:val="left" w:pos="2127"/>
                <w:tab w:val="left" w:pos="5387"/>
                <w:tab w:val="left" w:pos="6379"/>
              </w:tabs>
              <w:jc w:val="both"/>
              <w:rPr>
                <w:sz w:val="20"/>
                <w:szCs w:val="20"/>
              </w:rPr>
            </w:pPr>
            <w:r w:rsidRPr="003216FC">
              <w:rPr>
                <w:sz w:val="20"/>
                <w:szCs w:val="20"/>
              </w:rPr>
              <w:t xml:space="preserve">Investigating and addressing </w:t>
            </w:r>
            <w:proofErr w:type="gramStart"/>
            <w:r w:rsidRPr="003216FC">
              <w:rPr>
                <w:sz w:val="20"/>
                <w:szCs w:val="20"/>
              </w:rPr>
              <w:t>patients</w:t>
            </w:r>
            <w:proofErr w:type="gramEnd"/>
            <w:r w:rsidRPr="003216FC">
              <w:rPr>
                <w:sz w:val="20"/>
                <w:szCs w:val="20"/>
              </w:rPr>
              <w:t xml:space="preserve"> complaints in a positive, constructive manner;</w:t>
            </w:r>
          </w:p>
          <w:p w14:paraId="14E0D5A0" w14:textId="0EB659BB" w:rsidR="00DD2835" w:rsidRPr="00AC0C59" w:rsidRDefault="00DD2835" w:rsidP="00DD2835">
            <w:pPr>
              <w:pStyle w:val="BodyText2"/>
              <w:numPr>
                <w:ilvl w:val="0"/>
                <w:numId w:val="20"/>
              </w:numPr>
              <w:spacing w:after="0" w:line="240" w:lineRule="auto"/>
              <w:ind w:left="357" w:hanging="357"/>
              <w:jc w:val="both"/>
              <w:rPr>
                <w:color w:val="000000"/>
                <w:sz w:val="20"/>
                <w:szCs w:val="20"/>
              </w:rPr>
            </w:pPr>
            <w:r w:rsidRPr="003216FC">
              <w:rPr>
                <w:sz w:val="20"/>
                <w:szCs w:val="20"/>
              </w:rPr>
              <w:t>Maximising the participation of consumers in planning and evaluating services.</w:t>
            </w:r>
          </w:p>
        </w:tc>
      </w:tr>
      <w:tr w:rsidR="00DD2835" w14:paraId="31F0306D" w14:textId="77777777" w:rsidTr="00E07549">
        <w:trPr>
          <w:trHeight w:val="20"/>
        </w:trPr>
        <w:tc>
          <w:tcPr>
            <w:tcW w:w="2800" w:type="dxa"/>
            <w:tcBorders>
              <w:top w:val="single" w:sz="4" w:space="0" w:color="auto"/>
              <w:left w:val="single" w:sz="4" w:space="0" w:color="auto"/>
              <w:bottom w:val="single" w:sz="4" w:space="0" w:color="auto"/>
              <w:right w:val="single" w:sz="4" w:space="0" w:color="auto"/>
            </w:tcBorders>
          </w:tcPr>
          <w:p w14:paraId="35ECFB9E" w14:textId="2F78E58A" w:rsidR="00DD2835" w:rsidRPr="00E717C8" w:rsidRDefault="00DD2835" w:rsidP="00DD2835">
            <w:pPr>
              <w:spacing w:before="20" w:after="20"/>
              <w:rPr>
                <w:b/>
                <w:bCs/>
                <w:color w:val="000000"/>
                <w:sz w:val="20"/>
                <w:szCs w:val="20"/>
              </w:rPr>
            </w:pPr>
            <w:r w:rsidRPr="00E717C8">
              <w:rPr>
                <w:b/>
                <w:bCs/>
                <w:color w:val="000000"/>
                <w:sz w:val="20"/>
                <w:szCs w:val="20"/>
              </w:rPr>
              <w:t>Contribute to the adoption of responsive risk management practices</w:t>
            </w:r>
          </w:p>
        </w:tc>
        <w:tc>
          <w:tcPr>
            <w:tcW w:w="6827" w:type="dxa"/>
            <w:tcBorders>
              <w:top w:val="single" w:sz="4" w:space="0" w:color="auto"/>
              <w:left w:val="single" w:sz="4" w:space="0" w:color="auto"/>
              <w:bottom w:val="single" w:sz="4" w:space="0" w:color="auto"/>
              <w:right w:val="single" w:sz="4" w:space="0" w:color="auto"/>
            </w:tcBorders>
            <w:vAlign w:val="center"/>
          </w:tcPr>
          <w:p w14:paraId="4C0AA44B" w14:textId="77777777" w:rsidR="00DD2835" w:rsidRPr="003216FC" w:rsidRDefault="00DD2835" w:rsidP="00DD2835">
            <w:pPr>
              <w:numPr>
                <w:ilvl w:val="0"/>
                <w:numId w:val="1"/>
              </w:numPr>
              <w:tabs>
                <w:tab w:val="left" w:pos="568"/>
                <w:tab w:val="left" w:pos="2127"/>
                <w:tab w:val="left" w:pos="5387"/>
                <w:tab w:val="left" w:pos="6379"/>
              </w:tabs>
              <w:jc w:val="both"/>
              <w:rPr>
                <w:sz w:val="20"/>
                <w:szCs w:val="20"/>
              </w:rPr>
            </w:pPr>
            <w:r w:rsidRPr="003216FC">
              <w:rPr>
                <w:sz w:val="20"/>
                <w:szCs w:val="20"/>
              </w:rPr>
              <w:t xml:space="preserve">Maintaining an awareness of risk in the clinical </w:t>
            </w:r>
            <w:proofErr w:type="gramStart"/>
            <w:r w:rsidRPr="003216FC">
              <w:rPr>
                <w:sz w:val="20"/>
                <w:szCs w:val="20"/>
              </w:rPr>
              <w:t>environment;</w:t>
            </w:r>
            <w:proofErr w:type="gramEnd"/>
          </w:p>
          <w:p w14:paraId="4F4D9DD2" w14:textId="77777777" w:rsidR="00DD2835" w:rsidRPr="003216FC" w:rsidRDefault="00DD2835" w:rsidP="00DD2835">
            <w:pPr>
              <w:numPr>
                <w:ilvl w:val="0"/>
                <w:numId w:val="1"/>
              </w:numPr>
              <w:tabs>
                <w:tab w:val="left" w:pos="568"/>
                <w:tab w:val="left" w:pos="2127"/>
                <w:tab w:val="left" w:pos="5387"/>
                <w:tab w:val="left" w:pos="6379"/>
              </w:tabs>
              <w:jc w:val="both"/>
              <w:rPr>
                <w:sz w:val="20"/>
                <w:szCs w:val="20"/>
              </w:rPr>
            </w:pPr>
            <w:r w:rsidRPr="003216FC">
              <w:rPr>
                <w:sz w:val="20"/>
                <w:szCs w:val="20"/>
              </w:rPr>
              <w:t xml:space="preserve">Actively supporting and contributing to risk management </w:t>
            </w:r>
            <w:proofErr w:type="gramStart"/>
            <w:r w:rsidRPr="003216FC">
              <w:rPr>
                <w:sz w:val="20"/>
                <w:szCs w:val="20"/>
              </w:rPr>
              <w:t>initiatives;</w:t>
            </w:r>
            <w:proofErr w:type="gramEnd"/>
          </w:p>
          <w:p w14:paraId="74B3D49B" w14:textId="6FAC738D" w:rsidR="00DD2835" w:rsidRPr="00AC0C59" w:rsidRDefault="00DD2835" w:rsidP="00DD2835">
            <w:pPr>
              <w:pStyle w:val="BodyText2"/>
              <w:numPr>
                <w:ilvl w:val="0"/>
                <w:numId w:val="20"/>
              </w:numPr>
              <w:spacing w:after="0" w:line="240" w:lineRule="auto"/>
              <w:ind w:left="357" w:hanging="357"/>
              <w:jc w:val="both"/>
              <w:rPr>
                <w:color w:val="000000"/>
                <w:sz w:val="20"/>
                <w:szCs w:val="20"/>
              </w:rPr>
            </w:pPr>
            <w:r w:rsidRPr="003216FC">
              <w:rPr>
                <w:sz w:val="20"/>
                <w:szCs w:val="20"/>
              </w:rPr>
              <w:t>Reporting sentinel events, potential medical negligence claims and adverse patient incidents.</w:t>
            </w:r>
          </w:p>
        </w:tc>
      </w:tr>
      <w:tr w:rsidR="00DD2835" w14:paraId="0DAC337B" w14:textId="77777777" w:rsidTr="00E07549">
        <w:trPr>
          <w:trHeight w:val="20"/>
        </w:trPr>
        <w:tc>
          <w:tcPr>
            <w:tcW w:w="2800" w:type="dxa"/>
            <w:tcBorders>
              <w:top w:val="single" w:sz="4" w:space="0" w:color="auto"/>
              <w:left w:val="single" w:sz="4" w:space="0" w:color="auto"/>
              <w:bottom w:val="single" w:sz="4" w:space="0" w:color="auto"/>
              <w:right w:val="single" w:sz="4" w:space="0" w:color="auto"/>
            </w:tcBorders>
            <w:vAlign w:val="center"/>
          </w:tcPr>
          <w:p w14:paraId="667E91A6" w14:textId="7F1399F3" w:rsidR="00DD2835" w:rsidRPr="00AC0C59" w:rsidRDefault="00DD2835" w:rsidP="00DD2835">
            <w:pPr>
              <w:spacing w:before="20" w:after="20"/>
              <w:rPr>
                <w:color w:val="000000"/>
                <w:sz w:val="20"/>
                <w:szCs w:val="20"/>
              </w:rPr>
            </w:pPr>
            <w:r w:rsidRPr="00F6669D">
              <w:rPr>
                <w:b/>
                <w:bCs/>
                <w:sz w:val="20"/>
                <w:szCs w:val="20"/>
              </w:rPr>
              <w:t>Contribute to the provision of a safe, healthy, and equitable work environment</w:t>
            </w:r>
          </w:p>
        </w:tc>
        <w:tc>
          <w:tcPr>
            <w:tcW w:w="6827" w:type="dxa"/>
            <w:tcBorders>
              <w:top w:val="single" w:sz="4" w:space="0" w:color="auto"/>
              <w:left w:val="single" w:sz="4" w:space="0" w:color="auto"/>
              <w:bottom w:val="single" w:sz="4" w:space="0" w:color="auto"/>
              <w:right w:val="single" w:sz="4" w:space="0" w:color="auto"/>
            </w:tcBorders>
            <w:vAlign w:val="center"/>
          </w:tcPr>
          <w:p w14:paraId="2E05F4B1" w14:textId="77777777" w:rsidR="00DD2835" w:rsidRDefault="00DD2835" w:rsidP="00DD2835">
            <w:pPr>
              <w:pStyle w:val="Default"/>
              <w:numPr>
                <w:ilvl w:val="0"/>
                <w:numId w:val="1"/>
              </w:numPr>
              <w:rPr>
                <w:sz w:val="20"/>
                <w:szCs w:val="20"/>
              </w:rPr>
            </w:pPr>
            <w:r w:rsidRPr="00F6669D">
              <w:rPr>
                <w:sz w:val="20"/>
                <w:szCs w:val="20"/>
              </w:rPr>
              <w:t>Reporting all staff accidents, incidents and near misses</w:t>
            </w:r>
            <w:r>
              <w:rPr>
                <w:sz w:val="20"/>
                <w:szCs w:val="20"/>
              </w:rPr>
              <w:t>.</w:t>
            </w:r>
          </w:p>
          <w:p w14:paraId="358903B1" w14:textId="77777777" w:rsidR="00DD2835" w:rsidRPr="00F6669D" w:rsidRDefault="00DD2835" w:rsidP="00DD2835">
            <w:pPr>
              <w:pStyle w:val="Default"/>
              <w:numPr>
                <w:ilvl w:val="0"/>
                <w:numId w:val="1"/>
              </w:numPr>
              <w:rPr>
                <w:sz w:val="20"/>
                <w:szCs w:val="20"/>
              </w:rPr>
            </w:pPr>
            <w:r w:rsidRPr="00F6669D">
              <w:rPr>
                <w:sz w:val="20"/>
                <w:szCs w:val="20"/>
              </w:rPr>
              <w:t>Maintaining an awareness of risk in the clinical environment</w:t>
            </w:r>
            <w:r>
              <w:rPr>
                <w:sz w:val="20"/>
                <w:szCs w:val="20"/>
              </w:rPr>
              <w:t xml:space="preserve">. </w:t>
            </w:r>
          </w:p>
          <w:p w14:paraId="645F6B86" w14:textId="77777777" w:rsidR="00DD2835" w:rsidRPr="00D02E44" w:rsidRDefault="00DD2835" w:rsidP="00DD2835">
            <w:pPr>
              <w:pStyle w:val="Default"/>
              <w:numPr>
                <w:ilvl w:val="0"/>
                <w:numId w:val="1"/>
              </w:numPr>
              <w:rPr>
                <w:sz w:val="20"/>
                <w:szCs w:val="20"/>
              </w:rPr>
            </w:pPr>
            <w:r w:rsidRPr="00F6669D">
              <w:rPr>
                <w:sz w:val="20"/>
                <w:szCs w:val="20"/>
              </w:rPr>
              <w:t>Actively supporting and contributing to risk management initiatives</w:t>
            </w:r>
            <w:r>
              <w:rPr>
                <w:sz w:val="20"/>
                <w:szCs w:val="20"/>
              </w:rPr>
              <w:t>.</w:t>
            </w:r>
            <w:r w:rsidRPr="00F6669D">
              <w:rPr>
                <w:sz w:val="20"/>
                <w:szCs w:val="20"/>
              </w:rPr>
              <w:t xml:space="preserve"> </w:t>
            </w:r>
          </w:p>
          <w:p w14:paraId="3BACE5CC" w14:textId="77777777" w:rsidR="00DD2835" w:rsidRPr="00F6669D" w:rsidRDefault="00DD2835" w:rsidP="00DD2835">
            <w:pPr>
              <w:pStyle w:val="Default"/>
              <w:numPr>
                <w:ilvl w:val="0"/>
                <w:numId w:val="1"/>
              </w:numPr>
              <w:rPr>
                <w:sz w:val="20"/>
                <w:szCs w:val="20"/>
              </w:rPr>
            </w:pPr>
            <w:r w:rsidRPr="00F6669D">
              <w:rPr>
                <w:sz w:val="20"/>
                <w:szCs w:val="20"/>
              </w:rPr>
              <w:t>Complying with reasonable instructions or procedures aimed at protecting the health and safety of self and others</w:t>
            </w:r>
            <w:r>
              <w:rPr>
                <w:sz w:val="20"/>
                <w:szCs w:val="20"/>
              </w:rPr>
              <w:t>.</w:t>
            </w:r>
          </w:p>
          <w:p w14:paraId="72F88F15" w14:textId="77777777" w:rsidR="00DD2835" w:rsidRPr="00F6669D" w:rsidRDefault="00DD2835" w:rsidP="00DD2835">
            <w:pPr>
              <w:pStyle w:val="Default"/>
              <w:numPr>
                <w:ilvl w:val="0"/>
                <w:numId w:val="1"/>
              </w:numPr>
              <w:rPr>
                <w:sz w:val="20"/>
                <w:szCs w:val="20"/>
              </w:rPr>
            </w:pPr>
            <w:r w:rsidRPr="00F6669D">
              <w:rPr>
                <w:sz w:val="20"/>
                <w:szCs w:val="20"/>
              </w:rPr>
              <w:t>Carrying out responsibilities as detailed in occupational health, safety and injury management policies and procedures</w:t>
            </w:r>
            <w:r>
              <w:rPr>
                <w:sz w:val="20"/>
                <w:szCs w:val="20"/>
              </w:rPr>
              <w:t>.</w:t>
            </w:r>
          </w:p>
          <w:p w14:paraId="44961FE0" w14:textId="77777777" w:rsidR="00DD2835" w:rsidRPr="00F6669D" w:rsidRDefault="00DD2835" w:rsidP="00DD2835">
            <w:pPr>
              <w:pStyle w:val="Default"/>
              <w:numPr>
                <w:ilvl w:val="0"/>
                <w:numId w:val="1"/>
              </w:numPr>
              <w:rPr>
                <w:sz w:val="20"/>
                <w:szCs w:val="20"/>
              </w:rPr>
            </w:pPr>
            <w:r w:rsidRPr="00F6669D">
              <w:rPr>
                <w:sz w:val="20"/>
                <w:szCs w:val="20"/>
              </w:rPr>
              <w:t xml:space="preserve">Maintaining a knowledge of and adhering to the principles and standards of equal employment opportunity legislation which ensures all employees are treated in a fair and equitable manner, free from discrimination, bullying and harassment. </w:t>
            </w:r>
          </w:p>
          <w:p w14:paraId="2CE94FEE" w14:textId="4E51A8F8" w:rsidR="00DD2835" w:rsidRPr="00AC0C59" w:rsidRDefault="00DD2835" w:rsidP="00DD2835">
            <w:pPr>
              <w:pStyle w:val="BodyText2"/>
              <w:numPr>
                <w:ilvl w:val="0"/>
                <w:numId w:val="20"/>
              </w:numPr>
              <w:spacing w:after="0" w:line="240" w:lineRule="auto"/>
              <w:ind w:left="357" w:hanging="357"/>
              <w:jc w:val="both"/>
              <w:rPr>
                <w:color w:val="000000"/>
                <w:sz w:val="20"/>
                <w:szCs w:val="20"/>
              </w:rPr>
            </w:pPr>
            <w:r w:rsidRPr="00F6669D">
              <w:rPr>
                <w:sz w:val="20"/>
                <w:szCs w:val="20"/>
              </w:rPr>
              <w:t>Being aware of, and observing, the SA Public Service Code of Ethics and Respectful Behaviours Policy</w:t>
            </w:r>
          </w:p>
        </w:tc>
      </w:tr>
    </w:tbl>
    <w:p w14:paraId="223FBD3E" w14:textId="77777777" w:rsidR="009506C3" w:rsidRDefault="009506C3" w:rsidP="00521E73">
      <w:pPr>
        <w:jc w:val="both"/>
        <w:rPr>
          <w:color w:val="000000"/>
          <w:sz w:val="20"/>
          <w:szCs w:val="20"/>
        </w:rPr>
      </w:pPr>
    </w:p>
    <w:p w14:paraId="024BB8E9" w14:textId="77777777" w:rsidR="002E615C" w:rsidRDefault="002E615C" w:rsidP="00521E73">
      <w:pPr>
        <w:jc w:val="both"/>
        <w:rPr>
          <w:color w:val="000000"/>
          <w:sz w:val="20"/>
          <w:szCs w:val="20"/>
        </w:rPr>
      </w:pPr>
    </w:p>
    <w:p w14:paraId="47DADCC8" w14:textId="77777777" w:rsidR="003C00C9" w:rsidRDefault="003C00C9" w:rsidP="00521E73">
      <w:pPr>
        <w:jc w:val="both"/>
        <w:rPr>
          <w:color w:val="000000"/>
          <w:sz w:val="20"/>
          <w:szCs w:val="20"/>
        </w:rPr>
      </w:pPr>
    </w:p>
    <w:p w14:paraId="7A30A7E1" w14:textId="77777777" w:rsidR="003C00C9" w:rsidRDefault="003C00C9" w:rsidP="00521E73">
      <w:pPr>
        <w:jc w:val="both"/>
        <w:rPr>
          <w:color w:val="000000"/>
          <w:sz w:val="20"/>
          <w:szCs w:val="20"/>
        </w:rPr>
      </w:pPr>
    </w:p>
    <w:p w14:paraId="5F7B21BE" w14:textId="77777777" w:rsidR="003C00C9" w:rsidRDefault="003C00C9" w:rsidP="00521E73">
      <w:pPr>
        <w:jc w:val="both"/>
        <w:rPr>
          <w:color w:val="000000"/>
          <w:sz w:val="20"/>
          <w:szCs w:val="20"/>
        </w:rPr>
      </w:pPr>
    </w:p>
    <w:p w14:paraId="2E017DC4" w14:textId="77777777" w:rsidR="002E615C" w:rsidRDefault="002E615C" w:rsidP="00521E73">
      <w:pPr>
        <w:jc w:val="both"/>
        <w:rPr>
          <w:color w:val="000000"/>
          <w:sz w:val="20"/>
          <w:szCs w:val="20"/>
        </w:rPr>
      </w:pPr>
    </w:p>
    <w:p w14:paraId="63F30313" w14:textId="302E0F46" w:rsidR="00E07549" w:rsidRDefault="00E07549">
      <w:pPr>
        <w:rPr>
          <w:sz w:val="20"/>
          <w:szCs w:val="20"/>
        </w:rPr>
      </w:pPr>
    </w:p>
    <w:p w14:paraId="50158758" w14:textId="77777777" w:rsidR="00F23D9C" w:rsidRPr="00E07549" w:rsidRDefault="00F23D9C" w:rsidP="00F23D9C">
      <w:pPr>
        <w:jc w:val="both"/>
        <w:rPr>
          <w:sz w:val="4"/>
          <w:szCs w:val="4"/>
        </w:rPr>
      </w:pPr>
    </w:p>
    <w:p w14:paraId="7CC9EA68" w14:textId="77777777" w:rsidR="00C540DE" w:rsidRPr="007952DE" w:rsidRDefault="00C540DE" w:rsidP="002E615C">
      <w:pPr>
        <w:shd w:val="clear" w:color="auto" w:fill="D9D9D9"/>
        <w:ind w:left="-142"/>
        <w:rPr>
          <w:b/>
          <w:bCs/>
          <w:sz w:val="28"/>
          <w:szCs w:val="28"/>
        </w:rPr>
      </w:pPr>
      <w:r w:rsidRPr="002E615C">
        <w:rPr>
          <w:b/>
          <w:bCs/>
          <w:sz w:val="28"/>
          <w:szCs w:val="28"/>
        </w:rPr>
        <w:t>Knowledge, Skills and Experience</w:t>
      </w:r>
      <w:r>
        <w:rPr>
          <w:b/>
          <w:bCs/>
          <w:sz w:val="28"/>
          <w:szCs w:val="28"/>
        </w:rPr>
        <w:t xml:space="preserve"> </w:t>
      </w:r>
    </w:p>
    <w:p w14:paraId="3952F476" w14:textId="77777777" w:rsidR="00C540DE" w:rsidRPr="00194CF4" w:rsidRDefault="00C540DE" w:rsidP="00C540DE">
      <w:pPr>
        <w:ind w:left="-142"/>
        <w:jc w:val="both"/>
        <w:rPr>
          <w:sz w:val="20"/>
          <w:szCs w:val="20"/>
        </w:rPr>
      </w:pPr>
    </w:p>
    <w:p w14:paraId="3E79157B" w14:textId="4D6BAF4F" w:rsidR="00C540DE" w:rsidRPr="00646186" w:rsidRDefault="00C540DE" w:rsidP="00097E0F">
      <w:pPr>
        <w:ind w:left="-142"/>
        <w:jc w:val="both"/>
        <w:rPr>
          <w:sz w:val="16"/>
          <w:szCs w:val="16"/>
        </w:rPr>
      </w:pPr>
      <w:r w:rsidRPr="00CB0897">
        <w:rPr>
          <w:b/>
          <w:bCs/>
          <w:u w:val="single"/>
        </w:rPr>
        <w:t>ESSENTIAL MINIMUM REQUIREMENTS</w:t>
      </w:r>
      <w:r>
        <w:rPr>
          <w:sz w:val="20"/>
          <w:szCs w:val="20"/>
        </w:rPr>
        <w:t xml:space="preserve"> </w:t>
      </w:r>
    </w:p>
    <w:p w14:paraId="5C903F93" w14:textId="77777777" w:rsidR="00C540DE" w:rsidRPr="00F30108" w:rsidRDefault="00C540DE" w:rsidP="00E07549">
      <w:pPr>
        <w:jc w:val="both"/>
        <w:rPr>
          <w:b/>
          <w:bCs/>
          <w:lang w:val="en-GB"/>
        </w:rPr>
      </w:pPr>
    </w:p>
    <w:p w14:paraId="24E3C60B" w14:textId="77F1B88D" w:rsidR="00C540DE" w:rsidRPr="00203F0A" w:rsidRDefault="00C540DE" w:rsidP="00097E0F">
      <w:pPr>
        <w:autoSpaceDE w:val="0"/>
        <w:autoSpaceDN w:val="0"/>
        <w:adjustRightInd w:val="0"/>
        <w:ind w:left="-142"/>
        <w:jc w:val="both"/>
        <w:rPr>
          <w:i/>
          <w:iCs/>
        </w:rPr>
      </w:pPr>
      <w:r w:rsidRPr="00646186">
        <w:rPr>
          <w:b/>
          <w:bCs/>
        </w:rPr>
        <w:t>Educational/Vocational Qualifications</w:t>
      </w:r>
    </w:p>
    <w:p w14:paraId="51314D17" w14:textId="77777777" w:rsidR="00C540DE" w:rsidRPr="00194CF4" w:rsidRDefault="00C540DE" w:rsidP="002E615C">
      <w:pPr>
        <w:ind w:left="-142"/>
        <w:jc w:val="both"/>
        <w:rPr>
          <w:sz w:val="20"/>
          <w:szCs w:val="20"/>
        </w:rPr>
      </w:pPr>
    </w:p>
    <w:p w14:paraId="0F41E772" w14:textId="77777777" w:rsidR="00DD2835" w:rsidRPr="0073549E" w:rsidRDefault="00DD2835" w:rsidP="00DD2835">
      <w:pPr>
        <w:numPr>
          <w:ilvl w:val="0"/>
          <w:numId w:val="20"/>
        </w:numPr>
        <w:jc w:val="both"/>
        <w:rPr>
          <w:sz w:val="20"/>
          <w:szCs w:val="20"/>
        </w:rPr>
      </w:pPr>
      <w:r w:rsidRPr="0073549E">
        <w:rPr>
          <w:sz w:val="20"/>
          <w:szCs w:val="20"/>
        </w:rPr>
        <w:t xml:space="preserve">Bachelor of Medicine; Bachelor of Surgery (MBBS) or equivalent </w:t>
      </w:r>
    </w:p>
    <w:p w14:paraId="6B6754ED" w14:textId="7D3845BA" w:rsidR="00C540DE" w:rsidRPr="00E07549" w:rsidRDefault="00DD2835" w:rsidP="00E07549">
      <w:pPr>
        <w:numPr>
          <w:ilvl w:val="0"/>
          <w:numId w:val="20"/>
        </w:numPr>
        <w:jc w:val="both"/>
        <w:rPr>
          <w:sz w:val="20"/>
          <w:szCs w:val="20"/>
        </w:rPr>
      </w:pPr>
      <w:r w:rsidRPr="0073549E">
        <w:rPr>
          <w:sz w:val="20"/>
          <w:szCs w:val="20"/>
        </w:rPr>
        <w:t xml:space="preserve">Appropriate Specialist Qualifications and registrable with the Medical Board of Australia as a Medical Practitioner with Specialist registration; or another qualification as defined in the SA Medical Officers Award. </w:t>
      </w:r>
    </w:p>
    <w:p w14:paraId="763205AD" w14:textId="77777777" w:rsidR="00C540DE" w:rsidRDefault="00C540DE" w:rsidP="002E615C">
      <w:pPr>
        <w:jc w:val="both"/>
        <w:rPr>
          <w:sz w:val="20"/>
          <w:szCs w:val="20"/>
        </w:rPr>
      </w:pPr>
    </w:p>
    <w:p w14:paraId="2EEFE869" w14:textId="54064DDE" w:rsidR="005F3C47" w:rsidRDefault="00C540DE" w:rsidP="00DD2835">
      <w:pPr>
        <w:ind w:left="-142"/>
        <w:jc w:val="both"/>
        <w:rPr>
          <w:sz w:val="20"/>
          <w:szCs w:val="20"/>
          <w:highlight w:val="yellow"/>
        </w:rPr>
      </w:pPr>
      <w:r w:rsidRPr="00646186">
        <w:rPr>
          <w:b/>
          <w:bCs/>
        </w:rPr>
        <w:t>Personal Abilities/Aptitudes/Skills:</w:t>
      </w:r>
      <w:r w:rsidRPr="009D0E3A">
        <w:rPr>
          <w:sz w:val="20"/>
          <w:szCs w:val="20"/>
        </w:rPr>
        <w:t xml:space="preserve"> </w:t>
      </w:r>
    </w:p>
    <w:p w14:paraId="44B3C4A8" w14:textId="77777777" w:rsidR="00C540DE" w:rsidRDefault="00C540DE" w:rsidP="002E615C">
      <w:pPr>
        <w:jc w:val="both"/>
        <w:rPr>
          <w:sz w:val="20"/>
          <w:szCs w:val="20"/>
        </w:rPr>
      </w:pPr>
    </w:p>
    <w:p w14:paraId="5BF17459" w14:textId="77777777" w:rsidR="00DD2835" w:rsidRPr="0073549E" w:rsidRDefault="00DD2835" w:rsidP="00DD2835">
      <w:pPr>
        <w:numPr>
          <w:ilvl w:val="0"/>
          <w:numId w:val="20"/>
        </w:numPr>
        <w:jc w:val="both"/>
        <w:rPr>
          <w:sz w:val="20"/>
          <w:szCs w:val="20"/>
        </w:rPr>
      </w:pPr>
      <w:r w:rsidRPr="0073549E">
        <w:rPr>
          <w:sz w:val="20"/>
          <w:szCs w:val="20"/>
        </w:rPr>
        <w:t xml:space="preserve">Demonstrated aptitude and interest in ENT Surgery. </w:t>
      </w:r>
    </w:p>
    <w:p w14:paraId="5909567E" w14:textId="72D7F45E" w:rsidR="00DD2835" w:rsidRPr="0073549E" w:rsidRDefault="00DD2835" w:rsidP="00DD2835">
      <w:pPr>
        <w:numPr>
          <w:ilvl w:val="0"/>
          <w:numId w:val="20"/>
        </w:numPr>
        <w:jc w:val="both"/>
        <w:rPr>
          <w:sz w:val="20"/>
          <w:szCs w:val="20"/>
        </w:rPr>
      </w:pPr>
      <w:r w:rsidRPr="0073549E">
        <w:rPr>
          <w:sz w:val="20"/>
          <w:szCs w:val="20"/>
        </w:rPr>
        <w:t>Demonstrated experience in the diagnosis and management of ENT conditions</w:t>
      </w:r>
      <w:r w:rsidR="00E07549">
        <w:rPr>
          <w:sz w:val="20"/>
          <w:szCs w:val="20"/>
        </w:rPr>
        <w:t>.</w:t>
      </w:r>
    </w:p>
    <w:p w14:paraId="564809A5" w14:textId="77777777" w:rsidR="00DD2835" w:rsidRPr="0073549E" w:rsidRDefault="00DD2835" w:rsidP="00DD2835">
      <w:pPr>
        <w:numPr>
          <w:ilvl w:val="0"/>
          <w:numId w:val="20"/>
        </w:numPr>
        <w:jc w:val="both"/>
        <w:rPr>
          <w:sz w:val="20"/>
          <w:szCs w:val="20"/>
        </w:rPr>
      </w:pPr>
      <w:r w:rsidRPr="0073549E">
        <w:rPr>
          <w:sz w:val="20"/>
          <w:szCs w:val="20"/>
        </w:rPr>
        <w:t>Excellent clinical and technical skills in managing ENT patients.</w:t>
      </w:r>
    </w:p>
    <w:p w14:paraId="24A6F209" w14:textId="77777777" w:rsidR="00DD2835" w:rsidRPr="0073549E" w:rsidRDefault="00DD2835" w:rsidP="00DD2835">
      <w:pPr>
        <w:numPr>
          <w:ilvl w:val="0"/>
          <w:numId w:val="20"/>
        </w:numPr>
        <w:jc w:val="both"/>
        <w:rPr>
          <w:sz w:val="20"/>
          <w:szCs w:val="20"/>
        </w:rPr>
      </w:pPr>
      <w:r w:rsidRPr="0073549E">
        <w:rPr>
          <w:sz w:val="20"/>
          <w:szCs w:val="20"/>
        </w:rPr>
        <w:t>Demonstrated professional integrity.</w:t>
      </w:r>
    </w:p>
    <w:p w14:paraId="339FF6BF" w14:textId="1D138109" w:rsidR="00DD2835" w:rsidRPr="0073549E" w:rsidRDefault="00DD2835" w:rsidP="00DD2835">
      <w:pPr>
        <w:numPr>
          <w:ilvl w:val="0"/>
          <w:numId w:val="20"/>
        </w:numPr>
        <w:jc w:val="both"/>
        <w:rPr>
          <w:sz w:val="20"/>
          <w:szCs w:val="20"/>
        </w:rPr>
      </w:pPr>
      <w:r w:rsidRPr="0073549E">
        <w:rPr>
          <w:sz w:val="20"/>
          <w:szCs w:val="20"/>
        </w:rPr>
        <w:t xml:space="preserve">Demonstrated ability to work in a multidisciplinary team environment, </w:t>
      </w:r>
      <w:proofErr w:type="gramStart"/>
      <w:r w:rsidRPr="0073549E">
        <w:rPr>
          <w:sz w:val="20"/>
          <w:szCs w:val="20"/>
        </w:rPr>
        <w:t>in particular to</w:t>
      </w:r>
      <w:proofErr w:type="gramEnd"/>
      <w:r w:rsidRPr="0073549E">
        <w:rPr>
          <w:sz w:val="20"/>
          <w:szCs w:val="20"/>
        </w:rPr>
        <w:t xml:space="preserve"> relate well to other medical practitioners, health professionals, patients and the public</w:t>
      </w:r>
      <w:r w:rsidR="00E07549">
        <w:rPr>
          <w:sz w:val="20"/>
          <w:szCs w:val="20"/>
        </w:rPr>
        <w:t>.</w:t>
      </w:r>
    </w:p>
    <w:p w14:paraId="3F8C49EE" w14:textId="13B6573C" w:rsidR="00C540DE" w:rsidRPr="00E07549" w:rsidRDefault="00DD2835" w:rsidP="00E07549">
      <w:pPr>
        <w:numPr>
          <w:ilvl w:val="0"/>
          <w:numId w:val="20"/>
        </w:numPr>
        <w:jc w:val="both"/>
        <w:rPr>
          <w:sz w:val="20"/>
          <w:szCs w:val="20"/>
        </w:rPr>
      </w:pPr>
      <w:r w:rsidRPr="0073549E">
        <w:rPr>
          <w:sz w:val="20"/>
          <w:szCs w:val="20"/>
        </w:rPr>
        <w:t>Demonstrated ability to assist with organisation of education programs for medical officers, trainee medical officers and undergraduate medical students.</w:t>
      </w:r>
    </w:p>
    <w:p w14:paraId="03FD14B1" w14:textId="77777777" w:rsidR="00C540DE" w:rsidRPr="00194CF4" w:rsidRDefault="00C540DE" w:rsidP="00C540DE">
      <w:pPr>
        <w:jc w:val="both"/>
        <w:rPr>
          <w:sz w:val="20"/>
          <w:szCs w:val="20"/>
        </w:rPr>
      </w:pPr>
    </w:p>
    <w:p w14:paraId="1F0F8CFD" w14:textId="77777777" w:rsidR="00C540DE" w:rsidRDefault="00C540DE" w:rsidP="00097E0F">
      <w:pPr>
        <w:ind w:left="-142"/>
        <w:jc w:val="both"/>
        <w:rPr>
          <w:b/>
          <w:bCs/>
          <w:sz w:val="20"/>
          <w:szCs w:val="20"/>
        </w:rPr>
      </w:pPr>
      <w:r w:rsidRPr="00646186">
        <w:rPr>
          <w:b/>
          <w:bCs/>
        </w:rPr>
        <w:lastRenderedPageBreak/>
        <w:t>Experience</w:t>
      </w:r>
      <w:r w:rsidR="00097E0F">
        <w:rPr>
          <w:b/>
          <w:bCs/>
        </w:rPr>
        <w:t>:</w:t>
      </w:r>
    </w:p>
    <w:p w14:paraId="32A092B6" w14:textId="77777777" w:rsidR="00C540DE" w:rsidRPr="00194CF4" w:rsidRDefault="00C540DE" w:rsidP="002E615C">
      <w:pPr>
        <w:ind w:left="-142"/>
        <w:jc w:val="both"/>
        <w:rPr>
          <w:sz w:val="20"/>
          <w:szCs w:val="20"/>
        </w:rPr>
      </w:pPr>
    </w:p>
    <w:p w14:paraId="5FF10197" w14:textId="77777777" w:rsidR="00DD2835" w:rsidRPr="0073549E" w:rsidRDefault="00DD2835" w:rsidP="00DD2835">
      <w:pPr>
        <w:numPr>
          <w:ilvl w:val="0"/>
          <w:numId w:val="20"/>
        </w:numPr>
        <w:jc w:val="both"/>
        <w:rPr>
          <w:sz w:val="20"/>
          <w:szCs w:val="20"/>
        </w:rPr>
      </w:pPr>
      <w:r w:rsidRPr="0073549E">
        <w:rPr>
          <w:sz w:val="20"/>
          <w:szCs w:val="20"/>
        </w:rPr>
        <w:t>Significant experience in the provision of ENT.</w:t>
      </w:r>
    </w:p>
    <w:p w14:paraId="499603A3" w14:textId="77777777" w:rsidR="003C00C9" w:rsidRPr="007F1AE9" w:rsidRDefault="003C00C9" w:rsidP="003C00C9">
      <w:pPr>
        <w:numPr>
          <w:ilvl w:val="0"/>
          <w:numId w:val="20"/>
        </w:numPr>
        <w:jc w:val="both"/>
        <w:rPr>
          <w:sz w:val="20"/>
          <w:szCs w:val="20"/>
        </w:rPr>
      </w:pPr>
      <w:r w:rsidRPr="007F1AE9">
        <w:rPr>
          <w:sz w:val="20"/>
          <w:szCs w:val="20"/>
        </w:rPr>
        <w:t>Experience in teaching at an undergraduate and postgraduate level within a large teaching hospital.</w:t>
      </w:r>
    </w:p>
    <w:p w14:paraId="2846C1A6" w14:textId="77777777" w:rsidR="00C540DE" w:rsidRPr="00194CF4" w:rsidRDefault="00C540DE" w:rsidP="002E615C">
      <w:pPr>
        <w:jc w:val="both"/>
        <w:rPr>
          <w:sz w:val="20"/>
          <w:szCs w:val="20"/>
        </w:rPr>
      </w:pPr>
    </w:p>
    <w:p w14:paraId="3D7FD712" w14:textId="77777777" w:rsidR="00C540DE" w:rsidRDefault="00C540DE" w:rsidP="00097E0F">
      <w:pPr>
        <w:ind w:left="-142"/>
        <w:jc w:val="both"/>
        <w:rPr>
          <w:b/>
          <w:bCs/>
          <w:sz w:val="20"/>
          <w:szCs w:val="20"/>
        </w:rPr>
      </w:pPr>
      <w:r w:rsidRPr="00646186">
        <w:rPr>
          <w:b/>
          <w:bCs/>
        </w:rPr>
        <w:t>Knowledge</w:t>
      </w:r>
      <w:r w:rsidR="00097E0F">
        <w:rPr>
          <w:b/>
          <w:bCs/>
        </w:rPr>
        <w:t>:</w:t>
      </w:r>
    </w:p>
    <w:p w14:paraId="6C6A983D" w14:textId="77777777" w:rsidR="00C540DE" w:rsidRPr="00194CF4" w:rsidRDefault="00C540DE" w:rsidP="002E615C">
      <w:pPr>
        <w:ind w:left="-142"/>
        <w:jc w:val="both"/>
        <w:rPr>
          <w:sz w:val="20"/>
          <w:szCs w:val="20"/>
        </w:rPr>
      </w:pPr>
    </w:p>
    <w:p w14:paraId="30B00CF6" w14:textId="77777777" w:rsidR="00DD2835" w:rsidRPr="0073549E" w:rsidRDefault="00DD2835" w:rsidP="00DD2835">
      <w:pPr>
        <w:numPr>
          <w:ilvl w:val="0"/>
          <w:numId w:val="20"/>
        </w:numPr>
        <w:jc w:val="both"/>
        <w:rPr>
          <w:sz w:val="20"/>
          <w:szCs w:val="20"/>
        </w:rPr>
      </w:pPr>
      <w:r w:rsidRPr="0073549E">
        <w:rPr>
          <w:sz w:val="20"/>
          <w:szCs w:val="20"/>
        </w:rPr>
        <w:t>A wide</w:t>
      </w:r>
      <w:r>
        <w:rPr>
          <w:sz w:val="20"/>
          <w:szCs w:val="20"/>
        </w:rPr>
        <w:t>-ranging</w:t>
      </w:r>
      <w:r w:rsidRPr="0073549E">
        <w:rPr>
          <w:sz w:val="20"/>
          <w:szCs w:val="20"/>
        </w:rPr>
        <w:t xml:space="preserve"> knowledge of all Otolaryngology conditions, including diagnostic and management options.</w:t>
      </w:r>
    </w:p>
    <w:p w14:paraId="6CEE1680" w14:textId="77777777" w:rsidR="00DD2835" w:rsidRPr="00713E61" w:rsidRDefault="00DD2835" w:rsidP="00DD2835">
      <w:pPr>
        <w:numPr>
          <w:ilvl w:val="0"/>
          <w:numId w:val="20"/>
        </w:numPr>
        <w:jc w:val="both"/>
        <w:rPr>
          <w:sz w:val="20"/>
          <w:szCs w:val="20"/>
        </w:rPr>
      </w:pPr>
      <w:r w:rsidRPr="00713E61">
        <w:rPr>
          <w:sz w:val="20"/>
          <w:szCs w:val="20"/>
        </w:rPr>
        <w:t>Knowledge of contemporary medical practice and procedures appropriate to the level of the position.</w:t>
      </w:r>
    </w:p>
    <w:p w14:paraId="04E2243D" w14:textId="77777777" w:rsidR="00DD2835" w:rsidRPr="00713E61" w:rsidRDefault="00DD2835" w:rsidP="00DD2835">
      <w:pPr>
        <w:numPr>
          <w:ilvl w:val="0"/>
          <w:numId w:val="20"/>
        </w:numPr>
        <w:jc w:val="both"/>
        <w:rPr>
          <w:sz w:val="20"/>
          <w:szCs w:val="20"/>
        </w:rPr>
      </w:pPr>
      <w:r w:rsidRPr="00713E61">
        <w:rPr>
          <w:sz w:val="20"/>
          <w:szCs w:val="20"/>
        </w:rPr>
        <w:t>Knowledge of investigations and treatments appropriate to the level of the position.</w:t>
      </w:r>
    </w:p>
    <w:p w14:paraId="7294F5D3" w14:textId="77777777" w:rsidR="00DD2835" w:rsidRPr="00713E61" w:rsidRDefault="00DD2835" w:rsidP="00DD2835">
      <w:pPr>
        <w:numPr>
          <w:ilvl w:val="0"/>
          <w:numId w:val="20"/>
        </w:numPr>
        <w:jc w:val="both"/>
        <w:rPr>
          <w:sz w:val="20"/>
          <w:szCs w:val="20"/>
        </w:rPr>
      </w:pPr>
      <w:r w:rsidRPr="00713E61">
        <w:rPr>
          <w:sz w:val="20"/>
          <w:szCs w:val="20"/>
        </w:rPr>
        <w:t>Knowledge of Equal Employment Opportunity principles and procedures.</w:t>
      </w:r>
    </w:p>
    <w:p w14:paraId="57A78C4C" w14:textId="77777777" w:rsidR="00DD2835" w:rsidRPr="00713E61" w:rsidRDefault="00DD2835" w:rsidP="00DD2835">
      <w:pPr>
        <w:numPr>
          <w:ilvl w:val="0"/>
          <w:numId w:val="20"/>
        </w:numPr>
        <w:jc w:val="both"/>
        <w:rPr>
          <w:sz w:val="20"/>
          <w:szCs w:val="20"/>
        </w:rPr>
      </w:pPr>
      <w:r w:rsidRPr="00713E61">
        <w:rPr>
          <w:sz w:val="20"/>
          <w:szCs w:val="20"/>
        </w:rPr>
        <w:t xml:space="preserve">Knowledge of the Code of Fair Information Practice. </w:t>
      </w:r>
    </w:p>
    <w:p w14:paraId="51BE2822" w14:textId="77777777" w:rsidR="00DD2835" w:rsidRPr="00713E61" w:rsidRDefault="00DD2835" w:rsidP="00DD2835">
      <w:pPr>
        <w:numPr>
          <w:ilvl w:val="0"/>
          <w:numId w:val="20"/>
        </w:numPr>
        <w:jc w:val="both"/>
        <w:rPr>
          <w:sz w:val="20"/>
          <w:szCs w:val="20"/>
        </w:rPr>
      </w:pPr>
      <w:r w:rsidRPr="00713E61">
        <w:rPr>
          <w:sz w:val="20"/>
          <w:szCs w:val="20"/>
        </w:rPr>
        <w:t>Understanding of Work Health and Safety principles and procedures</w:t>
      </w:r>
    </w:p>
    <w:p w14:paraId="0716891B" w14:textId="77777777" w:rsidR="00DD2835" w:rsidRPr="00713E61" w:rsidRDefault="00DD2835" w:rsidP="00DD2835">
      <w:pPr>
        <w:numPr>
          <w:ilvl w:val="0"/>
          <w:numId w:val="20"/>
        </w:numPr>
        <w:jc w:val="both"/>
        <w:rPr>
          <w:sz w:val="20"/>
          <w:szCs w:val="20"/>
        </w:rPr>
      </w:pPr>
      <w:r w:rsidRPr="00713E61">
        <w:rPr>
          <w:sz w:val="20"/>
          <w:szCs w:val="20"/>
        </w:rPr>
        <w:t>Understanding of the Australian National Safety &amp; Quality Health Service Standards</w:t>
      </w:r>
    </w:p>
    <w:p w14:paraId="505F6009" w14:textId="77777777" w:rsidR="00C540DE" w:rsidRDefault="00C540DE" w:rsidP="00E07549">
      <w:pPr>
        <w:pStyle w:val="BodyText2"/>
        <w:spacing w:after="0" w:line="240" w:lineRule="auto"/>
        <w:ind w:left="357"/>
        <w:jc w:val="both"/>
        <w:rPr>
          <w:sz w:val="20"/>
          <w:szCs w:val="20"/>
        </w:rPr>
      </w:pPr>
    </w:p>
    <w:p w14:paraId="412C94F2" w14:textId="77777777" w:rsidR="003C00C9" w:rsidRDefault="003C00C9" w:rsidP="00E07549">
      <w:pPr>
        <w:pStyle w:val="BodyText2"/>
        <w:spacing w:after="0" w:line="240" w:lineRule="auto"/>
        <w:ind w:left="357"/>
        <w:jc w:val="both"/>
        <w:rPr>
          <w:sz w:val="20"/>
          <w:szCs w:val="20"/>
        </w:rPr>
      </w:pPr>
    </w:p>
    <w:p w14:paraId="197AC20E" w14:textId="77777777" w:rsidR="003C00C9" w:rsidRPr="00194CF4" w:rsidRDefault="003C00C9" w:rsidP="00E07549">
      <w:pPr>
        <w:pStyle w:val="BodyText2"/>
        <w:spacing w:after="0" w:line="240" w:lineRule="auto"/>
        <w:ind w:left="357"/>
        <w:jc w:val="both"/>
        <w:rPr>
          <w:sz w:val="20"/>
          <w:szCs w:val="20"/>
        </w:rPr>
      </w:pPr>
    </w:p>
    <w:p w14:paraId="75F4071E" w14:textId="77777777" w:rsidR="00C540DE" w:rsidRPr="00194CF4" w:rsidRDefault="00C540DE" w:rsidP="002E615C">
      <w:pPr>
        <w:ind w:left="-142"/>
        <w:jc w:val="both"/>
        <w:rPr>
          <w:b/>
          <w:bCs/>
          <w:sz w:val="20"/>
          <w:szCs w:val="20"/>
        </w:rPr>
      </w:pPr>
    </w:p>
    <w:p w14:paraId="2DC1FF8A" w14:textId="48265C03" w:rsidR="00C540DE" w:rsidRPr="00203F0A" w:rsidRDefault="00C540DE" w:rsidP="00097E0F">
      <w:pPr>
        <w:ind w:left="-142"/>
        <w:jc w:val="both"/>
        <w:rPr>
          <w:i/>
          <w:iCs/>
          <w:sz w:val="20"/>
          <w:szCs w:val="20"/>
        </w:rPr>
      </w:pPr>
      <w:r w:rsidRPr="00646186">
        <w:rPr>
          <w:b/>
          <w:bCs/>
          <w:u w:val="single"/>
        </w:rPr>
        <w:t>DESIRABLE CHARACTERISTICS</w:t>
      </w:r>
      <w:r>
        <w:rPr>
          <w:b/>
          <w:bCs/>
        </w:rPr>
        <w:t xml:space="preserve"> </w:t>
      </w:r>
    </w:p>
    <w:p w14:paraId="06750B81" w14:textId="77777777" w:rsidR="00C540DE" w:rsidRDefault="00C540DE" w:rsidP="00C540DE">
      <w:pPr>
        <w:ind w:left="-142"/>
        <w:jc w:val="both"/>
        <w:rPr>
          <w:b/>
          <w:bCs/>
          <w:sz w:val="20"/>
          <w:szCs w:val="20"/>
        </w:rPr>
      </w:pPr>
    </w:p>
    <w:p w14:paraId="53471A72" w14:textId="02A4B616" w:rsidR="00C540DE" w:rsidRPr="00203F0A" w:rsidRDefault="00C540DE" w:rsidP="00097E0F">
      <w:pPr>
        <w:ind w:left="-142"/>
        <w:jc w:val="both"/>
        <w:rPr>
          <w:i/>
          <w:iCs/>
        </w:rPr>
      </w:pPr>
      <w:r w:rsidRPr="00646186">
        <w:rPr>
          <w:b/>
          <w:bCs/>
        </w:rPr>
        <w:t>Educational/Vocational Qualifications</w:t>
      </w:r>
      <w:r w:rsidR="00097E0F">
        <w:rPr>
          <w:b/>
          <w:bCs/>
        </w:rPr>
        <w:t>:</w:t>
      </w:r>
      <w:r w:rsidRPr="00E43EB4">
        <w:t xml:space="preserve"> </w:t>
      </w:r>
    </w:p>
    <w:p w14:paraId="69CE654C" w14:textId="77777777" w:rsidR="00C540DE" w:rsidRPr="00194CF4" w:rsidRDefault="00C540DE" w:rsidP="002E615C">
      <w:pPr>
        <w:ind w:left="-142"/>
        <w:jc w:val="both"/>
        <w:rPr>
          <w:sz w:val="20"/>
          <w:szCs w:val="20"/>
        </w:rPr>
      </w:pPr>
    </w:p>
    <w:p w14:paraId="2E11054E" w14:textId="75F256F2" w:rsidR="00C540DE" w:rsidRPr="00E07549" w:rsidRDefault="00DD2835" w:rsidP="00E07549">
      <w:pPr>
        <w:numPr>
          <w:ilvl w:val="0"/>
          <w:numId w:val="20"/>
        </w:numPr>
        <w:rPr>
          <w:sz w:val="20"/>
          <w:szCs w:val="20"/>
        </w:rPr>
      </w:pPr>
      <w:r w:rsidRPr="0073549E">
        <w:rPr>
          <w:sz w:val="20"/>
          <w:szCs w:val="20"/>
        </w:rPr>
        <w:t>Evidence of research and ideally publications of original work in referee journals.</w:t>
      </w:r>
    </w:p>
    <w:p w14:paraId="5E053C01" w14:textId="77777777" w:rsidR="00C540DE" w:rsidRPr="00194CF4" w:rsidRDefault="00C540DE" w:rsidP="002E615C">
      <w:pPr>
        <w:ind w:left="-142"/>
        <w:jc w:val="both"/>
        <w:rPr>
          <w:sz w:val="20"/>
          <w:szCs w:val="20"/>
        </w:rPr>
      </w:pPr>
    </w:p>
    <w:p w14:paraId="09DBD4D3" w14:textId="71A3A4AE" w:rsidR="00C540DE" w:rsidRPr="00203F0A" w:rsidRDefault="00C540DE" w:rsidP="00097E0F">
      <w:pPr>
        <w:ind w:left="-142"/>
        <w:jc w:val="both"/>
        <w:rPr>
          <w:b/>
          <w:bCs/>
          <w:i/>
          <w:iCs/>
        </w:rPr>
      </w:pPr>
      <w:r w:rsidRPr="00E43EB4">
        <w:rPr>
          <w:b/>
          <w:bCs/>
        </w:rPr>
        <w:t>Personal Abilities/Aptitudes/Skills:</w:t>
      </w:r>
      <w:r w:rsidRPr="00E43EB4">
        <w:t xml:space="preserve"> </w:t>
      </w:r>
    </w:p>
    <w:p w14:paraId="518049B0" w14:textId="77777777" w:rsidR="00C540DE" w:rsidRPr="00194CF4" w:rsidRDefault="00C540DE" w:rsidP="002E615C">
      <w:pPr>
        <w:ind w:left="-142"/>
        <w:jc w:val="both"/>
        <w:rPr>
          <w:sz w:val="20"/>
          <w:szCs w:val="20"/>
        </w:rPr>
      </w:pPr>
    </w:p>
    <w:p w14:paraId="7A69BB4B" w14:textId="77777777" w:rsidR="00DD2835" w:rsidRPr="0073549E" w:rsidRDefault="00DD2835" w:rsidP="00DD2835">
      <w:pPr>
        <w:numPr>
          <w:ilvl w:val="0"/>
          <w:numId w:val="20"/>
        </w:numPr>
        <w:jc w:val="both"/>
        <w:rPr>
          <w:sz w:val="20"/>
          <w:szCs w:val="20"/>
        </w:rPr>
      </w:pPr>
      <w:r w:rsidRPr="0073549E">
        <w:rPr>
          <w:sz w:val="20"/>
          <w:szCs w:val="20"/>
        </w:rPr>
        <w:t>Interest in extending skills in ENT surgery.</w:t>
      </w:r>
    </w:p>
    <w:p w14:paraId="454337B0" w14:textId="77777777" w:rsidR="00DD2835" w:rsidRPr="0073549E" w:rsidRDefault="00DD2835" w:rsidP="00DD2835">
      <w:pPr>
        <w:numPr>
          <w:ilvl w:val="0"/>
          <w:numId w:val="20"/>
        </w:numPr>
        <w:jc w:val="both"/>
        <w:rPr>
          <w:sz w:val="20"/>
          <w:szCs w:val="20"/>
        </w:rPr>
      </w:pPr>
      <w:r w:rsidRPr="0073549E">
        <w:rPr>
          <w:sz w:val="20"/>
          <w:szCs w:val="20"/>
        </w:rPr>
        <w:t>Experience in quality improvement activities.</w:t>
      </w:r>
    </w:p>
    <w:p w14:paraId="50A186BE" w14:textId="77777777" w:rsidR="003C00C9" w:rsidRPr="00161AA6" w:rsidRDefault="003C00C9" w:rsidP="003C00C9">
      <w:pPr>
        <w:numPr>
          <w:ilvl w:val="0"/>
          <w:numId w:val="20"/>
        </w:numPr>
        <w:jc w:val="both"/>
        <w:rPr>
          <w:sz w:val="20"/>
          <w:szCs w:val="20"/>
        </w:rPr>
      </w:pPr>
      <w:r w:rsidRPr="00161AA6">
        <w:rPr>
          <w:sz w:val="20"/>
          <w:szCs w:val="20"/>
        </w:rPr>
        <w:t>Administrative experience</w:t>
      </w:r>
      <w:r>
        <w:rPr>
          <w:sz w:val="20"/>
          <w:szCs w:val="20"/>
        </w:rPr>
        <w:t xml:space="preserve"> and high-level IT skills, including database construction and management</w:t>
      </w:r>
      <w:r w:rsidRPr="00161AA6">
        <w:rPr>
          <w:sz w:val="20"/>
          <w:szCs w:val="20"/>
        </w:rPr>
        <w:t xml:space="preserve">. </w:t>
      </w:r>
    </w:p>
    <w:p w14:paraId="557545A3" w14:textId="77777777" w:rsidR="00DD2835" w:rsidRPr="0073549E" w:rsidRDefault="00DD2835" w:rsidP="00DD2835">
      <w:pPr>
        <w:numPr>
          <w:ilvl w:val="0"/>
          <w:numId w:val="20"/>
        </w:numPr>
        <w:jc w:val="both"/>
        <w:rPr>
          <w:sz w:val="20"/>
          <w:szCs w:val="20"/>
        </w:rPr>
      </w:pPr>
      <w:r w:rsidRPr="0073549E">
        <w:rPr>
          <w:sz w:val="20"/>
          <w:szCs w:val="20"/>
        </w:rPr>
        <w:t>Commitment and enthusiasm in teaching</w:t>
      </w:r>
    </w:p>
    <w:p w14:paraId="0EFD5A28" w14:textId="77777777" w:rsidR="00DD2835" w:rsidRPr="0073549E" w:rsidRDefault="00DD2835" w:rsidP="00DD2835">
      <w:pPr>
        <w:numPr>
          <w:ilvl w:val="0"/>
          <w:numId w:val="20"/>
        </w:numPr>
        <w:jc w:val="both"/>
        <w:rPr>
          <w:sz w:val="20"/>
          <w:szCs w:val="20"/>
        </w:rPr>
      </w:pPr>
      <w:r w:rsidRPr="0073549E">
        <w:rPr>
          <w:sz w:val="20"/>
          <w:szCs w:val="20"/>
        </w:rPr>
        <w:t>Ability and enthusiasm to undertake research.</w:t>
      </w:r>
    </w:p>
    <w:p w14:paraId="28785F23" w14:textId="77777777" w:rsidR="00DD2835" w:rsidRPr="0073549E" w:rsidRDefault="00DD2835" w:rsidP="00DD2835">
      <w:pPr>
        <w:numPr>
          <w:ilvl w:val="0"/>
          <w:numId w:val="20"/>
        </w:numPr>
        <w:jc w:val="both"/>
        <w:rPr>
          <w:sz w:val="20"/>
          <w:szCs w:val="20"/>
        </w:rPr>
      </w:pPr>
      <w:r w:rsidRPr="0073549E">
        <w:rPr>
          <w:sz w:val="20"/>
          <w:szCs w:val="20"/>
        </w:rPr>
        <w:t>Knowledge of the SA Public Health system.</w:t>
      </w:r>
    </w:p>
    <w:p w14:paraId="4197D721" w14:textId="5FF28A41" w:rsidR="00C540DE" w:rsidRPr="00DD2835" w:rsidRDefault="00DD2835" w:rsidP="00DD2835">
      <w:pPr>
        <w:numPr>
          <w:ilvl w:val="0"/>
          <w:numId w:val="20"/>
        </w:numPr>
        <w:jc w:val="both"/>
        <w:rPr>
          <w:sz w:val="20"/>
          <w:szCs w:val="20"/>
        </w:rPr>
      </w:pPr>
      <w:r w:rsidRPr="0073549E">
        <w:rPr>
          <w:sz w:val="20"/>
          <w:szCs w:val="20"/>
        </w:rPr>
        <w:t>EMST accreditation or willingness to undergo training to achieve it.</w:t>
      </w:r>
    </w:p>
    <w:p w14:paraId="7924DFEE" w14:textId="77777777" w:rsidR="00C540DE" w:rsidRPr="00194CF4" w:rsidRDefault="00C540DE" w:rsidP="002E615C">
      <w:pPr>
        <w:ind w:left="-142"/>
        <w:jc w:val="both"/>
        <w:rPr>
          <w:b/>
          <w:bCs/>
          <w:sz w:val="20"/>
          <w:szCs w:val="20"/>
          <w:u w:val="single"/>
        </w:rPr>
      </w:pPr>
    </w:p>
    <w:p w14:paraId="16AFB097" w14:textId="77777777" w:rsidR="00C540DE" w:rsidRDefault="00C540DE" w:rsidP="00097E0F">
      <w:pPr>
        <w:ind w:left="-142"/>
        <w:jc w:val="both"/>
        <w:rPr>
          <w:b/>
          <w:bCs/>
          <w:sz w:val="20"/>
          <w:szCs w:val="20"/>
        </w:rPr>
      </w:pPr>
      <w:r w:rsidRPr="00646186">
        <w:rPr>
          <w:b/>
          <w:bCs/>
        </w:rPr>
        <w:t>Experience</w:t>
      </w:r>
      <w:r w:rsidR="00097E0F">
        <w:rPr>
          <w:b/>
          <w:bCs/>
        </w:rPr>
        <w:t>:</w:t>
      </w:r>
    </w:p>
    <w:p w14:paraId="6D163F89" w14:textId="77777777" w:rsidR="00C540DE" w:rsidRPr="00194CF4" w:rsidRDefault="00C540DE" w:rsidP="002E615C">
      <w:pPr>
        <w:ind w:left="-142"/>
        <w:jc w:val="both"/>
        <w:rPr>
          <w:sz w:val="20"/>
          <w:szCs w:val="20"/>
        </w:rPr>
      </w:pPr>
    </w:p>
    <w:p w14:paraId="4EDEA8FF" w14:textId="77777777" w:rsidR="003C00C9" w:rsidRDefault="003C00C9" w:rsidP="00DD2835">
      <w:pPr>
        <w:numPr>
          <w:ilvl w:val="0"/>
          <w:numId w:val="1"/>
        </w:numPr>
        <w:jc w:val="both"/>
        <w:rPr>
          <w:sz w:val="20"/>
          <w:szCs w:val="20"/>
        </w:rPr>
      </w:pPr>
      <w:r w:rsidRPr="007F1AE9">
        <w:rPr>
          <w:sz w:val="20"/>
          <w:szCs w:val="20"/>
        </w:rPr>
        <w:t xml:space="preserve">Competence with computer based clinical </w:t>
      </w:r>
      <w:proofErr w:type="gramStart"/>
      <w:r w:rsidRPr="007F1AE9">
        <w:rPr>
          <w:sz w:val="20"/>
          <w:szCs w:val="20"/>
        </w:rPr>
        <w:t>systems</w:t>
      </w:r>
      <w:proofErr w:type="gramEnd"/>
      <w:r w:rsidRPr="0073549E">
        <w:rPr>
          <w:sz w:val="20"/>
          <w:szCs w:val="20"/>
        </w:rPr>
        <w:t xml:space="preserve"> </w:t>
      </w:r>
    </w:p>
    <w:p w14:paraId="7D0F4306" w14:textId="594889E3" w:rsidR="00DD2835" w:rsidRPr="0073549E" w:rsidRDefault="00DD2835" w:rsidP="00DD2835">
      <w:pPr>
        <w:numPr>
          <w:ilvl w:val="0"/>
          <w:numId w:val="1"/>
        </w:numPr>
        <w:jc w:val="both"/>
        <w:rPr>
          <w:sz w:val="20"/>
          <w:szCs w:val="20"/>
        </w:rPr>
      </w:pPr>
      <w:r w:rsidRPr="0073549E">
        <w:rPr>
          <w:sz w:val="20"/>
          <w:szCs w:val="20"/>
        </w:rPr>
        <w:t xml:space="preserve">Experience at a high level of professional practice as </w:t>
      </w:r>
      <w:proofErr w:type="gramStart"/>
      <w:r w:rsidRPr="0073549E">
        <w:rPr>
          <w:sz w:val="20"/>
          <w:szCs w:val="20"/>
        </w:rPr>
        <w:t>a</w:t>
      </w:r>
      <w:proofErr w:type="gramEnd"/>
      <w:r w:rsidRPr="0073549E">
        <w:rPr>
          <w:sz w:val="20"/>
          <w:szCs w:val="20"/>
        </w:rPr>
        <w:t xml:space="preserve"> ENT surgical fellow</w:t>
      </w:r>
    </w:p>
    <w:p w14:paraId="4D8B41BA" w14:textId="77777777" w:rsidR="00DD2835" w:rsidRPr="0073549E" w:rsidRDefault="00DD2835" w:rsidP="00DD2835">
      <w:pPr>
        <w:numPr>
          <w:ilvl w:val="0"/>
          <w:numId w:val="1"/>
        </w:numPr>
        <w:jc w:val="both"/>
        <w:rPr>
          <w:sz w:val="20"/>
          <w:szCs w:val="20"/>
        </w:rPr>
      </w:pPr>
      <w:r w:rsidRPr="0073549E">
        <w:rPr>
          <w:sz w:val="20"/>
          <w:szCs w:val="20"/>
        </w:rPr>
        <w:t>Experience in teaching at an undergraduate and postgraduate level.</w:t>
      </w:r>
    </w:p>
    <w:p w14:paraId="726562D8" w14:textId="77777777" w:rsidR="00DD2835" w:rsidRPr="0073549E" w:rsidRDefault="00DD2835" w:rsidP="00DD2835">
      <w:pPr>
        <w:numPr>
          <w:ilvl w:val="0"/>
          <w:numId w:val="1"/>
        </w:numPr>
        <w:jc w:val="both"/>
        <w:rPr>
          <w:sz w:val="20"/>
          <w:szCs w:val="20"/>
        </w:rPr>
      </w:pPr>
      <w:r w:rsidRPr="0073549E">
        <w:rPr>
          <w:sz w:val="20"/>
          <w:szCs w:val="20"/>
        </w:rPr>
        <w:t>Experience in research initiatives.</w:t>
      </w:r>
    </w:p>
    <w:p w14:paraId="368DF659" w14:textId="77777777" w:rsidR="00DD2835" w:rsidRPr="0073549E" w:rsidRDefault="00DD2835" w:rsidP="00DD2835">
      <w:pPr>
        <w:numPr>
          <w:ilvl w:val="0"/>
          <w:numId w:val="1"/>
        </w:numPr>
        <w:jc w:val="both"/>
        <w:rPr>
          <w:sz w:val="20"/>
          <w:szCs w:val="20"/>
        </w:rPr>
      </w:pPr>
      <w:r w:rsidRPr="0073549E">
        <w:rPr>
          <w:sz w:val="20"/>
          <w:szCs w:val="20"/>
        </w:rPr>
        <w:t xml:space="preserve">Experience in management of acute trauma and surgical emergencies </w:t>
      </w:r>
    </w:p>
    <w:p w14:paraId="7F937BC2" w14:textId="77777777" w:rsidR="00C540DE" w:rsidRPr="00194CF4" w:rsidRDefault="00C540DE" w:rsidP="002E615C">
      <w:pPr>
        <w:ind w:left="-142"/>
        <w:jc w:val="both"/>
        <w:rPr>
          <w:sz w:val="20"/>
          <w:szCs w:val="20"/>
        </w:rPr>
      </w:pPr>
    </w:p>
    <w:p w14:paraId="57FFAC06" w14:textId="77777777" w:rsidR="00C540DE" w:rsidRDefault="00C540DE" w:rsidP="00097E0F">
      <w:pPr>
        <w:ind w:left="-142"/>
        <w:jc w:val="both"/>
        <w:rPr>
          <w:b/>
          <w:bCs/>
        </w:rPr>
      </w:pPr>
      <w:r w:rsidRPr="00646186">
        <w:rPr>
          <w:b/>
          <w:bCs/>
        </w:rPr>
        <w:t>Knowledge</w:t>
      </w:r>
      <w:r w:rsidR="00097E0F">
        <w:rPr>
          <w:b/>
          <w:bCs/>
        </w:rPr>
        <w:t>:</w:t>
      </w:r>
    </w:p>
    <w:p w14:paraId="06774769" w14:textId="77777777" w:rsidR="00C540DE" w:rsidRPr="00194CF4" w:rsidRDefault="00C540DE" w:rsidP="002E615C">
      <w:pPr>
        <w:ind w:left="-142"/>
        <w:jc w:val="both"/>
        <w:rPr>
          <w:sz w:val="20"/>
          <w:szCs w:val="20"/>
        </w:rPr>
      </w:pPr>
    </w:p>
    <w:p w14:paraId="0C0D2B8A" w14:textId="77777777" w:rsidR="003C00C9" w:rsidRDefault="003C00C9" w:rsidP="003C00C9">
      <w:pPr>
        <w:numPr>
          <w:ilvl w:val="0"/>
          <w:numId w:val="20"/>
        </w:numPr>
        <w:jc w:val="both"/>
        <w:rPr>
          <w:sz w:val="20"/>
          <w:szCs w:val="20"/>
        </w:rPr>
      </w:pPr>
      <w:r w:rsidRPr="00161AA6">
        <w:rPr>
          <w:sz w:val="20"/>
          <w:szCs w:val="20"/>
        </w:rPr>
        <w:t>Understanding of budgetary issues affecting the Health System</w:t>
      </w:r>
      <w:r>
        <w:rPr>
          <w:sz w:val="20"/>
          <w:szCs w:val="20"/>
        </w:rPr>
        <w:t>.</w:t>
      </w:r>
    </w:p>
    <w:p w14:paraId="46D3EE85" w14:textId="77777777" w:rsidR="006C0C77" w:rsidRDefault="006C0C77" w:rsidP="00F23D9C">
      <w:pPr>
        <w:jc w:val="both"/>
        <w:rPr>
          <w:sz w:val="20"/>
          <w:szCs w:val="20"/>
        </w:rPr>
      </w:pPr>
    </w:p>
    <w:p w14:paraId="6DCD00DA" w14:textId="6CA692D2" w:rsidR="003C00C9" w:rsidRDefault="003C00C9">
      <w:pPr>
        <w:rPr>
          <w:sz w:val="20"/>
          <w:szCs w:val="20"/>
        </w:rPr>
      </w:pPr>
      <w:r>
        <w:rPr>
          <w:sz w:val="20"/>
          <w:szCs w:val="20"/>
        </w:rPr>
        <w:br w:type="page"/>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4"/>
      </w:tblGrid>
      <w:tr w:rsidR="00403497" w:rsidRPr="00097E0F" w14:paraId="76EFEB69" w14:textId="77777777" w:rsidTr="00097E0F">
        <w:trPr>
          <w:cantSplit/>
          <w:trHeight w:val="527"/>
        </w:trPr>
        <w:tc>
          <w:tcPr>
            <w:tcW w:w="9774" w:type="dxa"/>
            <w:tcBorders>
              <w:top w:val="single" w:sz="4" w:space="0" w:color="auto"/>
              <w:left w:val="single" w:sz="4" w:space="0" w:color="auto"/>
              <w:bottom w:val="single" w:sz="4" w:space="0" w:color="auto"/>
              <w:right w:val="single" w:sz="4" w:space="0" w:color="auto"/>
            </w:tcBorders>
            <w:shd w:val="clear" w:color="auto" w:fill="D9D9D9"/>
            <w:vAlign w:val="center"/>
          </w:tcPr>
          <w:p w14:paraId="4B7231DE" w14:textId="77777777" w:rsidR="00403497" w:rsidRPr="00097E0F" w:rsidRDefault="00403497" w:rsidP="00386B9E">
            <w:pPr>
              <w:spacing w:after="120"/>
              <w:jc w:val="both"/>
              <w:rPr>
                <w:b/>
                <w:bCs/>
                <w:sz w:val="20"/>
                <w:szCs w:val="20"/>
              </w:rPr>
            </w:pPr>
            <w:r w:rsidRPr="00765A06">
              <w:rPr>
                <w:b/>
                <w:bCs/>
                <w:sz w:val="20"/>
                <w:szCs w:val="20"/>
              </w:rPr>
              <w:lastRenderedPageBreak/>
              <w:t>Special</w:t>
            </w:r>
            <w:r w:rsidRPr="00097E0F">
              <w:rPr>
                <w:b/>
                <w:bCs/>
                <w:sz w:val="20"/>
                <w:szCs w:val="20"/>
              </w:rPr>
              <w:t xml:space="preserve"> </w:t>
            </w:r>
            <w:r w:rsidRPr="00765A06">
              <w:rPr>
                <w:b/>
                <w:bCs/>
                <w:sz w:val="20"/>
                <w:szCs w:val="20"/>
              </w:rPr>
              <w:t>Conditions</w:t>
            </w:r>
            <w:r>
              <w:rPr>
                <w:b/>
                <w:bCs/>
                <w:sz w:val="20"/>
                <w:szCs w:val="20"/>
              </w:rPr>
              <w:t>:</w:t>
            </w:r>
            <w:r w:rsidRPr="00097E0F">
              <w:rPr>
                <w:b/>
                <w:bCs/>
                <w:sz w:val="20"/>
                <w:szCs w:val="20"/>
              </w:rPr>
              <w:t xml:space="preserve"> </w:t>
            </w:r>
          </w:p>
        </w:tc>
      </w:tr>
      <w:tr w:rsidR="00403497" w:rsidRPr="005651AC" w14:paraId="5632734D" w14:textId="77777777" w:rsidTr="003C00C9">
        <w:trPr>
          <w:trHeight w:val="1990"/>
        </w:trPr>
        <w:tc>
          <w:tcPr>
            <w:tcW w:w="9774" w:type="dxa"/>
            <w:tcBorders>
              <w:top w:val="single" w:sz="4" w:space="0" w:color="auto"/>
              <w:left w:val="single" w:sz="4" w:space="0" w:color="auto"/>
              <w:bottom w:val="single" w:sz="4" w:space="0" w:color="auto"/>
              <w:right w:val="single" w:sz="4" w:space="0" w:color="auto"/>
            </w:tcBorders>
          </w:tcPr>
          <w:p w14:paraId="0E0C5135" w14:textId="77777777" w:rsidR="00097E0F" w:rsidRPr="003F0F8C" w:rsidRDefault="00097E0F" w:rsidP="00971757">
            <w:pPr>
              <w:numPr>
                <w:ilvl w:val="0"/>
                <w:numId w:val="19"/>
              </w:numPr>
              <w:spacing w:before="20" w:after="20"/>
              <w:ind w:left="357" w:hanging="357"/>
              <w:jc w:val="both"/>
              <w:rPr>
                <w:color w:val="000000"/>
                <w:sz w:val="20"/>
                <w:szCs w:val="20"/>
              </w:rPr>
            </w:pPr>
            <w:r w:rsidRPr="003F0F8C">
              <w:rPr>
                <w:color w:val="000000"/>
                <w:sz w:val="20"/>
                <w:szCs w:val="20"/>
              </w:rPr>
              <w:t xml:space="preserve">It is mandatory that no person, </w:t>
            </w:r>
            <w:proofErr w:type="gramStart"/>
            <w:r w:rsidRPr="003F0F8C">
              <w:rPr>
                <w:color w:val="000000"/>
                <w:sz w:val="20"/>
                <w:szCs w:val="20"/>
              </w:rPr>
              <w:t>whether or not</w:t>
            </w:r>
            <w:proofErr w:type="gramEnd"/>
            <w:r w:rsidRPr="003F0F8C">
              <w:rPr>
                <w:color w:val="000000"/>
                <w:sz w:val="20"/>
                <w:szCs w:val="20"/>
              </w:rPr>
              <w:t xml:space="preserve"> </w:t>
            </w:r>
            <w:r>
              <w:rPr>
                <w:color w:val="000000"/>
                <w:sz w:val="20"/>
                <w:szCs w:val="20"/>
              </w:rPr>
              <w:t>already</w:t>
            </w:r>
            <w:r w:rsidRPr="003F0F8C">
              <w:rPr>
                <w:color w:val="000000"/>
                <w:sz w:val="20"/>
                <w:szCs w:val="20"/>
              </w:rPr>
              <w:t xml:space="preserve"> working in SA Health, </w:t>
            </w:r>
            <w:r>
              <w:rPr>
                <w:color w:val="000000"/>
                <w:sz w:val="20"/>
                <w:szCs w:val="20"/>
              </w:rPr>
              <w:t>may be</w:t>
            </w:r>
            <w:r w:rsidRPr="003F0F8C">
              <w:rPr>
                <w:color w:val="000000"/>
                <w:sz w:val="20"/>
                <w:szCs w:val="20"/>
              </w:rPr>
              <w:t xml:space="preserve"> appoint</w:t>
            </w:r>
            <w:r>
              <w:rPr>
                <w:color w:val="000000"/>
                <w:sz w:val="20"/>
                <w:szCs w:val="20"/>
              </w:rPr>
              <w:t>ed</w:t>
            </w:r>
            <w:r w:rsidRPr="003F0F8C">
              <w:rPr>
                <w:color w:val="000000"/>
                <w:sz w:val="20"/>
                <w:szCs w:val="20"/>
              </w:rPr>
              <w:t xml:space="preserve"> to a position in SA Health unless they have provided </w:t>
            </w:r>
            <w:r>
              <w:rPr>
                <w:color w:val="000000"/>
                <w:sz w:val="20"/>
                <w:szCs w:val="20"/>
              </w:rPr>
              <w:t>a</w:t>
            </w:r>
            <w:r w:rsidRPr="003F0F8C">
              <w:rPr>
                <w:color w:val="000000"/>
                <w:sz w:val="20"/>
                <w:szCs w:val="20"/>
              </w:rPr>
              <w:t xml:space="preserve"> satisfactory current Criminal and Relevant History Screening</w:t>
            </w:r>
            <w:r>
              <w:rPr>
                <w:color w:val="000000"/>
                <w:sz w:val="20"/>
                <w:szCs w:val="20"/>
              </w:rPr>
              <w:t xml:space="preserve">, as required by the </w:t>
            </w:r>
            <w:r w:rsidRPr="003F0F8C">
              <w:rPr>
                <w:i/>
                <w:color w:val="000000"/>
                <w:sz w:val="20"/>
                <w:szCs w:val="20"/>
              </w:rPr>
              <w:t>SA Health Criminal and Relevant History Screening Policy Directive</w:t>
            </w:r>
            <w:r>
              <w:rPr>
                <w:color w:val="000000"/>
                <w:sz w:val="20"/>
                <w:szCs w:val="20"/>
              </w:rPr>
              <w:t>.</w:t>
            </w:r>
            <w:r w:rsidRPr="003F0F8C">
              <w:rPr>
                <w:color w:val="000000"/>
                <w:sz w:val="20"/>
                <w:szCs w:val="20"/>
              </w:rPr>
              <w:t xml:space="preserve"> </w:t>
            </w:r>
          </w:p>
          <w:p w14:paraId="09940CCA" w14:textId="77777777" w:rsidR="00097E0F" w:rsidRPr="003F0F8C" w:rsidRDefault="00097E0F" w:rsidP="00097E0F">
            <w:pPr>
              <w:numPr>
                <w:ilvl w:val="0"/>
                <w:numId w:val="19"/>
              </w:numPr>
              <w:spacing w:before="20" w:after="20"/>
              <w:ind w:left="357" w:hanging="357"/>
              <w:jc w:val="both"/>
              <w:rPr>
                <w:rFonts w:ascii="Calibri" w:hAnsi="Calibri" w:cs="Times New Roman"/>
                <w:color w:val="000000"/>
                <w:sz w:val="20"/>
                <w:szCs w:val="20"/>
              </w:rPr>
            </w:pPr>
            <w:r w:rsidRPr="003F0F8C">
              <w:rPr>
                <w:i/>
                <w:iCs/>
                <w:color w:val="000000"/>
                <w:sz w:val="20"/>
                <w:szCs w:val="20"/>
              </w:rPr>
              <w:t>For appointment in a Prescribed Position</w:t>
            </w:r>
            <w:r w:rsidRPr="003F0F8C">
              <w:rPr>
                <w:color w:val="000000"/>
                <w:sz w:val="20"/>
                <w:szCs w:val="20"/>
              </w:rPr>
              <w:t xml:space="preserve"> under the </w:t>
            </w:r>
            <w:r w:rsidRPr="003F0F8C">
              <w:rPr>
                <w:i/>
                <w:iCs/>
                <w:color w:val="000000"/>
                <w:sz w:val="20"/>
                <w:szCs w:val="20"/>
              </w:rPr>
              <w:t>Child Safety (Prohibited Persons) Act (2016),</w:t>
            </w:r>
            <w:r w:rsidRPr="003F0F8C">
              <w:rPr>
                <w:color w:val="000000"/>
                <w:sz w:val="20"/>
                <w:szCs w:val="20"/>
              </w:rPr>
              <w:t xml:space="preserve"> a current Working with Children Check (WWCC) </w:t>
            </w:r>
            <w:r>
              <w:rPr>
                <w:color w:val="000000"/>
                <w:sz w:val="20"/>
                <w:szCs w:val="20"/>
              </w:rPr>
              <w:t xml:space="preserve">is required </w:t>
            </w:r>
            <w:r w:rsidRPr="003F0F8C">
              <w:rPr>
                <w:color w:val="000000"/>
                <w:sz w:val="20"/>
                <w:szCs w:val="20"/>
              </w:rPr>
              <w:t>from the Department for Human Services</w:t>
            </w:r>
            <w:r>
              <w:rPr>
                <w:color w:val="000000"/>
                <w:sz w:val="20"/>
                <w:szCs w:val="20"/>
              </w:rPr>
              <w:t xml:space="preserve"> </w:t>
            </w:r>
            <w:r w:rsidRPr="005504E1">
              <w:rPr>
                <w:color w:val="000000"/>
                <w:sz w:val="20"/>
                <w:szCs w:val="20"/>
              </w:rPr>
              <w:t xml:space="preserve">Screening </w:t>
            </w:r>
            <w:r>
              <w:rPr>
                <w:color w:val="000000"/>
                <w:sz w:val="20"/>
                <w:szCs w:val="20"/>
              </w:rPr>
              <w:t>Unit</w:t>
            </w:r>
            <w:r w:rsidRPr="003F0F8C">
              <w:rPr>
                <w:color w:val="000000"/>
                <w:sz w:val="20"/>
                <w:szCs w:val="20"/>
              </w:rPr>
              <w:t xml:space="preserve">. </w:t>
            </w:r>
            <w:r>
              <w:rPr>
                <w:color w:val="000000"/>
                <w:sz w:val="20"/>
                <w:szCs w:val="20"/>
              </w:rPr>
              <w:t xml:space="preserve"> For other positions, a satisfactory </w:t>
            </w:r>
            <w:r w:rsidRPr="00685485">
              <w:rPr>
                <w:color w:val="000000"/>
                <w:sz w:val="20"/>
                <w:szCs w:val="20"/>
              </w:rPr>
              <w:t xml:space="preserve">National Police Certificate (NPC) </w:t>
            </w:r>
            <w:r>
              <w:rPr>
                <w:color w:val="000000"/>
                <w:sz w:val="20"/>
                <w:szCs w:val="20"/>
              </w:rPr>
              <w:t xml:space="preserve">assessment is required. </w:t>
            </w:r>
          </w:p>
          <w:p w14:paraId="0FBB4D25" w14:textId="77777777" w:rsidR="00097E0F" w:rsidRPr="003F0F8C" w:rsidRDefault="00097E0F" w:rsidP="00097E0F">
            <w:pPr>
              <w:numPr>
                <w:ilvl w:val="0"/>
                <w:numId w:val="19"/>
              </w:numPr>
              <w:spacing w:before="20" w:after="20"/>
              <w:ind w:left="357" w:hanging="357"/>
              <w:jc w:val="both"/>
              <w:rPr>
                <w:color w:val="000000"/>
                <w:sz w:val="20"/>
                <w:szCs w:val="20"/>
              </w:rPr>
            </w:pPr>
            <w:r w:rsidRPr="003F0F8C">
              <w:rPr>
                <w:color w:val="000000"/>
                <w:sz w:val="20"/>
                <w:szCs w:val="20"/>
              </w:rPr>
              <w:t>For</w:t>
            </w:r>
            <w:r w:rsidRPr="003F0F8C">
              <w:rPr>
                <w:i/>
                <w:iCs/>
                <w:color w:val="000000"/>
                <w:sz w:val="20"/>
                <w:szCs w:val="20"/>
              </w:rPr>
              <w:t xml:space="preserve"> ‘</w:t>
            </w:r>
            <w:r w:rsidRPr="003F0F8C">
              <w:rPr>
                <w:i/>
                <w:color w:val="000000"/>
                <w:sz w:val="20"/>
                <w:szCs w:val="20"/>
              </w:rPr>
              <w:t>Prescribed Positions’</w:t>
            </w:r>
            <w:r w:rsidRPr="003F0F8C">
              <w:rPr>
                <w:color w:val="000000"/>
                <w:sz w:val="20"/>
                <w:szCs w:val="20"/>
              </w:rPr>
              <w:t xml:space="preserve"> under the </w:t>
            </w:r>
            <w:r w:rsidRPr="003F0F8C">
              <w:rPr>
                <w:i/>
                <w:iCs/>
                <w:color w:val="000000"/>
                <w:sz w:val="20"/>
                <w:szCs w:val="20"/>
              </w:rPr>
              <w:t>Child Safety (Prohibited Persons) Act (2016)</w:t>
            </w:r>
            <w:r>
              <w:rPr>
                <w:i/>
                <w:iCs/>
                <w:color w:val="000000"/>
                <w:sz w:val="20"/>
                <w:szCs w:val="20"/>
              </w:rPr>
              <w:t>,</w:t>
            </w:r>
            <w:r w:rsidRPr="003F0F8C">
              <w:rPr>
                <w:i/>
                <w:iCs/>
                <w:color w:val="000000"/>
                <w:sz w:val="20"/>
                <w:szCs w:val="20"/>
              </w:rPr>
              <w:t xml:space="preserve"> </w:t>
            </w:r>
            <w:r w:rsidRPr="003F0F8C">
              <w:rPr>
                <w:iCs/>
                <w:color w:val="000000"/>
                <w:sz w:val="20"/>
                <w:szCs w:val="20"/>
              </w:rPr>
              <w:t>the individual’s</w:t>
            </w:r>
            <w:r>
              <w:rPr>
                <w:i/>
                <w:iCs/>
                <w:color w:val="000000"/>
                <w:sz w:val="20"/>
                <w:szCs w:val="20"/>
              </w:rPr>
              <w:t xml:space="preserve"> </w:t>
            </w:r>
            <w:r w:rsidRPr="003F0F8C">
              <w:rPr>
                <w:color w:val="000000"/>
                <w:sz w:val="20"/>
                <w:szCs w:val="20"/>
              </w:rPr>
              <w:t>WWCC</w:t>
            </w:r>
            <w:r>
              <w:rPr>
                <w:color w:val="000000"/>
                <w:sz w:val="20"/>
                <w:szCs w:val="20"/>
              </w:rPr>
              <w:t>s</w:t>
            </w:r>
            <w:r w:rsidRPr="003F0F8C">
              <w:rPr>
                <w:color w:val="000000"/>
                <w:sz w:val="20"/>
                <w:szCs w:val="20"/>
              </w:rPr>
              <w:t xml:space="preserve"> must be renewed every 5 years from the date of issue</w:t>
            </w:r>
            <w:r>
              <w:rPr>
                <w:color w:val="000000"/>
                <w:sz w:val="20"/>
                <w:szCs w:val="20"/>
              </w:rPr>
              <w:t>;</w:t>
            </w:r>
            <w:r w:rsidRPr="003F0F8C">
              <w:rPr>
                <w:color w:val="000000"/>
                <w:sz w:val="20"/>
                <w:szCs w:val="20"/>
              </w:rPr>
              <w:t xml:space="preserve"> and for ‘</w:t>
            </w:r>
            <w:r w:rsidRPr="003F0F8C">
              <w:rPr>
                <w:i/>
                <w:color w:val="000000"/>
                <w:sz w:val="20"/>
                <w:szCs w:val="20"/>
              </w:rPr>
              <w:t>Approved Aged Care Provider Positions</w:t>
            </w:r>
            <w:r w:rsidRPr="003F0F8C">
              <w:rPr>
                <w:color w:val="000000"/>
                <w:sz w:val="20"/>
                <w:szCs w:val="20"/>
              </w:rPr>
              <w:t xml:space="preserve">’ every 3 years from date of issue as </w:t>
            </w:r>
            <w:r>
              <w:rPr>
                <w:color w:val="000000"/>
                <w:sz w:val="20"/>
                <w:szCs w:val="20"/>
              </w:rPr>
              <w:t>required by</w:t>
            </w:r>
            <w:r w:rsidRPr="003F0F8C">
              <w:rPr>
                <w:color w:val="000000"/>
                <w:sz w:val="20"/>
                <w:szCs w:val="20"/>
              </w:rPr>
              <w:t xml:space="preserve"> the </w:t>
            </w:r>
            <w:r w:rsidRPr="003F0F8C">
              <w:rPr>
                <w:i/>
                <w:iCs/>
                <w:color w:val="000000"/>
                <w:sz w:val="20"/>
                <w:szCs w:val="20"/>
              </w:rPr>
              <w:t>Accountability Principles 2014</w:t>
            </w:r>
            <w:r w:rsidRPr="003F0F8C">
              <w:rPr>
                <w:color w:val="000000"/>
                <w:sz w:val="20"/>
                <w:szCs w:val="20"/>
              </w:rPr>
              <w:t xml:space="preserve"> </w:t>
            </w:r>
            <w:r>
              <w:rPr>
                <w:color w:val="000000"/>
                <w:sz w:val="20"/>
                <w:szCs w:val="20"/>
              </w:rPr>
              <w:t xml:space="preserve">issued </w:t>
            </w:r>
            <w:r w:rsidRPr="003F0F8C">
              <w:rPr>
                <w:color w:val="000000"/>
                <w:sz w:val="20"/>
                <w:szCs w:val="20"/>
              </w:rPr>
              <w:t xml:space="preserve">pursuant to the </w:t>
            </w:r>
            <w:r w:rsidRPr="003F0F8C">
              <w:rPr>
                <w:i/>
                <w:iCs/>
                <w:color w:val="000000"/>
                <w:sz w:val="20"/>
                <w:szCs w:val="20"/>
              </w:rPr>
              <w:t xml:space="preserve">Aged Care Act </w:t>
            </w:r>
            <w:r>
              <w:rPr>
                <w:i/>
                <w:iCs/>
                <w:color w:val="000000"/>
                <w:sz w:val="20"/>
                <w:szCs w:val="20"/>
              </w:rPr>
              <w:t>1997</w:t>
            </w:r>
            <w:r w:rsidRPr="003F0F8C">
              <w:rPr>
                <w:i/>
                <w:iCs/>
                <w:color w:val="000000"/>
                <w:sz w:val="20"/>
                <w:szCs w:val="20"/>
              </w:rPr>
              <w:t xml:space="preserve"> </w:t>
            </w:r>
            <w:r w:rsidRPr="003F0F8C">
              <w:rPr>
                <w:color w:val="000000"/>
                <w:sz w:val="20"/>
                <w:szCs w:val="20"/>
              </w:rPr>
              <w:t>(Cth).</w:t>
            </w:r>
          </w:p>
          <w:p w14:paraId="1F8B3AEB" w14:textId="77777777" w:rsidR="00097E0F" w:rsidRDefault="00097E0F" w:rsidP="00097E0F">
            <w:pPr>
              <w:numPr>
                <w:ilvl w:val="0"/>
                <w:numId w:val="19"/>
              </w:numPr>
              <w:spacing w:before="20" w:after="20"/>
              <w:ind w:left="357" w:hanging="357"/>
              <w:jc w:val="both"/>
              <w:rPr>
                <w:color w:val="000000"/>
                <w:sz w:val="20"/>
                <w:szCs w:val="20"/>
              </w:rPr>
            </w:pPr>
            <w:r>
              <w:rPr>
                <w:color w:val="000000"/>
                <w:sz w:val="20"/>
                <w:szCs w:val="20"/>
              </w:rPr>
              <w:t>Appointment is subject to immunisation risk category requirements. There may be ongoing immunisation requirements that must be met.</w:t>
            </w:r>
          </w:p>
          <w:p w14:paraId="3B5FFEDF" w14:textId="77777777" w:rsidR="00097E0F" w:rsidRDefault="00097E0F" w:rsidP="00097E0F">
            <w:pPr>
              <w:numPr>
                <w:ilvl w:val="0"/>
                <w:numId w:val="19"/>
              </w:numPr>
              <w:spacing w:before="20" w:after="20"/>
              <w:ind w:left="357" w:hanging="357"/>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6CC17F02" w14:textId="77777777" w:rsidR="008E49E2" w:rsidRPr="008E49E2" w:rsidRDefault="00097E0F" w:rsidP="00097E0F">
            <w:pPr>
              <w:numPr>
                <w:ilvl w:val="0"/>
                <w:numId w:val="19"/>
              </w:numPr>
              <w:spacing w:before="20" w:after="20"/>
              <w:ind w:left="357" w:hanging="357"/>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687E2950" w14:textId="77777777" w:rsidR="00403497" w:rsidRDefault="00403497"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097E0F" w14:paraId="6A2F745F" w14:textId="77777777" w:rsidTr="00097E0F">
        <w:trPr>
          <w:trHeight w:val="527"/>
        </w:trPr>
        <w:tc>
          <w:tcPr>
            <w:tcW w:w="9774" w:type="dxa"/>
            <w:tcBorders>
              <w:top w:val="single" w:sz="4" w:space="0" w:color="auto"/>
              <w:left w:val="single" w:sz="4" w:space="0" w:color="auto"/>
              <w:bottom w:val="single" w:sz="4" w:space="0" w:color="auto"/>
              <w:right w:val="single" w:sz="4" w:space="0" w:color="auto"/>
            </w:tcBorders>
            <w:shd w:val="clear" w:color="auto" w:fill="D9D9D9"/>
            <w:vAlign w:val="center"/>
          </w:tcPr>
          <w:p w14:paraId="4B03C1D2" w14:textId="77777777" w:rsidR="007F49BC" w:rsidRPr="00097E0F" w:rsidRDefault="007F49BC" w:rsidP="00386B9E">
            <w:pPr>
              <w:spacing w:after="120"/>
              <w:jc w:val="both"/>
              <w:rPr>
                <w:b/>
                <w:bCs/>
                <w:sz w:val="20"/>
                <w:szCs w:val="20"/>
              </w:rPr>
            </w:pPr>
            <w:r w:rsidRPr="00765A06">
              <w:rPr>
                <w:b/>
                <w:bCs/>
                <w:sz w:val="20"/>
                <w:szCs w:val="20"/>
              </w:rPr>
              <w:t>General</w:t>
            </w:r>
            <w:r w:rsidRPr="00097E0F">
              <w:rPr>
                <w:b/>
                <w:bCs/>
                <w:sz w:val="20"/>
                <w:szCs w:val="20"/>
              </w:rPr>
              <w:t xml:space="preserve"> </w:t>
            </w:r>
            <w:r w:rsidRPr="00765A06">
              <w:rPr>
                <w:b/>
                <w:bCs/>
                <w:sz w:val="20"/>
                <w:szCs w:val="20"/>
              </w:rPr>
              <w:t>Requirements</w:t>
            </w:r>
            <w:r>
              <w:rPr>
                <w:b/>
                <w:bCs/>
                <w:sz w:val="20"/>
                <w:szCs w:val="20"/>
              </w:rPr>
              <w:t>:</w:t>
            </w:r>
          </w:p>
        </w:tc>
      </w:tr>
      <w:tr w:rsidR="007F49BC" w:rsidRPr="005651AC" w14:paraId="68A6D91A"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39904D9C" w14:textId="77777777" w:rsidR="00097E0F" w:rsidRDefault="00097E0F" w:rsidP="00097E0F">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211E2811" w14:textId="77777777" w:rsidR="00097E0F" w:rsidRPr="003F0F8C" w:rsidRDefault="00097E0F" w:rsidP="00097E0F">
            <w:pPr>
              <w:pStyle w:val="BodyText2"/>
              <w:numPr>
                <w:ilvl w:val="0"/>
                <w:numId w:val="19"/>
              </w:numPr>
              <w:spacing w:after="0" w:line="240" w:lineRule="auto"/>
              <w:jc w:val="both"/>
              <w:rPr>
                <w:sz w:val="20"/>
                <w:szCs w:val="20"/>
              </w:rPr>
            </w:pPr>
            <w:r w:rsidRPr="0058376A">
              <w:rPr>
                <w:i/>
                <w:sz w:val="20"/>
                <w:szCs w:val="20"/>
              </w:rPr>
              <w:t xml:space="preserve">Work Health and Safety Act 2012 (SA) </w:t>
            </w:r>
            <w:r w:rsidRPr="00D663B4">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1CF3DB6F" w14:textId="77777777" w:rsidR="00097E0F" w:rsidRPr="003F0F8C" w:rsidRDefault="00097E0F" w:rsidP="00097E0F">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(SA), facilitating the recovery, maintenance or early return to work of employees with work related injury / illness.</w:t>
            </w:r>
          </w:p>
          <w:p w14:paraId="52360132" w14:textId="77777777" w:rsidR="00097E0F" w:rsidRDefault="00097E0F" w:rsidP="00097E0F">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7CD8CD20"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Equal Employment Opportunities (including prevention of bullying, harassment and intimidation).</w:t>
            </w:r>
          </w:p>
          <w:p w14:paraId="24424F65" w14:textId="77777777" w:rsidR="00097E0F" w:rsidRPr="003F0F8C" w:rsidRDefault="00097E0F" w:rsidP="00097E0F">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1EEC9874"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Disability Discrimination.</w:t>
            </w:r>
          </w:p>
          <w:p w14:paraId="75A16DE8" w14:textId="77777777" w:rsidR="00097E0F" w:rsidRDefault="00097E0F" w:rsidP="00097E0F">
            <w:pPr>
              <w:pStyle w:val="BodyText2"/>
              <w:numPr>
                <w:ilvl w:val="0"/>
                <w:numId w:val="19"/>
              </w:numPr>
              <w:spacing w:after="0" w:line="240" w:lineRule="auto"/>
              <w:jc w:val="both"/>
              <w:rPr>
                <w:sz w:val="20"/>
                <w:szCs w:val="20"/>
              </w:rPr>
            </w:pPr>
            <w:r w:rsidRPr="00A66D8C">
              <w:rPr>
                <w:i/>
                <w:sz w:val="20"/>
                <w:szCs w:val="20"/>
              </w:rPr>
              <w:t>Independent Commission</w:t>
            </w:r>
            <w:r w:rsidR="003D59CD">
              <w:rPr>
                <w:i/>
                <w:sz w:val="20"/>
                <w:szCs w:val="20"/>
              </w:rPr>
              <w:t>er</w:t>
            </w:r>
            <w:r w:rsidRPr="00A66D8C">
              <w:rPr>
                <w:i/>
                <w:sz w:val="20"/>
                <w:szCs w:val="20"/>
              </w:rPr>
              <w:t xml:space="preserve"> Against Corruption Act 2012</w:t>
            </w:r>
            <w:r>
              <w:rPr>
                <w:sz w:val="20"/>
                <w:szCs w:val="20"/>
              </w:rPr>
              <w:t xml:space="preserve"> (SA).</w:t>
            </w:r>
          </w:p>
          <w:p w14:paraId="4D026055" w14:textId="77777777" w:rsidR="00097E0F" w:rsidRDefault="00097E0F" w:rsidP="00097E0F">
            <w:pPr>
              <w:pStyle w:val="BodyText2"/>
              <w:numPr>
                <w:ilvl w:val="0"/>
                <w:numId w:val="19"/>
              </w:numPr>
              <w:spacing w:after="0" w:line="240" w:lineRule="auto"/>
              <w:jc w:val="both"/>
              <w:rPr>
                <w:sz w:val="20"/>
                <w:szCs w:val="20"/>
              </w:rPr>
            </w:pPr>
            <w:r>
              <w:rPr>
                <w:i/>
                <w:sz w:val="20"/>
                <w:szCs w:val="20"/>
              </w:rPr>
              <w:t>Information Privacy Principles Instruction.</w:t>
            </w:r>
          </w:p>
          <w:p w14:paraId="6F366AE0" w14:textId="77777777" w:rsidR="00097E0F" w:rsidRPr="00AB3668" w:rsidRDefault="00097E0F" w:rsidP="00097E0F">
            <w:pPr>
              <w:pStyle w:val="BodyText2"/>
              <w:numPr>
                <w:ilvl w:val="0"/>
                <w:numId w:val="19"/>
              </w:numPr>
              <w:spacing w:after="0" w:line="240" w:lineRule="auto"/>
              <w:jc w:val="both"/>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15AF16F4"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Relevant Australian Standards.</w:t>
            </w:r>
          </w:p>
          <w:p w14:paraId="7910409D"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Duty to maintain confidentiality.</w:t>
            </w:r>
          </w:p>
          <w:p w14:paraId="7F8BCD27"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Smoke Free Workplace.</w:t>
            </w:r>
          </w:p>
          <w:p w14:paraId="314A56C4"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To value and respect the needs and contributions of SA Health Aboriginal staff and clients, and commit to the development of Aboriginal cultural competence across all SA Health practice and service delivery.</w:t>
            </w:r>
          </w:p>
          <w:p w14:paraId="0BEF71F3" w14:textId="77777777" w:rsidR="00097E0F" w:rsidRPr="003F0F8C" w:rsidRDefault="00097E0F" w:rsidP="00097E0F">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7BF33B75" w14:textId="77777777" w:rsidR="00097E0F" w:rsidRPr="00927CA4" w:rsidRDefault="00097E0F" w:rsidP="00097E0F">
            <w:pPr>
              <w:pStyle w:val="BodyText2"/>
              <w:spacing w:after="0" w:line="240" w:lineRule="auto"/>
              <w:jc w:val="both"/>
              <w:rPr>
                <w:color w:val="000000"/>
                <w:sz w:val="20"/>
                <w:szCs w:val="20"/>
              </w:rPr>
            </w:pPr>
          </w:p>
          <w:p w14:paraId="3D3D02F2" w14:textId="77777777" w:rsidR="005534CF" w:rsidRPr="00927CA4" w:rsidRDefault="00097E0F" w:rsidP="00097E0F">
            <w:pPr>
              <w:pStyle w:val="ListParagraph"/>
              <w:spacing w:after="60"/>
              <w:ind w:left="0"/>
              <w:jc w:val="both"/>
              <w:rPr>
                <w:rFonts w:ascii="Arial" w:eastAsia="Times New Roman" w:hAnsi="Arial" w:cs="Arial"/>
                <w:color w:val="000000"/>
                <w:sz w:val="20"/>
                <w:szCs w:val="20"/>
              </w:rPr>
            </w:pPr>
            <w:r w:rsidRPr="00927CA4">
              <w:rPr>
                <w:rFonts w:ascii="Arial" w:eastAsia="Times New Roman" w:hAnsi="Arial" w:cs="Arial"/>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rFonts w:ascii="Arial" w:eastAsia="Times New Roman" w:hAnsi="Arial" w:cs="Arial"/>
                <w:color w:val="000000"/>
                <w:sz w:val="20"/>
                <w:szCs w:val="20"/>
              </w:rPr>
              <w:t>.</w:t>
            </w:r>
          </w:p>
        </w:tc>
      </w:tr>
    </w:tbl>
    <w:p w14:paraId="63E39675" w14:textId="77777777" w:rsidR="00D256B7" w:rsidRDefault="00D256B7" w:rsidP="00B8319A">
      <w:pPr>
        <w:jc w:val="both"/>
        <w:rPr>
          <w:color w:val="000000"/>
          <w:sz w:val="20"/>
          <w:szCs w:val="20"/>
        </w:rPr>
      </w:pPr>
    </w:p>
    <w:p w14:paraId="6CEACBD8" w14:textId="069B100A" w:rsidR="003C00C9" w:rsidRDefault="003C00C9">
      <w:pPr>
        <w:rPr>
          <w:color w:val="000000"/>
          <w:sz w:val="20"/>
          <w:szCs w:val="20"/>
        </w:rPr>
      </w:pPr>
      <w:r>
        <w:rPr>
          <w:color w:val="000000"/>
          <w:sz w:val="20"/>
          <w:szCs w:val="20"/>
        </w:rPr>
        <w:br w:type="page"/>
      </w:r>
    </w:p>
    <w:p w14:paraId="05C2F8C6" w14:textId="77777777" w:rsidR="003C00C9" w:rsidRDefault="003C00C9"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097E0F" w14:paraId="556EDE05" w14:textId="77777777" w:rsidTr="00097E0F">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D0FE271" w14:textId="77777777" w:rsidR="006C0C77" w:rsidRPr="00BD450E" w:rsidRDefault="006C0C77" w:rsidP="00386B9E">
            <w:pPr>
              <w:spacing w:after="120"/>
              <w:jc w:val="both"/>
              <w:rPr>
                <w:b/>
                <w:bCs/>
                <w:sz w:val="20"/>
                <w:szCs w:val="20"/>
              </w:rPr>
            </w:pPr>
            <w:r>
              <w:rPr>
                <w:b/>
                <w:bCs/>
                <w:sz w:val="20"/>
                <w:szCs w:val="20"/>
              </w:rPr>
              <w:t>Performance Development</w:t>
            </w:r>
            <w:r w:rsidR="00097E0F">
              <w:rPr>
                <w:b/>
                <w:bCs/>
                <w:sz w:val="20"/>
                <w:szCs w:val="20"/>
              </w:rPr>
              <w:t>:</w:t>
            </w:r>
          </w:p>
        </w:tc>
      </w:tr>
      <w:tr w:rsidR="006C0C77" w:rsidRPr="005651AC" w14:paraId="03A22300"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19483EE9" w14:textId="77777777" w:rsidR="006C0C77" w:rsidRPr="00F23D9C" w:rsidRDefault="006C0C77" w:rsidP="001C481B">
            <w:pPr>
              <w:spacing w:before="60" w:after="60"/>
              <w:jc w:val="both"/>
              <w:rPr>
                <w:sz w:val="20"/>
                <w:szCs w:val="20"/>
              </w:rPr>
            </w:pPr>
            <w:r w:rsidRPr="00F23D9C">
              <w:rPr>
                <w:sz w:val="20"/>
                <w:szCs w:val="20"/>
              </w:rPr>
              <w:t xml:space="preserve">The incumbent will be required to participate in the organisation’s Performance Review &amp;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7E256CDF" w14:textId="77777777" w:rsidR="006C0C77" w:rsidRDefault="006C0C77" w:rsidP="00B8319A">
      <w:pPr>
        <w:jc w:val="both"/>
        <w:rPr>
          <w:color w:val="000000"/>
          <w:sz w:val="20"/>
          <w:szCs w:val="20"/>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4"/>
      </w:tblGrid>
      <w:tr w:rsidR="009506C3" w:rsidRPr="00097E0F" w14:paraId="1CA47551" w14:textId="77777777" w:rsidTr="00097E0F">
        <w:trPr>
          <w:cantSplit/>
          <w:trHeight w:val="527"/>
        </w:trPr>
        <w:tc>
          <w:tcPr>
            <w:tcW w:w="9774" w:type="dxa"/>
            <w:tcBorders>
              <w:top w:val="single" w:sz="4" w:space="0" w:color="auto"/>
              <w:left w:val="single" w:sz="4" w:space="0" w:color="auto"/>
              <w:bottom w:val="single" w:sz="4" w:space="0" w:color="auto"/>
              <w:right w:val="single" w:sz="4" w:space="0" w:color="auto"/>
            </w:tcBorders>
            <w:shd w:val="clear" w:color="auto" w:fill="D9D9D9"/>
            <w:vAlign w:val="center"/>
          </w:tcPr>
          <w:p w14:paraId="7CCE97DA" w14:textId="77777777" w:rsidR="009506C3" w:rsidRPr="00097E0F" w:rsidRDefault="009506C3" w:rsidP="00386B9E">
            <w:pPr>
              <w:spacing w:after="120"/>
              <w:jc w:val="both"/>
              <w:rPr>
                <w:b/>
                <w:bCs/>
                <w:sz w:val="20"/>
                <w:szCs w:val="20"/>
              </w:rPr>
            </w:pPr>
            <w:r>
              <w:rPr>
                <w:b/>
                <w:bCs/>
                <w:sz w:val="20"/>
                <w:szCs w:val="20"/>
              </w:rPr>
              <w:t>Handling of Official Information:</w:t>
            </w:r>
            <w:r w:rsidRPr="00097E0F">
              <w:rPr>
                <w:b/>
                <w:bCs/>
                <w:sz w:val="20"/>
                <w:szCs w:val="20"/>
              </w:rPr>
              <w:t xml:space="preserve"> </w:t>
            </w:r>
          </w:p>
        </w:tc>
      </w:tr>
      <w:tr w:rsidR="009506C3" w:rsidRPr="00872410" w14:paraId="061783E3" w14:textId="77777777" w:rsidTr="00097E0F">
        <w:trPr>
          <w:trHeight w:val="1990"/>
        </w:trPr>
        <w:tc>
          <w:tcPr>
            <w:tcW w:w="9774" w:type="dxa"/>
            <w:tcBorders>
              <w:top w:val="single" w:sz="4" w:space="0" w:color="auto"/>
              <w:left w:val="single" w:sz="4" w:space="0" w:color="auto"/>
              <w:bottom w:val="single" w:sz="4" w:space="0" w:color="auto"/>
              <w:right w:val="single" w:sz="4" w:space="0" w:color="auto"/>
            </w:tcBorders>
          </w:tcPr>
          <w:p w14:paraId="6C356649" w14:textId="77777777" w:rsidR="009506C3" w:rsidRDefault="009506C3" w:rsidP="00386B9E">
            <w:pPr>
              <w:autoSpaceDE w:val="0"/>
              <w:autoSpaceDN w:val="0"/>
              <w:adjustRightInd w:val="0"/>
              <w:spacing w:before="6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57A1F1C2" w14:textId="77777777" w:rsidR="009506C3" w:rsidRPr="00872410" w:rsidRDefault="009506C3" w:rsidP="00386B9E">
            <w:pPr>
              <w:autoSpaceDE w:val="0"/>
              <w:autoSpaceDN w:val="0"/>
              <w:adjustRightInd w:val="0"/>
              <w:jc w:val="both"/>
              <w:rPr>
                <w:color w:val="000000"/>
                <w:sz w:val="20"/>
                <w:szCs w:val="20"/>
              </w:rPr>
            </w:pPr>
          </w:p>
          <w:p w14:paraId="7AC48766" w14:textId="77777777" w:rsidR="009506C3" w:rsidRDefault="009506C3" w:rsidP="00386B9E">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608B51C8" w14:textId="77777777" w:rsidR="009506C3" w:rsidRPr="00872410" w:rsidRDefault="009506C3" w:rsidP="00386B9E">
            <w:pPr>
              <w:autoSpaceDE w:val="0"/>
              <w:autoSpaceDN w:val="0"/>
              <w:adjustRightInd w:val="0"/>
              <w:jc w:val="both"/>
              <w:rPr>
                <w:color w:val="000000"/>
                <w:sz w:val="20"/>
                <w:szCs w:val="20"/>
              </w:rPr>
            </w:pPr>
          </w:p>
          <w:p w14:paraId="5BCD5E11" w14:textId="77777777" w:rsidR="009506C3" w:rsidRDefault="009506C3" w:rsidP="00386B9E">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709E880A" w14:textId="77777777" w:rsidR="009506C3" w:rsidRDefault="009506C3" w:rsidP="00386B9E">
            <w:pPr>
              <w:autoSpaceDE w:val="0"/>
              <w:autoSpaceDN w:val="0"/>
              <w:adjustRightInd w:val="0"/>
              <w:jc w:val="both"/>
              <w:rPr>
                <w:color w:val="000000"/>
                <w:sz w:val="20"/>
                <w:szCs w:val="20"/>
              </w:rPr>
            </w:pPr>
          </w:p>
          <w:p w14:paraId="0CD5EDFC" w14:textId="77777777" w:rsidR="009506C3" w:rsidRPr="00261185" w:rsidRDefault="009506C3" w:rsidP="00386B9E">
            <w:pPr>
              <w:autoSpaceDE w:val="0"/>
              <w:autoSpaceDN w:val="0"/>
              <w:adjustRightInd w:val="0"/>
              <w:spacing w:after="6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4F2B5CCD" w14:textId="77777777" w:rsidR="00783928" w:rsidRDefault="00783928" w:rsidP="00B8319A">
      <w:pPr>
        <w:jc w:val="both"/>
        <w:rPr>
          <w:color w:val="000000"/>
          <w:sz w:val="20"/>
          <w:szCs w:val="20"/>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4"/>
      </w:tblGrid>
      <w:tr w:rsidR="00386B9E" w:rsidRPr="00097E0F" w14:paraId="43CEFADF" w14:textId="77777777" w:rsidTr="00B61D82">
        <w:trPr>
          <w:cantSplit/>
          <w:trHeight w:val="527"/>
        </w:trPr>
        <w:tc>
          <w:tcPr>
            <w:tcW w:w="9774" w:type="dxa"/>
            <w:tcBorders>
              <w:top w:val="single" w:sz="4" w:space="0" w:color="auto"/>
              <w:left w:val="single" w:sz="4" w:space="0" w:color="auto"/>
              <w:bottom w:val="single" w:sz="4" w:space="0" w:color="auto"/>
              <w:right w:val="single" w:sz="4" w:space="0" w:color="auto"/>
            </w:tcBorders>
            <w:shd w:val="clear" w:color="auto" w:fill="D9D9D9"/>
            <w:vAlign w:val="center"/>
          </w:tcPr>
          <w:p w14:paraId="4D940D4C" w14:textId="77777777" w:rsidR="00386B9E" w:rsidRPr="00097E0F" w:rsidRDefault="00386B9E" w:rsidP="00386B9E">
            <w:pPr>
              <w:spacing w:after="120"/>
              <w:jc w:val="both"/>
              <w:rPr>
                <w:b/>
                <w:bCs/>
                <w:sz w:val="20"/>
                <w:szCs w:val="20"/>
              </w:rPr>
            </w:pPr>
            <w:bookmarkStart w:id="4" w:name="_Hlk154056598"/>
            <w:r>
              <w:rPr>
                <w:b/>
                <w:bCs/>
                <w:sz w:val="20"/>
                <w:szCs w:val="20"/>
              </w:rPr>
              <w:t>White Ribbon:</w:t>
            </w:r>
            <w:r w:rsidRPr="00097E0F">
              <w:rPr>
                <w:b/>
                <w:bCs/>
                <w:sz w:val="20"/>
                <w:szCs w:val="20"/>
              </w:rPr>
              <w:t xml:space="preserve"> </w:t>
            </w:r>
          </w:p>
        </w:tc>
      </w:tr>
      <w:tr w:rsidR="00386B9E" w:rsidRPr="00872410" w14:paraId="684E5BB7" w14:textId="77777777" w:rsidTr="00386B9E">
        <w:trPr>
          <w:trHeight w:val="964"/>
        </w:trPr>
        <w:tc>
          <w:tcPr>
            <w:tcW w:w="9774" w:type="dxa"/>
            <w:tcBorders>
              <w:top w:val="single" w:sz="4" w:space="0" w:color="auto"/>
              <w:left w:val="single" w:sz="4" w:space="0" w:color="auto"/>
              <w:bottom w:val="single" w:sz="4" w:space="0" w:color="auto"/>
              <w:right w:val="single" w:sz="4" w:space="0" w:color="auto"/>
            </w:tcBorders>
          </w:tcPr>
          <w:p w14:paraId="767B03D1" w14:textId="77777777" w:rsidR="00386B9E" w:rsidRPr="00261185" w:rsidRDefault="00386B9E" w:rsidP="001C481B">
            <w:pPr>
              <w:autoSpaceDE w:val="0"/>
              <w:autoSpaceDN w:val="0"/>
              <w:adjustRightInd w:val="0"/>
              <w:spacing w:before="60" w:after="6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bookmarkEnd w:id="4"/>
    </w:tbl>
    <w:p w14:paraId="21215FD0" w14:textId="77777777" w:rsidR="00097E0F" w:rsidRDefault="00097E0F" w:rsidP="00386B9E">
      <w:pPr>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386B9E" w:rsidRPr="005651AC" w14:paraId="05ADFCF4" w14:textId="77777777" w:rsidTr="00386B9E">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8656A5C" w14:textId="77777777" w:rsidR="00386B9E" w:rsidRPr="00BD450E" w:rsidRDefault="00386B9E" w:rsidP="00386B9E">
            <w:pPr>
              <w:spacing w:after="120"/>
              <w:jc w:val="both"/>
              <w:rPr>
                <w:b/>
                <w:bCs/>
                <w:sz w:val="20"/>
                <w:szCs w:val="20"/>
              </w:rPr>
            </w:pPr>
            <w:bookmarkStart w:id="5" w:name="_Hlk154056607"/>
            <w:r>
              <w:rPr>
                <w:b/>
                <w:bCs/>
                <w:sz w:val="20"/>
                <w:szCs w:val="20"/>
              </w:rPr>
              <w:t>Cultural Commitment</w:t>
            </w:r>
            <w:r w:rsidRPr="00D56B41">
              <w:rPr>
                <w:b/>
                <w:bCs/>
                <w:sz w:val="20"/>
                <w:szCs w:val="20"/>
              </w:rPr>
              <w:t>:</w:t>
            </w:r>
          </w:p>
        </w:tc>
      </w:tr>
      <w:tr w:rsidR="00386B9E" w:rsidRPr="005651AC" w14:paraId="3914BC4E" w14:textId="77777777" w:rsidTr="00B61D82">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7ECDD296" w14:textId="77777777" w:rsidR="00386B9E" w:rsidRPr="008B1924" w:rsidRDefault="00386B9E" w:rsidP="001C481B">
            <w:pPr>
              <w:spacing w:before="60" w:after="60"/>
              <w:jc w:val="both"/>
              <w:rPr>
                <w:color w:val="000000"/>
                <w:sz w:val="20"/>
                <w:szCs w:val="20"/>
              </w:rPr>
            </w:pPr>
            <w:r>
              <w:rPr>
                <w:color w:val="000000"/>
                <w:sz w:val="20"/>
                <w:szCs w:val="20"/>
              </w:rPr>
              <w:t>NALHN welcomes</w:t>
            </w:r>
            <w:r w:rsidRPr="007E1402">
              <w:rPr>
                <w:color w:val="000000"/>
                <w:sz w:val="20"/>
                <w:szCs w:val="20"/>
              </w:rPr>
              <w:t> and respects Aboriginal and Torres Strait Islander people and values the expertise, cultural knowledge and life experiences they bring to the workplace. In acknowledgement of this, NALHN is committed to increasing the Aboriginal and Torres Strait Islander Workforce</w:t>
            </w:r>
            <w:r>
              <w:rPr>
                <w:color w:val="000000"/>
                <w:sz w:val="20"/>
                <w:szCs w:val="20"/>
              </w:rPr>
              <w:t>.</w:t>
            </w:r>
          </w:p>
        </w:tc>
      </w:tr>
      <w:bookmarkEnd w:id="5"/>
    </w:tbl>
    <w:p w14:paraId="6B88C0E5" w14:textId="77777777" w:rsidR="007E1402" w:rsidRDefault="007E1402" w:rsidP="00B8319A">
      <w:pPr>
        <w:jc w:val="both"/>
        <w:rPr>
          <w:color w:val="000000"/>
          <w:sz w:val="20"/>
          <w:szCs w:val="20"/>
        </w:rPr>
      </w:pPr>
    </w:p>
    <w:p w14:paraId="785CF2BF" w14:textId="77777777" w:rsidR="001C6278" w:rsidRPr="001C6278" w:rsidRDefault="001C6278" w:rsidP="001C6278">
      <w:pPr>
        <w:rPr>
          <w:vanish/>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51A058B5" w14:textId="77777777" w:rsidTr="00386B9E">
        <w:trPr>
          <w:cantSplit/>
          <w:trHeight w:val="527"/>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0D97669" w14:textId="77777777" w:rsidR="006C0C77" w:rsidRPr="00BD450E" w:rsidRDefault="006C0C77" w:rsidP="00386B9E">
            <w:pPr>
              <w:spacing w:after="120"/>
              <w:jc w:val="both"/>
              <w:rPr>
                <w:b/>
                <w:bCs/>
                <w:sz w:val="20"/>
                <w:szCs w:val="20"/>
              </w:rPr>
            </w:pPr>
            <w:bookmarkStart w:id="6" w:name="_Hlk154056616"/>
            <w:r w:rsidRPr="00D56B41">
              <w:rPr>
                <w:b/>
                <w:bCs/>
                <w:sz w:val="20"/>
                <w:szCs w:val="20"/>
              </w:rPr>
              <w:t>Resilience:</w:t>
            </w:r>
          </w:p>
        </w:tc>
      </w:tr>
      <w:tr w:rsidR="006C0C77" w:rsidRPr="005651AC" w14:paraId="0B561989" w14:textId="77777777" w:rsidTr="00386B9E">
        <w:trPr>
          <w:trHeight w:val="227"/>
        </w:trPr>
        <w:tc>
          <w:tcPr>
            <w:tcW w:w="9776" w:type="dxa"/>
            <w:tcBorders>
              <w:top w:val="single" w:sz="4" w:space="0" w:color="auto"/>
              <w:left w:val="single" w:sz="4" w:space="0" w:color="auto"/>
              <w:bottom w:val="single" w:sz="4" w:space="0" w:color="auto"/>
              <w:right w:val="single" w:sz="4" w:space="0" w:color="auto"/>
            </w:tcBorders>
            <w:vAlign w:val="center"/>
          </w:tcPr>
          <w:p w14:paraId="0F780B4C" w14:textId="77777777" w:rsidR="006C0C77" w:rsidRPr="008B1924" w:rsidRDefault="006C0C77" w:rsidP="00386B9E">
            <w:pPr>
              <w:spacing w:before="60" w:after="60"/>
              <w:rPr>
                <w:color w:val="000000"/>
                <w:sz w:val="20"/>
                <w:szCs w:val="20"/>
              </w:rPr>
            </w:pPr>
            <w:r w:rsidRPr="008B1924">
              <w:rPr>
                <w:sz w:val="20"/>
                <w:szCs w:val="20"/>
              </w:rPr>
              <w:t>SA Health employees persevere to achieve goals, stay calm under pressure and are open to feedback.</w:t>
            </w:r>
          </w:p>
        </w:tc>
      </w:tr>
      <w:bookmarkEnd w:id="6"/>
    </w:tbl>
    <w:p w14:paraId="011E55B8" w14:textId="77777777" w:rsidR="006C0C77" w:rsidRDefault="006C0C77" w:rsidP="00B8319A">
      <w:pPr>
        <w:jc w:val="both"/>
        <w:rPr>
          <w:color w:val="000000"/>
          <w:sz w:val="20"/>
          <w:szCs w:val="20"/>
        </w:rPr>
      </w:pPr>
    </w:p>
    <w:p w14:paraId="03CB291F" w14:textId="77777777" w:rsidR="006C0C77" w:rsidRDefault="006C0C77" w:rsidP="00B8319A">
      <w:pPr>
        <w:jc w:val="both"/>
        <w:rPr>
          <w:color w:val="000000"/>
          <w:sz w:val="20"/>
          <w:szCs w:val="20"/>
        </w:rPr>
      </w:pPr>
    </w:p>
    <w:p w14:paraId="23F5435C" w14:textId="77777777" w:rsidR="006C0C77" w:rsidRDefault="006C0C77" w:rsidP="00B8319A">
      <w:pPr>
        <w:jc w:val="both"/>
        <w:rPr>
          <w:color w:val="000000"/>
          <w:sz w:val="20"/>
          <w:szCs w:val="20"/>
        </w:rPr>
      </w:pPr>
    </w:p>
    <w:p w14:paraId="571BEC7D" w14:textId="654C6195" w:rsidR="009E33E7" w:rsidRDefault="009E33E7" w:rsidP="009E33E7">
      <w:pPr>
        <w:rPr>
          <w:color w:val="000000"/>
          <w:sz w:val="20"/>
          <w:szCs w:val="20"/>
        </w:rPr>
      </w:pPr>
      <w:r>
        <w:rPr>
          <w:color w:val="000000"/>
          <w:sz w:val="20"/>
          <w:szCs w:val="20"/>
        </w:rPr>
        <w:br w:type="page"/>
      </w:r>
    </w:p>
    <w:p w14:paraId="70A9251F" w14:textId="77777777" w:rsidR="00A625B7" w:rsidRDefault="00A625B7" w:rsidP="00A625B7">
      <w:pPr>
        <w:shd w:val="clear" w:color="auto" w:fill="D9D9D9"/>
        <w:ind w:left="-142"/>
        <w:jc w:val="both"/>
        <w:rPr>
          <w:b/>
          <w:bCs/>
          <w:sz w:val="28"/>
          <w:szCs w:val="28"/>
        </w:rPr>
      </w:pPr>
      <w:r>
        <w:rPr>
          <w:b/>
          <w:bCs/>
          <w:sz w:val="28"/>
          <w:szCs w:val="28"/>
        </w:rPr>
        <w:lastRenderedPageBreak/>
        <w:t>Organisational Context</w:t>
      </w:r>
    </w:p>
    <w:p w14:paraId="2401F7EF" w14:textId="77777777" w:rsidR="00A625B7" w:rsidRDefault="00A625B7" w:rsidP="00A625B7">
      <w:pPr>
        <w:spacing w:after="120"/>
        <w:jc w:val="both"/>
        <w:rPr>
          <w:b/>
          <w:bCs/>
          <w:sz w:val="20"/>
          <w:szCs w:val="20"/>
        </w:rPr>
      </w:pPr>
      <w:bookmarkStart w:id="7" w:name="_Hlk154057755"/>
      <w:bookmarkStart w:id="8" w:name="_Hlk154055643"/>
    </w:p>
    <w:p w14:paraId="7A9149A3" w14:textId="77777777" w:rsidR="00A625B7" w:rsidRDefault="00A625B7" w:rsidP="00A625B7">
      <w:pPr>
        <w:ind w:left="-142"/>
        <w:jc w:val="both"/>
        <w:rPr>
          <w:b/>
          <w:bCs/>
          <w:sz w:val="20"/>
          <w:szCs w:val="20"/>
        </w:rPr>
      </w:pPr>
      <w:r w:rsidRPr="001658BB">
        <w:rPr>
          <w:b/>
          <w:sz w:val="20"/>
          <w:szCs w:val="20"/>
        </w:rPr>
        <w:t xml:space="preserve">SA </w:t>
      </w:r>
      <w:r w:rsidRPr="001658BB">
        <w:rPr>
          <w:b/>
          <w:bCs/>
          <w:sz w:val="20"/>
          <w:szCs w:val="20"/>
        </w:rPr>
        <w:t>Health</w:t>
      </w:r>
    </w:p>
    <w:p w14:paraId="32C2ECCC" w14:textId="77777777" w:rsidR="00A625B7" w:rsidRPr="00DB141E" w:rsidRDefault="00A625B7" w:rsidP="00A625B7">
      <w:pPr>
        <w:ind w:left="-142"/>
        <w:jc w:val="both"/>
        <w:rPr>
          <w:b/>
          <w:sz w:val="8"/>
          <w:szCs w:val="20"/>
        </w:rPr>
      </w:pPr>
    </w:p>
    <w:p w14:paraId="7B032E3D" w14:textId="77777777" w:rsidR="00A625B7" w:rsidRPr="00652E5C" w:rsidRDefault="00A625B7" w:rsidP="00A625B7">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SA Health is committed to protecting and improving the health of all South Australians by providing leadership in health reform, public health services, health and medical research, policy development and planning, with an increased focus on wellbeing, illness prevention, early intervention and quality care.</w:t>
      </w:r>
    </w:p>
    <w:p w14:paraId="4411DC16" w14:textId="77777777" w:rsidR="00A625B7" w:rsidRPr="00652E5C" w:rsidRDefault="00A625B7" w:rsidP="00A625B7">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SA Health is the brand name for the health portfolio of services and agencies responsible to the Minister for Health, the Minister for Health &amp; Wellbeing. The State Government has reformed</w:t>
      </w:r>
      <w:r w:rsidRPr="00652E5C">
        <w:rPr>
          <w:sz w:val="20"/>
          <w:szCs w:val="20"/>
        </w:rPr>
        <w:t xml:space="preserve"> </w:t>
      </w:r>
      <w:r w:rsidRPr="00652E5C">
        <w:rPr>
          <w:rFonts w:ascii="Arial" w:hAnsi="Arial" w:cs="Arial"/>
          <w:sz w:val="20"/>
          <w:szCs w:val="20"/>
        </w:rPr>
        <w:t>the governance of SA Health, including establishing 10 Local Health Networks (LHNs), each with its own Governing Board.</w:t>
      </w:r>
    </w:p>
    <w:p w14:paraId="7C3510A1" w14:textId="77777777" w:rsidR="00A625B7" w:rsidRPr="00652E5C" w:rsidRDefault="00A625B7" w:rsidP="00A625B7">
      <w:pPr>
        <w:spacing w:after="100" w:afterAutospacing="1"/>
        <w:ind w:left="-142"/>
        <w:jc w:val="both"/>
        <w:rPr>
          <w:sz w:val="20"/>
          <w:szCs w:val="20"/>
        </w:rPr>
      </w:pPr>
      <w:r w:rsidRPr="00652E5C">
        <w:rPr>
          <w:sz w:val="20"/>
          <w:szCs w:val="20"/>
        </w:rPr>
        <w:t>These reforms have taken a staged approach, with the most significant changes to taking place from 1 July 2019 when the new Governing Boards become fully operational.</w:t>
      </w:r>
    </w:p>
    <w:p w14:paraId="1ACBEC1F" w14:textId="77777777" w:rsidR="00A625B7" w:rsidRPr="00652E5C" w:rsidRDefault="00A625B7" w:rsidP="00A625B7">
      <w:pPr>
        <w:pStyle w:val="NormalWeb"/>
        <w:spacing w:before="0" w:beforeAutospacing="0" w:after="150" w:afterAutospacing="0"/>
        <w:ind w:left="-142"/>
        <w:jc w:val="both"/>
        <w:rPr>
          <w:rFonts w:ascii="Arial" w:hAnsi="Arial" w:cs="Arial"/>
          <w:sz w:val="20"/>
          <w:szCs w:val="20"/>
        </w:rPr>
      </w:pPr>
      <w:r w:rsidRPr="00652E5C">
        <w:rPr>
          <w:rFonts w:ascii="Arial" w:hAnsi="Arial" w:cs="Arial"/>
          <w:sz w:val="20"/>
          <w:szCs w:val="20"/>
        </w:rPr>
        <w:t>SA Health is comprised of the Department for Health and Wellbeing and the following legal entities: </w:t>
      </w:r>
    </w:p>
    <w:p w14:paraId="1C2E3004"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Central Adelaide Local Health Network</w:t>
      </w:r>
    </w:p>
    <w:p w14:paraId="32F4B942" w14:textId="77777777" w:rsidR="00A625B7" w:rsidRPr="001658BB" w:rsidRDefault="00A625B7" w:rsidP="00A625B7">
      <w:pPr>
        <w:numPr>
          <w:ilvl w:val="0"/>
          <w:numId w:val="1"/>
        </w:numPr>
        <w:tabs>
          <w:tab w:val="clear" w:pos="360"/>
        </w:tabs>
        <w:ind w:left="284" w:hanging="284"/>
        <w:jc w:val="both"/>
        <w:rPr>
          <w:b/>
          <w:color w:val="000000"/>
          <w:sz w:val="20"/>
          <w:szCs w:val="20"/>
        </w:rPr>
      </w:pPr>
      <w:r w:rsidRPr="001658BB">
        <w:rPr>
          <w:b/>
          <w:color w:val="000000"/>
          <w:sz w:val="20"/>
          <w:szCs w:val="20"/>
        </w:rPr>
        <w:t>Northern Adelaide Local Health Network</w:t>
      </w:r>
    </w:p>
    <w:p w14:paraId="7173EE78"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Southern Adelaide Local Health Network</w:t>
      </w:r>
    </w:p>
    <w:p w14:paraId="0790551A"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Women’s and Children’s Health Network</w:t>
      </w:r>
    </w:p>
    <w:p w14:paraId="471D8250"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Barossa Hills Fleurieu Local Health Network</w:t>
      </w:r>
    </w:p>
    <w:p w14:paraId="521D15EC"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Eyre and Far North Local Health Network</w:t>
      </w:r>
    </w:p>
    <w:p w14:paraId="40DED6ED"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Flinders and Upper North Local Health Network</w:t>
      </w:r>
    </w:p>
    <w:p w14:paraId="3FE813EB"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Riverland Mallee Coorong Local Health Network</w:t>
      </w:r>
    </w:p>
    <w:p w14:paraId="455105B2" w14:textId="77777777" w:rsidR="00A625B7" w:rsidRPr="001658BB" w:rsidRDefault="001C481B" w:rsidP="00A625B7">
      <w:pPr>
        <w:numPr>
          <w:ilvl w:val="0"/>
          <w:numId w:val="1"/>
        </w:numPr>
        <w:tabs>
          <w:tab w:val="clear" w:pos="360"/>
        </w:tabs>
        <w:ind w:left="284" w:hanging="284"/>
        <w:jc w:val="both"/>
        <w:rPr>
          <w:color w:val="000000"/>
          <w:sz w:val="20"/>
          <w:szCs w:val="20"/>
        </w:rPr>
      </w:pPr>
      <w:r>
        <w:rPr>
          <w:color w:val="000000"/>
          <w:sz w:val="20"/>
          <w:szCs w:val="20"/>
        </w:rPr>
        <w:t>Limestone Coast</w:t>
      </w:r>
      <w:r w:rsidR="00A625B7" w:rsidRPr="001658BB">
        <w:rPr>
          <w:color w:val="000000"/>
          <w:sz w:val="20"/>
          <w:szCs w:val="20"/>
        </w:rPr>
        <w:t xml:space="preserve"> Local Health Network</w:t>
      </w:r>
    </w:p>
    <w:p w14:paraId="50546A02"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Yorke and Northern Local Health Network</w:t>
      </w:r>
    </w:p>
    <w:p w14:paraId="5173C197"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SA Ambulance Service</w:t>
      </w:r>
    </w:p>
    <w:p w14:paraId="60D6A927" w14:textId="77777777" w:rsidR="00A625B7" w:rsidRPr="001658BB" w:rsidRDefault="00A625B7" w:rsidP="00A625B7">
      <w:pPr>
        <w:ind w:left="-142"/>
        <w:jc w:val="both"/>
        <w:rPr>
          <w:b/>
          <w:bCs/>
          <w:sz w:val="20"/>
          <w:szCs w:val="20"/>
        </w:rPr>
      </w:pPr>
    </w:p>
    <w:p w14:paraId="26241B34" w14:textId="77777777" w:rsidR="00A625B7" w:rsidRDefault="00A625B7" w:rsidP="00A625B7">
      <w:pPr>
        <w:ind w:left="-142"/>
        <w:jc w:val="both"/>
        <w:rPr>
          <w:b/>
          <w:bCs/>
          <w:sz w:val="20"/>
          <w:szCs w:val="20"/>
        </w:rPr>
      </w:pPr>
      <w:r w:rsidRPr="001658BB">
        <w:rPr>
          <w:b/>
          <w:bCs/>
          <w:sz w:val="20"/>
          <w:szCs w:val="20"/>
        </w:rPr>
        <w:t>Northern Adelaide Local Health Network</w:t>
      </w:r>
    </w:p>
    <w:p w14:paraId="52347228" w14:textId="77777777" w:rsidR="00A625B7" w:rsidRPr="00DB141E" w:rsidRDefault="00A625B7" w:rsidP="00A625B7">
      <w:pPr>
        <w:ind w:left="-142"/>
        <w:jc w:val="both"/>
        <w:rPr>
          <w:b/>
          <w:bCs/>
          <w:sz w:val="8"/>
          <w:szCs w:val="20"/>
        </w:rPr>
      </w:pPr>
    </w:p>
    <w:p w14:paraId="410C4152" w14:textId="77777777" w:rsidR="00A625B7" w:rsidRPr="00652E5C" w:rsidRDefault="00A625B7" w:rsidP="00A625B7">
      <w:pPr>
        <w:ind w:left="-142"/>
        <w:jc w:val="both"/>
        <w:rPr>
          <w:sz w:val="20"/>
          <w:szCs w:val="20"/>
        </w:rPr>
      </w:pPr>
      <w:r w:rsidRPr="00652E5C">
        <w:rPr>
          <w:sz w:val="20"/>
          <w:szCs w:val="20"/>
        </w:rPr>
        <w:t xml:space="preserve">The Northern Adelaide Local Health Network (NALHN) provides care to more than 400,000 people living in the northern metropolitan area of Adelaide as well as providing a number of state-wide services, and services to those in regional areas. NALHN works to ensure quality and timely delivery of health care, whilst building a highly skilled, engaged and resilient workforce based on a culture of collaboration, respect, integrity and accountability. </w:t>
      </w:r>
    </w:p>
    <w:p w14:paraId="0E32C9FF" w14:textId="77777777" w:rsidR="00A625B7" w:rsidRPr="00652E5C" w:rsidRDefault="00A625B7" w:rsidP="00A625B7">
      <w:pPr>
        <w:ind w:left="-142"/>
        <w:jc w:val="both"/>
        <w:rPr>
          <w:sz w:val="20"/>
          <w:szCs w:val="20"/>
        </w:rPr>
      </w:pPr>
    </w:p>
    <w:p w14:paraId="4D7C01FE" w14:textId="77777777" w:rsidR="00A625B7" w:rsidRPr="00EA45E5" w:rsidRDefault="00A625B7" w:rsidP="00A625B7">
      <w:pPr>
        <w:ind w:left="-142"/>
        <w:jc w:val="both"/>
        <w:rPr>
          <w:rStyle w:val="Emphasis"/>
          <w:i w:val="0"/>
          <w:sz w:val="20"/>
          <w:szCs w:val="20"/>
        </w:rPr>
      </w:pPr>
      <w:r w:rsidRPr="00EA45E5">
        <w:rPr>
          <w:sz w:val="20"/>
          <w:szCs w:val="20"/>
        </w:rPr>
        <w:t>NALHN offers a</w:t>
      </w:r>
      <w:r w:rsidRPr="00EA45E5">
        <w:rPr>
          <w:color w:val="003300"/>
          <w:sz w:val="20"/>
          <w:szCs w:val="20"/>
        </w:rPr>
        <w:t xml:space="preserve"> </w:t>
      </w:r>
      <w:r w:rsidRPr="00EA45E5">
        <w:rPr>
          <w:sz w:val="20"/>
          <w:szCs w:val="20"/>
        </w:rPr>
        <w:t>range of primary health care services across the northern metropolitan area of Adelaide, with a focus on providing preventive and health promoting programs in the community, and transition and hospital substitution and avoidance programs targeted at chronic disease and frail aged.</w:t>
      </w:r>
    </w:p>
    <w:p w14:paraId="29655C9E" w14:textId="77777777" w:rsidR="00A625B7" w:rsidRPr="00EA45E5" w:rsidRDefault="00A625B7" w:rsidP="00A625B7">
      <w:pPr>
        <w:ind w:left="-142"/>
        <w:jc w:val="both"/>
        <w:rPr>
          <w:b/>
          <w:sz w:val="20"/>
          <w:szCs w:val="20"/>
        </w:rPr>
      </w:pPr>
    </w:p>
    <w:p w14:paraId="309EF017" w14:textId="77777777" w:rsidR="00A625B7" w:rsidRPr="00EA45E5" w:rsidRDefault="00A625B7" w:rsidP="00A625B7">
      <w:pPr>
        <w:ind w:left="-142"/>
        <w:jc w:val="both"/>
        <w:rPr>
          <w:sz w:val="20"/>
          <w:szCs w:val="20"/>
        </w:rPr>
      </w:pPr>
      <w:r w:rsidRPr="00EA45E5">
        <w:rPr>
          <w:sz w:val="20"/>
          <w:szCs w:val="20"/>
        </w:rPr>
        <w:t>Clinical leadership of care systems is central to the current national and state wide health reforms.  NALHN care delivery is configured within clinical divisions that are patient–focused, clinically led groupings of services.  Clinical Divisions are responsible for managing service delivery activities across NALHN campuses and units, bringing together empowered experts to directly make relevant decisions.</w:t>
      </w:r>
    </w:p>
    <w:p w14:paraId="5C6D8243" w14:textId="77777777" w:rsidR="00A625B7" w:rsidRPr="00EA45E5" w:rsidRDefault="00A625B7" w:rsidP="00A625B7">
      <w:pPr>
        <w:ind w:left="-142"/>
        <w:jc w:val="both"/>
        <w:rPr>
          <w:sz w:val="20"/>
          <w:szCs w:val="20"/>
        </w:rPr>
      </w:pPr>
    </w:p>
    <w:p w14:paraId="702B315C" w14:textId="77777777" w:rsidR="00A625B7" w:rsidRPr="00EA45E5" w:rsidRDefault="00A625B7" w:rsidP="00A625B7">
      <w:pPr>
        <w:ind w:left="-142"/>
        <w:jc w:val="both"/>
        <w:rPr>
          <w:sz w:val="20"/>
          <w:szCs w:val="20"/>
        </w:rPr>
      </w:pPr>
      <w:r w:rsidRPr="00EA45E5">
        <w:rPr>
          <w:sz w:val="20"/>
          <w:szCs w:val="20"/>
        </w:rPr>
        <w:t xml:space="preserve"> NALHN includes:</w:t>
      </w:r>
    </w:p>
    <w:p w14:paraId="44117B47" w14:textId="77777777" w:rsidR="00A625B7" w:rsidRPr="001658BB" w:rsidRDefault="00A75873" w:rsidP="00A625B7">
      <w:pPr>
        <w:numPr>
          <w:ilvl w:val="0"/>
          <w:numId w:val="1"/>
        </w:numPr>
        <w:tabs>
          <w:tab w:val="clear" w:pos="360"/>
        </w:tabs>
        <w:ind w:left="284" w:hanging="284"/>
        <w:jc w:val="both"/>
        <w:rPr>
          <w:color w:val="000000"/>
          <w:sz w:val="20"/>
          <w:szCs w:val="20"/>
        </w:rPr>
      </w:pPr>
      <w:hyperlink r:id="rId12" w:history="1">
        <w:r w:rsidR="00A625B7" w:rsidRPr="001658BB">
          <w:rPr>
            <w:color w:val="000000"/>
            <w:sz w:val="20"/>
            <w:szCs w:val="20"/>
          </w:rPr>
          <w:t>Lyell McEwin Hospital</w:t>
        </w:r>
      </w:hyperlink>
      <w:r w:rsidR="00A625B7" w:rsidRPr="001658BB">
        <w:rPr>
          <w:color w:val="000000"/>
          <w:sz w:val="20"/>
          <w:szCs w:val="20"/>
        </w:rPr>
        <w:t xml:space="preserve"> (LMH) - a 336-bed specialist referral public teaching hospital which has links to the University of Adelaide, University of South Australia and Flinders University.  LMH provides a full range of high-quality medical, surgical, diagnostic, emergency and support services.</w:t>
      </w:r>
    </w:p>
    <w:p w14:paraId="6DB31926" w14:textId="77777777" w:rsidR="00A625B7" w:rsidRPr="001658BB" w:rsidRDefault="00A75873" w:rsidP="00A625B7">
      <w:pPr>
        <w:numPr>
          <w:ilvl w:val="0"/>
          <w:numId w:val="1"/>
        </w:numPr>
        <w:tabs>
          <w:tab w:val="clear" w:pos="360"/>
        </w:tabs>
        <w:ind w:left="284" w:hanging="284"/>
        <w:jc w:val="both"/>
        <w:rPr>
          <w:color w:val="000000"/>
          <w:sz w:val="20"/>
          <w:szCs w:val="20"/>
        </w:rPr>
      </w:pPr>
      <w:hyperlink r:id="rId13" w:history="1">
        <w:r w:rsidR="00A625B7" w:rsidRPr="001658BB">
          <w:rPr>
            <w:color w:val="000000"/>
            <w:sz w:val="20"/>
            <w:szCs w:val="20"/>
          </w:rPr>
          <w:t>Modbury Hospital</w:t>
        </w:r>
      </w:hyperlink>
      <w:r w:rsidR="00A625B7" w:rsidRPr="001658BB">
        <w:rPr>
          <w:color w:val="000000"/>
          <w:sz w:val="20"/>
          <w:szCs w:val="20"/>
        </w:rPr>
        <w:t xml:space="preserve"> is a 174-bed, acute care teaching hospital that provides inpatient, outpatient, emergency services, Aged Care, Rehabilitation and Palliative Care. </w:t>
      </w:r>
      <w:hyperlink r:id="rId14" w:history="1">
        <w:r w:rsidR="00A625B7" w:rsidRPr="001658BB">
          <w:rPr>
            <w:color w:val="000000"/>
            <w:sz w:val="20"/>
            <w:szCs w:val="20"/>
          </w:rPr>
          <w:t>GP Plus Health Care Centres and Super Clinics</w:t>
        </w:r>
      </w:hyperlink>
    </w:p>
    <w:p w14:paraId="0AD8B627"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Aboriginal Health Services</w:t>
      </w:r>
    </w:p>
    <w:p w14:paraId="36D0A6A6"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Mental Health Services (including two statewide services – Forensics and Older Persons)</w:t>
      </w:r>
    </w:p>
    <w:p w14:paraId="7D95F5C8" w14:textId="77777777" w:rsidR="00A625B7" w:rsidRPr="001658BB" w:rsidRDefault="00A625B7" w:rsidP="00A625B7">
      <w:pPr>
        <w:numPr>
          <w:ilvl w:val="0"/>
          <w:numId w:val="1"/>
        </w:numPr>
        <w:tabs>
          <w:tab w:val="clear" w:pos="360"/>
        </w:tabs>
        <w:ind w:left="284" w:hanging="284"/>
        <w:jc w:val="both"/>
        <w:rPr>
          <w:color w:val="000000"/>
          <w:sz w:val="20"/>
          <w:szCs w:val="20"/>
        </w:rPr>
      </w:pPr>
      <w:r w:rsidRPr="001658BB">
        <w:rPr>
          <w:color w:val="000000"/>
          <w:sz w:val="20"/>
          <w:szCs w:val="20"/>
        </w:rPr>
        <w:t>Sub-acute Services</w:t>
      </w:r>
    </w:p>
    <w:p w14:paraId="7D0304CB" w14:textId="77777777" w:rsidR="00A625B7" w:rsidRPr="00EA45E5" w:rsidRDefault="00A625B7" w:rsidP="00A625B7">
      <w:pPr>
        <w:ind w:left="-142"/>
        <w:jc w:val="both"/>
        <w:rPr>
          <w:sz w:val="20"/>
          <w:szCs w:val="20"/>
        </w:rPr>
      </w:pPr>
    </w:p>
    <w:p w14:paraId="77DBEBC9" w14:textId="77777777" w:rsidR="00A625B7" w:rsidRPr="00EA45E5" w:rsidRDefault="00A625B7" w:rsidP="00A625B7">
      <w:pPr>
        <w:ind w:left="-142"/>
        <w:jc w:val="both"/>
        <w:rPr>
          <w:sz w:val="20"/>
          <w:szCs w:val="20"/>
          <w:highlight w:val="yellow"/>
        </w:rPr>
      </w:pPr>
      <w:r w:rsidRPr="00EA45E5">
        <w:rPr>
          <w:sz w:val="20"/>
          <w:szCs w:val="20"/>
        </w:rPr>
        <w:t xml:space="preserve">The total operating budget for </w:t>
      </w:r>
      <w:r w:rsidR="001C481B">
        <w:rPr>
          <w:sz w:val="20"/>
          <w:szCs w:val="20"/>
        </w:rPr>
        <w:t>23/24</w:t>
      </w:r>
      <w:r w:rsidRPr="00EA45E5">
        <w:rPr>
          <w:sz w:val="20"/>
          <w:szCs w:val="20"/>
        </w:rPr>
        <w:t xml:space="preserve"> for NALHN is $</w:t>
      </w:r>
      <w:r w:rsidR="001C481B">
        <w:rPr>
          <w:sz w:val="20"/>
          <w:szCs w:val="20"/>
        </w:rPr>
        <w:t>1.02 bn</w:t>
      </w:r>
      <w:r w:rsidRPr="00EA45E5">
        <w:rPr>
          <w:sz w:val="20"/>
          <w:szCs w:val="20"/>
        </w:rPr>
        <w:t xml:space="preserve"> with a workforce of </w:t>
      </w:r>
      <w:r w:rsidR="001C481B">
        <w:rPr>
          <w:sz w:val="20"/>
          <w:szCs w:val="20"/>
        </w:rPr>
        <w:t>4,710</w:t>
      </w:r>
      <w:r w:rsidRPr="00EA45E5">
        <w:rPr>
          <w:sz w:val="20"/>
          <w:szCs w:val="20"/>
        </w:rPr>
        <w:t xml:space="preserve"> FTE / </w:t>
      </w:r>
      <w:r w:rsidR="001C481B">
        <w:rPr>
          <w:sz w:val="20"/>
          <w:szCs w:val="20"/>
        </w:rPr>
        <w:t>6,325</w:t>
      </w:r>
      <w:r w:rsidRPr="00EA45E5">
        <w:rPr>
          <w:sz w:val="20"/>
          <w:szCs w:val="20"/>
        </w:rPr>
        <w:t xml:space="preserve"> head count.</w:t>
      </w:r>
    </w:p>
    <w:p w14:paraId="4AF16A97" w14:textId="77777777" w:rsidR="00A625B7" w:rsidRPr="001658BB" w:rsidRDefault="00A625B7" w:rsidP="00A625B7">
      <w:pPr>
        <w:ind w:left="-142"/>
        <w:jc w:val="both"/>
        <w:rPr>
          <w:b/>
          <w:bCs/>
          <w:sz w:val="20"/>
          <w:szCs w:val="20"/>
        </w:rPr>
      </w:pPr>
    </w:p>
    <w:p w14:paraId="2A930457" w14:textId="77777777" w:rsidR="00A625B7" w:rsidRDefault="00A625B7" w:rsidP="00A625B7">
      <w:pPr>
        <w:ind w:left="-142"/>
        <w:jc w:val="both"/>
        <w:rPr>
          <w:b/>
          <w:bCs/>
          <w:sz w:val="20"/>
          <w:szCs w:val="20"/>
        </w:rPr>
      </w:pPr>
      <w:r>
        <w:rPr>
          <w:b/>
          <w:bCs/>
          <w:sz w:val="20"/>
          <w:szCs w:val="20"/>
        </w:rPr>
        <w:br w:type="page"/>
      </w:r>
      <w:r w:rsidRPr="001658BB">
        <w:rPr>
          <w:b/>
          <w:bCs/>
          <w:sz w:val="20"/>
          <w:szCs w:val="20"/>
        </w:rPr>
        <w:lastRenderedPageBreak/>
        <w:t xml:space="preserve">NALHN Governing Board </w:t>
      </w:r>
    </w:p>
    <w:p w14:paraId="651A3D25" w14:textId="77777777" w:rsidR="00A625B7" w:rsidRPr="00DB141E" w:rsidRDefault="00A625B7" w:rsidP="00A625B7">
      <w:pPr>
        <w:ind w:left="-142"/>
        <w:jc w:val="both"/>
        <w:rPr>
          <w:b/>
          <w:bCs/>
          <w:sz w:val="8"/>
          <w:szCs w:val="20"/>
        </w:rPr>
      </w:pPr>
    </w:p>
    <w:p w14:paraId="3AA88F7B" w14:textId="77777777" w:rsidR="00A625B7" w:rsidRPr="00EA45E5" w:rsidRDefault="00A625B7" w:rsidP="00A625B7">
      <w:pPr>
        <w:tabs>
          <w:tab w:val="left" w:pos="3828"/>
        </w:tabs>
        <w:spacing w:after="40"/>
        <w:ind w:left="-142"/>
        <w:jc w:val="both"/>
        <w:rPr>
          <w:sz w:val="20"/>
          <w:szCs w:val="20"/>
        </w:rPr>
      </w:pPr>
      <w:r w:rsidRPr="00EA45E5">
        <w:rPr>
          <w:sz w:val="20"/>
          <w:szCs w:val="20"/>
        </w:rPr>
        <w:t>The Governing Board members bring to NALHN a wealth of knowledge and experience across many areas.</w:t>
      </w:r>
    </w:p>
    <w:p w14:paraId="6F952FC2" w14:textId="77777777" w:rsidR="00A625B7" w:rsidRPr="00DB141E" w:rsidRDefault="00A625B7" w:rsidP="00A625B7">
      <w:pPr>
        <w:tabs>
          <w:tab w:val="left" w:pos="3828"/>
        </w:tabs>
        <w:spacing w:after="40"/>
        <w:ind w:left="-142"/>
        <w:jc w:val="both"/>
        <w:rPr>
          <w:sz w:val="12"/>
          <w:szCs w:val="20"/>
        </w:rPr>
      </w:pPr>
    </w:p>
    <w:p w14:paraId="495609A8" w14:textId="77777777" w:rsidR="00A625B7" w:rsidRDefault="00A625B7" w:rsidP="00A625B7">
      <w:pPr>
        <w:tabs>
          <w:tab w:val="left" w:pos="3828"/>
        </w:tabs>
        <w:spacing w:after="40"/>
        <w:ind w:left="-142"/>
        <w:jc w:val="both"/>
        <w:rPr>
          <w:sz w:val="20"/>
          <w:szCs w:val="20"/>
        </w:rPr>
      </w:pPr>
      <w:r w:rsidRPr="00EA45E5">
        <w:rPr>
          <w:sz w:val="20"/>
          <w:szCs w:val="20"/>
        </w:rPr>
        <w:t>NALHN is confident that with the support of our highly qualified Governing Board, NALHN will be well placed to achieve better health service decisions tailored to local needs and deliver a safe, high quality and financially sustainable LHN into the future.</w:t>
      </w:r>
      <w:bookmarkEnd w:id="7"/>
    </w:p>
    <w:bookmarkEnd w:id="8"/>
    <w:p w14:paraId="04BD4654" w14:textId="77777777" w:rsidR="00A625B7" w:rsidRPr="00DB141E" w:rsidRDefault="00A625B7" w:rsidP="00A625B7">
      <w:pPr>
        <w:tabs>
          <w:tab w:val="left" w:pos="3828"/>
        </w:tabs>
        <w:spacing w:after="40"/>
        <w:ind w:left="-142"/>
        <w:jc w:val="both"/>
        <w:rPr>
          <w:sz w:val="6"/>
          <w:szCs w:val="20"/>
        </w:rPr>
      </w:pPr>
    </w:p>
    <w:p w14:paraId="6C3FC540" w14:textId="77777777" w:rsidR="00A625B7" w:rsidRDefault="00A625B7" w:rsidP="00A625B7">
      <w:pPr>
        <w:shd w:val="clear" w:color="auto" w:fill="D9D9D9"/>
        <w:ind w:left="-142"/>
        <w:rPr>
          <w:b/>
          <w:bCs/>
          <w:sz w:val="28"/>
          <w:szCs w:val="28"/>
        </w:rPr>
      </w:pPr>
      <w:r>
        <w:rPr>
          <w:b/>
          <w:bCs/>
          <w:sz w:val="28"/>
          <w:szCs w:val="28"/>
        </w:rPr>
        <w:t>Values</w:t>
      </w:r>
    </w:p>
    <w:p w14:paraId="657F260D" w14:textId="77777777" w:rsidR="00A625B7" w:rsidRPr="00DB141E" w:rsidRDefault="00A625B7" w:rsidP="00A625B7">
      <w:pPr>
        <w:ind w:left="-142"/>
        <w:rPr>
          <w:b/>
          <w:bCs/>
          <w:sz w:val="8"/>
          <w:szCs w:val="20"/>
        </w:rPr>
      </w:pPr>
    </w:p>
    <w:p w14:paraId="59E3C006" w14:textId="77777777" w:rsidR="00A625B7" w:rsidRDefault="00A625B7" w:rsidP="00A625B7">
      <w:pPr>
        <w:ind w:left="-142"/>
        <w:jc w:val="both"/>
        <w:rPr>
          <w:b/>
          <w:bCs/>
          <w:sz w:val="20"/>
          <w:szCs w:val="20"/>
        </w:rPr>
      </w:pPr>
      <w:bookmarkStart w:id="9" w:name="_Hlk154059814"/>
      <w:bookmarkStart w:id="10" w:name="_Hlk154055664"/>
      <w:bookmarkStart w:id="11" w:name="_Hlk154058741"/>
      <w:r w:rsidRPr="004F5ACE">
        <w:rPr>
          <w:b/>
          <w:bCs/>
          <w:sz w:val="20"/>
          <w:szCs w:val="20"/>
        </w:rPr>
        <w:t>SA Health Values</w:t>
      </w:r>
    </w:p>
    <w:p w14:paraId="114A9753" w14:textId="77777777" w:rsidR="00A625B7" w:rsidRPr="00DB141E" w:rsidRDefault="00A625B7" w:rsidP="00A625B7">
      <w:pPr>
        <w:ind w:left="-142"/>
        <w:jc w:val="both"/>
        <w:rPr>
          <w:b/>
          <w:bCs/>
          <w:sz w:val="8"/>
          <w:szCs w:val="20"/>
        </w:rPr>
      </w:pPr>
    </w:p>
    <w:p w14:paraId="759C0944" w14:textId="77777777" w:rsidR="00A625B7" w:rsidRDefault="00A625B7" w:rsidP="00342153">
      <w:pPr>
        <w:tabs>
          <w:tab w:val="left" w:pos="3828"/>
        </w:tabs>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7E1C65CB" w14:textId="77777777" w:rsidR="00A625B7" w:rsidRPr="008509D9" w:rsidRDefault="00A625B7" w:rsidP="00A625B7">
      <w:pPr>
        <w:ind w:left="-142"/>
        <w:jc w:val="both"/>
        <w:rPr>
          <w:color w:val="000000"/>
          <w:sz w:val="20"/>
          <w:szCs w:val="20"/>
        </w:rPr>
      </w:pPr>
    </w:p>
    <w:p w14:paraId="227A12C3"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402E799D"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1FC4D68" w14:textId="77777777" w:rsidR="00A625B7"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573272A9" w14:textId="77777777" w:rsidR="00A625B7" w:rsidRDefault="00A625B7" w:rsidP="00A625B7">
      <w:pPr>
        <w:tabs>
          <w:tab w:val="left" w:pos="3828"/>
        </w:tabs>
        <w:spacing w:after="40"/>
        <w:ind w:left="-142"/>
        <w:jc w:val="both"/>
        <w:rPr>
          <w:sz w:val="20"/>
          <w:szCs w:val="20"/>
        </w:rPr>
      </w:pPr>
    </w:p>
    <w:p w14:paraId="45659C1B" w14:textId="77777777" w:rsidR="00A625B7" w:rsidRPr="00641D2D" w:rsidRDefault="00A625B7" w:rsidP="00A625B7">
      <w:pPr>
        <w:autoSpaceDE w:val="0"/>
        <w:autoSpaceDN w:val="0"/>
        <w:adjustRightInd w:val="0"/>
        <w:ind w:left="-142"/>
        <w:jc w:val="both"/>
        <w:rPr>
          <w:b/>
          <w:bCs/>
          <w:color w:val="000000"/>
          <w:sz w:val="20"/>
          <w:szCs w:val="20"/>
        </w:rPr>
      </w:pPr>
      <w:r w:rsidRPr="00641D2D">
        <w:rPr>
          <w:b/>
          <w:bCs/>
          <w:color w:val="000000"/>
          <w:sz w:val="20"/>
          <w:szCs w:val="20"/>
        </w:rPr>
        <w:t>Code of Ethics</w:t>
      </w:r>
    </w:p>
    <w:p w14:paraId="6622820F" w14:textId="77777777" w:rsidR="00A625B7" w:rsidRPr="00DB141E" w:rsidRDefault="00A625B7" w:rsidP="00A625B7">
      <w:pPr>
        <w:autoSpaceDE w:val="0"/>
        <w:autoSpaceDN w:val="0"/>
        <w:adjustRightInd w:val="0"/>
        <w:ind w:left="-142"/>
        <w:jc w:val="both"/>
        <w:rPr>
          <w:color w:val="000000"/>
          <w:sz w:val="8"/>
          <w:szCs w:val="20"/>
        </w:rPr>
      </w:pPr>
    </w:p>
    <w:p w14:paraId="54E479E0" w14:textId="77777777" w:rsidR="00A625B7" w:rsidRDefault="00A625B7" w:rsidP="00342153">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5C246CF3" w14:textId="77777777" w:rsidR="00A625B7" w:rsidRDefault="00A625B7" w:rsidP="00A625B7">
      <w:pPr>
        <w:autoSpaceDE w:val="0"/>
        <w:autoSpaceDN w:val="0"/>
        <w:adjustRightInd w:val="0"/>
        <w:ind w:left="-142"/>
        <w:jc w:val="both"/>
        <w:rPr>
          <w:color w:val="000000"/>
          <w:sz w:val="20"/>
          <w:szCs w:val="20"/>
        </w:rPr>
      </w:pPr>
    </w:p>
    <w:p w14:paraId="7C7499AA"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20380479"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20105739"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Honesty and Integrity</w:t>
      </w:r>
      <w:r w:rsidR="00022D3E">
        <w:rPr>
          <w:color w:val="000000"/>
          <w:sz w:val="20"/>
          <w:szCs w:val="20"/>
        </w:rPr>
        <w:t xml:space="preserve"> </w:t>
      </w:r>
      <w:r w:rsidRPr="008509D9">
        <w:rPr>
          <w:color w:val="000000"/>
          <w:sz w:val="20"/>
          <w:szCs w:val="20"/>
        </w:rPr>
        <w:t>- Acting at all times in such a way as to uphold the public trust.</w:t>
      </w:r>
    </w:p>
    <w:p w14:paraId="2DEEE134"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Accountability</w:t>
      </w:r>
      <w:r w:rsidR="00022D3E">
        <w:rPr>
          <w:color w:val="000000"/>
          <w:sz w:val="20"/>
          <w:szCs w:val="20"/>
        </w:rPr>
        <w:t xml:space="preserve"> </w:t>
      </w:r>
      <w:r w:rsidRPr="008509D9">
        <w:rPr>
          <w:color w:val="000000"/>
          <w:sz w:val="20"/>
          <w:szCs w:val="20"/>
        </w:rPr>
        <w:t>- Holding ourselves accountable for everything we do.</w:t>
      </w:r>
    </w:p>
    <w:p w14:paraId="404243E9" w14:textId="77777777" w:rsidR="00A625B7" w:rsidRPr="008509D9" w:rsidRDefault="00A625B7" w:rsidP="00A625B7">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w:t>
      </w:r>
      <w:r w:rsidR="00022D3E">
        <w:rPr>
          <w:color w:val="000000"/>
          <w:sz w:val="20"/>
          <w:szCs w:val="20"/>
        </w:rPr>
        <w:t xml:space="preserve"> </w:t>
      </w:r>
      <w:r w:rsidRPr="008509D9">
        <w:rPr>
          <w:color w:val="000000"/>
          <w:sz w:val="20"/>
          <w:szCs w:val="20"/>
        </w:rPr>
        <w:t>- Exhibiting the highest standards of professional conduct.</w:t>
      </w:r>
    </w:p>
    <w:p w14:paraId="49340814" w14:textId="77777777" w:rsidR="00A625B7" w:rsidRDefault="00A625B7" w:rsidP="00A625B7">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6C26B736" w14:textId="77777777" w:rsidR="00342153" w:rsidRPr="001C481B" w:rsidRDefault="00342153" w:rsidP="00342153">
      <w:pPr>
        <w:tabs>
          <w:tab w:val="left" w:pos="3828"/>
        </w:tabs>
        <w:ind w:left="-142"/>
        <w:jc w:val="both"/>
        <w:rPr>
          <w:sz w:val="20"/>
          <w:szCs w:val="20"/>
        </w:rPr>
      </w:pPr>
      <w:r>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244F8B8E" w14:textId="77777777" w:rsidR="00342153" w:rsidRDefault="00342153" w:rsidP="00342153">
      <w:pPr>
        <w:tabs>
          <w:tab w:val="left" w:pos="3828"/>
        </w:tabs>
        <w:ind w:left="-142"/>
        <w:jc w:val="both"/>
        <w:rPr>
          <w:sz w:val="20"/>
          <w:szCs w:val="20"/>
        </w:rPr>
      </w:pPr>
    </w:p>
    <w:p w14:paraId="1AA980A8" w14:textId="77777777" w:rsidR="005F3C47" w:rsidRPr="005F3C47" w:rsidRDefault="00A625B7" w:rsidP="00342153">
      <w:pPr>
        <w:tabs>
          <w:tab w:val="left" w:pos="3828"/>
        </w:tabs>
        <w:spacing w:after="40"/>
        <w:ind w:left="-142"/>
        <w:jc w:val="both"/>
        <w:rPr>
          <w:sz w:val="20"/>
          <w:szCs w:val="20"/>
        </w:rPr>
      </w:pPr>
      <w:r w:rsidRPr="005F3C47">
        <w:rPr>
          <w:sz w:val="20"/>
          <w:szCs w:val="20"/>
        </w:rPr>
        <w:t>The Code recognises that some public sector employees are also bound by codes of conduct relevant to their profession.</w:t>
      </w:r>
      <w:bookmarkEnd w:id="9"/>
    </w:p>
    <w:bookmarkEnd w:id="10"/>
    <w:p w14:paraId="73B97E1A" w14:textId="77777777" w:rsidR="00A625B7" w:rsidRPr="00DB141E" w:rsidRDefault="00A625B7" w:rsidP="00A625B7">
      <w:pPr>
        <w:ind w:left="-142"/>
        <w:jc w:val="both"/>
        <w:rPr>
          <w:color w:val="000000"/>
          <w:sz w:val="10"/>
          <w:szCs w:val="20"/>
        </w:rPr>
      </w:pPr>
    </w:p>
    <w:bookmarkEnd w:id="11"/>
    <w:p w14:paraId="2E2799D1" w14:textId="77777777" w:rsidR="00A625B7" w:rsidRPr="00DB141E" w:rsidRDefault="00A625B7" w:rsidP="00A625B7">
      <w:pPr>
        <w:pStyle w:val="Heading4"/>
        <w:ind w:left="-142"/>
        <w:rPr>
          <w:rFonts w:ascii="Arial" w:hAnsi="Arial" w:cs="Arial"/>
          <w:sz w:val="2"/>
          <w:szCs w:val="20"/>
          <w:u w:val="none"/>
        </w:rPr>
      </w:pPr>
    </w:p>
    <w:p w14:paraId="4044AFD5" w14:textId="77777777" w:rsidR="00A625B7" w:rsidRDefault="00A625B7" w:rsidP="00A625B7">
      <w:pPr>
        <w:shd w:val="clear" w:color="auto" w:fill="D9D9D9"/>
        <w:ind w:left="-142"/>
        <w:rPr>
          <w:b/>
          <w:bCs/>
          <w:sz w:val="28"/>
          <w:szCs w:val="28"/>
        </w:rPr>
      </w:pPr>
      <w:r>
        <w:rPr>
          <w:b/>
          <w:bCs/>
          <w:sz w:val="28"/>
          <w:szCs w:val="28"/>
        </w:rPr>
        <w:t>Approvals</w:t>
      </w:r>
    </w:p>
    <w:p w14:paraId="261A4E1B" w14:textId="77777777" w:rsidR="00A625B7" w:rsidRDefault="00A625B7" w:rsidP="00A625B7">
      <w:pPr>
        <w:pStyle w:val="NormalIndent"/>
        <w:ind w:left="-142"/>
        <w:rPr>
          <w:rFonts w:ascii="Arial" w:hAnsi="Arial" w:cs="Arial"/>
          <w:sz w:val="20"/>
          <w:szCs w:val="20"/>
        </w:rPr>
      </w:pPr>
      <w:bookmarkStart w:id="12" w:name="_Hlk154055680"/>
      <w:bookmarkStart w:id="13" w:name="_Hlk154055695"/>
    </w:p>
    <w:p w14:paraId="5A331F79" w14:textId="77777777" w:rsidR="00A625B7" w:rsidRDefault="00A625B7" w:rsidP="00A625B7">
      <w:pPr>
        <w:ind w:left="-142"/>
        <w:jc w:val="both"/>
        <w:rPr>
          <w:b/>
          <w:bCs/>
          <w:sz w:val="20"/>
          <w:szCs w:val="20"/>
        </w:rPr>
      </w:pPr>
      <w:r>
        <w:rPr>
          <w:b/>
          <w:bCs/>
          <w:sz w:val="20"/>
          <w:szCs w:val="20"/>
        </w:rPr>
        <w:t>Role Description Approval</w:t>
      </w:r>
    </w:p>
    <w:p w14:paraId="764B519A" w14:textId="77777777" w:rsidR="00A625B7" w:rsidRPr="00DB141E" w:rsidRDefault="00A625B7" w:rsidP="00A625B7">
      <w:pPr>
        <w:ind w:left="-142"/>
        <w:jc w:val="both"/>
        <w:rPr>
          <w:b/>
          <w:bCs/>
          <w:sz w:val="8"/>
          <w:szCs w:val="20"/>
        </w:rPr>
      </w:pPr>
    </w:p>
    <w:p w14:paraId="42866952" w14:textId="77777777" w:rsidR="00A625B7" w:rsidRPr="008509D9" w:rsidRDefault="00A625B7" w:rsidP="00A625B7">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98349AE" w14:textId="77777777" w:rsidR="00A625B7" w:rsidRPr="00DB141E" w:rsidRDefault="00A625B7" w:rsidP="00A625B7">
      <w:pPr>
        <w:tabs>
          <w:tab w:val="left" w:pos="3828"/>
        </w:tabs>
        <w:spacing w:after="40"/>
        <w:ind w:left="-142"/>
        <w:jc w:val="both"/>
        <w:rPr>
          <w:sz w:val="8"/>
          <w:szCs w:val="20"/>
        </w:rPr>
      </w:pPr>
    </w:p>
    <w:p w14:paraId="7CAE5859" w14:textId="77777777" w:rsidR="00A625B7" w:rsidRPr="008509D9" w:rsidRDefault="00A625B7" w:rsidP="00A625B7">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47803AC1" w14:textId="77777777" w:rsidR="00A625B7" w:rsidRPr="008509D9" w:rsidRDefault="00A625B7" w:rsidP="001C481B">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1D5AD1A9" w14:textId="77777777" w:rsidR="00A625B7" w:rsidRDefault="00A625B7" w:rsidP="00A625B7">
      <w:pPr>
        <w:tabs>
          <w:tab w:val="left" w:pos="3828"/>
        </w:tabs>
        <w:spacing w:after="40"/>
        <w:ind w:left="-142"/>
        <w:jc w:val="both"/>
        <w:rPr>
          <w:sz w:val="20"/>
          <w:szCs w:val="20"/>
        </w:rPr>
      </w:pPr>
      <w:r w:rsidRPr="00AC535C">
        <w:rPr>
          <w:b/>
          <w:bCs/>
          <w:sz w:val="20"/>
          <w:szCs w:val="20"/>
        </w:rPr>
        <w:t>Signature:</w:t>
      </w:r>
      <w:bookmarkEnd w:id="12"/>
      <w:r>
        <w:rPr>
          <w:sz w:val="20"/>
          <w:szCs w:val="20"/>
        </w:rPr>
        <w:tab/>
      </w:r>
      <w:r>
        <w:rPr>
          <w:sz w:val="20"/>
          <w:szCs w:val="20"/>
        </w:rPr>
        <w:tab/>
      </w:r>
      <w:r w:rsidRPr="00AC535C">
        <w:rPr>
          <w:b/>
          <w:bCs/>
          <w:sz w:val="20"/>
          <w:szCs w:val="20"/>
        </w:rPr>
        <w:t>Date:</w:t>
      </w:r>
    </w:p>
    <w:bookmarkEnd w:id="13"/>
    <w:p w14:paraId="402A082D" w14:textId="77777777" w:rsidR="00A625B7" w:rsidRPr="00342153" w:rsidRDefault="00A625B7" w:rsidP="00A625B7">
      <w:pPr>
        <w:tabs>
          <w:tab w:val="left" w:pos="3828"/>
        </w:tabs>
        <w:spacing w:after="40"/>
        <w:rPr>
          <w:sz w:val="6"/>
          <w:szCs w:val="6"/>
        </w:rPr>
      </w:pPr>
    </w:p>
    <w:p w14:paraId="278880A3" w14:textId="77777777" w:rsidR="00A625B7" w:rsidRDefault="00A625B7" w:rsidP="00A625B7">
      <w:pPr>
        <w:shd w:val="clear" w:color="auto" w:fill="D9D9D9"/>
        <w:ind w:left="-142"/>
        <w:rPr>
          <w:b/>
          <w:bCs/>
          <w:sz w:val="28"/>
          <w:szCs w:val="28"/>
        </w:rPr>
      </w:pPr>
      <w:r>
        <w:rPr>
          <w:b/>
          <w:bCs/>
          <w:sz w:val="28"/>
          <w:szCs w:val="28"/>
        </w:rPr>
        <w:t>Role Acceptance</w:t>
      </w:r>
    </w:p>
    <w:p w14:paraId="3ABBC256" w14:textId="77777777" w:rsidR="00A625B7" w:rsidRPr="00DB141E" w:rsidRDefault="00A625B7" w:rsidP="00A625B7">
      <w:pPr>
        <w:pStyle w:val="NormalIndent"/>
        <w:ind w:left="-142"/>
        <w:rPr>
          <w:rFonts w:ascii="Arial" w:hAnsi="Arial" w:cs="Arial"/>
          <w:sz w:val="16"/>
          <w:szCs w:val="20"/>
        </w:rPr>
      </w:pPr>
      <w:bookmarkStart w:id="14" w:name="_Hlk154056691"/>
      <w:bookmarkStart w:id="15" w:name="_Hlk154055708"/>
    </w:p>
    <w:p w14:paraId="501B1DE8" w14:textId="77777777" w:rsidR="00A625B7" w:rsidRDefault="00A625B7" w:rsidP="00A625B7">
      <w:pPr>
        <w:tabs>
          <w:tab w:val="left" w:pos="3828"/>
        </w:tabs>
        <w:spacing w:after="40"/>
        <w:ind w:left="-142"/>
        <w:jc w:val="both"/>
        <w:rPr>
          <w:b/>
          <w:bCs/>
          <w:sz w:val="20"/>
          <w:szCs w:val="20"/>
        </w:rPr>
      </w:pPr>
      <w:bookmarkStart w:id="16" w:name="_Hlk154058791"/>
      <w:r>
        <w:rPr>
          <w:b/>
          <w:bCs/>
          <w:sz w:val="20"/>
          <w:szCs w:val="20"/>
        </w:rPr>
        <w:t>Incumbent Acceptance</w:t>
      </w:r>
    </w:p>
    <w:p w14:paraId="3B571DC1" w14:textId="77777777" w:rsidR="00A625B7" w:rsidRPr="00DB141E" w:rsidRDefault="00A625B7" w:rsidP="00A625B7">
      <w:pPr>
        <w:tabs>
          <w:tab w:val="left" w:pos="3828"/>
        </w:tabs>
        <w:spacing w:after="40"/>
        <w:ind w:left="-142"/>
        <w:jc w:val="both"/>
        <w:rPr>
          <w:b/>
          <w:bCs/>
          <w:sz w:val="8"/>
          <w:szCs w:val="20"/>
        </w:rPr>
      </w:pPr>
    </w:p>
    <w:p w14:paraId="181D521A" w14:textId="77777777" w:rsidR="00A625B7" w:rsidRDefault="00A625B7" w:rsidP="00A625B7">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37E372E2" w14:textId="77777777" w:rsidR="00A625B7" w:rsidRDefault="00A625B7" w:rsidP="00A625B7">
      <w:pPr>
        <w:ind w:left="-142"/>
        <w:jc w:val="both"/>
        <w:rPr>
          <w:sz w:val="20"/>
          <w:szCs w:val="20"/>
        </w:rPr>
      </w:pPr>
    </w:p>
    <w:p w14:paraId="2BBB0DDD" w14:textId="77777777" w:rsidR="00A625B7" w:rsidRPr="008509D9" w:rsidRDefault="00A625B7" w:rsidP="00A625B7">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420F8EE2" w14:textId="77777777" w:rsidR="00A625B7" w:rsidRPr="00DB141E" w:rsidRDefault="00A625B7" w:rsidP="001C481B">
      <w:pPr>
        <w:spacing w:after="40"/>
        <w:ind w:left="-142"/>
        <w:jc w:val="both"/>
        <w:rPr>
          <w:color w:val="000000"/>
          <w:sz w:val="20"/>
          <w:szCs w:val="20"/>
        </w:rPr>
      </w:pPr>
    </w:p>
    <w:p w14:paraId="69E94566" w14:textId="77777777" w:rsidR="00A625B7" w:rsidRPr="00AC535C" w:rsidRDefault="00A625B7" w:rsidP="00A625B7">
      <w:pPr>
        <w:tabs>
          <w:tab w:val="left" w:pos="3828"/>
        </w:tabs>
        <w:spacing w:after="40"/>
        <w:ind w:left="-142"/>
        <w:jc w:val="both"/>
      </w:pPr>
      <w:r>
        <w:rPr>
          <w:b/>
          <w:bCs/>
          <w:color w:val="000000"/>
          <w:sz w:val="20"/>
          <w:szCs w:val="20"/>
        </w:rPr>
        <w:t>Date:</w:t>
      </w:r>
    </w:p>
    <w:p w14:paraId="351836F7" w14:textId="77777777" w:rsidR="0069237E" w:rsidRDefault="0069237E" w:rsidP="00143B01">
      <w:pPr>
        <w:tabs>
          <w:tab w:val="left" w:pos="3828"/>
        </w:tabs>
        <w:spacing w:after="40"/>
        <w:ind w:left="-142"/>
        <w:jc w:val="both"/>
        <w:rPr>
          <w:b/>
          <w:bCs/>
          <w:color w:val="000000"/>
          <w:sz w:val="20"/>
          <w:szCs w:val="20"/>
        </w:rPr>
      </w:pPr>
    </w:p>
    <w:bookmarkEnd w:id="14"/>
    <w:bookmarkEnd w:id="16"/>
    <w:p w14:paraId="7D01848F" w14:textId="77777777" w:rsidR="001C481B" w:rsidRDefault="001C481B" w:rsidP="00143B01">
      <w:pPr>
        <w:tabs>
          <w:tab w:val="left" w:pos="3828"/>
        </w:tabs>
        <w:spacing w:after="40"/>
        <w:ind w:left="-142"/>
        <w:jc w:val="both"/>
        <w:rPr>
          <w:b/>
          <w:bCs/>
          <w:color w:val="000000"/>
          <w:sz w:val="20"/>
          <w:szCs w:val="20"/>
        </w:rPr>
      </w:pPr>
    </w:p>
    <w:bookmarkEnd w:id="15"/>
    <w:p w14:paraId="3E475231" w14:textId="77777777" w:rsidR="00342153" w:rsidRDefault="00342153" w:rsidP="00143B01">
      <w:pPr>
        <w:tabs>
          <w:tab w:val="left" w:pos="3828"/>
        </w:tabs>
        <w:spacing w:after="40"/>
        <w:ind w:left="-142"/>
        <w:jc w:val="both"/>
        <w:rPr>
          <w:b/>
          <w:bCs/>
          <w:color w:val="000000"/>
          <w:sz w:val="20"/>
          <w:szCs w:val="20"/>
        </w:rPr>
      </w:pPr>
    </w:p>
    <w:p w14:paraId="5128FF89" w14:textId="77777777" w:rsidR="001C481B" w:rsidRDefault="001C481B" w:rsidP="00143B01">
      <w:pPr>
        <w:tabs>
          <w:tab w:val="left" w:pos="3828"/>
        </w:tabs>
        <w:spacing w:after="40"/>
        <w:ind w:left="-142"/>
        <w:jc w:val="both"/>
        <w:rPr>
          <w:b/>
          <w:bCs/>
          <w:color w:val="000000"/>
          <w:sz w:val="20"/>
          <w:szCs w:val="20"/>
        </w:rPr>
      </w:pPr>
    </w:p>
    <w:p w14:paraId="2CE00D87" w14:textId="77777777" w:rsidR="0069237E" w:rsidRPr="0069237E" w:rsidRDefault="0069237E" w:rsidP="0069237E">
      <w:pPr>
        <w:tabs>
          <w:tab w:val="left" w:pos="3828"/>
        </w:tabs>
        <w:spacing w:after="40"/>
        <w:ind w:left="-142"/>
        <w:jc w:val="both"/>
        <w:rPr>
          <w:b/>
          <w:bCs/>
          <w:sz w:val="20"/>
          <w:szCs w:val="20"/>
        </w:rPr>
      </w:pPr>
      <w:r w:rsidRPr="0069237E">
        <w:rPr>
          <w:b/>
          <w:bCs/>
          <w:sz w:val="20"/>
          <w:szCs w:val="20"/>
        </w:rPr>
        <w:lastRenderedPageBreak/>
        <w:t>Version control and change history</w:t>
      </w:r>
    </w:p>
    <w:tbl>
      <w:tblPr>
        <w:tblW w:w="9781"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553"/>
        <w:gridCol w:w="2126"/>
        <w:gridCol w:w="1985"/>
        <w:gridCol w:w="3117"/>
      </w:tblGrid>
      <w:tr w:rsidR="0069237E" w14:paraId="51B3E34B" w14:textId="77777777" w:rsidTr="005F3C47">
        <w:tc>
          <w:tcPr>
            <w:tcW w:w="2553" w:type="dxa"/>
            <w:tcBorders>
              <w:top w:val="single" w:sz="4" w:space="0" w:color="D9D9D9"/>
              <w:left w:val="single" w:sz="4" w:space="0" w:color="D9D9D9"/>
              <w:bottom w:val="single" w:sz="4" w:space="0" w:color="D9D9D9"/>
              <w:right w:val="single" w:sz="4" w:space="0" w:color="D9D9D9"/>
            </w:tcBorders>
            <w:hideMark/>
          </w:tcPr>
          <w:p w14:paraId="2A73B6F5" w14:textId="77777777" w:rsidR="0069237E" w:rsidRDefault="0069237E" w:rsidP="00F77ACA">
            <w:pPr>
              <w:pStyle w:val="SAH-Subhead3"/>
              <w:spacing w:before="40" w:after="40" w:line="240" w:lineRule="auto"/>
              <w:ind w:firstLine="176"/>
              <w:rPr>
                <w:bCs/>
                <w:sz w:val="16"/>
                <w:szCs w:val="16"/>
              </w:rPr>
            </w:pPr>
            <w:r>
              <w:rPr>
                <w:bCs/>
                <w:sz w:val="16"/>
                <w:szCs w:val="16"/>
              </w:rPr>
              <w:t>Version</w:t>
            </w:r>
          </w:p>
        </w:tc>
        <w:tc>
          <w:tcPr>
            <w:tcW w:w="2126" w:type="dxa"/>
            <w:tcBorders>
              <w:top w:val="single" w:sz="4" w:space="0" w:color="D9D9D9"/>
              <w:left w:val="single" w:sz="4" w:space="0" w:color="D9D9D9"/>
              <w:bottom w:val="single" w:sz="4" w:space="0" w:color="D9D9D9"/>
              <w:right w:val="single" w:sz="4" w:space="0" w:color="D9D9D9"/>
            </w:tcBorders>
            <w:hideMark/>
          </w:tcPr>
          <w:p w14:paraId="343E9059" w14:textId="77777777" w:rsidR="0069237E" w:rsidRDefault="0069237E" w:rsidP="00F77ACA">
            <w:pPr>
              <w:pStyle w:val="SAH-Subhead3"/>
              <w:spacing w:before="40" w:after="40" w:line="240" w:lineRule="auto"/>
              <w:ind w:firstLine="176"/>
              <w:rPr>
                <w:bCs/>
                <w:sz w:val="16"/>
                <w:szCs w:val="16"/>
              </w:rPr>
            </w:pPr>
            <w:r>
              <w:rPr>
                <w:bCs/>
                <w:sz w:val="16"/>
                <w:szCs w:val="16"/>
              </w:rPr>
              <w:t>Date from</w:t>
            </w:r>
          </w:p>
        </w:tc>
        <w:tc>
          <w:tcPr>
            <w:tcW w:w="1985" w:type="dxa"/>
            <w:tcBorders>
              <w:top w:val="single" w:sz="4" w:space="0" w:color="D9D9D9"/>
              <w:left w:val="single" w:sz="4" w:space="0" w:color="D9D9D9"/>
              <w:bottom w:val="single" w:sz="4" w:space="0" w:color="D9D9D9"/>
              <w:right w:val="single" w:sz="4" w:space="0" w:color="D9D9D9"/>
            </w:tcBorders>
            <w:hideMark/>
          </w:tcPr>
          <w:p w14:paraId="5F347AC6" w14:textId="77777777" w:rsidR="0069237E" w:rsidRDefault="0069237E" w:rsidP="00F77ACA">
            <w:pPr>
              <w:pStyle w:val="SAH-Subhead3"/>
              <w:spacing w:before="40" w:after="40" w:line="240" w:lineRule="auto"/>
              <w:ind w:firstLine="176"/>
              <w:rPr>
                <w:bCs/>
                <w:sz w:val="16"/>
                <w:szCs w:val="16"/>
              </w:rPr>
            </w:pPr>
            <w:r>
              <w:rPr>
                <w:bCs/>
                <w:sz w:val="16"/>
                <w:szCs w:val="16"/>
              </w:rPr>
              <w:t>Date to</w:t>
            </w:r>
          </w:p>
        </w:tc>
        <w:tc>
          <w:tcPr>
            <w:tcW w:w="3117" w:type="dxa"/>
            <w:tcBorders>
              <w:top w:val="single" w:sz="4" w:space="0" w:color="D9D9D9"/>
              <w:left w:val="single" w:sz="4" w:space="0" w:color="D9D9D9"/>
              <w:bottom w:val="single" w:sz="4" w:space="0" w:color="D9D9D9"/>
              <w:right w:val="single" w:sz="4" w:space="0" w:color="D9D9D9"/>
            </w:tcBorders>
            <w:hideMark/>
          </w:tcPr>
          <w:p w14:paraId="7B56F2F7" w14:textId="77777777" w:rsidR="0069237E" w:rsidRDefault="0069237E" w:rsidP="00F77ACA">
            <w:pPr>
              <w:pStyle w:val="SAH-Subhead3"/>
              <w:spacing w:before="40" w:after="40" w:line="240" w:lineRule="auto"/>
              <w:ind w:firstLine="176"/>
              <w:rPr>
                <w:bCs/>
                <w:sz w:val="16"/>
                <w:szCs w:val="16"/>
              </w:rPr>
            </w:pPr>
            <w:r>
              <w:rPr>
                <w:bCs/>
                <w:sz w:val="16"/>
                <w:szCs w:val="16"/>
              </w:rPr>
              <w:t>Amendment</w:t>
            </w:r>
          </w:p>
        </w:tc>
      </w:tr>
      <w:tr w:rsidR="0069237E" w14:paraId="690479EB"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7D238DEF" w14:textId="77777777" w:rsidR="0069237E" w:rsidRDefault="0069237E" w:rsidP="001C481B">
            <w:pPr>
              <w:pStyle w:val="SAH-Subhead3"/>
              <w:spacing w:before="40" w:after="40" w:line="240" w:lineRule="auto"/>
              <w:ind w:firstLine="176"/>
              <w:rPr>
                <w:b w:val="0"/>
                <w:bCs/>
                <w:sz w:val="16"/>
                <w:szCs w:val="16"/>
              </w:rPr>
            </w:pPr>
            <w:r>
              <w:rPr>
                <w:b w:val="0"/>
                <w:bCs/>
                <w:sz w:val="16"/>
                <w:szCs w:val="16"/>
              </w:rPr>
              <w:t>V1</w:t>
            </w:r>
          </w:p>
        </w:tc>
        <w:tc>
          <w:tcPr>
            <w:tcW w:w="2126" w:type="dxa"/>
            <w:tcBorders>
              <w:top w:val="single" w:sz="4" w:space="0" w:color="D9D9D9"/>
              <w:left w:val="single" w:sz="4" w:space="0" w:color="D9D9D9"/>
              <w:bottom w:val="single" w:sz="4" w:space="0" w:color="D9D9D9"/>
              <w:right w:val="single" w:sz="4" w:space="0" w:color="D9D9D9"/>
            </w:tcBorders>
          </w:tcPr>
          <w:p w14:paraId="5808F3EC" w14:textId="77777777" w:rsidR="0069237E" w:rsidRDefault="0069237E" w:rsidP="00DA0DE3">
            <w:pPr>
              <w:pStyle w:val="SAH-Subhead3"/>
              <w:spacing w:before="40" w:after="40" w:line="240" w:lineRule="auto"/>
              <w:ind w:firstLine="176"/>
              <w:rPr>
                <w:b w:val="0"/>
                <w:bCs/>
                <w:sz w:val="16"/>
                <w:szCs w:val="16"/>
              </w:rPr>
            </w:pPr>
            <w:r>
              <w:rPr>
                <w:b w:val="0"/>
                <w:bCs/>
                <w:sz w:val="16"/>
                <w:szCs w:val="16"/>
              </w:rPr>
              <w:t>10/02/17</w:t>
            </w:r>
          </w:p>
        </w:tc>
        <w:tc>
          <w:tcPr>
            <w:tcW w:w="1985" w:type="dxa"/>
            <w:tcBorders>
              <w:top w:val="single" w:sz="4" w:space="0" w:color="D9D9D9"/>
              <w:left w:val="single" w:sz="4" w:space="0" w:color="D9D9D9"/>
              <w:bottom w:val="single" w:sz="4" w:space="0" w:color="D9D9D9"/>
              <w:right w:val="single" w:sz="4" w:space="0" w:color="D9D9D9"/>
            </w:tcBorders>
          </w:tcPr>
          <w:p w14:paraId="6A82865D" w14:textId="77777777" w:rsidR="0069237E" w:rsidRDefault="0069237E" w:rsidP="00DA0DE3">
            <w:pPr>
              <w:pStyle w:val="SAH-Subhead3"/>
              <w:spacing w:before="40" w:after="40" w:line="240" w:lineRule="auto"/>
              <w:ind w:firstLine="176"/>
              <w:rPr>
                <w:b w:val="0"/>
                <w:bCs/>
                <w:sz w:val="16"/>
                <w:szCs w:val="16"/>
              </w:rPr>
            </w:pPr>
            <w:r>
              <w:rPr>
                <w:b w:val="0"/>
                <w:bCs/>
                <w:sz w:val="16"/>
                <w:szCs w:val="16"/>
              </w:rPr>
              <w:t>09/04/17</w:t>
            </w:r>
          </w:p>
        </w:tc>
        <w:tc>
          <w:tcPr>
            <w:tcW w:w="3117" w:type="dxa"/>
            <w:tcBorders>
              <w:top w:val="single" w:sz="4" w:space="0" w:color="D9D9D9"/>
              <w:left w:val="single" w:sz="4" w:space="0" w:color="D9D9D9"/>
              <w:bottom w:val="single" w:sz="4" w:space="0" w:color="D9D9D9"/>
              <w:right w:val="single" w:sz="4" w:space="0" w:color="D9D9D9"/>
            </w:tcBorders>
          </w:tcPr>
          <w:p w14:paraId="2C6991A0" w14:textId="77777777" w:rsidR="0069237E" w:rsidRDefault="0069237E" w:rsidP="00DA0DE3">
            <w:pPr>
              <w:pStyle w:val="SAH-Subhead3"/>
              <w:spacing w:before="40" w:after="40" w:line="240" w:lineRule="auto"/>
              <w:rPr>
                <w:b w:val="0"/>
                <w:bCs/>
                <w:sz w:val="16"/>
                <w:szCs w:val="16"/>
              </w:rPr>
            </w:pPr>
            <w:r>
              <w:rPr>
                <w:b w:val="0"/>
                <w:bCs/>
                <w:sz w:val="16"/>
                <w:szCs w:val="16"/>
              </w:rPr>
              <w:t>Original version</w:t>
            </w:r>
            <w:r w:rsidR="00D108EF">
              <w:rPr>
                <w:b w:val="0"/>
                <w:bCs/>
                <w:sz w:val="16"/>
                <w:szCs w:val="16"/>
              </w:rPr>
              <w:t>.</w:t>
            </w:r>
          </w:p>
        </w:tc>
      </w:tr>
      <w:tr w:rsidR="0069237E" w14:paraId="1CD8965C"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6BC6218E" w14:textId="77777777" w:rsidR="0069237E" w:rsidRDefault="0069237E" w:rsidP="00DA0DE3">
            <w:pPr>
              <w:pStyle w:val="SAH-Subhead3"/>
              <w:spacing w:before="40" w:after="40" w:line="240" w:lineRule="auto"/>
              <w:ind w:firstLine="176"/>
              <w:rPr>
                <w:b w:val="0"/>
                <w:bCs/>
                <w:sz w:val="16"/>
                <w:szCs w:val="16"/>
              </w:rPr>
            </w:pPr>
            <w:r>
              <w:rPr>
                <w:b w:val="0"/>
                <w:bCs/>
                <w:sz w:val="16"/>
                <w:szCs w:val="16"/>
              </w:rPr>
              <w:t>V2</w:t>
            </w:r>
          </w:p>
        </w:tc>
        <w:tc>
          <w:tcPr>
            <w:tcW w:w="2126" w:type="dxa"/>
            <w:tcBorders>
              <w:top w:val="single" w:sz="4" w:space="0" w:color="D9D9D9"/>
              <w:left w:val="single" w:sz="4" w:space="0" w:color="D9D9D9"/>
              <w:bottom w:val="single" w:sz="4" w:space="0" w:color="D9D9D9"/>
              <w:right w:val="single" w:sz="4" w:space="0" w:color="D9D9D9"/>
            </w:tcBorders>
          </w:tcPr>
          <w:p w14:paraId="2B024816" w14:textId="77777777" w:rsidR="0069237E" w:rsidRDefault="0069237E" w:rsidP="00DA0DE3">
            <w:pPr>
              <w:pStyle w:val="SAH-Subhead3"/>
              <w:spacing w:before="40" w:after="40" w:line="240" w:lineRule="auto"/>
              <w:ind w:firstLine="176"/>
              <w:rPr>
                <w:b w:val="0"/>
                <w:bCs/>
                <w:sz w:val="16"/>
                <w:szCs w:val="16"/>
              </w:rPr>
            </w:pPr>
            <w:r>
              <w:rPr>
                <w:b w:val="0"/>
                <w:bCs/>
                <w:sz w:val="16"/>
                <w:szCs w:val="16"/>
              </w:rPr>
              <w:t>10/04/17</w:t>
            </w:r>
          </w:p>
        </w:tc>
        <w:tc>
          <w:tcPr>
            <w:tcW w:w="1985" w:type="dxa"/>
            <w:tcBorders>
              <w:top w:val="single" w:sz="4" w:space="0" w:color="D9D9D9"/>
              <w:left w:val="single" w:sz="4" w:space="0" w:color="D9D9D9"/>
              <w:bottom w:val="single" w:sz="4" w:space="0" w:color="D9D9D9"/>
              <w:right w:val="single" w:sz="4" w:space="0" w:color="D9D9D9"/>
            </w:tcBorders>
          </w:tcPr>
          <w:p w14:paraId="11944571" w14:textId="77777777" w:rsidR="0069237E" w:rsidRDefault="00927CA4" w:rsidP="00DA0DE3">
            <w:pPr>
              <w:pStyle w:val="SAH-Subhead3"/>
              <w:spacing w:before="40" w:after="40" w:line="240" w:lineRule="auto"/>
              <w:ind w:firstLine="176"/>
              <w:rPr>
                <w:b w:val="0"/>
                <w:bCs/>
                <w:sz w:val="16"/>
                <w:szCs w:val="16"/>
              </w:rPr>
            </w:pPr>
            <w:r>
              <w:rPr>
                <w:b w:val="0"/>
                <w:bCs/>
                <w:sz w:val="16"/>
                <w:szCs w:val="16"/>
              </w:rPr>
              <w:t>04/07/17</w:t>
            </w:r>
          </w:p>
        </w:tc>
        <w:tc>
          <w:tcPr>
            <w:tcW w:w="3117" w:type="dxa"/>
            <w:tcBorders>
              <w:top w:val="single" w:sz="4" w:space="0" w:color="D9D9D9"/>
              <w:left w:val="single" w:sz="4" w:space="0" w:color="D9D9D9"/>
              <w:bottom w:val="single" w:sz="4" w:space="0" w:color="D9D9D9"/>
              <w:right w:val="single" w:sz="4" w:space="0" w:color="D9D9D9"/>
            </w:tcBorders>
          </w:tcPr>
          <w:p w14:paraId="0038C48A" w14:textId="77777777" w:rsidR="0069237E" w:rsidRDefault="00CD7514" w:rsidP="00DA0DE3">
            <w:pPr>
              <w:pStyle w:val="SAH-Subhead3"/>
              <w:spacing w:before="40" w:after="40" w:line="240" w:lineRule="auto"/>
              <w:rPr>
                <w:b w:val="0"/>
                <w:bCs/>
                <w:sz w:val="16"/>
                <w:szCs w:val="16"/>
              </w:rPr>
            </w:pPr>
            <w:r>
              <w:rPr>
                <w:b w:val="0"/>
                <w:bCs/>
                <w:sz w:val="16"/>
                <w:szCs w:val="16"/>
              </w:rPr>
              <w:t>Safety &amp; Quality</w:t>
            </w:r>
            <w:r w:rsidR="00D108EF">
              <w:rPr>
                <w:b w:val="0"/>
                <w:bCs/>
                <w:sz w:val="16"/>
                <w:szCs w:val="16"/>
              </w:rPr>
              <w:t xml:space="preserve"> statement in General Requirements.</w:t>
            </w:r>
          </w:p>
        </w:tc>
      </w:tr>
      <w:tr w:rsidR="00927CA4" w14:paraId="38FFCA6C"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3C0D120D" w14:textId="77777777" w:rsidR="00927CA4" w:rsidRDefault="00927CA4" w:rsidP="00DA0DE3">
            <w:pPr>
              <w:pStyle w:val="SAH-Subhead3"/>
              <w:spacing w:before="40" w:after="40" w:line="240" w:lineRule="auto"/>
              <w:ind w:firstLine="176"/>
              <w:rPr>
                <w:b w:val="0"/>
                <w:bCs/>
                <w:sz w:val="16"/>
                <w:szCs w:val="16"/>
              </w:rPr>
            </w:pPr>
            <w:r>
              <w:rPr>
                <w:b w:val="0"/>
                <w:bCs/>
                <w:sz w:val="16"/>
                <w:szCs w:val="16"/>
              </w:rPr>
              <w:t>V3</w:t>
            </w:r>
          </w:p>
        </w:tc>
        <w:tc>
          <w:tcPr>
            <w:tcW w:w="2126" w:type="dxa"/>
            <w:tcBorders>
              <w:top w:val="single" w:sz="4" w:space="0" w:color="D9D9D9"/>
              <w:left w:val="single" w:sz="4" w:space="0" w:color="D9D9D9"/>
              <w:bottom w:val="single" w:sz="4" w:space="0" w:color="D9D9D9"/>
              <w:right w:val="single" w:sz="4" w:space="0" w:color="D9D9D9"/>
            </w:tcBorders>
          </w:tcPr>
          <w:p w14:paraId="5C7A61A6" w14:textId="77777777" w:rsidR="00927CA4" w:rsidRDefault="00927CA4" w:rsidP="00DA0DE3">
            <w:pPr>
              <w:pStyle w:val="SAH-Subhead3"/>
              <w:spacing w:before="40" w:after="40" w:line="240" w:lineRule="auto"/>
              <w:ind w:firstLine="176"/>
              <w:rPr>
                <w:b w:val="0"/>
                <w:bCs/>
                <w:sz w:val="16"/>
                <w:szCs w:val="16"/>
              </w:rPr>
            </w:pPr>
            <w:r>
              <w:rPr>
                <w:b w:val="0"/>
                <w:bCs/>
                <w:sz w:val="16"/>
                <w:szCs w:val="16"/>
              </w:rPr>
              <w:t>04/07/17</w:t>
            </w:r>
          </w:p>
        </w:tc>
        <w:tc>
          <w:tcPr>
            <w:tcW w:w="1985" w:type="dxa"/>
            <w:tcBorders>
              <w:top w:val="single" w:sz="4" w:space="0" w:color="D9D9D9"/>
              <w:left w:val="single" w:sz="4" w:space="0" w:color="D9D9D9"/>
              <w:bottom w:val="single" w:sz="4" w:space="0" w:color="D9D9D9"/>
              <w:right w:val="single" w:sz="4" w:space="0" w:color="D9D9D9"/>
            </w:tcBorders>
          </w:tcPr>
          <w:p w14:paraId="5E0110D8" w14:textId="77777777" w:rsidR="00927CA4" w:rsidRDefault="00DF4512" w:rsidP="00DA0DE3">
            <w:pPr>
              <w:pStyle w:val="SAH-Subhead3"/>
              <w:spacing w:before="40" w:after="40" w:line="240" w:lineRule="auto"/>
              <w:ind w:firstLine="176"/>
              <w:rPr>
                <w:b w:val="0"/>
                <w:bCs/>
                <w:sz w:val="16"/>
                <w:szCs w:val="16"/>
              </w:rPr>
            </w:pPr>
            <w:r>
              <w:rPr>
                <w:b w:val="0"/>
                <w:bCs/>
                <w:sz w:val="16"/>
                <w:szCs w:val="16"/>
              </w:rPr>
              <w:t>14/05/20</w:t>
            </w:r>
          </w:p>
        </w:tc>
        <w:tc>
          <w:tcPr>
            <w:tcW w:w="3117" w:type="dxa"/>
            <w:tcBorders>
              <w:top w:val="single" w:sz="4" w:space="0" w:color="D9D9D9"/>
              <w:left w:val="single" w:sz="4" w:space="0" w:color="D9D9D9"/>
              <w:bottom w:val="single" w:sz="4" w:space="0" w:color="D9D9D9"/>
              <w:right w:val="single" w:sz="4" w:space="0" w:color="D9D9D9"/>
            </w:tcBorders>
          </w:tcPr>
          <w:p w14:paraId="69F00BC1" w14:textId="77777777" w:rsidR="00927CA4" w:rsidRDefault="00D108EF" w:rsidP="00DA0DE3">
            <w:pPr>
              <w:pStyle w:val="SAH-Subhead3"/>
              <w:spacing w:before="40" w:after="40" w:line="240" w:lineRule="auto"/>
              <w:rPr>
                <w:b w:val="0"/>
                <w:bCs/>
                <w:sz w:val="16"/>
                <w:szCs w:val="16"/>
              </w:rPr>
            </w:pPr>
            <w:r>
              <w:rPr>
                <w:b w:val="0"/>
                <w:bCs/>
                <w:sz w:val="16"/>
                <w:szCs w:val="16"/>
              </w:rPr>
              <w:t>Minor formatting with order of information amended.</w:t>
            </w:r>
          </w:p>
        </w:tc>
      </w:tr>
      <w:tr w:rsidR="00DF4512" w14:paraId="6DC98F10"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48056CDF" w14:textId="77777777" w:rsidR="00DF4512" w:rsidRDefault="00DF4512" w:rsidP="00DA0DE3">
            <w:pPr>
              <w:pStyle w:val="SAH-Subhead3"/>
              <w:spacing w:before="40" w:after="40" w:line="240" w:lineRule="auto"/>
              <w:ind w:firstLine="176"/>
              <w:rPr>
                <w:b w:val="0"/>
                <w:bCs/>
                <w:sz w:val="16"/>
                <w:szCs w:val="16"/>
              </w:rPr>
            </w:pPr>
            <w:r>
              <w:rPr>
                <w:b w:val="0"/>
                <w:bCs/>
                <w:sz w:val="16"/>
                <w:szCs w:val="16"/>
              </w:rPr>
              <w:t>V4</w:t>
            </w:r>
          </w:p>
        </w:tc>
        <w:tc>
          <w:tcPr>
            <w:tcW w:w="2126" w:type="dxa"/>
            <w:tcBorders>
              <w:top w:val="single" w:sz="4" w:space="0" w:color="D9D9D9"/>
              <w:left w:val="single" w:sz="4" w:space="0" w:color="D9D9D9"/>
              <w:bottom w:val="single" w:sz="4" w:space="0" w:color="D9D9D9"/>
              <w:right w:val="single" w:sz="4" w:space="0" w:color="D9D9D9"/>
            </w:tcBorders>
          </w:tcPr>
          <w:p w14:paraId="132E8679" w14:textId="77777777" w:rsidR="00DF4512" w:rsidRDefault="00DF4512" w:rsidP="00DA0DE3">
            <w:pPr>
              <w:pStyle w:val="SAH-Subhead3"/>
              <w:spacing w:before="40" w:after="40" w:line="240" w:lineRule="auto"/>
              <w:ind w:firstLine="176"/>
              <w:rPr>
                <w:b w:val="0"/>
                <w:bCs/>
                <w:sz w:val="16"/>
                <w:szCs w:val="16"/>
              </w:rPr>
            </w:pPr>
            <w:r>
              <w:rPr>
                <w:b w:val="0"/>
                <w:bCs/>
                <w:sz w:val="16"/>
                <w:szCs w:val="16"/>
              </w:rPr>
              <w:t>15/05/20</w:t>
            </w:r>
          </w:p>
        </w:tc>
        <w:tc>
          <w:tcPr>
            <w:tcW w:w="1985" w:type="dxa"/>
            <w:tcBorders>
              <w:top w:val="single" w:sz="4" w:space="0" w:color="D9D9D9"/>
              <w:left w:val="single" w:sz="4" w:space="0" w:color="D9D9D9"/>
              <w:bottom w:val="single" w:sz="4" w:space="0" w:color="D9D9D9"/>
              <w:right w:val="single" w:sz="4" w:space="0" w:color="D9D9D9"/>
            </w:tcBorders>
          </w:tcPr>
          <w:p w14:paraId="7AE9932A" w14:textId="77777777" w:rsidR="00DF4512" w:rsidRDefault="005F3C47" w:rsidP="00DA0DE3">
            <w:pPr>
              <w:pStyle w:val="SAH-Subhead3"/>
              <w:spacing w:before="40" w:after="40" w:line="240" w:lineRule="auto"/>
              <w:ind w:firstLine="176"/>
              <w:rPr>
                <w:b w:val="0"/>
                <w:bCs/>
                <w:sz w:val="16"/>
                <w:szCs w:val="16"/>
              </w:rPr>
            </w:pPr>
            <w:r>
              <w:rPr>
                <w:b w:val="0"/>
                <w:bCs/>
                <w:sz w:val="16"/>
                <w:szCs w:val="16"/>
              </w:rPr>
              <w:t>19/10/2020</w:t>
            </w:r>
          </w:p>
        </w:tc>
        <w:tc>
          <w:tcPr>
            <w:tcW w:w="3117" w:type="dxa"/>
            <w:tcBorders>
              <w:top w:val="single" w:sz="4" w:space="0" w:color="D9D9D9"/>
              <w:left w:val="single" w:sz="4" w:space="0" w:color="D9D9D9"/>
              <w:bottom w:val="single" w:sz="4" w:space="0" w:color="D9D9D9"/>
              <w:right w:val="single" w:sz="4" w:space="0" w:color="D9D9D9"/>
            </w:tcBorders>
          </w:tcPr>
          <w:p w14:paraId="6DBFAFD6" w14:textId="77777777" w:rsidR="00DF4512" w:rsidRDefault="00DF4512" w:rsidP="00DA0DE3">
            <w:pPr>
              <w:pStyle w:val="SAH-Subhead3"/>
              <w:spacing w:before="40" w:after="40" w:line="240" w:lineRule="auto"/>
              <w:rPr>
                <w:b w:val="0"/>
                <w:bCs/>
                <w:sz w:val="16"/>
                <w:szCs w:val="16"/>
              </w:rPr>
            </w:pPr>
            <w:r>
              <w:rPr>
                <w:b w:val="0"/>
                <w:bCs/>
                <w:sz w:val="16"/>
                <w:szCs w:val="16"/>
              </w:rPr>
              <w:t>Organisation Context Updated</w:t>
            </w:r>
          </w:p>
        </w:tc>
      </w:tr>
      <w:tr w:rsidR="00DA0DE3" w14:paraId="19F03803"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68824F6C" w14:textId="77777777" w:rsidR="00DA0DE3" w:rsidRDefault="00DA0DE3" w:rsidP="00DA0DE3">
            <w:pPr>
              <w:pStyle w:val="SAH-Subhead3"/>
              <w:spacing w:before="40" w:after="40" w:line="240" w:lineRule="auto"/>
              <w:ind w:firstLine="176"/>
              <w:rPr>
                <w:b w:val="0"/>
                <w:bCs/>
                <w:sz w:val="16"/>
                <w:szCs w:val="16"/>
              </w:rPr>
            </w:pPr>
            <w:r>
              <w:rPr>
                <w:b w:val="0"/>
                <w:bCs/>
                <w:sz w:val="16"/>
                <w:szCs w:val="16"/>
              </w:rPr>
              <w:t>V5</w:t>
            </w:r>
          </w:p>
        </w:tc>
        <w:tc>
          <w:tcPr>
            <w:tcW w:w="2126" w:type="dxa"/>
            <w:tcBorders>
              <w:top w:val="single" w:sz="4" w:space="0" w:color="D9D9D9"/>
              <w:left w:val="single" w:sz="4" w:space="0" w:color="D9D9D9"/>
              <w:bottom w:val="single" w:sz="4" w:space="0" w:color="D9D9D9"/>
              <w:right w:val="single" w:sz="4" w:space="0" w:color="D9D9D9"/>
            </w:tcBorders>
          </w:tcPr>
          <w:p w14:paraId="6A2DD0C0" w14:textId="77777777" w:rsidR="00DA0DE3" w:rsidRDefault="00DA0DE3" w:rsidP="00DA0DE3">
            <w:pPr>
              <w:pStyle w:val="SAH-Subhead3"/>
              <w:spacing w:before="40" w:after="40" w:line="240" w:lineRule="auto"/>
              <w:ind w:firstLine="176"/>
              <w:rPr>
                <w:b w:val="0"/>
                <w:bCs/>
                <w:sz w:val="16"/>
                <w:szCs w:val="16"/>
              </w:rPr>
            </w:pPr>
            <w:r>
              <w:rPr>
                <w:b w:val="0"/>
                <w:bCs/>
                <w:sz w:val="16"/>
                <w:szCs w:val="16"/>
              </w:rPr>
              <w:t>20/10/2020</w:t>
            </w:r>
          </w:p>
        </w:tc>
        <w:tc>
          <w:tcPr>
            <w:tcW w:w="1985" w:type="dxa"/>
            <w:tcBorders>
              <w:top w:val="single" w:sz="4" w:space="0" w:color="D9D9D9"/>
              <w:left w:val="single" w:sz="4" w:space="0" w:color="D9D9D9"/>
              <w:bottom w:val="single" w:sz="4" w:space="0" w:color="D9D9D9"/>
              <w:right w:val="single" w:sz="4" w:space="0" w:color="D9D9D9"/>
            </w:tcBorders>
          </w:tcPr>
          <w:p w14:paraId="7AAE52E1" w14:textId="77777777" w:rsidR="00DA0DE3" w:rsidRDefault="005F3C47" w:rsidP="00DA0DE3">
            <w:pPr>
              <w:pStyle w:val="SAH-Subhead3"/>
              <w:spacing w:before="40" w:after="40" w:line="240" w:lineRule="auto"/>
              <w:ind w:firstLine="176"/>
              <w:rPr>
                <w:b w:val="0"/>
                <w:bCs/>
                <w:sz w:val="16"/>
                <w:szCs w:val="16"/>
              </w:rPr>
            </w:pPr>
            <w:r>
              <w:rPr>
                <w:b w:val="0"/>
                <w:bCs/>
                <w:sz w:val="16"/>
                <w:szCs w:val="16"/>
              </w:rPr>
              <w:t>08/04/2021</w:t>
            </w:r>
          </w:p>
        </w:tc>
        <w:tc>
          <w:tcPr>
            <w:tcW w:w="3117" w:type="dxa"/>
            <w:tcBorders>
              <w:top w:val="single" w:sz="4" w:space="0" w:color="D9D9D9"/>
              <w:left w:val="single" w:sz="4" w:space="0" w:color="D9D9D9"/>
              <w:bottom w:val="single" w:sz="4" w:space="0" w:color="D9D9D9"/>
              <w:right w:val="single" w:sz="4" w:space="0" w:color="D9D9D9"/>
            </w:tcBorders>
          </w:tcPr>
          <w:p w14:paraId="0CAE689E" w14:textId="77777777" w:rsidR="00DA0DE3" w:rsidRDefault="00DA0DE3" w:rsidP="00DA0DE3">
            <w:pPr>
              <w:pStyle w:val="SAH-Subhead3"/>
              <w:spacing w:before="40" w:after="40" w:line="240" w:lineRule="auto"/>
              <w:rPr>
                <w:b w:val="0"/>
                <w:bCs/>
                <w:sz w:val="16"/>
                <w:szCs w:val="16"/>
              </w:rPr>
            </w:pPr>
            <w:r>
              <w:rPr>
                <w:b w:val="0"/>
                <w:bCs/>
                <w:sz w:val="16"/>
                <w:szCs w:val="16"/>
              </w:rPr>
              <w:t>Organisation Context Updated</w:t>
            </w:r>
          </w:p>
        </w:tc>
      </w:tr>
      <w:tr w:rsidR="005F3C47" w14:paraId="219F1A40"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2FA190ED" w14:textId="77777777" w:rsidR="005F3C47" w:rsidRDefault="005F3C47" w:rsidP="00DA0DE3">
            <w:pPr>
              <w:pStyle w:val="SAH-Subhead3"/>
              <w:spacing w:before="40" w:after="40" w:line="240" w:lineRule="auto"/>
              <w:ind w:firstLine="176"/>
              <w:rPr>
                <w:b w:val="0"/>
                <w:bCs/>
                <w:sz w:val="16"/>
                <w:szCs w:val="16"/>
              </w:rPr>
            </w:pPr>
            <w:r>
              <w:rPr>
                <w:b w:val="0"/>
                <w:bCs/>
                <w:sz w:val="16"/>
                <w:szCs w:val="16"/>
              </w:rPr>
              <w:t>V6</w:t>
            </w:r>
          </w:p>
        </w:tc>
        <w:tc>
          <w:tcPr>
            <w:tcW w:w="2126" w:type="dxa"/>
            <w:tcBorders>
              <w:top w:val="single" w:sz="4" w:space="0" w:color="D9D9D9"/>
              <w:left w:val="single" w:sz="4" w:space="0" w:color="D9D9D9"/>
              <w:bottom w:val="single" w:sz="4" w:space="0" w:color="D9D9D9"/>
              <w:right w:val="single" w:sz="4" w:space="0" w:color="D9D9D9"/>
            </w:tcBorders>
          </w:tcPr>
          <w:p w14:paraId="644192A9" w14:textId="77777777" w:rsidR="005F3C47" w:rsidRDefault="005F3C47" w:rsidP="00DA0DE3">
            <w:pPr>
              <w:pStyle w:val="SAH-Subhead3"/>
              <w:spacing w:before="40" w:after="40" w:line="240" w:lineRule="auto"/>
              <w:ind w:firstLine="176"/>
              <w:rPr>
                <w:b w:val="0"/>
                <w:bCs/>
                <w:sz w:val="16"/>
                <w:szCs w:val="16"/>
              </w:rPr>
            </w:pPr>
            <w:r>
              <w:rPr>
                <w:b w:val="0"/>
                <w:bCs/>
                <w:sz w:val="16"/>
                <w:szCs w:val="16"/>
              </w:rPr>
              <w:t>09/04/2021</w:t>
            </w:r>
          </w:p>
        </w:tc>
        <w:tc>
          <w:tcPr>
            <w:tcW w:w="1985" w:type="dxa"/>
            <w:tcBorders>
              <w:top w:val="single" w:sz="4" w:space="0" w:color="D9D9D9"/>
              <w:left w:val="single" w:sz="4" w:space="0" w:color="D9D9D9"/>
              <w:bottom w:val="single" w:sz="4" w:space="0" w:color="D9D9D9"/>
              <w:right w:val="single" w:sz="4" w:space="0" w:color="D9D9D9"/>
            </w:tcBorders>
          </w:tcPr>
          <w:p w14:paraId="42A450EF" w14:textId="77777777" w:rsidR="005F3C47" w:rsidRDefault="001C481B" w:rsidP="00DA0DE3">
            <w:pPr>
              <w:pStyle w:val="SAH-Subhead3"/>
              <w:spacing w:before="40" w:after="40" w:line="240" w:lineRule="auto"/>
              <w:ind w:firstLine="176"/>
              <w:rPr>
                <w:b w:val="0"/>
                <w:bCs/>
                <w:sz w:val="16"/>
                <w:szCs w:val="16"/>
              </w:rPr>
            </w:pPr>
            <w:r>
              <w:rPr>
                <w:b w:val="0"/>
                <w:bCs/>
                <w:sz w:val="16"/>
                <w:szCs w:val="16"/>
              </w:rPr>
              <w:t>20/12/2023</w:t>
            </w:r>
          </w:p>
        </w:tc>
        <w:tc>
          <w:tcPr>
            <w:tcW w:w="3117" w:type="dxa"/>
            <w:tcBorders>
              <w:top w:val="single" w:sz="4" w:space="0" w:color="D9D9D9"/>
              <w:left w:val="single" w:sz="4" w:space="0" w:color="D9D9D9"/>
              <w:bottom w:val="single" w:sz="4" w:space="0" w:color="D9D9D9"/>
              <w:right w:val="single" w:sz="4" w:space="0" w:color="D9D9D9"/>
            </w:tcBorders>
          </w:tcPr>
          <w:p w14:paraId="34C1BE1C" w14:textId="77777777" w:rsidR="005F3C47" w:rsidRDefault="005F3C47" w:rsidP="00DA0DE3">
            <w:pPr>
              <w:pStyle w:val="SAH-Subhead3"/>
              <w:spacing w:before="40" w:after="40" w:line="240" w:lineRule="auto"/>
              <w:rPr>
                <w:b w:val="0"/>
                <w:bCs/>
                <w:sz w:val="16"/>
                <w:szCs w:val="16"/>
              </w:rPr>
            </w:pPr>
            <w:r>
              <w:rPr>
                <w:b w:val="0"/>
                <w:bCs/>
                <w:sz w:val="16"/>
                <w:szCs w:val="16"/>
              </w:rPr>
              <w:t>Financial Delegation Updated</w:t>
            </w:r>
          </w:p>
          <w:p w14:paraId="07A7177C" w14:textId="77777777" w:rsidR="005F3C47" w:rsidRDefault="005F3C47" w:rsidP="00DA0DE3">
            <w:pPr>
              <w:pStyle w:val="SAH-Subhead3"/>
              <w:spacing w:before="40" w:after="40" w:line="240" w:lineRule="auto"/>
              <w:rPr>
                <w:b w:val="0"/>
                <w:bCs/>
                <w:sz w:val="16"/>
                <w:szCs w:val="16"/>
              </w:rPr>
            </w:pPr>
            <w:r>
              <w:rPr>
                <w:b w:val="0"/>
                <w:bCs/>
                <w:sz w:val="16"/>
                <w:szCs w:val="16"/>
              </w:rPr>
              <w:t>Management Position Clause Updated</w:t>
            </w:r>
          </w:p>
          <w:p w14:paraId="303CA552" w14:textId="77777777" w:rsidR="005F3C47" w:rsidRDefault="005F3C47" w:rsidP="00DA0DE3">
            <w:pPr>
              <w:pStyle w:val="SAH-Subhead3"/>
              <w:spacing w:before="40" w:after="40" w:line="240" w:lineRule="auto"/>
              <w:rPr>
                <w:b w:val="0"/>
                <w:bCs/>
                <w:sz w:val="16"/>
                <w:szCs w:val="16"/>
              </w:rPr>
            </w:pPr>
            <w:r>
              <w:rPr>
                <w:b w:val="0"/>
                <w:bCs/>
                <w:sz w:val="16"/>
                <w:szCs w:val="16"/>
              </w:rPr>
              <w:t>Code of Ethics Clause Updated</w:t>
            </w:r>
          </w:p>
        </w:tc>
      </w:tr>
      <w:tr w:rsidR="001C481B" w14:paraId="4A724DEC"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6FBECC75" w14:textId="77777777" w:rsidR="001C481B" w:rsidRDefault="001C481B" w:rsidP="00DA0DE3">
            <w:pPr>
              <w:pStyle w:val="SAH-Subhead3"/>
              <w:spacing w:before="40" w:after="40" w:line="240" w:lineRule="auto"/>
              <w:ind w:firstLine="176"/>
              <w:rPr>
                <w:b w:val="0"/>
                <w:bCs/>
                <w:sz w:val="16"/>
                <w:szCs w:val="16"/>
              </w:rPr>
            </w:pPr>
            <w:r>
              <w:rPr>
                <w:b w:val="0"/>
                <w:bCs/>
                <w:sz w:val="16"/>
                <w:szCs w:val="16"/>
              </w:rPr>
              <w:t>V7</w:t>
            </w:r>
          </w:p>
        </w:tc>
        <w:tc>
          <w:tcPr>
            <w:tcW w:w="2126" w:type="dxa"/>
            <w:tcBorders>
              <w:top w:val="single" w:sz="4" w:space="0" w:color="D9D9D9"/>
              <w:left w:val="single" w:sz="4" w:space="0" w:color="D9D9D9"/>
              <w:bottom w:val="single" w:sz="4" w:space="0" w:color="D9D9D9"/>
              <w:right w:val="single" w:sz="4" w:space="0" w:color="D9D9D9"/>
            </w:tcBorders>
          </w:tcPr>
          <w:p w14:paraId="05B6A216" w14:textId="77777777" w:rsidR="001C481B" w:rsidRDefault="001C481B" w:rsidP="00DA0DE3">
            <w:pPr>
              <w:pStyle w:val="SAH-Subhead3"/>
              <w:spacing w:before="40" w:after="40" w:line="240" w:lineRule="auto"/>
              <w:ind w:firstLine="176"/>
              <w:rPr>
                <w:b w:val="0"/>
                <w:bCs/>
                <w:sz w:val="16"/>
                <w:szCs w:val="16"/>
              </w:rPr>
            </w:pPr>
            <w:r>
              <w:rPr>
                <w:b w:val="0"/>
                <w:bCs/>
                <w:sz w:val="16"/>
                <w:szCs w:val="16"/>
              </w:rPr>
              <w:t>21/12/2023</w:t>
            </w:r>
          </w:p>
        </w:tc>
        <w:tc>
          <w:tcPr>
            <w:tcW w:w="1985" w:type="dxa"/>
            <w:tcBorders>
              <w:top w:val="single" w:sz="4" w:space="0" w:color="D9D9D9"/>
              <w:left w:val="single" w:sz="4" w:space="0" w:color="D9D9D9"/>
              <w:bottom w:val="single" w:sz="4" w:space="0" w:color="D9D9D9"/>
              <w:right w:val="single" w:sz="4" w:space="0" w:color="D9D9D9"/>
            </w:tcBorders>
          </w:tcPr>
          <w:p w14:paraId="4A74E9F4" w14:textId="77777777" w:rsidR="001C481B" w:rsidRDefault="001C481B" w:rsidP="00DA0DE3">
            <w:pPr>
              <w:pStyle w:val="SAH-Subhead3"/>
              <w:spacing w:before="40" w:after="40" w:line="240" w:lineRule="auto"/>
              <w:ind w:firstLine="176"/>
              <w:rPr>
                <w:b w:val="0"/>
                <w:bCs/>
                <w:sz w:val="16"/>
                <w:szCs w:val="16"/>
              </w:rPr>
            </w:pPr>
          </w:p>
        </w:tc>
        <w:tc>
          <w:tcPr>
            <w:tcW w:w="3117" w:type="dxa"/>
            <w:tcBorders>
              <w:top w:val="single" w:sz="4" w:space="0" w:color="D9D9D9"/>
              <w:left w:val="single" w:sz="4" w:space="0" w:color="D9D9D9"/>
              <w:bottom w:val="single" w:sz="4" w:space="0" w:color="D9D9D9"/>
              <w:right w:val="single" w:sz="4" w:space="0" w:color="D9D9D9"/>
            </w:tcBorders>
          </w:tcPr>
          <w:p w14:paraId="024005D1" w14:textId="77777777" w:rsidR="001C481B" w:rsidRDefault="001C481B" w:rsidP="00DA0DE3">
            <w:pPr>
              <w:pStyle w:val="SAH-Subhead3"/>
              <w:spacing w:before="40" w:after="40" w:line="240" w:lineRule="auto"/>
              <w:rPr>
                <w:b w:val="0"/>
                <w:bCs/>
                <w:sz w:val="16"/>
                <w:szCs w:val="16"/>
              </w:rPr>
            </w:pPr>
            <w:r>
              <w:rPr>
                <w:b w:val="0"/>
                <w:bCs/>
                <w:sz w:val="16"/>
                <w:szCs w:val="16"/>
              </w:rPr>
              <w:t>Special Conditions Updated</w:t>
            </w:r>
          </w:p>
          <w:p w14:paraId="6D2BE409" w14:textId="77777777" w:rsidR="001C481B" w:rsidRDefault="001C481B" w:rsidP="00DA0DE3">
            <w:pPr>
              <w:pStyle w:val="SAH-Subhead3"/>
              <w:spacing w:before="40" w:after="40" w:line="240" w:lineRule="auto"/>
              <w:rPr>
                <w:b w:val="0"/>
                <w:bCs/>
                <w:sz w:val="16"/>
                <w:szCs w:val="16"/>
              </w:rPr>
            </w:pPr>
            <w:r>
              <w:rPr>
                <w:b w:val="0"/>
                <w:bCs/>
                <w:sz w:val="16"/>
                <w:szCs w:val="16"/>
              </w:rPr>
              <w:t>General Requirements Updated</w:t>
            </w:r>
          </w:p>
          <w:p w14:paraId="47D8278E" w14:textId="77777777" w:rsidR="001C481B" w:rsidRDefault="001C481B" w:rsidP="00DA0DE3">
            <w:pPr>
              <w:pStyle w:val="SAH-Subhead3"/>
              <w:spacing w:before="40" w:after="40" w:line="240" w:lineRule="auto"/>
              <w:rPr>
                <w:b w:val="0"/>
                <w:bCs/>
                <w:sz w:val="16"/>
                <w:szCs w:val="16"/>
              </w:rPr>
            </w:pPr>
            <w:r>
              <w:rPr>
                <w:b w:val="0"/>
                <w:bCs/>
                <w:sz w:val="16"/>
                <w:szCs w:val="16"/>
              </w:rPr>
              <w:t>Organisational Context Updated</w:t>
            </w:r>
          </w:p>
        </w:tc>
      </w:tr>
    </w:tbl>
    <w:p w14:paraId="1E2440AF" w14:textId="77777777" w:rsidR="0069237E" w:rsidRPr="00AC535C" w:rsidRDefault="0069237E" w:rsidP="00364D35">
      <w:pPr>
        <w:tabs>
          <w:tab w:val="left" w:pos="3828"/>
        </w:tabs>
        <w:spacing w:after="40"/>
        <w:jc w:val="both"/>
      </w:pPr>
    </w:p>
    <w:sectPr w:rsidR="0069237E" w:rsidRPr="00AC535C" w:rsidSect="00E07549">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01B4" w14:textId="77777777" w:rsidR="00412AC3" w:rsidRDefault="00412AC3">
      <w:r>
        <w:separator/>
      </w:r>
    </w:p>
  </w:endnote>
  <w:endnote w:type="continuationSeparator" w:id="0">
    <w:p w14:paraId="1AB4F5D2" w14:textId="77777777" w:rsidR="00412AC3" w:rsidRDefault="0041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5300" w14:textId="77777777" w:rsidR="008E78FD" w:rsidRDefault="008E7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B7BD" w14:textId="77777777" w:rsidR="0031626E" w:rsidRPr="00C9312A" w:rsidRDefault="00C9312A">
    <w:pPr>
      <w:pStyle w:val="Footer"/>
      <w:rPr>
        <w:rFonts w:ascii="Arial" w:hAnsi="Arial" w:cs="Arial"/>
        <w:color w:val="808080"/>
        <w:sz w:val="18"/>
      </w:rPr>
    </w:pPr>
    <w:r w:rsidRPr="00C9312A">
      <w:rPr>
        <w:rFonts w:ascii="Arial" w:hAnsi="Arial" w:cs="Arial"/>
        <w:color w:val="808080"/>
        <w:sz w:val="18"/>
      </w:rPr>
      <w:t>For Official Use Only – I1-A1</w:t>
    </w:r>
    <w:r w:rsidRPr="00C9312A">
      <w:rPr>
        <w:rFonts w:ascii="Arial" w:hAnsi="Arial" w:cs="Arial"/>
        <w:color w:val="808080"/>
        <w:sz w:val="18"/>
      </w:rPr>
      <w:tab/>
    </w:r>
    <w:r w:rsidRPr="00C9312A">
      <w:rPr>
        <w:rFonts w:ascii="Arial" w:hAnsi="Arial" w:cs="Arial"/>
        <w:color w:val="808080"/>
        <w:sz w:val="18"/>
      </w:rPr>
      <w:tab/>
      <w:t xml:space="preserve">Page </w:t>
    </w:r>
    <w:r w:rsidRPr="00C9312A">
      <w:rPr>
        <w:rFonts w:ascii="Arial" w:hAnsi="Arial" w:cs="Arial"/>
        <w:b/>
        <w:color w:val="808080"/>
        <w:sz w:val="18"/>
      </w:rPr>
      <w:fldChar w:fldCharType="begin"/>
    </w:r>
    <w:r w:rsidRPr="00C9312A">
      <w:rPr>
        <w:rFonts w:ascii="Arial" w:hAnsi="Arial" w:cs="Arial"/>
        <w:b/>
        <w:color w:val="808080"/>
        <w:sz w:val="18"/>
      </w:rPr>
      <w:instrText xml:space="preserve"> PAGE  \* Arabic  \* MERGEFORMAT </w:instrText>
    </w:r>
    <w:r w:rsidRPr="00C9312A">
      <w:rPr>
        <w:rFonts w:ascii="Arial" w:hAnsi="Arial" w:cs="Arial"/>
        <w:b/>
        <w:color w:val="808080"/>
        <w:sz w:val="18"/>
      </w:rPr>
      <w:fldChar w:fldCharType="separate"/>
    </w:r>
    <w:r w:rsidR="00DA0DE3">
      <w:rPr>
        <w:rFonts w:ascii="Arial" w:hAnsi="Arial" w:cs="Arial"/>
        <w:b/>
        <w:noProof/>
        <w:color w:val="808080"/>
        <w:sz w:val="18"/>
      </w:rPr>
      <w:t>4</w:t>
    </w:r>
    <w:r w:rsidRPr="00C9312A">
      <w:rPr>
        <w:rFonts w:ascii="Arial" w:hAnsi="Arial" w:cs="Arial"/>
        <w:b/>
        <w:color w:val="808080"/>
        <w:sz w:val="18"/>
      </w:rPr>
      <w:fldChar w:fldCharType="end"/>
    </w:r>
    <w:r w:rsidRPr="00C9312A">
      <w:rPr>
        <w:rFonts w:ascii="Arial" w:hAnsi="Arial" w:cs="Arial"/>
        <w:color w:val="808080"/>
        <w:sz w:val="18"/>
      </w:rPr>
      <w:t xml:space="preserve"> of </w:t>
    </w:r>
    <w:r w:rsidRPr="00C9312A">
      <w:rPr>
        <w:rFonts w:ascii="Arial" w:hAnsi="Arial" w:cs="Arial"/>
        <w:b/>
        <w:color w:val="808080"/>
        <w:sz w:val="18"/>
      </w:rPr>
      <w:fldChar w:fldCharType="begin"/>
    </w:r>
    <w:r w:rsidRPr="00C9312A">
      <w:rPr>
        <w:rFonts w:ascii="Arial" w:hAnsi="Arial" w:cs="Arial"/>
        <w:b/>
        <w:color w:val="808080"/>
        <w:sz w:val="18"/>
      </w:rPr>
      <w:instrText xml:space="preserve"> NUMPAGES  \* Arabic  \* MERGEFORMAT </w:instrText>
    </w:r>
    <w:r w:rsidRPr="00C9312A">
      <w:rPr>
        <w:rFonts w:ascii="Arial" w:hAnsi="Arial" w:cs="Arial"/>
        <w:b/>
        <w:color w:val="808080"/>
        <w:sz w:val="18"/>
      </w:rPr>
      <w:fldChar w:fldCharType="separate"/>
    </w:r>
    <w:r w:rsidR="00DA0DE3">
      <w:rPr>
        <w:rFonts w:ascii="Arial" w:hAnsi="Arial" w:cs="Arial"/>
        <w:b/>
        <w:noProof/>
        <w:color w:val="808080"/>
        <w:sz w:val="18"/>
      </w:rPr>
      <w:t>8</w:t>
    </w:r>
    <w:r w:rsidRPr="00C9312A">
      <w:rPr>
        <w:rFonts w:ascii="Arial" w:hAnsi="Arial" w:cs="Arial"/>
        <w:b/>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D4CD" w14:textId="77777777" w:rsidR="008E78FD" w:rsidRDefault="008E7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25C8" w14:textId="77777777" w:rsidR="00412AC3" w:rsidRDefault="00412AC3">
      <w:r>
        <w:separator/>
      </w:r>
    </w:p>
  </w:footnote>
  <w:footnote w:type="continuationSeparator" w:id="0">
    <w:p w14:paraId="005FFC1F" w14:textId="77777777" w:rsidR="00412AC3" w:rsidRDefault="0041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412F" w14:textId="77777777" w:rsidR="008E78FD" w:rsidRDefault="008E7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412D" w14:textId="77777777" w:rsidR="008E78FD" w:rsidRDefault="008E78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954E" w14:textId="77777777" w:rsidR="008E78FD" w:rsidRDefault="008E7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C2214CD"/>
    <w:multiLevelType w:val="multilevel"/>
    <w:tmpl w:val="45A2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0" w15:restartNumberingAfterBreak="0">
    <w:nsid w:val="412607BB"/>
    <w:multiLevelType w:val="hybridMultilevel"/>
    <w:tmpl w:val="9DD2FFBC"/>
    <w:lvl w:ilvl="0" w:tplc="9684DC74">
      <w:start w:val="1"/>
      <w:numFmt w:val="bullet"/>
      <w:lvlText w:val=""/>
      <w:lvlJc w:val="left"/>
      <w:pPr>
        <w:tabs>
          <w:tab w:val="num" w:pos="360"/>
        </w:tabs>
        <w:ind w:left="360" w:hanging="360"/>
      </w:pPr>
      <w:rPr>
        <w:rFonts w:ascii="Symbol" w:hAnsi="Symbol" w:hint="default"/>
        <w:b w:val="0"/>
        <w:bCs w:val="0"/>
        <w:color w:val="00808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4"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5"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79760E0"/>
    <w:multiLevelType w:val="hybridMultilevel"/>
    <w:tmpl w:val="7C847B3C"/>
    <w:lvl w:ilvl="0" w:tplc="0C090005">
      <w:start w:val="1"/>
      <w:numFmt w:val="bullet"/>
      <w:lvlText w:val=""/>
      <w:lvlJc w:val="left"/>
      <w:pPr>
        <w:tabs>
          <w:tab w:val="num" w:pos="1120"/>
        </w:tabs>
        <w:ind w:left="1120" w:hanging="360"/>
      </w:pPr>
      <w:rPr>
        <w:rFonts w:ascii="Wingdings" w:hAnsi="Wingdings" w:hint="default"/>
      </w:rPr>
    </w:lvl>
    <w:lvl w:ilvl="1" w:tplc="0C090003" w:tentative="1">
      <w:start w:val="1"/>
      <w:numFmt w:val="bullet"/>
      <w:lvlText w:val="o"/>
      <w:lvlJc w:val="left"/>
      <w:pPr>
        <w:tabs>
          <w:tab w:val="num" w:pos="1840"/>
        </w:tabs>
        <w:ind w:left="1840" w:hanging="360"/>
      </w:pPr>
      <w:rPr>
        <w:rFonts w:ascii="Courier New" w:hAnsi="Courier New" w:cs="Courier New" w:hint="default"/>
      </w:rPr>
    </w:lvl>
    <w:lvl w:ilvl="2" w:tplc="0C090005" w:tentative="1">
      <w:start w:val="1"/>
      <w:numFmt w:val="bullet"/>
      <w:lvlText w:val=""/>
      <w:lvlJc w:val="left"/>
      <w:pPr>
        <w:tabs>
          <w:tab w:val="num" w:pos="2560"/>
        </w:tabs>
        <w:ind w:left="2560" w:hanging="360"/>
      </w:pPr>
      <w:rPr>
        <w:rFonts w:ascii="Wingdings" w:hAnsi="Wingdings" w:hint="default"/>
      </w:rPr>
    </w:lvl>
    <w:lvl w:ilvl="3" w:tplc="0C090001" w:tentative="1">
      <w:start w:val="1"/>
      <w:numFmt w:val="bullet"/>
      <w:lvlText w:val=""/>
      <w:lvlJc w:val="left"/>
      <w:pPr>
        <w:tabs>
          <w:tab w:val="num" w:pos="3280"/>
        </w:tabs>
        <w:ind w:left="3280" w:hanging="360"/>
      </w:pPr>
      <w:rPr>
        <w:rFonts w:ascii="Symbol" w:hAnsi="Symbol" w:hint="default"/>
      </w:rPr>
    </w:lvl>
    <w:lvl w:ilvl="4" w:tplc="0C090003" w:tentative="1">
      <w:start w:val="1"/>
      <w:numFmt w:val="bullet"/>
      <w:lvlText w:val="o"/>
      <w:lvlJc w:val="left"/>
      <w:pPr>
        <w:tabs>
          <w:tab w:val="num" w:pos="4000"/>
        </w:tabs>
        <w:ind w:left="4000" w:hanging="360"/>
      </w:pPr>
      <w:rPr>
        <w:rFonts w:ascii="Courier New" w:hAnsi="Courier New" w:cs="Courier New" w:hint="default"/>
      </w:rPr>
    </w:lvl>
    <w:lvl w:ilvl="5" w:tplc="0C090005" w:tentative="1">
      <w:start w:val="1"/>
      <w:numFmt w:val="bullet"/>
      <w:lvlText w:val=""/>
      <w:lvlJc w:val="left"/>
      <w:pPr>
        <w:tabs>
          <w:tab w:val="num" w:pos="4720"/>
        </w:tabs>
        <w:ind w:left="4720" w:hanging="360"/>
      </w:pPr>
      <w:rPr>
        <w:rFonts w:ascii="Wingdings" w:hAnsi="Wingdings" w:hint="default"/>
      </w:rPr>
    </w:lvl>
    <w:lvl w:ilvl="6" w:tplc="0C090001" w:tentative="1">
      <w:start w:val="1"/>
      <w:numFmt w:val="bullet"/>
      <w:lvlText w:val=""/>
      <w:lvlJc w:val="left"/>
      <w:pPr>
        <w:tabs>
          <w:tab w:val="num" w:pos="5440"/>
        </w:tabs>
        <w:ind w:left="5440" w:hanging="360"/>
      </w:pPr>
      <w:rPr>
        <w:rFonts w:ascii="Symbol" w:hAnsi="Symbol" w:hint="default"/>
      </w:rPr>
    </w:lvl>
    <w:lvl w:ilvl="7" w:tplc="0C090003" w:tentative="1">
      <w:start w:val="1"/>
      <w:numFmt w:val="bullet"/>
      <w:lvlText w:val="o"/>
      <w:lvlJc w:val="left"/>
      <w:pPr>
        <w:tabs>
          <w:tab w:val="num" w:pos="6160"/>
        </w:tabs>
        <w:ind w:left="6160" w:hanging="360"/>
      </w:pPr>
      <w:rPr>
        <w:rFonts w:ascii="Courier New" w:hAnsi="Courier New" w:cs="Courier New" w:hint="default"/>
      </w:rPr>
    </w:lvl>
    <w:lvl w:ilvl="8" w:tplc="0C090005" w:tentative="1">
      <w:start w:val="1"/>
      <w:numFmt w:val="bullet"/>
      <w:lvlText w:val=""/>
      <w:lvlJc w:val="left"/>
      <w:pPr>
        <w:tabs>
          <w:tab w:val="num" w:pos="6880"/>
        </w:tabs>
        <w:ind w:left="6880" w:hanging="360"/>
      </w:pPr>
      <w:rPr>
        <w:rFonts w:ascii="Wingdings" w:hAnsi="Wingdings" w:hint="default"/>
      </w:rPr>
    </w:lvl>
  </w:abstractNum>
  <w:abstractNum w:abstractNumId="20"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667E7"/>
    <w:multiLevelType w:val="hybridMultilevel"/>
    <w:tmpl w:val="F8FC9EE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100981636">
    <w:abstractNumId w:val="0"/>
  </w:num>
  <w:num w:numId="2" w16cid:durableId="1979409072">
    <w:abstractNumId w:val="2"/>
  </w:num>
  <w:num w:numId="3" w16cid:durableId="1090152888">
    <w:abstractNumId w:val="17"/>
  </w:num>
  <w:num w:numId="4" w16cid:durableId="1941985786">
    <w:abstractNumId w:val="1"/>
  </w:num>
  <w:num w:numId="5" w16cid:durableId="549343201">
    <w:abstractNumId w:val="4"/>
  </w:num>
  <w:num w:numId="6" w16cid:durableId="574164015">
    <w:abstractNumId w:val="3"/>
  </w:num>
  <w:num w:numId="7" w16cid:durableId="218395032">
    <w:abstractNumId w:val="21"/>
  </w:num>
  <w:num w:numId="8" w16cid:durableId="912282228">
    <w:abstractNumId w:val="15"/>
  </w:num>
  <w:num w:numId="9" w16cid:durableId="1913271618">
    <w:abstractNumId w:val="9"/>
  </w:num>
  <w:num w:numId="10" w16cid:durableId="1949266188">
    <w:abstractNumId w:val="13"/>
  </w:num>
  <w:num w:numId="11" w16cid:durableId="688606832">
    <w:abstractNumId w:val="23"/>
  </w:num>
  <w:num w:numId="12" w16cid:durableId="1763380400">
    <w:abstractNumId w:val="14"/>
  </w:num>
  <w:num w:numId="13" w16cid:durableId="2039812545">
    <w:abstractNumId w:val="7"/>
  </w:num>
  <w:num w:numId="14" w16cid:durableId="1211649702">
    <w:abstractNumId w:val="18"/>
  </w:num>
  <w:num w:numId="15" w16cid:durableId="238566067">
    <w:abstractNumId w:val="20"/>
  </w:num>
  <w:num w:numId="16" w16cid:durableId="613562861">
    <w:abstractNumId w:val="5"/>
  </w:num>
  <w:num w:numId="17" w16cid:durableId="2043899221">
    <w:abstractNumId w:val="6"/>
  </w:num>
  <w:num w:numId="18" w16cid:durableId="918556822">
    <w:abstractNumId w:val="12"/>
  </w:num>
  <w:num w:numId="19" w16cid:durableId="1943411367">
    <w:abstractNumId w:val="16"/>
  </w:num>
  <w:num w:numId="20" w16cid:durableId="699356021">
    <w:abstractNumId w:val="10"/>
  </w:num>
  <w:num w:numId="21" w16cid:durableId="1848594681">
    <w:abstractNumId w:val="11"/>
  </w:num>
  <w:num w:numId="22" w16cid:durableId="524296452">
    <w:abstractNumId w:val="16"/>
  </w:num>
  <w:num w:numId="23" w16cid:durableId="1338193749">
    <w:abstractNumId w:val="19"/>
  </w:num>
  <w:num w:numId="24" w16cid:durableId="1792698522">
    <w:abstractNumId w:val="8"/>
  </w:num>
  <w:num w:numId="25" w16cid:durableId="918363398">
    <w:abstractNumId w:val="0"/>
  </w:num>
  <w:num w:numId="26" w16cid:durableId="8424315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2D3E"/>
    <w:rsid w:val="00027E10"/>
    <w:rsid w:val="000320A0"/>
    <w:rsid w:val="00033DC3"/>
    <w:rsid w:val="00046028"/>
    <w:rsid w:val="00057DF6"/>
    <w:rsid w:val="0007569D"/>
    <w:rsid w:val="00081FC4"/>
    <w:rsid w:val="000840F1"/>
    <w:rsid w:val="00097E0F"/>
    <w:rsid w:val="000A14BE"/>
    <w:rsid w:val="000A1AEE"/>
    <w:rsid w:val="000B476A"/>
    <w:rsid w:val="000C0879"/>
    <w:rsid w:val="000C14BE"/>
    <w:rsid w:val="000C51AA"/>
    <w:rsid w:val="000C567F"/>
    <w:rsid w:val="000D2914"/>
    <w:rsid w:val="000E31FC"/>
    <w:rsid w:val="000F1A66"/>
    <w:rsid w:val="00123875"/>
    <w:rsid w:val="001273DC"/>
    <w:rsid w:val="00134C7A"/>
    <w:rsid w:val="0013785B"/>
    <w:rsid w:val="001408CC"/>
    <w:rsid w:val="0014155C"/>
    <w:rsid w:val="00143B01"/>
    <w:rsid w:val="0014633A"/>
    <w:rsid w:val="00160677"/>
    <w:rsid w:val="001658BB"/>
    <w:rsid w:val="001809B2"/>
    <w:rsid w:val="00185534"/>
    <w:rsid w:val="001871BC"/>
    <w:rsid w:val="00194CF4"/>
    <w:rsid w:val="001C481B"/>
    <w:rsid w:val="001C6278"/>
    <w:rsid w:val="001D4546"/>
    <w:rsid w:val="001E5572"/>
    <w:rsid w:val="001F3440"/>
    <w:rsid w:val="001F6A66"/>
    <w:rsid w:val="00203F0A"/>
    <w:rsid w:val="002201E4"/>
    <w:rsid w:val="002260D2"/>
    <w:rsid w:val="00240EC5"/>
    <w:rsid w:val="00242F9C"/>
    <w:rsid w:val="0026484F"/>
    <w:rsid w:val="00264D5D"/>
    <w:rsid w:val="00283EDB"/>
    <w:rsid w:val="002A5CAB"/>
    <w:rsid w:val="002C486D"/>
    <w:rsid w:val="002C7ACE"/>
    <w:rsid w:val="002D2130"/>
    <w:rsid w:val="002E0CAF"/>
    <w:rsid w:val="002E52FA"/>
    <w:rsid w:val="002E615C"/>
    <w:rsid w:val="0031626E"/>
    <w:rsid w:val="00317EEE"/>
    <w:rsid w:val="00342153"/>
    <w:rsid w:val="003473D1"/>
    <w:rsid w:val="003639D9"/>
    <w:rsid w:val="00364D35"/>
    <w:rsid w:val="00372B08"/>
    <w:rsid w:val="00386B9E"/>
    <w:rsid w:val="003950F9"/>
    <w:rsid w:val="003A6B6D"/>
    <w:rsid w:val="003C00C9"/>
    <w:rsid w:val="003C1CB1"/>
    <w:rsid w:val="003C1F26"/>
    <w:rsid w:val="003C5B4F"/>
    <w:rsid w:val="003D59CD"/>
    <w:rsid w:val="003E3569"/>
    <w:rsid w:val="003E5410"/>
    <w:rsid w:val="004016F4"/>
    <w:rsid w:val="00403497"/>
    <w:rsid w:val="00407474"/>
    <w:rsid w:val="00412AC3"/>
    <w:rsid w:val="00413202"/>
    <w:rsid w:val="0041484A"/>
    <w:rsid w:val="0041781C"/>
    <w:rsid w:val="0044111A"/>
    <w:rsid w:val="0045082F"/>
    <w:rsid w:val="00453EEA"/>
    <w:rsid w:val="00462AEE"/>
    <w:rsid w:val="004852D9"/>
    <w:rsid w:val="00491AA1"/>
    <w:rsid w:val="004A0462"/>
    <w:rsid w:val="004A2835"/>
    <w:rsid w:val="004D44B8"/>
    <w:rsid w:val="004F0118"/>
    <w:rsid w:val="004F182B"/>
    <w:rsid w:val="004F2505"/>
    <w:rsid w:val="004F480C"/>
    <w:rsid w:val="004F5ACE"/>
    <w:rsid w:val="00506633"/>
    <w:rsid w:val="00511B21"/>
    <w:rsid w:val="00521999"/>
    <w:rsid w:val="00521E73"/>
    <w:rsid w:val="00525D23"/>
    <w:rsid w:val="00540C14"/>
    <w:rsid w:val="005514CB"/>
    <w:rsid w:val="005534CF"/>
    <w:rsid w:val="00553947"/>
    <w:rsid w:val="00557EB7"/>
    <w:rsid w:val="005651AC"/>
    <w:rsid w:val="00575832"/>
    <w:rsid w:val="00587D8A"/>
    <w:rsid w:val="00591CE7"/>
    <w:rsid w:val="00595032"/>
    <w:rsid w:val="0059712E"/>
    <w:rsid w:val="005A645C"/>
    <w:rsid w:val="005B00BA"/>
    <w:rsid w:val="005B6A35"/>
    <w:rsid w:val="005C056C"/>
    <w:rsid w:val="005C25E7"/>
    <w:rsid w:val="005D352A"/>
    <w:rsid w:val="005F3C47"/>
    <w:rsid w:val="005F3D28"/>
    <w:rsid w:val="005F6A90"/>
    <w:rsid w:val="00604268"/>
    <w:rsid w:val="006116BE"/>
    <w:rsid w:val="00631660"/>
    <w:rsid w:val="00636372"/>
    <w:rsid w:val="00641D2D"/>
    <w:rsid w:val="00642200"/>
    <w:rsid w:val="00643A8A"/>
    <w:rsid w:val="00646186"/>
    <w:rsid w:val="0065352C"/>
    <w:rsid w:val="00675166"/>
    <w:rsid w:val="0069237E"/>
    <w:rsid w:val="00696571"/>
    <w:rsid w:val="006A46E1"/>
    <w:rsid w:val="006A5C2D"/>
    <w:rsid w:val="006C0810"/>
    <w:rsid w:val="006C0C77"/>
    <w:rsid w:val="006C284B"/>
    <w:rsid w:val="00711557"/>
    <w:rsid w:val="00713DFA"/>
    <w:rsid w:val="00731BA3"/>
    <w:rsid w:val="007328B3"/>
    <w:rsid w:val="00740FCC"/>
    <w:rsid w:val="0074511F"/>
    <w:rsid w:val="00750A13"/>
    <w:rsid w:val="00750AC2"/>
    <w:rsid w:val="00756C73"/>
    <w:rsid w:val="00765A06"/>
    <w:rsid w:val="00775E57"/>
    <w:rsid w:val="007823AA"/>
    <w:rsid w:val="00783928"/>
    <w:rsid w:val="007952DE"/>
    <w:rsid w:val="007B3C01"/>
    <w:rsid w:val="007B665A"/>
    <w:rsid w:val="007D4FC3"/>
    <w:rsid w:val="007E05B7"/>
    <w:rsid w:val="007E1402"/>
    <w:rsid w:val="007E4A5E"/>
    <w:rsid w:val="007F49BC"/>
    <w:rsid w:val="008134DE"/>
    <w:rsid w:val="00834F0D"/>
    <w:rsid w:val="00840188"/>
    <w:rsid w:val="008509D9"/>
    <w:rsid w:val="00857082"/>
    <w:rsid w:val="008575CF"/>
    <w:rsid w:val="00857D07"/>
    <w:rsid w:val="008677A3"/>
    <w:rsid w:val="00874472"/>
    <w:rsid w:val="00874E82"/>
    <w:rsid w:val="008766C2"/>
    <w:rsid w:val="00883E94"/>
    <w:rsid w:val="00887279"/>
    <w:rsid w:val="008935FD"/>
    <w:rsid w:val="008B1924"/>
    <w:rsid w:val="008B3C5E"/>
    <w:rsid w:val="008B7A98"/>
    <w:rsid w:val="008C0FDC"/>
    <w:rsid w:val="008C3E29"/>
    <w:rsid w:val="008D4A73"/>
    <w:rsid w:val="008E3A43"/>
    <w:rsid w:val="008E49E2"/>
    <w:rsid w:val="008E7707"/>
    <w:rsid w:val="008E78FD"/>
    <w:rsid w:val="008F3158"/>
    <w:rsid w:val="008F4537"/>
    <w:rsid w:val="00904B80"/>
    <w:rsid w:val="0090654B"/>
    <w:rsid w:val="00914D76"/>
    <w:rsid w:val="009168FE"/>
    <w:rsid w:val="00927CA4"/>
    <w:rsid w:val="009366C3"/>
    <w:rsid w:val="00944144"/>
    <w:rsid w:val="00945B5A"/>
    <w:rsid w:val="009506C3"/>
    <w:rsid w:val="00971757"/>
    <w:rsid w:val="0097631D"/>
    <w:rsid w:val="009809ED"/>
    <w:rsid w:val="00991975"/>
    <w:rsid w:val="009B44AD"/>
    <w:rsid w:val="009D0E3A"/>
    <w:rsid w:val="009D0E41"/>
    <w:rsid w:val="009D0E7F"/>
    <w:rsid w:val="009E33E7"/>
    <w:rsid w:val="009E63F1"/>
    <w:rsid w:val="009F2D59"/>
    <w:rsid w:val="009F6858"/>
    <w:rsid w:val="00A07B83"/>
    <w:rsid w:val="00A17CD0"/>
    <w:rsid w:val="00A34AF5"/>
    <w:rsid w:val="00A34B59"/>
    <w:rsid w:val="00A50C51"/>
    <w:rsid w:val="00A52980"/>
    <w:rsid w:val="00A625B7"/>
    <w:rsid w:val="00A62D0D"/>
    <w:rsid w:val="00A76AEE"/>
    <w:rsid w:val="00A850C7"/>
    <w:rsid w:val="00A87143"/>
    <w:rsid w:val="00AA035D"/>
    <w:rsid w:val="00AA32AE"/>
    <w:rsid w:val="00AA758A"/>
    <w:rsid w:val="00AB3668"/>
    <w:rsid w:val="00AB64FE"/>
    <w:rsid w:val="00AC0C59"/>
    <w:rsid w:val="00AC3F03"/>
    <w:rsid w:val="00AC535C"/>
    <w:rsid w:val="00B3554A"/>
    <w:rsid w:val="00B364DB"/>
    <w:rsid w:val="00B37D54"/>
    <w:rsid w:val="00B61D82"/>
    <w:rsid w:val="00B77587"/>
    <w:rsid w:val="00B8319A"/>
    <w:rsid w:val="00BC0001"/>
    <w:rsid w:val="00BC7458"/>
    <w:rsid w:val="00BD450E"/>
    <w:rsid w:val="00BD7472"/>
    <w:rsid w:val="00BF0E58"/>
    <w:rsid w:val="00C02310"/>
    <w:rsid w:val="00C042F2"/>
    <w:rsid w:val="00C058E9"/>
    <w:rsid w:val="00C108A9"/>
    <w:rsid w:val="00C17122"/>
    <w:rsid w:val="00C33493"/>
    <w:rsid w:val="00C540DE"/>
    <w:rsid w:val="00C73BB8"/>
    <w:rsid w:val="00C9304C"/>
    <w:rsid w:val="00C9312A"/>
    <w:rsid w:val="00C95017"/>
    <w:rsid w:val="00CB0897"/>
    <w:rsid w:val="00CB4DB9"/>
    <w:rsid w:val="00CC282E"/>
    <w:rsid w:val="00CC59E7"/>
    <w:rsid w:val="00CD20B2"/>
    <w:rsid w:val="00CD5712"/>
    <w:rsid w:val="00CD7514"/>
    <w:rsid w:val="00CF6FF8"/>
    <w:rsid w:val="00D00AAE"/>
    <w:rsid w:val="00D016F7"/>
    <w:rsid w:val="00D108EF"/>
    <w:rsid w:val="00D15D4A"/>
    <w:rsid w:val="00D225BF"/>
    <w:rsid w:val="00D256B7"/>
    <w:rsid w:val="00D4243D"/>
    <w:rsid w:val="00D56B41"/>
    <w:rsid w:val="00D62D15"/>
    <w:rsid w:val="00D802C2"/>
    <w:rsid w:val="00D859DE"/>
    <w:rsid w:val="00DA0DE3"/>
    <w:rsid w:val="00DC64AC"/>
    <w:rsid w:val="00DD2835"/>
    <w:rsid w:val="00DE52BC"/>
    <w:rsid w:val="00DE7C87"/>
    <w:rsid w:val="00DF018C"/>
    <w:rsid w:val="00DF4512"/>
    <w:rsid w:val="00E0162E"/>
    <w:rsid w:val="00E07549"/>
    <w:rsid w:val="00E20E89"/>
    <w:rsid w:val="00E24A74"/>
    <w:rsid w:val="00E43EB4"/>
    <w:rsid w:val="00E51E96"/>
    <w:rsid w:val="00E62424"/>
    <w:rsid w:val="00E717C8"/>
    <w:rsid w:val="00E8476D"/>
    <w:rsid w:val="00E90AF2"/>
    <w:rsid w:val="00EA6745"/>
    <w:rsid w:val="00EC1EAE"/>
    <w:rsid w:val="00ED1811"/>
    <w:rsid w:val="00ED3DE7"/>
    <w:rsid w:val="00ED6556"/>
    <w:rsid w:val="00EE2969"/>
    <w:rsid w:val="00EE768A"/>
    <w:rsid w:val="00F02B9B"/>
    <w:rsid w:val="00F22DD3"/>
    <w:rsid w:val="00F23D9C"/>
    <w:rsid w:val="00F246FC"/>
    <w:rsid w:val="00F2495D"/>
    <w:rsid w:val="00F30108"/>
    <w:rsid w:val="00F3303E"/>
    <w:rsid w:val="00F436B3"/>
    <w:rsid w:val="00F45BA4"/>
    <w:rsid w:val="00F4667A"/>
    <w:rsid w:val="00F50F61"/>
    <w:rsid w:val="00F53C28"/>
    <w:rsid w:val="00F55894"/>
    <w:rsid w:val="00F77ACA"/>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CA6252"/>
  <w15:chartTrackingRefBased/>
  <w15:docId w15:val="{EDF044C8-352B-45B9-A443-D29E096F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character" w:styleId="Emphasis">
    <w:name w:val="Emphasis"/>
    <w:qFormat/>
    <w:locked/>
    <w:rsid w:val="00033DC3"/>
    <w:rPr>
      <w:i/>
      <w:iCs/>
    </w:rPr>
  </w:style>
  <w:style w:type="character" w:styleId="Hyperlink">
    <w:name w:val="Hyperlink"/>
    <w:rsid w:val="0014155C"/>
    <w:rPr>
      <w:color w:val="0000FF"/>
      <w:u w:val="single"/>
    </w:rPr>
  </w:style>
  <w:style w:type="character" w:styleId="FollowedHyperlink">
    <w:name w:val="FollowedHyperlink"/>
    <w:rsid w:val="0014155C"/>
    <w:rPr>
      <w:color w:val="800080"/>
      <w:u w:val="single"/>
    </w:rPr>
  </w:style>
  <w:style w:type="paragraph" w:styleId="Revision">
    <w:name w:val="Revision"/>
    <w:hidden/>
    <w:uiPriority w:val="99"/>
    <w:semiHidden/>
    <w:rsid w:val="00A87143"/>
    <w:rPr>
      <w:rFonts w:ascii="Arial" w:hAnsi="Arial" w:cs="Arial"/>
      <w:sz w:val="24"/>
      <w:szCs w:val="24"/>
    </w:rPr>
  </w:style>
  <w:style w:type="paragraph" w:customStyle="1" w:styleId="Default">
    <w:name w:val="Default"/>
    <w:rsid w:val="00DD2835"/>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06198956">
      <w:bodyDiv w:val="1"/>
      <w:marLeft w:val="0"/>
      <w:marRight w:val="0"/>
      <w:marTop w:val="0"/>
      <w:marBottom w:val="0"/>
      <w:divBdr>
        <w:top w:val="none" w:sz="0" w:space="0" w:color="auto"/>
        <w:left w:val="none" w:sz="0" w:space="0" w:color="auto"/>
        <w:bottom w:val="none" w:sz="0" w:space="0" w:color="auto"/>
        <w:right w:val="none" w:sz="0" w:space="0" w:color="auto"/>
      </w:divBdr>
    </w:div>
    <w:div w:id="141167118">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476186001">
      <w:bodyDiv w:val="1"/>
      <w:marLeft w:val="0"/>
      <w:marRight w:val="0"/>
      <w:marTop w:val="0"/>
      <w:marBottom w:val="0"/>
      <w:divBdr>
        <w:top w:val="none" w:sz="0" w:space="0" w:color="auto"/>
        <w:left w:val="none" w:sz="0" w:space="0" w:color="auto"/>
        <w:bottom w:val="none" w:sz="0" w:space="0" w:color="auto"/>
        <w:right w:val="none" w:sz="0" w:space="0" w:color="auto"/>
      </w:divBdr>
    </w:div>
    <w:div w:id="691566594">
      <w:bodyDiv w:val="1"/>
      <w:marLeft w:val="0"/>
      <w:marRight w:val="0"/>
      <w:marTop w:val="0"/>
      <w:marBottom w:val="0"/>
      <w:divBdr>
        <w:top w:val="none" w:sz="0" w:space="0" w:color="auto"/>
        <w:left w:val="none" w:sz="0" w:space="0" w:color="auto"/>
        <w:bottom w:val="none" w:sz="0" w:space="0" w:color="auto"/>
        <w:right w:val="none" w:sz="0" w:space="0" w:color="auto"/>
      </w:divBdr>
    </w:div>
    <w:div w:id="950668291">
      <w:bodyDiv w:val="1"/>
      <w:marLeft w:val="0"/>
      <w:marRight w:val="0"/>
      <w:marTop w:val="0"/>
      <w:marBottom w:val="0"/>
      <w:divBdr>
        <w:top w:val="none" w:sz="0" w:space="0" w:color="auto"/>
        <w:left w:val="none" w:sz="0" w:space="0" w:color="auto"/>
        <w:bottom w:val="none" w:sz="0" w:space="0" w:color="auto"/>
        <w:right w:val="none" w:sz="0" w:space="0" w:color="auto"/>
      </w:divBdr>
    </w:div>
    <w:div w:id="1242835332">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570578396">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54538008">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health.sa.gov.au/wps/wcm/connect/public+content/sa+health+internet/health+services/hospitals+and+health+services+metropolitan+adelaide/modbury+hospita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ahealth.sa.gov.au/wps/wcm/connect/public+content/sa+health+internet/health+services/hospitals+and+health+services+metropolitan+adelaide/lyell+mcewin+hospit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health.sa.gov.au/wps/wcm/connect/public+content/sa+health+internet/health+services/gp+plus+health+care+services+and+cent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5cdd9fce09c4b95bd05a0b6469c439e xmlns="dadb76f0-1899-45ca-bb53-ff84c7058175">
      <Terms xmlns="http://schemas.microsoft.com/office/infopath/2007/PartnerControls"/>
    </p5cdd9fce09c4b95bd05a0b6469c439e>
    <mb3b40298df245668612f1aa90fb1330 xmlns="dadb76f0-1899-45ca-bb53-ff84c7058175">
      <Terms xmlns="http://schemas.microsoft.com/office/infopath/2007/PartnerControls">
        <TermInfo xmlns="http://schemas.microsoft.com/office/infopath/2007/PartnerControls">
          <TermName xmlns="http://schemas.microsoft.com/office/infopath/2007/PartnerControls">People ＆ Culture</TermName>
          <TermId xmlns="http://schemas.microsoft.com/office/infopath/2007/PartnerControls">0a6fa395-db99-4821-a64b-28fac12403f4</TermId>
        </TermInfo>
      </Terms>
    </mb3b40298df245668612f1aa90fb1330>
    <heee4070005c4455bdd278dc08da9144 xmlns="dadb76f0-1899-45ca-bb53-ff84c7058175">
      <Terms xmlns="http://schemas.microsoft.com/office/infopath/2007/PartnerControls"/>
    </heee4070005c4455bdd278dc08da9144>
    <g4943e2c44514e72a647e480a539c3d3 xmlns="dadb76f0-1899-45ca-bb53-ff84c7058175">
      <Terms xmlns="http://schemas.microsoft.com/office/infopath/2007/PartnerControls"/>
    </g4943e2c44514e72a647e480a539c3d3>
    <TaxCatchAll xmlns="dadb76f0-1899-45ca-bb53-ff84c7058175">
      <Value>8</Value>
    </TaxCatchAll>
    <lcf76f155ced4ddcb4097134ff3c332f xmlns="9690214c-33fb-4670-9d43-0fbc47a64dd5">
      <Terms xmlns="http://schemas.microsoft.com/office/infopath/2007/PartnerControls"/>
    </lcf76f155ced4ddcb4097134ff3c332f>
    <Year xmlns="9690214c-33fb-4670-9d43-0fbc47a64d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859BD6B3A3A6499204832C5D7B0BBE" ma:contentTypeVersion="25" ma:contentTypeDescription="Create a new document." ma:contentTypeScope="" ma:versionID="b0e122955e3a6198e206b8d3c4a9144d">
  <xsd:schema xmlns:xsd="http://www.w3.org/2001/XMLSchema" xmlns:xs="http://www.w3.org/2001/XMLSchema" xmlns:p="http://schemas.microsoft.com/office/2006/metadata/properties" xmlns:ns2="dadb76f0-1899-45ca-bb53-ff84c7058175" xmlns:ns3="9690214c-33fb-4670-9d43-0fbc47a64dd5" targetNamespace="http://schemas.microsoft.com/office/2006/metadata/properties" ma:root="true" ma:fieldsID="cac8dc05d1269de9cf03e5814fb7e7e6" ns2:_="" ns3:_="">
    <xsd:import namespace="dadb76f0-1899-45ca-bb53-ff84c7058175"/>
    <xsd:import namespace="9690214c-33fb-4670-9d43-0fbc47a64dd5"/>
    <xsd:element name="properties">
      <xsd:complexType>
        <xsd:sequence>
          <xsd:element name="documentManagement">
            <xsd:complexType>
              <xsd:all>
                <xsd:element ref="ns2:TaxCatchAll" minOccurs="0"/>
                <xsd:element ref="ns2:TaxCatchAllLabel" minOccurs="0"/>
                <xsd:element ref="ns2:g4943e2c44514e72a647e480a539c3d3" minOccurs="0"/>
                <xsd:element ref="ns2:mb3b40298df245668612f1aa90fb1330" minOccurs="0"/>
                <xsd:element ref="ns2:p5cdd9fce09c4b95bd05a0b6469c439e" minOccurs="0"/>
                <xsd:element ref="ns2:heee4070005c4455bdd278dc08da9144" minOccurs="0"/>
                <xsd:element ref="ns3:Year"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b76f0-1899-45ca-bb53-ff84c70581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4689c1c-e08e-4f73-aa65-67f5b79a821f}" ma:internalName="TaxCatchAll" ma:showField="CatchAllData" ma:web="dadb76f0-1899-45ca-bb53-ff84c70581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4689c1c-e08e-4f73-aa65-67f5b79a821f}" ma:internalName="TaxCatchAllLabel" ma:readOnly="true" ma:showField="CatchAllDataLabel" ma:web="dadb76f0-1899-45ca-bb53-ff84c7058175">
      <xsd:complexType>
        <xsd:complexContent>
          <xsd:extension base="dms:MultiChoiceLookup">
            <xsd:sequence>
              <xsd:element name="Value" type="dms:Lookup" maxOccurs="unbounded" minOccurs="0" nillable="true"/>
            </xsd:sequence>
          </xsd:extension>
        </xsd:complexContent>
      </xsd:complexType>
    </xsd:element>
    <xsd:element name="g4943e2c44514e72a647e480a539c3d3" ma:index="10" nillable="true" ma:taxonomy="true" ma:internalName="g4943e2c44514e72a647e480a539c3d3" ma:taxonomyFieldName="Topics" ma:displayName="Topics" ma:default="" ma:fieldId="{04943e2c-4451-4e72-a647-e480a539c3d3}" ma:sspId="be6689ef-ec6c-48c7-abc7-2160df37b93c" ma:termSetId="823fce4a-8258-48c6-b1ab-e7441c58ceab" ma:anchorId="00000000-0000-0000-0000-000000000000" ma:open="false" ma:isKeyword="false">
      <xsd:complexType>
        <xsd:sequence>
          <xsd:element ref="pc:Terms" minOccurs="0" maxOccurs="1"/>
        </xsd:sequence>
      </xsd:complexType>
    </xsd:element>
    <xsd:element name="mb3b40298df245668612f1aa90fb1330" ma:index="12" nillable="true" ma:taxonomy="true" ma:internalName="mb3b40298df245668612f1aa90fb1330" ma:taxonomyFieldName="Division_x002F_Business_x0020_Unit" ma:displayName="Division/Business Unit" ma:default="" ma:fieldId="{6b3b4029-8df2-4566-8612-f1aa90fb1330}" ma:taxonomyMulti="true" ma:sspId="be6689ef-ec6c-48c7-abc7-2160df37b93c" ma:termSetId="61672d10-de44-472e-ad1c-2ca33044ecf3" ma:anchorId="00000000-0000-0000-0000-000000000000" ma:open="false" ma:isKeyword="false">
      <xsd:complexType>
        <xsd:sequence>
          <xsd:element ref="pc:Terms" minOccurs="0" maxOccurs="1"/>
        </xsd:sequence>
      </xsd:complexType>
    </xsd:element>
    <xsd:element name="p5cdd9fce09c4b95bd05a0b6469c439e" ma:index="14" nillable="true" ma:taxonomy="true" ma:internalName="p5cdd9fce09c4b95bd05a0b6469c439e" ma:taxonomyFieldName="Function" ma:displayName="Function" ma:default="" ma:fieldId="{95cdd9fc-e09c-4b95-bd05-a0b6469c439e}" ma:taxonomyMulti="true" ma:sspId="be6689ef-ec6c-48c7-abc7-2160df37b93c" ma:termSetId="9a0a521a-58e5-49e7-ac38-2db5dc928307" ma:anchorId="00000000-0000-0000-0000-000000000000" ma:open="false" ma:isKeyword="false">
      <xsd:complexType>
        <xsd:sequence>
          <xsd:element ref="pc:Terms" minOccurs="0" maxOccurs="1"/>
        </xsd:sequence>
      </xsd:complexType>
    </xsd:element>
    <xsd:element name="heee4070005c4455bdd278dc08da9144" ma:index="16" nillable="true" ma:taxonomy="true" ma:internalName="heee4070005c4455bdd278dc08da9144" ma:taxonomyFieldName="News_x0020_Category" ma:displayName="News Category" ma:default="" ma:fieldId="{1eee4070-005c-4455-bdd2-78dc08da9144}" ma:taxonomyMulti="true" ma:sspId="be6689ef-ec6c-48c7-abc7-2160df37b93c" ma:termSetId="c5bebd65-2255-4c47-8c1c-ed72238e2d97"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90214c-33fb-4670-9d43-0fbc47a64dd5" elementFormDefault="qualified">
    <xsd:import namespace="http://schemas.microsoft.com/office/2006/documentManagement/types"/>
    <xsd:import namespace="http://schemas.microsoft.com/office/infopath/2007/PartnerControls"/>
    <xsd:element name="Year" ma:index="18" nillable="true" ma:displayName="Year" ma:description="Year value used to display in views on pages" ma:internalName="Year">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4D38F-520F-419D-81A0-3C2C766F16D6}">
  <ds:schemaRefs>
    <ds:schemaRef ds:uri="http://schemas.openxmlformats.org/officeDocument/2006/bibliography"/>
  </ds:schemaRefs>
</ds:datastoreItem>
</file>

<file path=customXml/itemProps2.xml><?xml version="1.0" encoding="utf-8"?>
<ds:datastoreItem xmlns:ds="http://schemas.openxmlformats.org/officeDocument/2006/customXml" ds:itemID="{91A460FD-024C-4393-9FBA-A55AFFA83152}">
  <ds:schemaRefs>
    <ds:schemaRef ds:uri="http://schemas.microsoft.com/sharepoint/v3/contenttype/forms"/>
  </ds:schemaRefs>
</ds:datastoreItem>
</file>

<file path=customXml/itemProps3.xml><?xml version="1.0" encoding="utf-8"?>
<ds:datastoreItem xmlns:ds="http://schemas.openxmlformats.org/officeDocument/2006/customXml" ds:itemID="{2514D6F3-E645-405F-AA7E-C54A469022D6}">
  <ds:schemaRefs>
    <ds:schemaRef ds:uri="dadb76f0-1899-45ca-bb53-ff84c7058175"/>
    <ds:schemaRef ds:uri="http://purl.org/dc/elements/1.1/"/>
    <ds:schemaRef ds:uri="http://schemas.microsoft.com/office/2006/metadata/properties"/>
    <ds:schemaRef ds:uri="9690214c-33fb-4670-9d43-0fbc47a64dd5"/>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AFB8871-CB53-49CF-A12F-874F5B442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b76f0-1899-45ca-bb53-ff84c7058175"/>
    <ds:schemaRef ds:uri="9690214c-33fb-4670-9d43-0fbc47a64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9</Pages>
  <Words>3121</Words>
  <Characters>18851</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21929</CharactersWithSpaces>
  <SharedDoc>false</SharedDoc>
  <HLinks>
    <vt:vector size="30" baseType="variant">
      <vt:variant>
        <vt:i4>4980805</vt:i4>
      </vt:variant>
      <vt:variant>
        <vt:i4>26</vt:i4>
      </vt:variant>
      <vt:variant>
        <vt:i4>0</vt:i4>
      </vt:variant>
      <vt:variant>
        <vt:i4>5</vt:i4>
      </vt:variant>
      <vt:variant>
        <vt:lpwstr>https://www.sahealth.sa.gov.au/wps/wcm/connect/public+content/sa+health+internet/health+services/gp+plus+health+care+services+and+centres</vt:lpwstr>
      </vt:variant>
      <vt:variant>
        <vt:lpwstr/>
      </vt:variant>
      <vt:variant>
        <vt:i4>4325399</vt:i4>
      </vt:variant>
      <vt:variant>
        <vt:i4>23</vt:i4>
      </vt:variant>
      <vt:variant>
        <vt:i4>0</vt:i4>
      </vt:variant>
      <vt:variant>
        <vt:i4>5</vt:i4>
      </vt:variant>
      <vt:variant>
        <vt:lpwstr>https://www.sahealth.sa.gov.au/wps/wcm/connect/public+content/sa+health+internet/health+services/hospitals+and+health+services+metropolitan+adelaide/modbury+hospital</vt:lpwstr>
      </vt:variant>
      <vt:variant>
        <vt:lpwstr/>
      </vt:variant>
      <vt:variant>
        <vt:i4>8126591</vt:i4>
      </vt:variant>
      <vt:variant>
        <vt:i4>20</vt:i4>
      </vt:variant>
      <vt:variant>
        <vt:i4>0</vt:i4>
      </vt:variant>
      <vt:variant>
        <vt:i4>5</vt:i4>
      </vt:variant>
      <vt:variant>
        <vt:lpwstr>https://www.sahealth.sa.gov.au/wps/wcm/connect/public+content/sa+health+internet/health+services/hospitals+and+health+services+metropolitan+adelaide/lyell+mcewin+hospital</vt:lpwstr>
      </vt:variant>
      <vt:variant>
        <vt:lpwstr/>
      </vt:variant>
      <vt:variant>
        <vt:i4>983161</vt:i4>
      </vt:variant>
      <vt:variant>
        <vt:i4>17</vt:i4>
      </vt:variant>
      <vt:variant>
        <vt:i4>0</vt:i4>
      </vt:variant>
      <vt:variant>
        <vt:i4>5</vt:i4>
      </vt:variant>
      <vt:variant>
        <vt:lpwstr>http://dev.health.sa.gov.au/cnahs_dev/LinkClick.aspx?fileticket=%2bXk5y0a0lAo%3d&amp;tabid=415&amp;mid=3337</vt:lpwstr>
      </vt:variant>
      <vt:variant>
        <vt:lpwstr/>
      </vt:variant>
      <vt:variant>
        <vt:i4>4784162</vt:i4>
      </vt:variant>
      <vt:variant>
        <vt:i4>14</vt:i4>
      </vt:variant>
      <vt:variant>
        <vt:i4>0</vt:i4>
      </vt:variant>
      <vt:variant>
        <vt:i4>5</vt:i4>
      </vt:variant>
      <vt:variant>
        <vt:lpwstr>http://dev.health.sa.gov.au/cnahs_dev/LinkClick.aspx?fileticket=P3mLt04%2bfwg%3d&amp;tabid=376&amp;mid=5761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Braendler, Jacinta (Health)</cp:lastModifiedBy>
  <cp:revision>10</cp:revision>
  <cp:lastPrinted>2024-06-06T04:54:00Z</cp:lastPrinted>
  <dcterms:created xsi:type="dcterms:W3CDTF">2024-06-05T23:49:00Z</dcterms:created>
  <dcterms:modified xsi:type="dcterms:W3CDTF">2024-06-06T04:54:00Z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2024-04-19T01:23:00Z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67f879d7-5b6f-499b-b0e0-c7a77ae59893</vt:lpwstr>
  </property>
  <property fmtid="{D5CDD505-2E9C-101B-9397-08002B2CF9AE}" pid="8" name="MSIP_Label_77274858-3b1d-4431-8679-d878f40e28fd_ContentBits">
    <vt:lpwstr>0</vt:lpwstr>
  </property>
  <property fmtid="{D5CDD505-2E9C-101B-9397-08002B2CF9AE}" pid="9" name="ContentTypeId">
    <vt:lpwstr>0x01010084859BD6B3A3A6499204832C5D7B0BBE</vt:lpwstr>
  </property>
  <property fmtid="{D5CDD505-2E9C-101B-9397-08002B2CF9AE}" pid="10" name="Function">
    <vt:lpwstr/>
  </property>
  <property fmtid="{D5CDD505-2E9C-101B-9397-08002B2CF9AE}" pid="11" name="Topics">
    <vt:lpwstr/>
  </property>
  <property fmtid="{D5CDD505-2E9C-101B-9397-08002B2CF9AE}" pid="12" name="News Category">
    <vt:lpwstr/>
  </property>
  <property fmtid="{D5CDD505-2E9C-101B-9397-08002B2CF9AE}" pid="13" name="Division/Business Unit">
    <vt:lpwstr>8;#People ＆ Culture|0a6fa395-db99-4821-a64b-28fac12403f4</vt:lpwstr>
  </property>
</Properties>
</file>