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26B8FE" w14:textId="50C0480F" w:rsidR="00112259" w:rsidRDefault="00000000" w:rsidP="00112259">
      <w:pPr>
        <w:jc w:val="both"/>
      </w:pPr>
      <w:r>
        <w:rPr>
          <w:noProof/>
        </w:rPr>
        <w:pict w14:anchorId="18DBF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4.7pt;margin-top:4.3pt;width:158.7pt;height:36.25pt;z-index:-1;visibility:visible" wrapcoords="1732 900 1019 2250 0 6750 0 9450 102 15300 204 16200 1426 20250 1630 20250 3158 20250 12940 19350 13347 18000 12838 15300 15487 15300 21600 10350 21600 2250 19970 1800 3057 900 1732 900">
            <v:imagedata r:id="rId8" o:title=""/>
            <w10:wrap type="tight"/>
          </v:shape>
        </w:pict>
      </w:r>
      <w:r w:rsidR="009A0280">
        <w:tab/>
      </w:r>
      <w:r w:rsidR="009A0280">
        <w:tab/>
      </w:r>
      <w:r w:rsidR="009A0280">
        <w:tab/>
      </w:r>
    </w:p>
    <w:p w14:paraId="6A735FA5" w14:textId="77777777" w:rsidR="00112259" w:rsidRDefault="00112259" w:rsidP="00112259">
      <w:pPr>
        <w:jc w:val="both"/>
      </w:pPr>
    </w:p>
    <w:p w14:paraId="01B73696" w14:textId="77777777" w:rsidR="00112259" w:rsidRDefault="00112259" w:rsidP="00112259">
      <w:pPr>
        <w:jc w:val="both"/>
      </w:pPr>
    </w:p>
    <w:p w14:paraId="737247AE" w14:textId="7B994E2C" w:rsidR="00C6772B" w:rsidRPr="001839AC" w:rsidRDefault="00112259" w:rsidP="00112259">
      <w:pPr>
        <w:jc w:val="both"/>
      </w:pPr>
      <w:r>
        <w:tab/>
      </w:r>
      <w:r>
        <w:tab/>
      </w:r>
      <w:r>
        <w:tab/>
      </w:r>
      <w:r>
        <w:tab/>
      </w:r>
      <w:r>
        <w:tab/>
      </w:r>
      <w:r>
        <w:tab/>
      </w:r>
      <w:r>
        <w:tab/>
      </w:r>
      <w:r>
        <w:tab/>
      </w:r>
      <w:r>
        <w:tab/>
      </w:r>
      <w:r w:rsidR="00C6772B" w:rsidRPr="00143B01">
        <w:rPr>
          <w:b/>
          <w:bCs/>
          <w:sz w:val="28"/>
          <w:szCs w:val="28"/>
        </w:rPr>
        <w:t>ROLE DESCRIPTION</w:t>
      </w:r>
    </w:p>
    <w:p w14:paraId="0234CE88" w14:textId="77777777" w:rsidR="00C6772B" w:rsidRDefault="00C6772B" w:rsidP="009A0280">
      <w:pPr>
        <w:jc w:val="both"/>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25659D" w14:paraId="2B6A7994" w14:textId="77777777" w:rsidTr="00190142">
        <w:trPr>
          <w:trHeight w:val="261"/>
        </w:trPr>
        <w:tc>
          <w:tcPr>
            <w:tcW w:w="3447" w:type="dxa"/>
            <w:tcBorders>
              <w:top w:val="single" w:sz="4" w:space="0" w:color="auto"/>
              <w:left w:val="single" w:sz="4" w:space="0" w:color="auto"/>
              <w:bottom w:val="single" w:sz="4" w:space="0" w:color="auto"/>
              <w:right w:val="single" w:sz="4" w:space="0" w:color="auto"/>
            </w:tcBorders>
          </w:tcPr>
          <w:p w14:paraId="3EE3F5AC" w14:textId="77777777" w:rsidR="0025659D" w:rsidRPr="00AC0C59" w:rsidRDefault="0025659D" w:rsidP="009A0280">
            <w:pPr>
              <w:spacing w:before="20" w:after="20"/>
              <w:jc w:val="both"/>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A549F27" w14:textId="77777777" w:rsidR="0025659D" w:rsidRPr="00AC0C59" w:rsidRDefault="0025659D" w:rsidP="009A0280">
            <w:pPr>
              <w:spacing w:before="20" w:after="20"/>
              <w:jc w:val="both"/>
              <w:rPr>
                <w:sz w:val="20"/>
                <w:szCs w:val="20"/>
              </w:rPr>
            </w:pPr>
            <w:r w:rsidRPr="00655BD5">
              <w:rPr>
                <w:bCs/>
                <w:sz w:val="20"/>
                <w:szCs w:val="20"/>
              </w:rPr>
              <w:t xml:space="preserve">Aboriginal Health </w:t>
            </w:r>
            <w:r>
              <w:rPr>
                <w:bCs/>
                <w:sz w:val="20"/>
                <w:szCs w:val="20"/>
              </w:rPr>
              <w:t>Worker</w:t>
            </w:r>
          </w:p>
        </w:tc>
      </w:tr>
      <w:tr w:rsidR="0025659D" w14:paraId="2C803102"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2EC6F783" w14:textId="77777777" w:rsidR="0025659D" w:rsidRPr="00AC0C59" w:rsidRDefault="0025659D" w:rsidP="009A0280">
            <w:pPr>
              <w:spacing w:before="20" w:after="20"/>
              <w:jc w:val="both"/>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221220C7" w14:textId="77777777" w:rsidR="0025659D" w:rsidRPr="00AC0C59" w:rsidRDefault="0025659D" w:rsidP="009A0280">
            <w:pPr>
              <w:spacing w:before="20" w:after="20"/>
              <w:jc w:val="both"/>
              <w:rPr>
                <w:sz w:val="20"/>
                <w:szCs w:val="20"/>
              </w:rPr>
            </w:pPr>
            <w:r>
              <w:rPr>
                <w:sz w:val="20"/>
                <w:szCs w:val="20"/>
              </w:rPr>
              <w:t>OPS4</w:t>
            </w:r>
          </w:p>
        </w:tc>
      </w:tr>
      <w:tr w:rsidR="0025659D" w14:paraId="1E45DEDD"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4CE4F4D7" w14:textId="77777777" w:rsidR="0025659D" w:rsidRPr="00AC0C59" w:rsidRDefault="0025659D" w:rsidP="009A0280">
            <w:pPr>
              <w:spacing w:before="20" w:after="20"/>
              <w:jc w:val="both"/>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0691B127" w14:textId="12E154C1" w:rsidR="0025659D" w:rsidRPr="00AC0C59" w:rsidRDefault="0025659D" w:rsidP="009A0280">
            <w:pPr>
              <w:spacing w:before="20" w:after="20"/>
              <w:jc w:val="both"/>
              <w:rPr>
                <w:sz w:val="20"/>
                <w:szCs w:val="20"/>
              </w:rPr>
            </w:pPr>
            <w:r>
              <w:rPr>
                <w:sz w:val="20"/>
                <w:szCs w:val="20"/>
              </w:rPr>
              <w:t>W</w:t>
            </w:r>
            <w:r w:rsidR="009A0280">
              <w:rPr>
                <w:sz w:val="20"/>
                <w:szCs w:val="20"/>
              </w:rPr>
              <w:t>omen’s and Children’s Health Network</w:t>
            </w:r>
          </w:p>
        </w:tc>
      </w:tr>
      <w:tr w:rsidR="0025659D" w14:paraId="5C885FA7" w14:textId="77777777" w:rsidTr="00190142">
        <w:trPr>
          <w:trHeight w:val="261"/>
        </w:trPr>
        <w:tc>
          <w:tcPr>
            <w:tcW w:w="3447" w:type="dxa"/>
            <w:tcBorders>
              <w:top w:val="single" w:sz="4" w:space="0" w:color="auto"/>
              <w:left w:val="single" w:sz="4" w:space="0" w:color="auto"/>
              <w:bottom w:val="single" w:sz="4" w:space="0" w:color="auto"/>
              <w:right w:val="single" w:sz="4" w:space="0" w:color="auto"/>
            </w:tcBorders>
          </w:tcPr>
          <w:p w14:paraId="798398E0" w14:textId="77777777" w:rsidR="0025659D" w:rsidRPr="00AC0C59" w:rsidRDefault="0025659D" w:rsidP="009A0280">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488CCC59" w14:textId="4E31396D" w:rsidR="0025659D" w:rsidRPr="00AC0C59" w:rsidRDefault="009A0280" w:rsidP="009A0280">
            <w:pPr>
              <w:spacing w:before="20" w:after="20"/>
              <w:jc w:val="both"/>
              <w:rPr>
                <w:sz w:val="20"/>
                <w:szCs w:val="20"/>
              </w:rPr>
            </w:pPr>
            <w:r>
              <w:rPr>
                <w:sz w:val="20"/>
                <w:szCs w:val="20"/>
              </w:rPr>
              <w:t xml:space="preserve">Women’s and Children’s </w:t>
            </w:r>
            <w:r w:rsidR="001839AC">
              <w:rPr>
                <w:sz w:val="20"/>
                <w:szCs w:val="20"/>
              </w:rPr>
              <w:t>Health Network</w:t>
            </w:r>
          </w:p>
        </w:tc>
      </w:tr>
      <w:tr w:rsidR="0025659D" w14:paraId="521E8D41" w14:textId="77777777" w:rsidTr="00190142">
        <w:trPr>
          <w:trHeight w:val="261"/>
        </w:trPr>
        <w:tc>
          <w:tcPr>
            <w:tcW w:w="3447" w:type="dxa"/>
            <w:tcBorders>
              <w:top w:val="single" w:sz="4" w:space="0" w:color="auto"/>
              <w:left w:val="single" w:sz="4" w:space="0" w:color="auto"/>
              <w:bottom w:val="single" w:sz="4" w:space="0" w:color="auto"/>
              <w:right w:val="single" w:sz="4" w:space="0" w:color="auto"/>
            </w:tcBorders>
          </w:tcPr>
          <w:p w14:paraId="76CA6407" w14:textId="77777777" w:rsidR="0025659D" w:rsidRPr="00AC0C59" w:rsidRDefault="0025659D" w:rsidP="009A0280">
            <w:pPr>
              <w:spacing w:before="20" w:after="20"/>
              <w:jc w:val="both"/>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D6C62FE" w14:textId="77777777" w:rsidR="0025659D" w:rsidRPr="00AC0C59" w:rsidRDefault="000B17E3" w:rsidP="005E4F90">
            <w:pPr>
              <w:spacing w:before="20" w:after="20"/>
              <w:jc w:val="both"/>
              <w:rPr>
                <w:sz w:val="20"/>
                <w:szCs w:val="20"/>
              </w:rPr>
            </w:pPr>
            <w:r>
              <w:rPr>
                <w:sz w:val="20"/>
                <w:szCs w:val="20"/>
              </w:rPr>
              <w:t>Health and Recovery, Trauma Safety Services (</w:t>
            </w:r>
            <w:proofErr w:type="spellStart"/>
            <w:r>
              <w:rPr>
                <w:sz w:val="20"/>
                <w:szCs w:val="20"/>
              </w:rPr>
              <w:t>HaRTSS</w:t>
            </w:r>
            <w:proofErr w:type="spellEnd"/>
            <w:r>
              <w:rPr>
                <w:sz w:val="20"/>
                <w:szCs w:val="20"/>
              </w:rPr>
              <w:t>)</w:t>
            </w:r>
          </w:p>
        </w:tc>
      </w:tr>
      <w:tr w:rsidR="0025659D" w14:paraId="1A41B0FB"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791DCE6D" w14:textId="77777777" w:rsidR="0025659D" w:rsidRPr="00AC0C59" w:rsidRDefault="0025659D" w:rsidP="009A0280">
            <w:pPr>
              <w:spacing w:before="20" w:after="20"/>
              <w:jc w:val="both"/>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0785274F" w14:textId="77777777" w:rsidR="0025659D" w:rsidRPr="00AC0C59" w:rsidRDefault="0025659D" w:rsidP="009A0280">
            <w:pPr>
              <w:spacing w:before="20" w:after="20"/>
              <w:jc w:val="both"/>
              <w:rPr>
                <w:sz w:val="20"/>
                <w:szCs w:val="20"/>
              </w:rPr>
            </w:pPr>
            <w:r>
              <w:rPr>
                <w:sz w:val="20"/>
                <w:szCs w:val="20"/>
              </w:rPr>
              <w:t>Metropolitan Youth Health (MYH)</w:t>
            </w:r>
          </w:p>
        </w:tc>
      </w:tr>
      <w:tr w:rsidR="0025659D" w14:paraId="6666621F"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652F5843" w14:textId="77777777" w:rsidR="0025659D" w:rsidRPr="00AC0C59" w:rsidRDefault="0025659D" w:rsidP="009A0280">
            <w:pPr>
              <w:spacing w:before="20" w:after="20"/>
              <w:jc w:val="both"/>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6459DC54" w14:textId="77777777" w:rsidR="0025659D" w:rsidRPr="00AC0C59" w:rsidRDefault="0025659D" w:rsidP="009A0280">
            <w:pPr>
              <w:spacing w:before="20" w:after="20"/>
              <w:jc w:val="both"/>
              <w:rPr>
                <w:sz w:val="20"/>
                <w:szCs w:val="20"/>
              </w:rPr>
            </w:pPr>
            <w:r w:rsidRPr="000E2DF1">
              <w:rPr>
                <w:sz w:val="20"/>
                <w:szCs w:val="20"/>
              </w:rPr>
              <w:t>Team Leader</w:t>
            </w:r>
          </w:p>
        </w:tc>
      </w:tr>
      <w:tr w:rsidR="0025659D" w14:paraId="2F4940FE"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00CF36C7" w14:textId="77777777" w:rsidR="0025659D" w:rsidRPr="00AC0C59" w:rsidRDefault="0025659D" w:rsidP="009A0280">
            <w:pPr>
              <w:spacing w:before="20" w:after="20"/>
              <w:jc w:val="both"/>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287518E8" w14:textId="77777777" w:rsidR="0025659D" w:rsidRPr="00AC0C59" w:rsidRDefault="000B17E3" w:rsidP="009A0280">
            <w:pPr>
              <w:spacing w:before="20" w:after="20"/>
              <w:jc w:val="both"/>
              <w:rPr>
                <w:sz w:val="20"/>
                <w:szCs w:val="20"/>
              </w:rPr>
            </w:pPr>
            <w:r>
              <w:rPr>
                <w:sz w:val="20"/>
                <w:szCs w:val="20"/>
              </w:rPr>
              <w:t>October 2023</w:t>
            </w:r>
          </w:p>
        </w:tc>
      </w:tr>
      <w:tr w:rsidR="0025659D" w14:paraId="654EF01C"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284F24E8" w14:textId="77777777" w:rsidR="0025659D" w:rsidRPr="00AC0C59" w:rsidRDefault="0025659D" w:rsidP="001839AC">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5241F27B" w14:textId="77777777" w:rsidR="001839AC" w:rsidRPr="001839AC" w:rsidRDefault="001839AC" w:rsidP="001839AC">
            <w:pPr>
              <w:tabs>
                <w:tab w:val="left" w:pos="522"/>
              </w:tabs>
              <w:rPr>
                <w:sz w:val="20"/>
                <w:szCs w:val="20"/>
              </w:rPr>
            </w:pPr>
            <w:r w:rsidRPr="001839AC">
              <w:rPr>
                <w:sz w:val="20"/>
                <w:szCs w:val="20"/>
              </w:rPr>
              <w:t>Working with Children Check (issued by DHS)</w:t>
            </w:r>
          </w:p>
          <w:p w14:paraId="47003DD6" w14:textId="77777777" w:rsidR="001839AC" w:rsidRPr="001839AC" w:rsidRDefault="001839AC" w:rsidP="001839AC">
            <w:pPr>
              <w:tabs>
                <w:tab w:val="left" w:pos="522"/>
              </w:tabs>
              <w:rPr>
                <w:sz w:val="20"/>
                <w:szCs w:val="20"/>
              </w:rPr>
            </w:pPr>
            <w:r w:rsidRPr="001839AC">
              <w:rPr>
                <w:sz w:val="20"/>
                <w:szCs w:val="20"/>
              </w:rPr>
              <w:t>National Police Check (issued by approved provider)</w:t>
            </w:r>
          </w:p>
          <w:p w14:paraId="7A99473D" w14:textId="6F511CD2" w:rsidR="0025659D" w:rsidRPr="00AC0C59" w:rsidRDefault="001839AC" w:rsidP="001839AC">
            <w:pPr>
              <w:tabs>
                <w:tab w:val="left" w:pos="522"/>
              </w:tabs>
              <w:jc w:val="both"/>
              <w:rPr>
                <w:sz w:val="20"/>
                <w:szCs w:val="20"/>
              </w:rPr>
            </w:pPr>
            <w:r w:rsidRPr="001839AC">
              <w:rPr>
                <w:sz w:val="20"/>
                <w:szCs w:val="20"/>
              </w:rPr>
              <w:t>If applicable - NDIS Worker Check (issued by NDIS Commission)</w:t>
            </w:r>
          </w:p>
        </w:tc>
      </w:tr>
      <w:tr w:rsidR="001B742E" w:rsidRPr="00BD3F71" w14:paraId="480D4E89" w14:textId="77777777" w:rsidTr="00522273">
        <w:trPr>
          <w:trHeight w:val="279"/>
        </w:trPr>
        <w:tc>
          <w:tcPr>
            <w:tcW w:w="3447" w:type="dxa"/>
            <w:tcBorders>
              <w:top w:val="single" w:sz="4" w:space="0" w:color="auto"/>
              <w:left w:val="single" w:sz="4" w:space="0" w:color="auto"/>
              <w:bottom w:val="single" w:sz="4" w:space="0" w:color="auto"/>
              <w:right w:val="single" w:sz="4" w:space="0" w:color="auto"/>
            </w:tcBorders>
          </w:tcPr>
          <w:p w14:paraId="5DAC28AB" w14:textId="77777777" w:rsidR="001B742E" w:rsidRPr="00BD3F71" w:rsidRDefault="001B742E" w:rsidP="00522273">
            <w:pPr>
              <w:spacing w:before="20" w:after="20"/>
              <w:rPr>
                <w:b/>
                <w:bCs/>
                <w:i/>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30A11C56" w14:textId="77777777" w:rsidR="001B742E" w:rsidRPr="00075C48" w:rsidRDefault="000B17E3" w:rsidP="00522273">
            <w:pPr>
              <w:tabs>
                <w:tab w:val="left" w:pos="522"/>
              </w:tabs>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w:instrText>
            </w:r>
            <w:bookmarkStart w:id="0" w:name="Check2"/>
            <w:r>
              <w:rPr>
                <w:sz w:val="20"/>
                <w:szCs w:val="20"/>
              </w:rPr>
              <w:instrText xml:space="preserve">FORMCHECKBOX </w:instrText>
            </w:r>
            <w:r w:rsidR="00000000">
              <w:rPr>
                <w:sz w:val="20"/>
                <w:szCs w:val="20"/>
              </w:rPr>
            </w:r>
            <w:r w:rsidR="00000000">
              <w:rPr>
                <w:sz w:val="20"/>
                <w:szCs w:val="20"/>
              </w:rPr>
              <w:fldChar w:fldCharType="separate"/>
            </w:r>
            <w:r>
              <w:rPr>
                <w:sz w:val="20"/>
                <w:szCs w:val="20"/>
              </w:rPr>
              <w:fldChar w:fldCharType="end"/>
            </w:r>
            <w:bookmarkEnd w:id="0"/>
            <w:r w:rsidR="001B742E" w:rsidRPr="00075C48">
              <w:rPr>
                <w:sz w:val="20"/>
                <w:szCs w:val="20"/>
              </w:rPr>
              <w:tab/>
              <w:t>Category A (direct contact with blood or body substances)</w:t>
            </w:r>
          </w:p>
          <w:p w14:paraId="2FC8DE85" w14:textId="77777777" w:rsidR="001B742E" w:rsidRPr="00BD3F71" w:rsidRDefault="000B17E3" w:rsidP="00522273">
            <w:pPr>
              <w:tabs>
                <w:tab w:val="left" w:pos="522"/>
              </w:tabs>
              <w:rPr>
                <w:i/>
                <w:sz w:val="20"/>
                <w:szCs w:val="20"/>
              </w:rPr>
            </w:pPr>
            <w:r>
              <w:rPr>
                <w:sz w:val="20"/>
                <w:szCs w:val="20"/>
              </w:rPr>
              <w:fldChar w:fldCharType="begin">
                <w:ffData>
                  <w:name w:val="Check3"/>
                  <w:enabled/>
                  <w:calcOnExit w:val="0"/>
                  <w:checkBox>
                    <w:sizeAuto/>
                    <w:default w:val="1"/>
                  </w:checkBox>
                </w:ffData>
              </w:fldChar>
            </w:r>
            <w:r>
              <w:rPr>
                <w:sz w:val="20"/>
                <w:szCs w:val="20"/>
              </w:rPr>
              <w:instrText xml:space="preserve"> </w:instrText>
            </w:r>
            <w:bookmarkStart w:id="1" w:name="Check3"/>
            <w:r>
              <w:rPr>
                <w:sz w:val="20"/>
                <w:szCs w:val="20"/>
              </w:rPr>
              <w:instrText xml:space="preserve">FORMCHECKBOX </w:instrText>
            </w:r>
            <w:r w:rsidR="00000000">
              <w:rPr>
                <w:sz w:val="20"/>
                <w:szCs w:val="20"/>
              </w:rPr>
            </w:r>
            <w:r w:rsidR="00000000">
              <w:rPr>
                <w:sz w:val="20"/>
                <w:szCs w:val="20"/>
              </w:rPr>
              <w:fldChar w:fldCharType="separate"/>
            </w:r>
            <w:r>
              <w:rPr>
                <w:sz w:val="20"/>
                <w:szCs w:val="20"/>
              </w:rPr>
              <w:fldChar w:fldCharType="end"/>
            </w:r>
            <w:bookmarkEnd w:id="1"/>
            <w:r w:rsidR="001B742E" w:rsidRPr="00075C48">
              <w:rPr>
                <w:sz w:val="20"/>
                <w:szCs w:val="20"/>
              </w:rPr>
              <w:tab/>
              <w:t>Category B (indirect contact with blood or body substances)</w:t>
            </w:r>
          </w:p>
        </w:tc>
      </w:tr>
    </w:tbl>
    <w:p w14:paraId="418ABCC7" w14:textId="77777777" w:rsidR="001B742E" w:rsidRDefault="001B742E" w:rsidP="009A0280">
      <w:pPr>
        <w:jc w:val="both"/>
        <w:rPr>
          <w:sz w:val="20"/>
          <w:szCs w:val="20"/>
        </w:rPr>
      </w:pPr>
    </w:p>
    <w:p w14:paraId="0279046D" w14:textId="77777777" w:rsidR="001B742E" w:rsidRDefault="001B742E" w:rsidP="009A0280">
      <w:pPr>
        <w:jc w:val="both"/>
        <w:rPr>
          <w:sz w:val="20"/>
          <w:szCs w:val="20"/>
        </w:rPr>
      </w:pPr>
    </w:p>
    <w:p w14:paraId="77AB6CD0" w14:textId="77777777" w:rsidR="00C6772B" w:rsidRPr="00C02310" w:rsidRDefault="00C6772B" w:rsidP="009A0280">
      <w:pPr>
        <w:shd w:val="clear" w:color="auto" w:fill="D9D9D9"/>
        <w:ind w:left="-142" w:firstLine="142"/>
        <w:jc w:val="both"/>
        <w:rPr>
          <w:b/>
          <w:bCs/>
          <w:sz w:val="28"/>
          <w:szCs w:val="28"/>
        </w:rPr>
      </w:pPr>
      <w:r>
        <w:rPr>
          <w:b/>
          <w:bCs/>
          <w:sz w:val="28"/>
          <w:szCs w:val="28"/>
        </w:rPr>
        <w:t>ROLE CONTEXT</w:t>
      </w:r>
    </w:p>
    <w:p w14:paraId="067A4FA5" w14:textId="77777777" w:rsidR="00C6772B" w:rsidRDefault="00C6772B" w:rsidP="009A0280">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58A90144" w14:textId="77777777" w:rsidTr="001839AC">
        <w:trPr>
          <w:cantSplit/>
          <w:trHeight w:val="3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D4E1C86" w14:textId="77777777" w:rsidR="00C6772B" w:rsidRPr="00BD450E" w:rsidRDefault="00C6772B" w:rsidP="009A0280">
            <w:pPr>
              <w:jc w:val="both"/>
              <w:rPr>
                <w:b/>
                <w:bCs/>
                <w:sz w:val="20"/>
                <w:szCs w:val="20"/>
              </w:rPr>
            </w:pPr>
            <w:r>
              <w:rPr>
                <w:b/>
                <w:bCs/>
                <w:sz w:val="20"/>
                <w:szCs w:val="20"/>
              </w:rPr>
              <w:t>Primary Objective(s) of role:</w:t>
            </w:r>
          </w:p>
        </w:tc>
      </w:tr>
      <w:tr w:rsidR="00C6772B" w:rsidRPr="005651AC" w14:paraId="5D72F4EE" w14:textId="77777777" w:rsidTr="00BD6418">
        <w:trPr>
          <w:trHeight w:val="936"/>
        </w:trPr>
        <w:tc>
          <w:tcPr>
            <w:tcW w:w="9776" w:type="dxa"/>
            <w:tcBorders>
              <w:top w:val="single" w:sz="4" w:space="0" w:color="auto"/>
              <w:left w:val="single" w:sz="4" w:space="0" w:color="auto"/>
              <w:bottom w:val="single" w:sz="4" w:space="0" w:color="auto"/>
              <w:right w:val="single" w:sz="4" w:space="0" w:color="auto"/>
            </w:tcBorders>
          </w:tcPr>
          <w:p w14:paraId="66A27D92" w14:textId="77777777" w:rsidR="00621F56" w:rsidRPr="001F40A3" w:rsidRDefault="00621F56" w:rsidP="009A0280">
            <w:pPr>
              <w:pStyle w:val="BodyText2"/>
              <w:numPr>
                <w:ilvl w:val="0"/>
                <w:numId w:val="4"/>
              </w:numPr>
              <w:spacing w:after="0" w:line="240" w:lineRule="auto"/>
              <w:jc w:val="both"/>
              <w:rPr>
                <w:sz w:val="20"/>
                <w:szCs w:val="18"/>
              </w:rPr>
            </w:pPr>
            <w:r w:rsidRPr="001F40A3">
              <w:rPr>
                <w:sz w:val="20"/>
                <w:szCs w:val="18"/>
              </w:rPr>
              <w:t xml:space="preserve">Plan and deliver </w:t>
            </w:r>
            <w:r w:rsidR="00B31846">
              <w:rPr>
                <w:sz w:val="20"/>
                <w:szCs w:val="18"/>
              </w:rPr>
              <w:t xml:space="preserve">a </w:t>
            </w:r>
            <w:r w:rsidRPr="001F40A3">
              <w:rPr>
                <w:sz w:val="20"/>
                <w:szCs w:val="18"/>
              </w:rPr>
              <w:t xml:space="preserve">high </w:t>
            </w:r>
            <w:r w:rsidR="00682EBE">
              <w:rPr>
                <w:sz w:val="20"/>
                <w:szCs w:val="18"/>
              </w:rPr>
              <w:t>standard</w:t>
            </w:r>
            <w:r w:rsidRPr="001F40A3">
              <w:rPr>
                <w:sz w:val="20"/>
                <w:szCs w:val="18"/>
              </w:rPr>
              <w:t xml:space="preserve"> </w:t>
            </w:r>
            <w:r w:rsidR="00B31846">
              <w:rPr>
                <w:sz w:val="20"/>
                <w:szCs w:val="18"/>
              </w:rPr>
              <w:t xml:space="preserve">of </w:t>
            </w:r>
            <w:r w:rsidR="000C591C">
              <w:rPr>
                <w:sz w:val="20"/>
                <w:szCs w:val="18"/>
              </w:rPr>
              <w:t xml:space="preserve">specialised </w:t>
            </w:r>
            <w:r w:rsidRPr="001F40A3">
              <w:rPr>
                <w:sz w:val="20"/>
                <w:szCs w:val="18"/>
              </w:rPr>
              <w:t>health care</w:t>
            </w:r>
            <w:r w:rsidR="00CD2654">
              <w:rPr>
                <w:sz w:val="20"/>
                <w:szCs w:val="18"/>
              </w:rPr>
              <w:t xml:space="preserve"> services</w:t>
            </w:r>
            <w:r w:rsidRPr="001F40A3">
              <w:rPr>
                <w:sz w:val="20"/>
                <w:szCs w:val="18"/>
              </w:rPr>
              <w:t xml:space="preserve"> to Aboriginal young people and their families, within a youth health a</w:t>
            </w:r>
            <w:r w:rsidR="00B31846">
              <w:rPr>
                <w:sz w:val="20"/>
                <w:szCs w:val="18"/>
              </w:rPr>
              <w:t>nd multi-disciplinary context</w:t>
            </w:r>
            <w:r w:rsidR="00024EFC">
              <w:rPr>
                <w:sz w:val="20"/>
                <w:szCs w:val="18"/>
              </w:rPr>
              <w:t>.</w:t>
            </w:r>
          </w:p>
          <w:p w14:paraId="02B82B26" w14:textId="77777777" w:rsidR="00621F56" w:rsidRPr="001F40A3" w:rsidRDefault="00621F56" w:rsidP="009A0280">
            <w:pPr>
              <w:pStyle w:val="BodyText2"/>
              <w:numPr>
                <w:ilvl w:val="0"/>
                <w:numId w:val="4"/>
              </w:numPr>
              <w:spacing w:after="0" w:line="240" w:lineRule="auto"/>
              <w:jc w:val="both"/>
              <w:rPr>
                <w:sz w:val="20"/>
                <w:szCs w:val="18"/>
              </w:rPr>
            </w:pPr>
            <w:r w:rsidRPr="001F40A3">
              <w:rPr>
                <w:sz w:val="20"/>
                <w:szCs w:val="18"/>
              </w:rPr>
              <w:t xml:space="preserve">Support and </w:t>
            </w:r>
            <w:r w:rsidR="00682EBE">
              <w:rPr>
                <w:sz w:val="20"/>
                <w:szCs w:val="18"/>
              </w:rPr>
              <w:t>provide guid</w:t>
            </w:r>
            <w:r w:rsidR="00861E0A">
              <w:rPr>
                <w:sz w:val="20"/>
                <w:szCs w:val="18"/>
              </w:rPr>
              <w:t>ance to</w:t>
            </w:r>
            <w:r w:rsidRPr="001F40A3">
              <w:rPr>
                <w:sz w:val="20"/>
                <w:szCs w:val="18"/>
              </w:rPr>
              <w:t xml:space="preserve"> team members on culturally appropriate interventions</w:t>
            </w:r>
            <w:r w:rsidR="00024EFC">
              <w:rPr>
                <w:sz w:val="20"/>
                <w:szCs w:val="18"/>
              </w:rPr>
              <w:t>.</w:t>
            </w:r>
          </w:p>
          <w:p w14:paraId="6E5C13DD" w14:textId="77777777" w:rsidR="00C6772B" w:rsidRPr="00694373" w:rsidRDefault="00621F56" w:rsidP="009A0280">
            <w:pPr>
              <w:pStyle w:val="BodyText2"/>
              <w:numPr>
                <w:ilvl w:val="0"/>
                <w:numId w:val="4"/>
              </w:numPr>
              <w:spacing w:after="0" w:line="240" w:lineRule="auto"/>
              <w:jc w:val="both"/>
              <w:rPr>
                <w:sz w:val="20"/>
                <w:szCs w:val="18"/>
              </w:rPr>
            </w:pPr>
            <w:r w:rsidRPr="001F40A3">
              <w:rPr>
                <w:sz w:val="20"/>
                <w:szCs w:val="18"/>
              </w:rPr>
              <w:t>Contribute to the development of partnerships and collaborative initiatives with community groups, health p</w:t>
            </w:r>
            <w:r w:rsidR="00B31846">
              <w:rPr>
                <w:sz w:val="20"/>
                <w:szCs w:val="18"/>
              </w:rPr>
              <w:t>rofessionals and organisations</w:t>
            </w:r>
            <w:r w:rsidR="00024EFC">
              <w:rPr>
                <w:sz w:val="20"/>
                <w:szCs w:val="18"/>
              </w:rPr>
              <w:t>.</w:t>
            </w:r>
          </w:p>
        </w:tc>
      </w:tr>
    </w:tbl>
    <w:p w14:paraId="1E2B31BE" w14:textId="77777777" w:rsidR="00C6772B" w:rsidRPr="00D56B41" w:rsidRDefault="00C6772B" w:rsidP="009A0280">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3B93288E" w14:textId="77777777" w:rsidTr="001839AC">
        <w:trPr>
          <w:cantSplit/>
          <w:trHeight w:val="39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A201359" w14:textId="77777777" w:rsidR="00C6772B" w:rsidRPr="00BD450E" w:rsidRDefault="00C6772B" w:rsidP="009A0280">
            <w:pPr>
              <w:jc w:val="both"/>
              <w:rPr>
                <w:b/>
                <w:bCs/>
                <w:sz w:val="20"/>
                <w:szCs w:val="20"/>
              </w:rPr>
            </w:pPr>
            <w:r>
              <w:rPr>
                <w:b/>
                <w:bCs/>
                <w:sz w:val="20"/>
                <w:szCs w:val="20"/>
              </w:rPr>
              <w:t>Direct Reports</w:t>
            </w:r>
            <w:r w:rsidRPr="00D56B41">
              <w:rPr>
                <w:b/>
                <w:bCs/>
                <w:sz w:val="20"/>
                <w:szCs w:val="20"/>
              </w:rPr>
              <w:t>:</w:t>
            </w:r>
          </w:p>
        </w:tc>
      </w:tr>
      <w:tr w:rsidR="00C6772B" w:rsidRPr="005651AC" w14:paraId="4A1410ED" w14:textId="77777777" w:rsidTr="009A0280">
        <w:trPr>
          <w:trHeight w:val="70"/>
        </w:trPr>
        <w:tc>
          <w:tcPr>
            <w:tcW w:w="9776" w:type="dxa"/>
            <w:tcBorders>
              <w:top w:val="single" w:sz="4" w:space="0" w:color="auto"/>
              <w:left w:val="single" w:sz="4" w:space="0" w:color="auto"/>
              <w:bottom w:val="single" w:sz="4" w:space="0" w:color="auto"/>
              <w:right w:val="single" w:sz="4" w:space="0" w:color="auto"/>
            </w:tcBorders>
          </w:tcPr>
          <w:p w14:paraId="1787A6BB" w14:textId="77777777" w:rsidR="00C6772B" w:rsidRPr="00544AA0" w:rsidRDefault="00655BD5" w:rsidP="009A0280">
            <w:pPr>
              <w:pStyle w:val="BodyText2"/>
              <w:numPr>
                <w:ilvl w:val="0"/>
                <w:numId w:val="4"/>
              </w:numPr>
              <w:spacing w:after="0" w:line="240" w:lineRule="auto"/>
              <w:jc w:val="both"/>
              <w:rPr>
                <w:color w:val="000000"/>
                <w:sz w:val="20"/>
                <w:szCs w:val="20"/>
              </w:rPr>
            </w:pPr>
            <w:r>
              <w:rPr>
                <w:color w:val="000000"/>
                <w:sz w:val="20"/>
                <w:szCs w:val="20"/>
              </w:rPr>
              <w:t>Nil</w:t>
            </w:r>
          </w:p>
        </w:tc>
      </w:tr>
    </w:tbl>
    <w:p w14:paraId="7EDA2863" w14:textId="77777777" w:rsidR="00B83A67" w:rsidRPr="009A0280" w:rsidRDefault="00B83A67" w:rsidP="009A0280">
      <w:pPr>
        <w:jc w:val="both"/>
        <w:rPr>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18C23268" w14:textId="77777777" w:rsidTr="001839AC">
        <w:trPr>
          <w:cantSplit/>
          <w:trHeight w:val="342"/>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24C6B6F" w14:textId="77777777" w:rsidR="00C6772B" w:rsidRPr="00BD450E" w:rsidRDefault="00C6772B" w:rsidP="009A0280">
            <w:pPr>
              <w:jc w:val="both"/>
              <w:rPr>
                <w:b/>
                <w:bCs/>
                <w:sz w:val="20"/>
                <w:szCs w:val="20"/>
              </w:rPr>
            </w:pPr>
            <w:r w:rsidRPr="00D56B41">
              <w:rPr>
                <w:b/>
                <w:bCs/>
                <w:sz w:val="20"/>
                <w:szCs w:val="20"/>
              </w:rPr>
              <w:t>Key Relationships/ Interactions:</w:t>
            </w:r>
          </w:p>
        </w:tc>
      </w:tr>
      <w:tr w:rsidR="00C6772B" w:rsidRPr="005651AC" w14:paraId="177605B8" w14:textId="77777777" w:rsidTr="001F40A3">
        <w:trPr>
          <w:trHeight w:val="1985"/>
        </w:trPr>
        <w:tc>
          <w:tcPr>
            <w:tcW w:w="9776" w:type="dxa"/>
            <w:tcBorders>
              <w:top w:val="single" w:sz="4" w:space="0" w:color="auto"/>
              <w:left w:val="single" w:sz="4" w:space="0" w:color="auto"/>
              <w:bottom w:val="single" w:sz="4" w:space="0" w:color="auto"/>
              <w:right w:val="single" w:sz="4" w:space="0" w:color="auto"/>
            </w:tcBorders>
          </w:tcPr>
          <w:p w14:paraId="6D147248" w14:textId="77777777" w:rsidR="00C6772B" w:rsidRPr="000E2DF1" w:rsidRDefault="00C6772B" w:rsidP="009A0280">
            <w:pPr>
              <w:jc w:val="both"/>
              <w:rPr>
                <w:color w:val="000000"/>
                <w:sz w:val="20"/>
                <w:szCs w:val="20"/>
                <w:u w:val="single"/>
              </w:rPr>
            </w:pPr>
            <w:r w:rsidRPr="000E2DF1">
              <w:rPr>
                <w:color w:val="000000"/>
                <w:sz w:val="20"/>
                <w:szCs w:val="20"/>
                <w:u w:val="single"/>
              </w:rPr>
              <w:t>Internal</w:t>
            </w:r>
          </w:p>
          <w:p w14:paraId="44711E54" w14:textId="77777777" w:rsidR="00655BD5" w:rsidRPr="000E2DF1" w:rsidRDefault="00CE0B2B" w:rsidP="009A0280">
            <w:pPr>
              <w:numPr>
                <w:ilvl w:val="0"/>
                <w:numId w:val="3"/>
              </w:numPr>
              <w:jc w:val="both"/>
              <w:rPr>
                <w:sz w:val="20"/>
                <w:szCs w:val="20"/>
              </w:rPr>
            </w:pPr>
            <w:r w:rsidRPr="000E2DF1">
              <w:rPr>
                <w:color w:val="000000"/>
                <w:sz w:val="20"/>
                <w:szCs w:val="20"/>
              </w:rPr>
              <w:t>R</w:t>
            </w:r>
            <w:r w:rsidR="00655BD5" w:rsidRPr="000E2DF1">
              <w:rPr>
                <w:color w:val="000000"/>
                <w:sz w:val="20"/>
                <w:szCs w:val="20"/>
              </w:rPr>
              <w:t xml:space="preserve">esponsible to the Manager </w:t>
            </w:r>
            <w:r w:rsidR="00B67658">
              <w:rPr>
                <w:color w:val="000000"/>
                <w:sz w:val="20"/>
                <w:szCs w:val="20"/>
              </w:rPr>
              <w:t>MYH</w:t>
            </w:r>
            <w:r w:rsidR="00655BD5" w:rsidRPr="000E2DF1">
              <w:rPr>
                <w:color w:val="000000"/>
                <w:sz w:val="20"/>
                <w:szCs w:val="20"/>
              </w:rPr>
              <w:t xml:space="preserve"> through an assigned site </w:t>
            </w:r>
            <w:r w:rsidR="00B67658">
              <w:rPr>
                <w:color w:val="000000"/>
                <w:sz w:val="20"/>
                <w:szCs w:val="20"/>
              </w:rPr>
              <w:t>MYH</w:t>
            </w:r>
            <w:r w:rsidR="00655BD5" w:rsidRPr="000E2DF1">
              <w:rPr>
                <w:color w:val="000000"/>
                <w:sz w:val="20"/>
                <w:szCs w:val="20"/>
              </w:rPr>
              <w:t xml:space="preserve"> Team </w:t>
            </w:r>
            <w:r w:rsidRPr="000E2DF1">
              <w:rPr>
                <w:color w:val="000000"/>
                <w:sz w:val="20"/>
                <w:szCs w:val="20"/>
              </w:rPr>
              <w:t>Leader</w:t>
            </w:r>
            <w:r w:rsidR="00655BD5" w:rsidRPr="000E2DF1">
              <w:rPr>
                <w:sz w:val="20"/>
                <w:szCs w:val="20"/>
              </w:rPr>
              <w:t>.</w:t>
            </w:r>
          </w:p>
          <w:p w14:paraId="42A56531" w14:textId="77777777" w:rsidR="005F2A48" w:rsidRPr="00655BD5" w:rsidRDefault="00655BD5" w:rsidP="009A0280">
            <w:pPr>
              <w:numPr>
                <w:ilvl w:val="0"/>
                <w:numId w:val="3"/>
              </w:numPr>
              <w:jc w:val="both"/>
              <w:rPr>
                <w:sz w:val="20"/>
                <w:szCs w:val="20"/>
              </w:rPr>
            </w:pPr>
            <w:r w:rsidRPr="00655BD5">
              <w:rPr>
                <w:sz w:val="20"/>
                <w:szCs w:val="20"/>
              </w:rPr>
              <w:t>Reports/liaises with the</w:t>
            </w:r>
            <w:r w:rsidR="00B10A66">
              <w:rPr>
                <w:sz w:val="20"/>
                <w:szCs w:val="20"/>
              </w:rPr>
              <w:t xml:space="preserve"> Program Manager,</w:t>
            </w:r>
            <w:r w:rsidR="00EB3C61">
              <w:rPr>
                <w:sz w:val="20"/>
                <w:szCs w:val="20"/>
              </w:rPr>
              <w:t xml:space="preserve"> Aboriginal </w:t>
            </w:r>
            <w:r w:rsidR="005F2A48">
              <w:rPr>
                <w:sz w:val="20"/>
                <w:szCs w:val="20"/>
              </w:rPr>
              <w:t xml:space="preserve">for the development of </w:t>
            </w:r>
            <w:r w:rsidR="005F2A48" w:rsidRPr="00655BD5">
              <w:rPr>
                <w:sz w:val="20"/>
                <w:szCs w:val="20"/>
              </w:rPr>
              <w:t>proposals</w:t>
            </w:r>
            <w:r w:rsidR="005F2A48">
              <w:rPr>
                <w:sz w:val="20"/>
                <w:szCs w:val="20"/>
              </w:rPr>
              <w:t xml:space="preserve"> and </w:t>
            </w:r>
            <w:r w:rsidR="005F2A48" w:rsidRPr="00655BD5">
              <w:rPr>
                <w:sz w:val="20"/>
                <w:szCs w:val="20"/>
              </w:rPr>
              <w:t>initiatives</w:t>
            </w:r>
            <w:r w:rsidR="00024EFC">
              <w:rPr>
                <w:sz w:val="20"/>
                <w:szCs w:val="20"/>
              </w:rPr>
              <w:t>.</w:t>
            </w:r>
          </w:p>
          <w:p w14:paraId="5E27D91F" w14:textId="77777777" w:rsidR="00655BD5" w:rsidRDefault="00655BD5" w:rsidP="009A0280">
            <w:pPr>
              <w:numPr>
                <w:ilvl w:val="0"/>
                <w:numId w:val="3"/>
              </w:numPr>
              <w:jc w:val="both"/>
              <w:rPr>
                <w:sz w:val="20"/>
                <w:szCs w:val="20"/>
              </w:rPr>
            </w:pPr>
            <w:r w:rsidRPr="00655BD5">
              <w:rPr>
                <w:color w:val="000000"/>
                <w:sz w:val="20"/>
                <w:szCs w:val="20"/>
              </w:rPr>
              <w:t xml:space="preserve">Member of a multi-disciplinary team and works closely with other professionals </w:t>
            </w:r>
            <w:r w:rsidRPr="00655BD5">
              <w:rPr>
                <w:sz w:val="20"/>
                <w:szCs w:val="20"/>
              </w:rPr>
              <w:t xml:space="preserve">in </w:t>
            </w:r>
            <w:r w:rsidR="00B67658">
              <w:rPr>
                <w:sz w:val="20"/>
                <w:szCs w:val="20"/>
              </w:rPr>
              <w:t>MYH</w:t>
            </w:r>
            <w:r w:rsidR="00477CE4">
              <w:rPr>
                <w:sz w:val="20"/>
                <w:szCs w:val="20"/>
              </w:rPr>
              <w:t xml:space="preserve">, </w:t>
            </w:r>
            <w:r w:rsidRPr="00655BD5">
              <w:rPr>
                <w:sz w:val="20"/>
                <w:szCs w:val="20"/>
              </w:rPr>
              <w:t>the Community Health Division</w:t>
            </w:r>
            <w:r w:rsidR="00CE0B2B">
              <w:rPr>
                <w:sz w:val="20"/>
                <w:szCs w:val="20"/>
              </w:rPr>
              <w:t xml:space="preserve"> and</w:t>
            </w:r>
            <w:r w:rsidRPr="00655BD5">
              <w:rPr>
                <w:sz w:val="20"/>
                <w:szCs w:val="20"/>
              </w:rPr>
              <w:t xml:space="preserve"> across the WCHN Region.</w:t>
            </w:r>
          </w:p>
          <w:p w14:paraId="39C16FAD" w14:textId="77777777" w:rsidR="00544AA0" w:rsidRPr="00655BD5" w:rsidRDefault="00544AA0" w:rsidP="009A0280">
            <w:pPr>
              <w:ind w:left="360"/>
              <w:jc w:val="both"/>
              <w:rPr>
                <w:sz w:val="20"/>
                <w:szCs w:val="20"/>
              </w:rPr>
            </w:pPr>
          </w:p>
          <w:p w14:paraId="4CE60B86" w14:textId="77777777" w:rsidR="00C6772B" w:rsidRPr="00544AA0" w:rsidRDefault="00C6772B" w:rsidP="009A0280">
            <w:pPr>
              <w:spacing w:before="60"/>
              <w:jc w:val="both"/>
              <w:rPr>
                <w:color w:val="000000"/>
                <w:sz w:val="20"/>
                <w:szCs w:val="20"/>
                <w:u w:val="single"/>
              </w:rPr>
            </w:pPr>
            <w:r w:rsidRPr="00D56B41">
              <w:rPr>
                <w:color w:val="000000"/>
                <w:sz w:val="20"/>
                <w:szCs w:val="20"/>
                <w:u w:val="single"/>
              </w:rPr>
              <w:t>External</w:t>
            </w:r>
          </w:p>
          <w:p w14:paraId="3054FF0E" w14:textId="77777777" w:rsidR="00C6772B" w:rsidRPr="0048295D" w:rsidRDefault="00655BD5" w:rsidP="009A0280">
            <w:pPr>
              <w:numPr>
                <w:ilvl w:val="0"/>
                <w:numId w:val="3"/>
              </w:numPr>
              <w:jc w:val="both"/>
              <w:rPr>
                <w:color w:val="000000"/>
                <w:sz w:val="20"/>
                <w:szCs w:val="20"/>
              </w:rPr>
            </w:pPr>
            <w:r w:rsidRPr="00655BD5">
              <w:rPr>
                <w:sz w:val="20"/>
                <w:szCs w:val="20"/>
              </w:rPr>
              <w:t xml:space="preserve">Works </w:t>
            </w:r>
            <w:r w:rsidRPr="0048295D">
              <w:rPr>
                <w:color w:val="000000"/>
                <w:sz w:val="20"/>
                <w:szCs w:val="20"/>
              </w:rPr>
              <w:t xml:space="preserve">collaboratively with external agencies </w:t>
            </w:r>
            <w:r w:rsidR="00CE0B2B" w:rsidRPr="0048295D">
              <w:rPr>
                <w:color w:val="000000"/>
                <w:sz w:val="20"/>
                <w:szCs w:val="20"/>
              </w:rPr>
              <w:t>providing serv</w:t>
            </w:r>
            <w:r w:rsidR="00682EBE">
              <w:rPr>
                <w:color w:val="000000"/>
                <w:sz w:val="20"/>
                <w:szCs w:val="20"/>
              </w:rPr>
              <w:t>ices to Aboriginal</w:t>
            </w:r>
            <w:r w:rsidR="000C591C">
              <w:rPr>
                <w:color w:val="000000"/>
                <w:sz w:val="20"/>
                <w:szCs w:val="20"/>
              </w:rPr>
              <w:t xml:space="preserve"> </w:t>
            </w:r>
            <w:r w:rsidR="00682EBE">
              <w:rPr>
                <w:color w:val="000000"/>
                <w:sz w:val="20"/>
                <w:szCs w:val="20"/>
              </w:rPr>
              <w:t>young people.</w:t>
            </w:r>
          </w:p>
          <w:p w14:paraId="47C97ABA" w14:textId="77777777" w:rsidR="00CE0B2B" w:rsidRPr="005651AC" w:rsidRDefault="00CE0B2B" w:rsidP="009A0280">
            <w:pPr>
              <w:numPr>
                <w:ilvl w:val="0"/>
                <w:numId w:val="3"/>
              </w:numPr>
              <w:jc w:val="both"/>
              <w:rPr>
                <w:sz w:val="18"/>
                <w:szCs w:val="18"/>
              </w:rPr>
            </w:pPr>
            <w:r w:rsidRPr="0048295D">
              <w:rPr>
                <w:color w:val="000000"/>
                <w:sz w:val="20"/>
                <w:szCs w:val="20"/>
              </w:rPr>
              <w:t>Involves Aboriginal</w:t>
            </w:r>
            <w:r w:rsidR="000C591C">
              <w:rPr>
                <w:color w:val="000000"/>
                <w:sz w:val="20"/>
                <w:szCs w:val="20"/>
              </w:rPr>
              <w:t xml:space="preserve"> </w:t>
            </w:r>
            <w:r w:rsidRPr="0048295D">
              <w:rPr>
                <w:color w:val="000000"/>
                <w:sz w:val="20"/>
                <w:szCs w:val="20"/>
              </w:rPr>
              <w:t>young people, their families and communities in service planning, implementation and evaluation</w:t>
            </w:r>
            <w:r w:rsidR="00024EFC">
              <w:rPr>
                <w:color w:val="000000"/>
                <w:sz w:val="20"/>
                <w:szCs w:val="20"/>
              </w:rPr>
              <w:t>.</w:t>
            </w:r>
          </w:p>
        </w:tc>
      </w:tr>
    </w:tbl>
    <w:p w14:paraId="25C616A6" w14:textId="77777777" w:rsidR="001F40A3" w:rsidRPr="009A0280" w:rsidRDefault="001F40A3" w:rsidP="009A0280">
      <w:pPr>
        <w:jc w:val="both"/>
        <w:rPr>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gridCol w:w="29"/>
      </w:tblGrid>
      <w:tr w:rsidR="00C6772B" w:rsidRPr="005651AC" w14:paraId="5D48AD3D" w14:textId="77777777" w:rsidTr="001839AC">
        <w:trPr>
          <w:trHeight w:val="299"/>
        </w:trPr>
        <w:tc>
          <w:tcPr>
            <w:tcW w:w="97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5F97A0" w14:textId="77777777" w:rsidR="00C6772B" w:rsidRPr="00BD450E" w:rsidRDefault="00C6772B" w:rsidP="009A0280">
            <w:pPr>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6772B" w:rsidRPr="005651AC" w14:paraId="70FD2DDC" w14:textId="77777777" w:rsidTr="001839AC">
        <w:trPr>
          <w:trHeight w:val="1009"/>
        </w:trPr>
        <w:tc>
          <w:tcPr>
            <w:tcW w:w="9776" w:type="dxa"/>
            <w:gridSpan w:val="2"/>
            <w:tcBorders>
              <w:top w:val="single" w:sz="4" w:space="0" w:color="auto"/>
              <w:left w:val="single" w:sz="4" w:space="0" w:color="auto"/>
              <w:bottom w:val="single" w:sz="4" w:space="0" w:color="auto"/>
              <w:right w:val="single" w:sz="4" w:space="0" w:color="auto"/>
            </w:tcBorders>
          </w:tcPr>
          <w:p w14:paraId="482AEE60" w14:textId="77777777" w:rsidR="00CE0B2B" w:rsidRPr="0048295D" w:rsidRDefault="00417D0E" w:rsidP="009A0280">
            <w:pPr>
              <w:numPr>
                <w:ilvl w:val="0"/>
                <w:numId w:val="3"/>
              </w:numPr>
              <w:jc w:val="both"/>
              <w:rPr>
                <w:color w:val="000000"/>
                <w:sz w:val="20"/>
                <w:szCs w:val="20"/>
              </w:rPr>
            </w:pPr>
            <w:r>
              <w:rPr>
                <w:color w:val="000000"/>
                <w:sz w:val="20"/>
                <w:szCs w:val="20"/>
              </w:rPr>
              <w:t xml:space="preserve">Ensure the delivery of high standard </w:t>
            </w:r>
            <w:r w:rsidR="00CE0B2B" w:rsidRPr="0048295D">
              <w:rPr>
                <w:color w:val="000000"/>
                <w:sz w:val="20"/>
                <w:szCs w:val="20"/>
              </w:rPr>
              <w:t xml:space="preserve">youth </w:t>
            </w:r>
            <w:r w:rsidR="000C591C">
              <w:rPr>
                <w:color w:val="000000"/>
                <w:sz w:val="20"/>
                <w:szCs w:val="20"/>
              </w:rPr>
              <w:t>specialised</w:t>
            </w:r>
            <w:r w:rsidR="00CE0B2B" w:rsidRPr="0048295D">
              <w:rPr>
                <w:color w:val="000000"/>
                <w:sz w:val="20"/>
                <w:szCs w:val="20"/>
              </w:rPr>
              <w:t xml:space="preserve"> health care services</w:t>
            </w:r>
            <w:r>
              <w:rPr>
                <w:color w:val="000000"/>
                <w:sz w:val="20"/>
                <w:szCs w:val="20"/>
              </w:rPr>
              <w:t xml:space="preserve"> to clients </w:t>
            </w:r>
            <w:r w:rsidR="007C18CB">
              <w:rPr>
                <w:color w:val="000000"/>
                <w:sz w:val="20"/>
                <w:szCs w:val="20"/>
              </w:rPr>
              <w:t>which result in quality</w:t>
            </w:r>
            <w:r w:rsidR="00CE0B2B" w:rsidRPr="0048295D">
              <w:rPr>
                <w:color w:val="000000"/>
                <w:sz w:val="20"/>
                <w:szCs w:val="20"/>
              </w:rPr>
              <w:t xml:space="preserve"> outcomes for Aboriginal </w:t>
            </w:r>
            <w:r w:rsidR="000C591C">
              <w:rPr>
                <w:color w:val="000000"/>
                <w:sz w:val="20"/>
                <w:szCs w:val="20"/>
              </w:rPr>
              <w:t xml:space="preserve">and Torres Strait Islander </w:t>
            </w:r>
            <w:r w:rsidR="00CE0B2B" w:rsidRPr="0048295D">
              <w:rPr>
                <w:color w:val="000000"/>
                <w:sz w:val="20"/>
                <w:szCs w:val="20"/>
              </w:rPr>
              <w:t>young people with high and complex needs</w:t>
            </w:r>
            <w:r w:rsidR="00024EFC">
              <w:rPr>
                <w:color w:val="000000"/>
                <w:sz w:val="20"/>
                <w:szCs w:val="20"/>
              </w:rPr>
              <w:t>.</w:t>
            </w:r>
          </w:p>
          <w:p w14:paraId="3207C453" w14:textId="77777777" w:rsidR="00CE0B2B" w:rsidRPr="0048295D" w:rsidRDefault="007C18CB" w:rsidP="009A0280">
            <w:pPr>
              <w:numPr>
                <w:ilvl w:val="0"/>
                <w:numId w:val="3"/>
              </w:numPr>
              <w:jc w:val="both"/>
              <w:rPr>
                <w:color w:val="000000"/>
                <w:sz w:val="20"/>
                <w:szCs w:val="20"/>
              </w:rPr>
            </w:pPr>
            <w:r>
              <w:rPr>
                <w:color w:val="000000"/>
                <w:sz w:val="20"/>
                <w:szCs w:val="20"/>
              </w:rPr>
              <w:t>Contribute to</w:t>
            </w:r>
            <w:r w:rsidR="00CE0B2B" w:rsidRPr="0048295D">
              <w:rPr>
                <w:color w:val="000000"/>
                <w:sz w:val="20"/>
                <w:szCs w:val="20"/>
              </w:rPr>
              <w:t xml:space="preserve"> the viability of youth </w:t>
            </w:r>
            <w:r w:rsidR="000C591C">
              <w:rPr>
                <w:color w:val="000000"/>
                <w:sz w:val="20"/>
                <w:szCs w:val="20"/>
              </w:rPr>
              <w:t>specialised</w:t>
            </w:r>
            <w:r w:rsidR="00CE0B2B" w:rsidRPr="0048295D">
              <w:rPr>
                <w:color w:val="000000"/>
                <w:sz w:val="20"/>
                <w:szCs w:val="20"/>
              </w:rPr>
              <w:t xml:space="preserve"> health care services within a changing environment and improve integration across the continuum of care through participating in strengthening innovation and service coordination. </w:t>
            </w:r>
          </w:p>
          <w:p w14:paraId="6F0369C2" w14:textId="77777777" w:rsidR="00C6772B" w:rsidRPr="00544AA0" w:rsidRDefault="00853FAD" w:rsidP="009A0280">
            <w:pPr>
              <w:numPr>
                <w:ilvl w:val="0"/>
                <w:numId w:val="3"/>
              </w:numPr>
              <w:jc w:val="both"/>
              <w:rPr>
                <w:color w:val="000000"/>
                <w:sz w:val="20"/>
                <w:szCs w:val="20"/>
              </w:rPr>
            </w:pPr>
            <w:r w:rsidRPr="00853FAD">
              <w:rPr>
                <w:color w:val="000000"/>
                <w:sz w:val="20"/>
                <w:szCs w:val="20"/>
              </w:rPr>
              <w:t>Improving health service access for young people who are Aboriginal and/or Torres Strait Islander, under the Guardianship of the Minister, in the youth justice training centre, and other priority population groups of young people who experience vulnerabilities.</w:t>
            </w:r>
          </w:p>
        </w:tc>
      </w:tr>
      <w:tr w:rsidR="00C6772B" w:rsidRPr="005651AC" w14:paraId="3AFF174F" w14:textId="77777777" w:rsidTr="001839AC">
        <w:trPr>
          <w:gridAfter w:val="1"/>
          <w:wAfter w:w="29" w:type="dxa"/>
          <w:cantSplit/>
          <w:trHeight w:val="354"/>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18A8AE5" w14:textId="77777777" w:rsidR="00C6772B" w:rsidRPr="00BD450E" w:rsidRDefault="00C6772B" w:rsidP="009A0280">
            <w:pPr>
              <w:jc w:val="both"/>
              <w:rPr>
                <w:b/>
                <w:bCs/>
                <w:sz w:val="20"/>
                <w:szCs w:val="20"/>
              </w:rPr>
            </w:pPr>
            <w:r w:rsidRPr="00D56B41">
              <w:rPr>
                <w:b/>
                <w:bCs/>
                <w:sz w:val="20"/>
                <w:szCs w:val="20"/>
              </w:rPr>
              <w:lastRenderedPageBreak/>
              <w:t>Delegations:</w:t>
            </w:r>
          </w:p>
        </w:tc>
      </w:tr>
      <w:tr w:rsidR="00C6772B" w:rsidRPr="005651AC" w14:paraId="69E86803" w14:textId="77777777" w:rsidTr="001839AC">
        <w:trPr>
          <w:gridAfter w:val="1"/>
          <w:wAfter w:w="29" w:type="dxa"/>
        </w:trPr>
        <w:tc>
          <w:tcPr>
            <w:tcW w:w="9747" w:type="dxa"/>
            <w:tcBorders>
              <w:top w:val="single" w:sz="4" w:space="0" w:color="auto"/>
              <w:left w:val="single" w:sz="4" w:space="0" w:color="auto"/>
              <w:bottom w:val="single" w:sz="4" w:space="0" w:color="auto"/>
              <w:right w:val="single" w:sz="4" w:space="0" w:color="auto"/>
            </w:tcBorders>
          </w:tcPr>
          <w:p w14:paraId="672DFA4E" w14:textId="77777777" w:rsidR="00C6772B" w:rsidRPr="00544AA0" w:rsidRDefault="00751E6A" w:rsidP="009A0280">
            <w:pPr>
              <w:pStyle w:val="BodyText2"/>
              <w:numPr>
                <w:ilvl w:val="0"/>
                <w:numId w:val="3"/>
              </w:numPr>
              <w:spacing w:after="0" w:line="240" w:lineRule="auto"/>
              <w:ind w:left="357" w:hanging="357"/>
              <w:jc w:val="both"/>
              <w:rPr>
                <w:sz w:val="18"/>
                <w:szCs w:val="18"/>
              </w:rPr>
            </w:pPr>
            <w:r w:rsidRPr="009A0280">
              <w:rPr>
                <w:sz w:val="20"/>
                <w:szCs w:val="18"/>
              </w:rPr>
              <w:t>Nil</w:t>
            </w:r>
          </w:p>
        </w:tc>
      </w:tr>
    </w:tbl>
    <w:p w14:paraId="13EB2797" w14:textId="77777777" w:rsidR="00477CE4" w:rsidRDefault="00477CE4" w:rsidP="009A0280">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0DEAB085" w14:textId="77777777" w:rsidTr="001839AC">
        <w:trPr>
          <w:cantSplit/>
          <w:trHeight w:val="365"/>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F5A7FEE" w14:textId="77777777" w:rsidR="00C6772B" w:rsidRPr="00BD450E" w:rsidRDefault="00C6772B" w:rsidP="009A0280">
            <w:pPr>
              <w:jc w:val="both"/>
              <w:rPr>
                <w:b/>
                <w:bCs/>
                <w:sz w:val="20"/>
                <w:szCs w:val="20"/>
              </w:rPr>
            </w:pPr>
            <w:r w:rsidRPr="00D56B41">
              <w:rPr>
                <w:b/>
                <w:bCs/>
                <w:sz w:val="20"/>
                <w:szCs w:val="20"/>
              </w:rPr>
              <w:t>Resilience:</w:t>
            </w:r>
          </w:p>
        </w:tc>
      </w:tr>
      <w:tr w:rsidR="00C6772B" w:rsidRPr="005651AC" w14:paraId="4FDDA1E2" w14:textId="77777777" w:rsidTr="009A0280">
        <w:trPr>
          <w:trHeight w:val="70"/>
        </w:trPr>
        <w:tc>
          <w:tcPr>
            <w:tcW w:w="9776" w:type="dxa"/>
            <w:tcBorders>
              <w:top w:val="single" w:sz="4" w:space="0" w:color="auto"/>
              <w:left w:val="single" w:sz="4" w:space="0" w:color="auto"/>
              <w:bottom w:val="single" w:sz="4" w:space="0" w:color="auto"/>
              <w:right w:val="single" w:sz="4" w:space="0" w:color="auto"/>
            </w:tcBorders>
          </w:tcPr>
          <w:p w14:paraId="7F8296BC" w14:textId="77777777" w:rsidR="00C6772B" w:rsidRPr="008B1924" w:rsidRDefault="00C6772B" w:rsidP="009A0280">
            <w:pPr>
              <w:jc w:val="both"/>
              <w:rPr>
                <w:color w:val="000000"/>
                <w:sz w:val="20"/>
                <w:szCs w:val="20"/>
              </w:rPr>
            </w:pPr>
            <w:r w:rsidRPr="008B1924">
              <w:rPr>
                <w:sz w:val="20"/>
                <w:szCs w:val="20"/>
              </w:rPr>
              <w:t>SA Health employees persevere to achieve goals, stay calm under pressure and are open to feedback.</w:t>
            </w:r>
          </w:p>
        </w:tc>
      </w:tr>
    </w:tbl>
    <w:p w14:paraId="0498310C" w14:textId="77777777" w:rsidR="00C6772B" w:rsidRDefault="00C6772B" w:rsidP="009A0280">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1EED88C9" w14:textId="77777777" w:rsidTr="001839AC">
        <w:trPr>
          <w:cantSplit/>
          <w:trHeight w:val="35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D9E59F2" w14:textId="77777777" w:rsidR="00C6772B" w:rsidRPr="00BD450E" w:rsidRDefault="00C6772B" w:rsidP="009A0280">
            <w:pPr>
              <w:jc w:val="both"/>
              <w:rPr>
                <w:b/>
                <w:bCs/>
                <w:sz w:val="20"/>
                <w:szCs w:val="20"/>
              </w:rPr>
            </w:pPr>
            <w:r>
              <w:rPr>
                <w:b/>
                <w:bCs/>
                <w:sz w:val="20"/>
                <w:szCs w:val="20"/>
              </w:rPr>
              <w:t>Performance Development</w:t>
            </w:r>
            <w:r w:rsidR="009A0280">
              <w:rPr>
                <w:b/>
                <w:bCs/>
                <w:sz w:val="20"/>
                <w:szCs w:val="20"/>
              </w:rPr>
              <w:t>:</w:t>
            </w:r>
          </w:p>
        </w:tc>
      </w:tr>
      <w:tr w:rsidR="00C6772B" w:rsidRPr="005651AC" w14:paraId="73D8BF43" w14:textId="77777777" w:rsidTr="00BD6418">
        <w:trPr>
          <w:trHeight w:val="564"/>
        </w:trPr>
        <w:tc>
          <w:tcPr>
            <w:tcW w:w="9776" w:type="dxa"/>
            <w:tcBorders>
              <w:top w:val="single" w:sz="4" w:space="0" w:color="auto"/>
              <w:left w:val="single" w:sz="4" w:space="0" w:color="auto"/>
              <w:bottom w:val="single" w:sz="4" w:space="0" w:color="auto"/>
              <w:right w:val="single" w:sz="4" w:space="0" w:color="auto"/>
            </w:tcBorders>
          </w:tcPr>
          <w:p w14:paraId="19A541C4" w14:textId="77777777" w:rsidR="00C6772B" w:rsidRPr="00F23D9C" w:rsidRDefault="00C6772B" w:rsidP="009A0280">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5D2E5CFB" w14:textId="77777777" w:rsidR="00C6772B" w:rsidRDefault="00C6772B" w:rsidP="009A0280">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C6772B" w:rsidRPr="005651AC" w14:paraId="051983EB" w14:textId="77777777" w:rsidTr="001839AC">
        <w:trPr>
          <w:trHeight w:val="385"/>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6B1FBE6" w14:textId="77777777" w:rsidR="00C6772B" w:rsidRPr="00BD450E" w:rsidRDefault="00C6772B" w:rsidP="00954728">
            <w:pPr>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324467" w:rsidRPr="005651AC" w14:paraId="7A1A8691" w14:textId="77777777" w:rsidTr="00BD6418">
        <w:trPr>
          <w:trHeight w:val="3464"/>
        </w:trPr>
        <w:tc>
          <w:tcPr>
            <w:tcW w:w="9777" w:type="dxa"/>
            <w:tcBorders>
              <w:top w:val="single" w:sz="4" w:space="0" w:color="auto"/>
              <w:left w:val="single" w:sz="4" w:space="0" w:color="auto"/>
              <w:bottom w:val="single" w:sz="4" w:space="0" w:color="auto"/>
              <w:right w:val="single" w:sz="4" w:space="0" w:color="auto"/>
            </w:tcBorders>
          </w:tcPr>
          <w:p w14:paraId="3EE68E49" w14:textId="77777777" w:rsidR="00324467" w:rsidRPr="005534CF" w:rsidRDefault="00324467" w:rsidP="000C5373">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2DED5E0A" w14:textId="77777777" w:rsidR="00324467" w:rsidRPr="003F0F8C" w:rsidRDefault="00324467" w:rsidP="00324467">
            <w:pPr>
              <w:pStyle w:val="BodyText2"/>
              <w:numPr>
                <w:ilvl w:val="0"/>
                <w:numId w:val="3"/>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063D5F1B" w14:textId="77777777" w:rsidR="00324467" w:rsidRPr="003F0F8C" w:rsidRDefault="00324467" w:rsidP="00324467">
            <w:pPr>
              <w:pStyle w:val="BodyText2"/>
              <w:numPr>
                <w:ilvl w:val="0"/>
                <w:numId w:val="3"/>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7B764E7F" w14:textId="77777777" w:rsidR="00324467" w:rsidRDefault="00324467" w:rsidP="00324467">
            <w:pPr>
              <w:pStyle w:val="BodyText2"/>
              <w:numPr>
                <w:ilvl w:val="0"/>
                <w:numId w:val="3"/>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04AE471D" w14:textId="77777777" w:rsidR="00324467" w:rsidRPr="003F0F8C" w:rsidRDefault="00324467" w:rsidP="00324467">
            <w:pPr>
              <w:pStyle w:val="BodyText2"/>
              <w:numPr>
                <w:ilvl w:val="0"/>
                <w:numId w:val="3"/>
              </w:numPr>
              <w:spacing w:after="0" w:line="240" w:lineRule="auto"/>
              <w:jc w:val="both"/>
              <w:rPr>
                <w:sz w:val="20"/>
                <w:szCs w:val="20"/>
              </w:rPr>
            </w:pPr>
            <w:r w:rsidRPr="003F0F8C">
              <w:rPr>
                <w:sz w:val="20"/>
                <w:szCs w:val="20"/>
              </w:rPr>
              <w:t>Equal Employment Opportunities (including prevention of bullying, harassment and intimidation).</w:t>
            </w:r>
          </w:p>
          <w:p w14:paraId="2CEAE972" w14:textId="77777777" w:rsidR="00324467" w:rsidRPr="003F0F8C" w:rsidRDefault="00324467" w:rsidP="00324467">
            <w:pPr>
              <w:pStyle w:val="BodyText2"/>
              <w:numPr>
                <w:ilvl w:val="0"/>
                <w:numId w:val="3"/>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4B0A7FF2" w14:textId="77777777" w:rsidR="00324467" w:rsidRPr="003F0F8C" w:rsidRDefault="00324467" w:rsidP="00324467">
            <w:pPr>
              <w:pStyle w:val="BodyText2"/>
              <w:numPr>
                <w:ilvl w:val="0"/>
                <w:numId w:val="3"/>
              </w:numPr>
              <w:spacing w:after="0" w:line="240" w:lineRule="auto"/>
              <w:jc w:val="both"/>
              <w:rPr>
                <w:sz w:val="20"/>
                <w:szCs w:val="20"/>
              </w:rPr>
            </w:pPr>
            <w:r w:rsidRPr="003F0F8C">
              <w:rPr>
                <w:sz w:val="20"/>
                <w:szCs w:val="20"/>
              </w:rPr>
              <w:t>Disability Discrimination.</w:t>
            </w:r>
          </w:p>
          <w:p w14:paraId="6CDB5654" w14:textId="77777777" w:rsidR="00324467" w:rsidRDefault="00324467" w:rsidP="00324467">
            <w:pPr>
              <w:pStyle w:val="BodyText2"/>
              <w:numPr>
                <w:ilvl w:val="0"/>
                <w:numId w:val="3"/>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358BD88A" w14:textId="77777777" w:rsidR="00324467" w:rsidRDefault="00324467" w:rsidP="00324467">
            <w:pPr>
              <w:pStyle w:val="BodyText2"/>
              <w:numPr>
                <w:ilvl w:val="0"/>
                <w:numId w:val="3"/>
              </w:numPr>
              <w:spacing w:after="0" w:line="240" w:lineRule="auto"/>
              <w:jc w:val="both"/>
              <w:rPr>
                <w:sz w:val="20"/>
                <w:szCs w:val="20"/>
              </w:rPr>
            </w:pPr>
            <w:r>
              <w:rPr>
                <w:i/>
                <w:sz w:val="20"/>
                <w:szCs w:val="20"/>
              </w:rPr>
              <w:t>Information Privacy Principles Instruction.</w:t>
            </w:r>
          </w:p>
          <w:p w14:paraId="50FF0212" w14:textId="77777777" w:rsidR="00324467" w:rsidRPr="00AB3668" w:rsidRDefault="00324467" w:rsidP="00324467">
            <w:pPr>
              <w:pStyle w:val="BodyText2"/>
              <w:numPr>
                <w:ilvl w:val="0"/>
                <w:numId w:val="3"/>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61FF4182" w14:textId="77777777" w:rsidR="00324467" w:rsidRPr="003F0F8C" w:rsidRDefault="00324467" w:rsidP="00324467">
            <w:pPr>
              <w:pStyle w:val="BodyText2"/>
              <w:numPr>
                <w:ilvl w:val="0"/>
                <w:numId w:val="3"/>
              </w:numPr>
              <w:spacing w:after="0" w:line="240" w:lineRule="auto"/>
              <w:jc w:val="both"/>
              <w:rPr>
                <w:sz w:val="20"/>
                <w:szCs w:val="20"/>
              </w:rPr>
            </w:pPr>
            <w:r w:rsidRPr="003F0F8C">
              <w:rPr>
                <w:sz w:val="20"/>
                <w:szCs w:val="20"/>
              </w:rPr>
              <w:t>Relevant Australian Standards.</w:t>
            </w:r>
          </w:p>
          <w:p w14:paraId="1880F152" w14:textId="77777777" w:rsidR="00324467" w:rsidRPr="003F0F8C" w:rsidRDefault="00324467" w:rsidP="00324467">
            <w:pPr>
              <w:pStyle w:val="BodyText2"/>
              <w:numPr>
                <w:ilvl w:val="0"/>
                <w:numId w:val="3"/>
              </w:numPr>
              <w:spacing w:after="0" w:line="240" w:lineRule="auto"/>
              <w:jc w:val="both"/>
              <w:rPr>
                <w:sz w:val="20"/>
                <w:szCs w:val="20"/>
              </w:rPr>
            </w:pPr>
            <w:r w:rsidRPr="003F0F8C">
              <w:rPr>
                <w:sz w:val="20"/>
                <w:szCs w:val="20"/>
              </w:rPr>
              <w:t>Duty to maintain confidentiality.</w:t>
            </w:r>
          </w:p>
          <w:p w14:paraId="25B68925" w14:textId="77777777" w:rsidR="00324467" w:rsidRPr="003F0F8C" w:rsidRDefault="00324467" w:rsidP="00324467">
            <w:pPr>
              <w:pStyle w:val="BodyText2"/>
              <w:numPr>
                <w:ilvl w:val="0"/>
                <w:numId w:val="3"/>
              </w:numPr>
              <w:spacing w:after="0" w:line="240" w:lineRule="auto"/>
              <w:jc w:val="both"/>
              <w:rPr>
                <w:sz w:val="20"/>
                <w:szCs w:val="20"/>
              </w:rPr>
            </w:pPr>
            <w:r w:rsidRPr="003F0F8C">
              <w:rPr>
                <w:sz w:val="20"/>
                <w:szCs w:val="20"/>
              </w:rPr>
              <w:t>Smoke Free Workplace.</w:t>
            </w:r>
          </w:p>
          <w:p w14:paraId="66B80650" w14:textId="77777777" w:rsidR="00324467" w:rsidRPr="003F0F8C" w:rsidRDefault="00324467" w:rsidP="00324467">
            <w:pPr>
              <w:pStyle w:val="BodyText2"/>
              <w:numPr>
                <w:ilvl w:val="0"/>
                <w:numId w:val="3"/>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3CD71BE8" w14:textId="77777777" w:rsidR="00324467" w:rsidRDefault="00324467" w:rsidP="00324467">
            <w:pPr>
              <w:pStyle w:val="BodyText2"/>
              <w:numPr>
                <w:ilvl w:val="0"/>
                <w:numId w:val="3"/>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23565BE4" w14:textId="77777777" w:rsidR="00557207" w:rsidRPr="00557207" w:rsidRDefault="00557207" w:rsidP="00557207">
            <w:pPr>
              <w:numPr>
                <w:ilvl w:val="0"/>
                <w:numId w:val="3"/>
              </w:numPr>
              <w:spacing w:after="60"/>
              <w:jc w:val="both"/>
              <w:rPr>
                <w:color w:val="000000"/>
                <w:sz w:val="20"/>
                <w:szCs w:val="20"/>
              </w:rPr>
            </w:pPr>
            <w:r w:rsidRPr="00C829EF">
              <w:rPr>
                <w:color w:val="000000"/>
                <w:sz w:val="20"/>
                <w:szCs w:val="20"/>
              </w:rPr>
              <w:t>May be responsible for supervision and oversight of volunteers assigned within the department, in collaboration with the WCHN Volunteer Unit. Refer to Volunteer Engagement and Management Procedure</w:t>
            </w:r>
            <w:r>
              <w:rPr>
                <w:color w:val="000000"/>
                <w:sz w:val="20"/>
                <w:szCs w:val="20"/>
              </w:rPr>
              <w:t>.</w:t>
            </w:r>
          </w:p>
          <w:p w14:paraId="430FEDAE" w14:textId="77777777" w:rsidR="00324467" w:rsidRPr="00927CA4" w:rsidRDefault="00324467" w:rsidP="000C5373">
            <w:pPr>
              <w:pStyle w:val="BodyText2"/>
              <w:spacing w:after="0" w:line="240" w:lineRule="auto"/>
              <w:jc w:val="both"/>
              <w:rPr>
                <w:color w:val="000000"/>
                <w:sz w:val="20"/>
                <w:szCs w:val="20"/>
              </w:rPr>
            </w:pPr>
          </w:p>
          <w:p w14:paraId="551DFA5C" w14:textId="77777777" w:rsidR="00324467" w:rsidRPr="00B8319A" w:rsidRDefault="00324467" w:rsidP="000C5373">
            <w:pPr>
              <w:pStyle w:val="BodyText2"/>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tbl>
    <w:p w14:paraId="7064BF86" w14:textId="77777777" w:rsidR="00324467" w:rsidRDefault="00324467" w:rsidP="009A0280">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9D08B0" w14:paraId="7DD826FC" w14:textId="77777777" w:rsidTr="001839AC">
        <w:trPr>
          <w:cantSplit/>
          <w:trHeight w:val="349"/>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14679F" w14:textId="77777777" w:rsidR="009D08B0" w:rsidRDefault="009D08B0" w:rsidP="00954728">
            <w:pPr>
              <w:jc w:val="both"/>
              <w:rPr>
                <w:b/>
                <w:bCs/>
                <w:sz w:val="28"/>
                <w:szCs w:val="28"/>
              </w:rPr>
            </w:pPr>
            <w:r>
              <w:rPr>
                <w:b/>
                <w:bCs/>
                <w:sz w:val="20"/>
                <w:szCs w:val="20"/>
              </w:rPr>
              <w:t>Handling of Official Information:</w:t>
            </w:r>
            <w:r>
              <w:rPr>
                <w:b/>
                <w:bCs/>
                <w:sz w:val="28"/>
                <w:szCs w:val="28"/>
              </w:rPr>
              <w:t xml:space="preserve"> </w:t>
            </w:r>
          </w:p>
        </w:tc>
      </w:tr>
      <w:tr w:rsidR="009D08B0" w14:paraId="3672A205" w14:textId="77777777" w:rsidTr="001839AC">
        <w:trPr>
          <w:trHeight w:val="673"/>
        </w:trPr>
        <w:tc>
          <w:tcPr>
            <w:tcW w:w="9769" w:type="dxa"/>
            <w:tcBorders>
              <w:top w:val="single" w:sz="4" w:space="0" w:color="auto"/>
              <w:left w:val="single" w:sz="4" w:space="0" w:color="auto"/>
              <w:bottom w:val="single" w:sz="4" w:space="0" w:color="auto"/>
              <w:right w:val="single" w:sz="4" w:space="0" w:color="auto"/>
            </w:tcBorders>
          </w:tcPr>
          <w:p w14:paraId="685C84C9" w14:textId="77777777" w:rsidR="009D08B0" w:rsidRDefault="009D08B0" w:rsidP="00954728">
            <w:pPr>
              <w:numPr>
                <w:ilvl w:val="0"/>
                <w:numId w:val="15"/>
              </w:numPr>
              <w:autoSpaceDE w:val="0"/>
              <w:autoSpaceDN w:val="0"/>
              <w:adjustRightInd w:val="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405EFAF2" w14:textId="77777777" w:rsidR="009D08B0" w:rsidRDefault="009D08B0" w:rsidP="00954728">
            <w:pPr>
              <w:numPr>
                <w:ilvl w:val="0"/>
                <w:numId w:val="15"/>
              </w:numPr>
              <w:autoSpaceDE w:val="0"/>
              <w:autoSpaceDN w:val="0"/>
              <w:adjustRightInd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6CDED49" w14:textId="77777777" w:rsidR="009D08B0" w:rsidRDefault="009D08B0" w:rsidP="00954728">
            <w:pPr>
              <w:numPr>
                <w:ilvl w:val="0"/>
                <w:numId w:val="15"/>
              </w:numPr>
              <w:autoSpaceDE w:val="0"/>
              <w:autoSpaceDN w:val="0"/>
              <w:adjustRightInd w:val="0"/>
              <w:jc w:val="both"/>
              <w:rPr>
                <w:color w:val="000000"/>
                <w:sz w:val="20"/>
                <w:szCs w:val="20"/>
              </w:rPr>
            </w:pPr>
            <w:r>
              <w:rPr>
                <w:color w:val="000000"/>
                <w:sz w:val="20"/>
                <w:szCs w:val="20"/>
              </w:rPr>
              <w:t>SA Health employees will not misuse information gained in their official capacity.</w:t>
            </w:r>
          </w:p>
          <w:p w14:paraId="7514B50D" w14:textId="77777777" w:rsidR="00861E0A" w:rsidRPr="00861E0A" w:rsidRDefault="009D08B0" w:rsidP="00861E0A">
            <w:pPr>
              <w:numPr>
                <w:ilvl w:val="0"/>
                <w:numId w:val="15"/>
              </w:numPr>
              <w:autoSpaceDE w:val="0"/>
              <w:autoSpaceDN w:val="0"/>
              <w:adjustRightInd w:val="0"/>
              <w:jc w:val="both"/>
              <w:rPr>
                <w:color w:val="000000"/>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C6772B" w:rsidRPr="005651AC" w14:paraId="0EBCA23B" w14:textId="77777777" w:rsidTr="001839AC">
        <w:tblPrEx>
          <w:tblLook w:val="0000" w:firstRow="0" w:lastRow="0" w:firstColumn="0" w:lastColumn="0" w:noHBand="0" w:noVBand="0"/>
        </w:tblPrEx>
        <w:trPr>
          <w:cantSplit/>
          <w:trHeight w:val="445"/>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CF8C57A" w14:textId="77777777" w:rsidR="00C6772B" w:rsidRPr="00BD450E" w:rsidRDefault="00C6772B" w:rsidP="00954728">
            <w:pPr>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C6772B" w:rsidRPr="005651AC" w14:paraId="5EFA532E" w14:textId="77777777" w:rsidTr="00954728">
        <w:tblPrEx>
          <w:tblLook w:val="0000" w:firstRow="0" w:lastRow="0" w:firstColumn="0" w:lastColumn="0" w:noHBand="0" w:noVBand="0"/>
        </w:tblPrEx>
        <w:trPr>
          <w:trHeight w:val="70"/>
        </w:trPr>
        <w:tc>
          <w:tcPr>
            <w:tcW w:w="9769" w:type="dxa"/>
            <w:tcBorders>
              <w:top w:val="single" w:sz="4" w:space="0" w:color="auto"/>
              <w:left w:val="single" w:sz="4" w:space="0" w:color="auto"/>
              <w:bottom w:val="single" w:sz="4" w:space="0" w:color="auto"/>
              <w:right w:val="single" w:sz="4" w:space="0" w:color="auto"/>
            </w:tcBorders>
          </w:tcPr>
          <w:p w14:paraId="1DC81769" w14:textId="2036E2C0" w:rsidR="001839AC" w:rsidRPr="001839AC" w:rsidRDefault="001839AC" w:rsidP="001839AC">
            <w:pPr>
              <w:numPr>
                <w:ilvl w:val="0"/>
                <w:numId w:val="5"/>
              </w:numPr>
              <w:jc w:val="both"/>
              <w:rPr>
                <w:b/>
                <w:bCs/>
                <w:color w:val="000000"/>
                <w:sz w:val="20"/>
                <w:szCs w:val="20"/>
              </w:rPr>
            </w:pPr>
            <w:r w:rsidRPr="001839AC">
              <w:rPr>
                <w:b/>
                <w:bCs/>
                <w:i/>
                <w:iCs/>
                <w:color w:val="000000"/>
                <w:sz w:val="20"/>
                <w:szCs w:val="20"/>
              </w:rPr>
              <w:t xml:space="preserve">This position is exempted from the provisions of Sections </w:t>
            </w:r>
            <w:r w:rsidRPr="001839AC">
              <w:rPr>
                <w:b/>
                <w:bCs/>
                <w:i/>
                <w:iCs/>
                <w:sz w:val="20"/>
                <w:szCs w:val="20"/>
              </w:rPr>
              <w:t xml:space="preserve">30(1), 52(1) and 103 </w:t>
            </w:r>
            <w:r w:rsidRPr="001839AC">
              <w:rPr>
                <w:b/>
                <w:bCs/>
                <w:i/>
                <w:iCs/>
                <w:color w:val="000000"/>
                <w:sz w:val="20"/>
                <w:szCs w:val="20"/>
              </w:rPr>
              <w:t>of the Equal Opportunity Act 1984 pursuant to an order of the Equal Opportunity Tribunal, therefore only Aboriginal or Torres Strait Islander people with expertise, cultural knowledge and life experience are to be appointed to this position</w:t>
            </w:r>
          </w:p>
          <w:p w14:paraId="56C7F008" w14:textId="713BCA2D" w:rsidR="001839AC" w:rsidRPr="009C328E" w:rsidRDefault="001839AC" w:rsidP="001839AC">
            <w:pPr>
              <w:numPr>
                <w:ilvl w:val="0"/>
                <w:numId w:val="5"/>
              </w:numPr>
              <w:jc w:val="both"/>
              <w:rPr>
                <w:color w:val="000000"/>
                <w:sz w:val="20"/>
                <w:szCs w:val="20"/>
              </w:rPr>
            </w:pPr>
            <w:r w:rsidRPr="009C328E">
              <w:rPr>
                <w:color w:val="000000"/>
                <w:sz w:val="20"/>
                <w:szCs w:val="20"/>
              </w:rPr>
              <w:t xml:space="preserve">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4F504E0E" w14:textId="77777777" w:rsidR="001839AC" w:rsidRPr="00A72934" w:rsidRDefault="001839AC" w:rsidP="001839AC">
            <w:pPr>
              <w:numPr>
                <w:ilvl w:val="0"/>
                <w:numId w:val="5"/>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issue</w:t>
            </w:r>
          </w:p>
          <w:p w14:paraId="56CF3F2F" w14:textId="77777777" w:rsidR="001839AC" w:rsidRPr="009C328E" w:rsidRDefault="001839AC" w:rsidP="001839AC">
            <w:pPr>
              <w:numPr>
                <w:ilvl w:val="0"/>
                <w:numId w:val="5"/>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67B7CE94" w14:textId="77777777" w:rsidR="001839AC" w:rsidRDefault="001839AC" w:rsidP="001839AC">
            <w:pPr>
              <w:numPr>
                <w:ilvl w:val="0"/>
                <w:numId w:val="5"/>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117D022C" w14:textId="77777777" w:rsidR="001839AC" w:rsidRDefault="001839AC" w:rsidP="001839AC">
            <w:pPr>
              <w:numPr>
                <w:ilvl w:val="0"/>
                <w:numId w:val="5"/>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03C915E0" w14:textId="77777777" w:rsidR="001839AC" w:rsidRDefault="001839AC" w:rsidP="001839AC">
            <w:pPr>
              <w:numPr>
                <w:ilvl w:val="0"/>
                <w:numId w:val="5"/>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5458D537" w14:textId="77777777" w:rsidR="001839AC" w:rsidRPr="0021125D" w:rsidRDefault="001839AC" w:rsidP="001839AC">
            <w:pPr>
              <w:numPr>
                <w:ilvl w:val="0"/>
                <w:numId w:val="5"/>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6EF88A93" w14:textId="77777777" w:rsidR="001839AC" w:rsidRPr="0021125D" w:rsidRDefault="001839AC" w:rsidP="001839AC">
            <w:pPr>
              <w:numPr>
                <w:ilvl w:val="0"/>
                <w:numId w:val="5"/>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4FE9234F" w14:textId="77777777" w:rsidR="001839AC" w:rsidRPr="0021125D" w:rsidRDefault="001839AC" w:rsidP="001839AC">
            <w:pPr>
              <w:numPr>
                <w:ilvl w:val="0"/>
                <w:numId w:val="5"/>
              </w:numPr>
              <w:jc w:val="both"/>
              <w:rPr>
                <w:color w:val="000000"/>
                <w:sz w:val="20"/>
                <w:szCs w:val="20"/>
              </w:rPr>
            </w:pPr>
            <w:r w:rsidRPr="0021125D">
              <w:rPr>
                <w:color w:val="000000"/>
                <w:sz w:val="20"/>
                <w:szCs w:val="20"/>
              </w:rPr>
              <w:t>SA Health (Health Care Act) Human Resources Manual for Health Care Act employees.</w:t>
            </w:r>
          </w:p>
          <w:p w14:paraId="3DFC7BEB" w14:textId="77777777" w:rsidR="001839AC" w:rsidRDefault="001839AC" w:rsidP="001839AC">
            <w:pPr>
              <w:numPr>
                <w:ilvl w:val="0"/>
                <w:numId w:val="5"/>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0866DCE" w14:textId="77777777" w:rsidR="003F3FFB" w:rsidRDefault="003F3FFB" w:rsidP="001839AC">
            <w:pPr>
              <w:numPr>
                <w:ilvl w:val="0"/>
                <w:numId w:val="5"/>
              </w:numPr>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p w14:paraId="702F6468" w14:textId="77777777" w:rsidR="009B57CC" w:rsidRPr="00A31AD2" w:rsidRDefault="009B57CC" w:rsidP="001839AC">
            <w:pPr>
              <w:numPr>
                <w:ilvl w:val="0"/>
                <w:numId w:val="5"/>
              </w:numPr>
              <w:jc w:val="both"/>
              <w:rPr>
                <w:sz w:val="20"/>
                <w:szCs w:val="20"/>
              </w:rPr>
            </w:pPr>
            <w:r>
              <w:rPr>
                <w:sz w:val="20"/>
                <w:szCs w:val="20"/>
              </w:rPr>
              <w:t>The position</w:t>
            </w:r>
            <w:r w:rsidRPr="00A31AD2">
              <w:rPr>
                <w:sz w:val="20"/>
                <w:szCs w:val="20"/>
              </w:rPr>
              <w:t xml:space="preserve"> will</w:t>
            </w:r>
            <w:r>
              <w:rPr>
                <w:sz w:val="20"/>
                <w:szCs w:val="20"/>
              </w:rPr>
              <w:t xml:space="preserve"> be</w:t>
            </w:r>
            <w:r w:rsidRPr="00A31AD2">
              <w:rPr>
                <w:sz w:val="20"/>
                <w:szCs w:val="20"/>
              </w:rPr>
              <w:t xml:space="preserve"> require</w:t>
            </w:r>
            <w:r>
              <w:rPr>
                <w:sz w:val="20"/>
                <w:szCs w:val="20"/>
              </w:rPr>
              <w:t>d</w:t>
            </w:r>
            <w:r w:rsidRPr="00A31AD2">
              <w:rPr>
                <w:sz w:val="20"/>
                <w:szCs w:val="20"/>
              </w:rPr>
              <w:t xml:space="preserve"> work across all</w:t>
            </w:r>
            <w:r w:rsidR="00C55A81">
              <w:rPr>
                <w:sz w:val="20"/>
                <w:szCs w:val="20"/>
              </w:rPr>
              <w:t xml:space="preserve"> </w:t>
            </w:r>
            <w:r w:rsidR="00B67658">
              <w:rPr>
                <w:sz w:val="20"/>
                <w:szCs w:val="20"/>
              </w:rPr>
              <w:t>MYH</w:t>
            </w:r>
            <w:r w:rsidRPr="00A31AD2">
              <w:rPr>
                <w:sz w:val="20"/>
                <w:szCs w:val="20"/>
              </w:rPr>
              <w:t xml:space="preserve"> sites to be responsive to client and organisational needs and to ensure service responsiveness.</w:t>
            </w:r>
          </w:p>
          <w:p w14:paraId="652BCB43" w14:textId="77777777" w:rsidR="003F5724" w:rsidRPr="003F5724" w:rsidRDefault="003F5724" w:rsidP="001839AC">
            <w:pPr>
              <w:numPr>
                <w:ilvl w:val="0"/>
                <w:numId w:val="5"/>
              </w:numPr>
              <w:jc w:val="both"/>
              <w:rPr>
                <w:color w:val="000000"/>
                <w:sz w:val="20"/>
                <w:szCs w:val="20"/>
              </w:rPr>
            </w:pPr>
            <w:r w:rsidRPr="003F5724">
              <w:rPr>
                <w:color w:val="000000"/>
                <w:sz w:val="20"/>
                <w:szCs w:val="20"/>
              </w:rPr>
              <w:t xml:space="preserve">Must possess </w:t>
            </w:r>
            <w:r w:rsidR="005C079E">
              <w:rPr>
                <w:color w:val="000000"/>
                <w:sz w:val="20"/>
                <w:szCs w:val="20"/>
              </w:rPr>
              <w:t xml:space="preserve">a </w:t>
            </w:r>
            <w:r w:rsidRPr="003F5724">
              <w:rPr>
                <w:color w:val="000000"/>
                <w:sz w:val="20"/>
                <w:szCs w:val="20"/>
              </w:rPr>
              <w:t xml:space="preserve">current </w:t>
            </w:r>
            <w:r w:rsidR="00024EFC" w:rsidRPr="003F5724">
              <w:rPr>
                <w:color w:val="000000"/>
                <w:sz w:val="20"/>
                <w:szCs w:val="20"/>
              </w:rPr>
              <w:t>driver’s</w:t>
            </w:r>
            <w:r w:rsidRPr="003F5724">
              <w:rPr>
                <w:color w:val="000000"/>
                <w:sz w:val="20"/>
                <w:szCs w:val="20"/>
              </w:rPr>
              <w:t xml:space="preserve"> licence and </w:t>
            </w:r>
            <w:r w:rsidR="005C079E">
              <w:rPr>
                <w:color w:val="000000"/>
                <w:sz w:val="20"/>
                <w:szCs w:val="20"/>
              </w:rPr>
              <w:t xml:space="preserve">be </w:t>
            </w:r>
            <w:r w:rsidR="00FA649F">
              <w:rPr>
                <w:color w:val="000000"/>
                <w:sz w:val="20"/>
                <w:szCs w:val="20"/>
              </w:rPr>
              <w:t>willing</w:t>
            </w:r>
            <w:r w:rsidRPr="003F5724">
              <w:rPr>
                <w:color w:val="000000"/>
                <w:sz w:val="20"/>
                <w:szCs w:val="20"/>
              </w:rPr>
              <w:t xml:space="preserve"> to drive.</w:t>
            </w:r>
          </w:p>
          <w:p w14:paraId="5C21AF51" w14:textId="77777777" w:rsidR="000A5253" w:rsidRDefault="003F5724" w:rsidP="001839AC">
            <w:pPr>
              <w:numPr>
                <w:ilvl w:val="0"/>
                <w:numId w:val="5"/>
              </w:numPr>
              <w:jc w:val="both"/>
              <w:rPr>
                <w:sz w:val="20"/>
                <w:szCs w:val="20"/>
              </w:rPr>
            </w:pPr>
            <w:r w:rsidRPr="003F5724">
              <w:rPr>
                <w:sz w:val="20"/>
                <w:szCs w:val="20"/>
              </w:rPr>
              <w:t>Some out of hours work will be required</w:t>
            </w:r>
            <w:r w:rsidR="002933F2">
              <w:rPr>
                <w:sz w:val="20"/>
                <w:szCs w:val="20"/>
              </w:rPr>
              <w:t>, including weekends</w:t>
            </w:r>
            <w:r w:rsidRPr="003F5724">
              <w:rPr>
                <w:sz w:val="20"/>
                <w:szCs w:val="20"/>
              </w:rPr>
              <w:t>.</w:t>
            </w:r>
          </w:p>
          <w:p w14:paraId="134F986F" w14:textId="77777777" w:rsidR="000B17E3" w:rsidRPr="00590ECB" w:rsidRDefault="000B17E3" w:rsidP="001839AC">
            <w:pPr>
              <w:numPr>
                <w:ilvl w:val="0"/>
                <w:numId w:val="5"/>
              </w:numPr>
              <w:jc w:val="both"/>
              <w:rPr>
                <w:b/>
                <w:bCs/>
                <w:color w:val="000000"/>
                <w:sz w:val="22"/>
                <w:szCs w:val="22"/>
              </w:rPr>
            </w:pPr>
            <w:r>
              <w:rPr>
                <w:color w:val="000000"/>
                <w:sz w:val="20"/>
                <w:szCs w:val="20"/>
              </w:rPr>
              <w:t xml:space="preserve">Hold a </w:t>
            </w:r>
            <w:bookmarkStart w:id="2" w:name="_Hlk148706199"/>
            <w:r w:rsidRPr="00590ECB">
              <w:rPr>
                <w:color w:val="000000"/>
                <w:sz w:val="20"/>
                <w:szCs w:val="20"/>
              </w:rPr>
              <w:t>Cert IV in Aboriginal and/or Torres Strait Islander Primary Health Care (Practice)</w:t>
            </w:r>
            <w:r>
              <w:rPr>
                <w:color w:val="000000"/>
                <w:sz w:val="20"/>
                <w:szCs w:val="20"/>
              </w:rPr>
              <w:t xml:space="preserve"> </w:t>
            </w:r>
            <w:bookmarkEnd w:id="2"/>
            <w:r>
              <w:rPr>
                <w:color w:val="000000"/>
                <w:sz w:val="20"/>
                <w:szCs w:val="20"/>
              </w:rPr>
              <w:t xml:space="preserve">or be required to commence this qualification with an approved WCHN/SA Health training provider within an agreed period of time (up </w:t>
            </w:r>
            <w:r w:rsidR="00DB4E03">
              <w:rPr>
                <w:color w:val="000000"/>
                <w:sz w:val="20"/>
                <w:szCs w:val="20"/>
              </w:rPr>
              <w:t>to</w:t>
            </w:r>
            <w:r>
              <w:rPr>
                <w:color w:val="000000"/>
                <w:sz w:val="20"/>
                <w:szCs w:val="20"/>
              </w:rPr>
              <w:t xml:space="preserve"> 12 mo</w:t>
            </w:r>
            <w:r w:rsidR="00980187">
              <w:rPr>
                <w:color w:val="000000"/>
                <w:sz w:val="20"/>
                <w:szCs w:val="20"/>
              </w:rPr>
              <w:t>nths</w:t>
            </w:r>
            <w:r>
              <w:rPr>
                <w:color w:val="000000"/>
                <w:sz w:val="20"/>
                <w:szCs w:val="20"/>
              </w:rPr>
              <w:t>)</w:t>
            </w:r>
          </w:p>
          <w:p w14:paraId="6F97A447" w14:textId="77777777" w:rsidR="00FA649F" w:rsidRPr="000C591C" w:rsidRDefault="000C591C" w:rsidP="009A0280">
            <w:pPr>
              <w:spacing w:before="60"/>
              <w:jc w:val="both"/>
              <w:rPr>
                <w:color w:val="000000"/>
                <w:sz w:val="20"/>
                <w:szCs w:val="20"/>
                <w:u w:val="single"/>
              </w:rPr>
            </w:pPr>
            <w:r w:rsidRPr="000C591C">
              <w:rPr>
                <w:color w:val="000000"/>
                <w:sz w:val="20"/>
                <w:szCs w:val="20"/>
                <w:u w:val="single"/>
              </w:rPr>
              <w:t>Exemption:</w:t>
            </w:r>
          </w:p>
          <w:p w14:paraId="27861C59" w14:textId="77777777" w:rsidR="000C591C" w:rsidRPr="00954728" w:rsidRDefault="000C591C" w:rsidP="00954728">
            <w:pPr>
              <w:spacing w:before="40"/>
              <w:jc w:val="both"/>
              <w:rPr>
                <w:sz w:val="20"/>
                <w:szCs w:val="20"/>
              </w:rPr>
            </w:pPr>
            <w:r w:rsidRPr="000C591C">
              <w:rPr>
                <w:sz w:val="20"/>
                <w:szCs w:val="20"/>
              </w:rPr>
              <w:t>WCHN has determined that an exemption to prefer Aboriginal and Torres Strait Islander applicants granted by the Equal Opportunity Tribunal of South Australia applies to this position.</w:t>
            </w:r>
          </w:p>
        </w:tc>
      </w:tr>
    </w:tbl>
    <w:p w14:paraId="4455E52D" w14:textId="77777777" w:rsidR="003F3FFB" w:rsidRDefault="003F3FFB" w:rsidP="003F3FFB">
      <w:pPr>
        <w:jc w:val="both"/>
        <w:rPr>
          <w:b/>
          <w:bCs/>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1839AC" w:rsidRPr="008122A5" w14:paraId="58C4E8CE" w14:textId="77777777" w:rsidTr="00FD3A00">
        <w:trPr>
          <w:cantSplit/>
          <w:trHeight w:val="40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AA4FD2" w14:textId="77777777" w:rsidR="001839AC" w:rsidRPr="008122A5" w:rsidRDefault="001839AC" w:rsidP="00FD3A00">
            <w:pPr>
              <w:jc w:val="both"/>
              <w:rPr>
                <w:b/>
                <w:bCs/>
                <w:sz w:val="28"/>
                <w:szCs w:val="28"/>
              </w:rPr>
            </w:pPr>
            <w:bookmarkStart w:id="3" w:name="_Hlk176512651"/>
            <w:r>
              <w:rPr>
                <w:b/>
                <w:bCs/>
                <w:sz w:val="20"/>
                <w:szCs w:val="20"/>
              </w:rPr>
              <w:t>Zero Tolerance to Racism</w:t>
            </w:r>
            <w:r w:rsidRPr="008122A5">
              <w:rPr>
                <w:b/>
                <w:bCs/>
                <w:sz w:val="20"/>
                <w:szCs w:val="20"/>
              </w:rPr>
              <w:t>:</w:t>
            </w:r>
          </w:p>
        </w:tc>
      </w:tr>
      <w:tr w:rsidR="001839AC" w:rsidRPr="008122A5" w14:paraId="615FC428" w14:textId="77777777" w:rsidTr="00FD3A00">
        <w:trPr>
          <w:trHeight w:val="122"/>
        </w:trPr>
        <w:tc>
          <w:tcPr>
            <w:tcW w:w="9769" w:type="dxa"/>
            <w:tcBorders>
              <w:top w:val="single" w:sz="4" w:space="0" w:color="auto"/>
              <w:left w:val="single" w:sz="4" w:space="0" w:color="auto"/>
              <w:bottom w:val="single" w:sz="4" w:space="0" w:color="auto"/>
              <w:right w:val="single" w:sz="4" w:space="0" w:color="auto"/>
            </w:tcBorders>
            <w:hideMark/>
          </w:tcPr>
          <w:p w14:paraId="1524058C" w14:textId="77777777" w:rsidR="001839AC" w:rsidRDefault="001839AC" w:rsidP="00FD3A00">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21F5961E" w14:textId="77777777" w:rsidR="001839AC" w:rsidRDefault="001839AC" w:rsidP="00FD3A00">
            <w:pPr>
              <w:jc w:val="both"/>
              <w:rPr>
                <w:sz w:val="20"/>
                <w:szCs w:val="20"/>
              </w:rPr>
            </w:pPr>
          </w:p>
          <w:p w14:paraId="658CB099" w14:textId="77777777" w:rsidR="001839AC" w:rsidRPr="008122A5" w:rsidRDefault="001839AC" w:rsidP="00FD3A00">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bookmarkEnd w:id="3"/>
    </w:tbl>
    <w:p w14:paraId="0777495E" w14:textId="77777777" w:rsidR="001839AC" w:rsidRPr="001839AC" w:rsidRDefault="001839AC" w:rsidP="003F3FFB">
      <w:pPr>
        <w:jc w:val="both"/>
        <w:rPr>
          <w:b/>
          <w:bCs/>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3F3FFB" w:rsidRPr="008122A5" w14:paraId="4591D021" w14:textId="77777777" w:rsidTr="001839AC">
        <w:trPr>
          <w:cantSplit/>
          <w:trHeight w:val="345"/>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45C48B" w14:textId="77777777" w:rsidR="003F3FFB" w:rsidRPr="008122A5" w:rsidRDefault="003F3FFB" w:rsidP="002834AC">
            <w:pPr>
              <w:jc w:val="both"/>
              <w:rPr>
                <w:b/>
                <w:bCs/>
                <w:sz w:val="28"/>
                <w:szCs w:val="28"/>
              </w:rPr>
            </w:pPr>
            <w:r w:rsidRPr="008122A5">
              <w:rPr>
                <w:b/>
                <w:bCs/>
                <w:sz w:val="20"/>
                <w:szCs w:val="20"/>
              </w:rPr>
              <w:t>White Ribbon:</w:t>
            </w:r>
          </w:p>
        </w:tc>
      </w:tr>
      <w:tr w:rsidR="003F3FFB" w:rsidRPr="008122A5" w14:paraId="08CC3CF8" w14:textId="77777777" w:rsidTr="002834AC">
        <w:trPr>
          <w:trHeight w:val="122"/>
        </w:trPr>
        <w:tc>
          <w:tcPr>
            <w:tcW w:w="9769" w:type="dxa"/>
            <w:tcBorders>
              <w:top w:val="single" w:sz="4" w:space="0" w:color="auto"/>
              <w:left w:val="single" w:sz="4" w:space="0" w:color="auto"/>
              <w:bottom w:val="single" w:sz="4" w:space="0" w:color="auto"/>
              <w:right w:val="single" w:sz="4" w:space="0" w:color="auto"/>
            </w:tcBorders>
            <w:hideMark/>
          </w:tcPr>
          <w:p w14:paraId="05EA4E58" w14:textId="77777777" w:rsidR="003F3FFB" w:rsidRPr="008122A5" w:rsidRDefault="003F3FFB" w:rsidP="002834AC">
            <w:pPr>
              <w:jc w:val="both"/>
              <w:rPr>
                <w:sz w:val="20"/>
                <w:szCs w:val="20"/>
              </w:rPr>
            </w:pPr>
            <w:r w:rsidRPr="008122A5">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tc>
      </w:tr>
    </w:tbl>
    <w:p w14:paraId="5992423E" w14:textId="77777777" w:rsidR="00C6772B" w:rsidRPr="004F5ACE" w:rsidRDefault="00C6772B" w:rsidP="003F3FFB">
      <w:pPr>
        <w:shd w:val="clear" w:color="auto" w:fill="D9D9D9"/>
        <w:jc w:val="both"/>
        <w:rPr>
          <w:sz w:val="28"/>
          <w:szCs w:val="28"/>
        </w:rPr>
      </w:pPr>
      <w:r>
        <w:rPr>
          <w:b/>
          <w:bCs/>
          <w:sz w:val="28"/>
          <w:szCs w:val="28"/>
        </w:rPr>
        <w:lastRenderedPageBreak/>
        <w:t>Key Result Area and Responsibilities</w:t>
      </w:r>
    </w:p>
    <w:p w14:paraId="5B04245B" w14:textId="77777777" w:rsidR="009678B9" w:rsidRPr="00954728" w:rsidRDefault="009678B9" w:rsidP="009A0280">
      <w:pPr>
        <w:ind w:left="-142"/>
        <w:jc w:val="both"/>
        <w:rPr>
          <w:sz w:val="6"/>
          <w:szCs w:val="20"/>
          <w:highlight w:val="yellow"/>
        </w:rPr>
      </w:pPr>
    </w:p>
    <w:p w14:paraId="7CAB47B1" w14:textId="1DAB491A" w:rsidR="00112259" w:rsidRPr="009E2307" w:rsidRDefault="00974766" w:rsidP="00112259">
      <w:pPr>
        <w:ind w:left="-142"/>
        <w:jc w:val="both"/>
        <w:rPr>
          <w:sz w:val="20"/>
          <w:szCs w:val="20"/>
        </w:rPr>
      </w:pPr>
      <w:r w:rsidRPr="007F7A47">
        <w:rPr>
          <w:sz w:val="20"/>
          <w:szCs w:val="20"/>
        </w:rPr>
        <w:t>The major responsibilities include the following listed below but should not be viewed as exhaustive.</w:t>
      </w:r>
    </w:p>
    <w:p w14:paraId="44DF2425" w14:textId="77777777" w:rsidR="00974766" w:rsidRPr="00954728" w:rsidRDefault="00974766" w:rsidP="009A0280">
      <w:pPr>
        <w:jc w:val="both"/>
        <w:rPr>
          <w:color w:val="000000"/>
          <w:sz w:val="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C6772B" w14:paraId="06A3459F" w14:textId="77777777" w:rsidTr="00954728">
        <w:trPr>
          <w:trHeight w:val="70"/>
        </w:trPr>
        <w:tc>
          <w:tcPr>
            <w:tcW w:w="2839" w:type="dxa"/>
            <w:tcBorders>
              <w:top w:val="single" w:sz="4" w:space="0" w:color="auto"/>
              <w:left w:val="single" w:sz="4" w:space="0" w:color="auto"/>
              <w:bottom w:val="single" w:sz="4" w:space="0" w:color="auto"/>
              <w:right w:val="single" w:sz="4" w:space="0" w:color="auto"/>
            </w:tcBorders>
          </w:tcPr>
          <w:p w14:paraId="3F7A8BA3" w14:textId="77777777" w:rsidR="00C6772B" w:rsidRPr="00AC0C59" w:rsidRDefault="00C6772B" w:rsidP="00954728">
            <w:pPr>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B4BD124" w14:textId="77777777" w:rsidR="00C6772B" w:rsidRPr="00AC0C59" w:rsidRDefault="00C6772B" w:rsidP="00954728">
            <w:pPr>
              <w:jc w:val="both"/>
              <w:rPr>
                <w:b/>
                <w:bCs/>
                <w:sz w:val="20"/>
                <w:szCs w:val="20"/>
              </w:rPr>
            </w:pPr>
            <w:r w:rsidRPr="00AC0C59">
              <w:rPr>
                <w:b/>
                <w:bCs/>
                <w:sz w:val="20"/>
                <w:szCs w:val="20"/>
              </w:rPr>
              <w:t>Major Responsibilities</w:t>
            </w:r>
          </w:p>
        </w:tc>
      </w:tr>
      <w:tr w:rsidR="00E92EDF" w14:paraId="6A60FD4E" w14:textId="77777777" w:rsidTr="00BD6418">
        <w:trPr>
          <w:trHeight w:val="574"/>
        </w:trPr>
        <w:tc>
          <w:tcPr>
            <w:tcW w:w="2839" w:type="dxa"/>
            <w:tcBorders>
              <w:top w:val="single" w:sz="4" w:space="0" w:color="auto"/>
              <w:left w:val="single" w:sz="4" w:space="0" w:color="auto"/>
              <w:bottom w:val="single" w:sz="4" w:space="0" w:color="auto"/>
              <w:right w:val="single" w:sz="4" w:space="0" w:color="auto"/>
            </w:tcBorders>
          </w:tcPr>
          <w:p w14:paraId="40B29BAF" w14:textId="77777777" w:rsidR="00E92EDF" w:rsidRPr="00954728" w:rsidRDefault="00122C12" w:rsidP="00A37977">
            <w:pPr>
              <w:spacing w:before="60"/>
              <w:rPr>
                <w:b/>
                <w:color w:val="000000"/>
                <w:sz w:val="20"/>
                <w:szCs w:val="20"/>
              </w:rPr>
            </w:pPr>
            <w:r w:rsidRPr="00954728">
              <w:rPr>
                <w:b/>
                <w:color w:val="000000"/>
                <w:sz w:val="20"/>
                <w:szCs w:val="20"/>
              </w:rPr>
              <w:t>Health care</w:t>
            </w:r>
            <w:r w:rsidR="00531BC3" w:rsidRPr="00954728">
              <w:rPr>
                <w:b/>
                <w:color w:val="000000"/>
                <w:sz w:val="20"/>
                <w:szCs w:val="20"/>
              </w:rPr>
              <w:t xml:space="preserve"> and case management</w:t>
            </w:r>
            <w:r w:rsidR="00E92EDF" w:rsidRPr="00954728">
              <w:rPr>
                <w:b/>
                <w:color w:val="000000"/>
                <w:sz w:val="20"/>
                <w:szCs w:val="20"/>
              </w:rPr>
              <w:t xml:space="preserve"> </w:t>
            </w:r>
            <w:r w:rsidR="00531BC3" w:rsidRPr="00954728">
              <w:rPr>
                <w:b/>
                <w:color w:val="000000"/>
                <w:sz w:val="20"/>
                <w:szCs w:val="20"/>
              </w:rPr>
              <w:t xml:space="preserve">services </w:t>
            </w:r>
            <w:r w:rsidR="00E92EDF" w:rsidRPr="00954728">
              <w:rPr>
                <w:b/>
                <w:color w:val="000000"/>
                <w:sz w:val="20"/>
                <w:szCs w:val="20"/>
              </w:rPr>
              <w:t xml:space="preserve">are planned and delivered at </w:t>
            </w:r>
            <w:r w:rsidR="00B67658" w:rsidRPr="00954728">
              <w:rPr>
                <w:b/>
                <w:color w:val="000000"/>
                <w:sz w:val="20"/>
                <w:szCs w:val="20"/>
              </w:rPr>
              <w:t>MYH</w:t>
            </w:r>
            <w:r w:rsidRPr="00954728">
              <w:rPr>
                <w:b/>
                <w:color w:val="000000"/>
                <w:sz w:val="20"/>
                <w:szCs w:val="20"/>
              </w:rPr>
              <w:t xml:space="preserve"> </w:t>
            </w:r>
            <w:r w:rsidR="00E92EDF" w:rsidRPr="00954728">
              <w:rPr>
                <w:b/>
                <w:color w:val="000000"/>
                <w:sz w:val="20"/>
                <w:szCs w:val="20"/>
              </w:rPr>
              <w:t>sites and via outreach</w:t>
            </w:r>
            <w:r w:rsidR="00544AA0" w:rsidRPr="00954728">
              <w:rPr>
                <w:b/>
                <w:color w:val="000000"/>
                <w:sz w:val="20"/>
                <w:szCs w:val="20"/>
              </w:rPr>
              <w:t>.</w:t>
            </w:r>
          </w:p>
        </w:tc>
        <w:tc>
          <w:tcPr>
            <w:tcW w:w="6927" w:type="dxa"/>
            <w:tcBorders>
              <w:top w:val="single" w:sz="4" w:space="0" w:color="auto"/>
              <w:left w:val="single" w:sz="4" w:space="0" w:color="auto"/>
              <w:bottom w:val="single" w:sz="4" w:space="0" w:color="auto"/>
              <w:right w:val="single" w:sz="4" w:space="0" w:color="auto"/>
            </w:tcBorders>
          </w:tcPr>
          <w:p w14:paraId="1F0B67E3" w14:textId="77777777" w:rsidR="00F75B1C" w:rsidRDefault="00C71D13" w:rsidP="00A37977">
            <w:pPr>
              <w:numPr>
                <w:ilvl w:val="0"/>
                <w:numId w:val="7"/>
              </w:numPr>
              <w:rPr>
                <w:sz w:val="20"/>
                <w:szCs w:val="20"/>
              </w:rPr>
            </w:pPr>
            <w:r w:rsidRPr="00F75B1C">
              <w:rPr>
                <w:sz w:val="20"/>
                <w:szCs w:val="20"/>
              </w:rPr>
              <w:t xml:space="preserve">Deliver and document </w:t>
            </w:r>
            <w:r w:rsidR="000C591C">
              <w:rPr>
                <w:sz w:val="20"/>
                <w:szCs w:val="20"/>
              </w:rPr>
              <w:t xml:space="preserve">specialised </w:t>
            </w:r>
            <w:r w:rsidR="00122C12" w:rsidRPr="00F75B1C">
              <w:rPr>
                <w:sz w:val="20"/>
                <w:szCs w:val="20"/>
              </w:rPr>
              <w:t>health care</w:t>
            </w:r>
            <w:r w:rsidR="00E92EDF" w:rsidRPr="00F75B1C">
              <w:rPr>
                <w:sz w:val="20"/>
                <w:szCs w:val="20"/>
              </w:rPr>
              <w:t xml:space="preserve"> services including </w:t>
            </w:r>
            <w:r w:rsidR="007D082A" w:rsidRPr="00F75B1C">
              <w:rPr>
                <w:sz w:val="20"/>
                <w:szCs w:val="20"/>
              </w:rPr>
              <w:t>intake</w:t>
            </w:r>
            <w:r w:rsidR="00531BC3" w:rsidRPr="00F75B1C">
              <w:rPr>
                <w:sz w:val="20"/>
                <w:szCs w:val="20"/>
              </w:rPr>
              <w:t xml:space="preserve">, </w:t>
            </w:r>
            <w:r w:rsidR="007D082A" w:rsidRPr="00F75B1C">
              <w:rPr>
                <w:sz w:val="20"/>
                <w:szCs w:val="20"/>
              </w:rPr>
              <w:t>assessmen</w:t>
            </w:r>
            <w:r w:rsidR="00531BC3" w:rsidRPr="00F75B1C">
              <w:rPr>
                <w:sz w:val="20"/>
                <w:szCs w:val="20"/>
              </w:rPr>
              <w:t>t and referral</w:t>
            </w:r>
            <w:r w:rsidR="007D082A" w:rsidRPr="00F75B1C">
              <w:rPr>
                <w:sz w:val="20"/>
                <w:szCs w:val="20"/>
              </w:rPr>
              <w:t>;</w:t>
            </w:r>
            <w:r w:rsidR="00E92EDF" w:rsidRPr="00F75B1C">
              <w:rPr>
                <w:sz w:val="20"/>
                <w:szCs w:val="20"/>
              </w:rPr>
              <w:t xml:space="preserve"> and psychosocial health </w:t>
            </w:r>
            <w:r w:rsidR="00531BC3" w:rsidRPr="00F75B1C">
              <w:rPr>
                <w:sz w:val="20"/>
                <w:szCs w:val="20"/>
              </w:rPr>
              <w:t>practices</w:t>
            </w:r>
            <w:r w:rsidR="009C7024">
              <w:rPr>
                <w:sz w:val="20"/>
                <w:szCs w:val="20"/>
              </w:rPr>
              <w:t xml:space="preserve"> in collaboration with multidisciplinary professional team members</w:t>
            </w:r>
            <w:r w:rsidR="00531BC3" w:rsidRPr="00F75B1C">
              <w:rPr>
                <w:sz w:val="20"/>
                <w:szCs w:val="20"/>
              </w:rPr>
              <w:t xml:space="preserve"> </w:t>
            </w:r>
          </w:p>
          <w:p w14:paraId="139D24BE" w14:textId="77777777" w:rsidR="00531BC3" w:rsidRPr="00F75B1C" w:rsidRDefault="00531BC3" w:rsidP="00A37977">
            <w:pPr>
              <w:numPr>
                <w:ilvl w:val="0"/>
                <w:numId w:val="7"/>
              </w:numPr>
              <w:rPr>
                <w:sz w:val="20"/>
                <w:szCs w:val="20"/>
              </w:rPr>
            </w:pPr>
            <w:r w:rsidRPr="00F75B1C">
              <w:rPr>
                <w:sz w:val="20"/>
                <w:szCs w:val="20"/>
              </w:rPr>
              <w:t xml:space="preserve">Deliver and document high level case management services </w:t>
            </w:r>
            <w:r w:rsidR="00477CE4">
              <w:rPr>
                <w:sz w:val="20"/>
                <w:szCs w:val="20"/>
              </w:rPr>
              <w:t xml:space="preserve">which </w:t>
            </w:r>
            <w:r w:rsidRPr="00F75B1C">
              <w:rPr>
                <w:sz w:val="20"/>
                <w:szCs w:val="20"/>
              </w:rPr>
              <w:t xml:space="preserve">result </w:t>
            </w:r>
            <w:r w:rsidR="00477CE4">
              <w:rPr>
                <w:sz w:val="20"/>
                <w:szCs w:val="20"/>
              </w:rPr>
              <w:t xml:space="preserve">in </w:t>
            </w:r>
            <w:r w:rsidRPr="00F75B1C">
              <w:rPr>
                <w:sz w:val="20"/>
                <w:szCs w:val="20"/>
              </w:rPr>
              <w:t xml:space="preserve">young people are engaging in their health care </w:t>
            </w:r>
            <w:r w:rsidR="00D92A4B" w:rsidRPr="00F75B1C">
              <w:rPr>
                <w:sz w:val="20"/>
                <w:szCs w:val="20"/>
              </w:rPr>
              <w:t>management.</w:t>
            </w:r>
          </w:p>
          <w:p w14:paraId="0E97461F" w14:textId="77777777" w:rsidR="00531BC3" w:rsidRDefault="00531BC3" w:rsidP="00A37977">
            <w:pPr>
              <w:numPr>
                <w:ilvl w:val="0"/>
                <w:numId w:val="7"/>
              </w:numPr>
              <w:rPr>
                <w:sz w:val="20"/>
                <w:szCs w:val="20"/>
              </w:rPr>
            </w:pPr>
            <w:r>
              <w:rPr>
                <w:sz w:val="20"/>
                <w:szCs w:val="20"/>
              </w:rPr>
              <w:t>Apply high l</w:t>
            </w:r>
            <w:r w:rsidRPr="006F12F5">
              <w:rPr>
                <w:sz w:val="20"/>
                <w:szCs w:val="20"/>
              </w:rPr>
              <w:t xml:space="preserve">evel knowledge of the relevant service sectors and referral pathways and processes </w:t>
            </w:r>
            <w:r>
              <w:rPr>
                <w:sz w:val="20"/>
                <w:szCs w:val="20"/>
              </w:rPr>
              <w:t>to ensure</w:t>
            </w:r>
            <w:r w:rsidRPr="006F12F5">
              <w:rPr>
                <w:sz w:val="20"/>
                <w:szCs w:val="20"/>
              </w:rPr>
              <w:t xml:space="preserve"> young people understand service options </w:t>
            </w:r>
            <w:r>
              <w:rPr>
                <w:sz w:val="20"/>
                <w:szCs w:val="20"/>
              </w:rPr>
              <w:t xml:space="preserve">available </w:t>
            </w:r>
            <w:r w:rsidRPr="006F12F5">
              <w:rPr>
                <w:sz w:val="20"/>
                <w:szCs w:val="20"/>
              </w:rPr>
              <w:t>and are referred appropriately in response to their needs</w:t>
            </w:r>
            <w:r w:rsidR="00544AA0">
              <w:rPr>
                <w:sz w:val="20"/>
                <w:szCs w:val="20"/>
              </w:rPr>
              <w:t>.</w:t>
            </w:r>
          </w:p>
          <w:p w14:paraId="5C69D679" w14:textId="77777777" w:rsidR="009C7024" w:rsidRPr="006F12F5" w:rsidRDefault="009C7024" w:rsidP="00A37977">
            <w:pPr>
              <w:numPr>
                <w:ilvl w:val="0"/>
                <w:numId w:val="7"/>
              </w:numPr>
              <w:rPr>
                <w:sz w:val="20"/>
                <w:szCs w:val="20"/>
              </w:rPr>
            </w:pPr>
            <w:r>
              <w:rPr>
                <w:sz w:val="20"/>
                <w:szCs w:val="20"/>
              </w:rPr>
              <w:t>Provide practical assistance and support to Aboriginal young people and their families.</w:t>
            </w:r>
          </w:p>
          <w:p w14:paraId="6355B72C" w14:textId="77777777" w:rsidR="00E92EDF" w:rsidRPr="006F12F5" w:rsidRDefault="00531BC3" w:rsidP="00A37977">
            <w:pPr>
              <w:numPr>
                <w:ilvl w:val="0"/>
                <w:numId w:val="7"/>
              </w:numPr>
              <w:rPr>
                <w:sz w:val="20"/>
                <w:szCs w:val="20"/>
              </w:rPr>
            </w:pPr>
            <w:r>
              <w:rPr>
                <w:sz w:val="20"/>
                <w:szCs w:val="20"/>
              </w:rPr>
              <w:t>Undertake data collection, evaluation and reporting for the purpose of ensuring continuous improvement of clinical services, align to the Model of Care</w:t>
            </w:r>
            <w:r w:rsidR="00544AA0">
              <w:rPr>
                <w:sz w:val="20"/>
                <w:szCs w:val="20"/>
              </w:rPr>
              <w:t>.</w:t>
            </w:r>
          </w:p>
        </w:tc>
      </w:tr>
      <w:tr w:rsidR="0083504A" w14:paraId="494DA7C3" w14:textId="77777777" w:rsidTr="00BD6418">
        <w:trPr>
          <w:trHeight w:val="558"/>
        </w:trPr>
        <w:tc>
          <w:tcPr>
            <w:tcW w:w="2839" w:type="dxa"/>
            <w:tcBorders>
              <w:top w:val="single" w:sz="4" w:space="0" w:color="auto"/>
              <w:left w:val="single" w:sz="4" w:space="0" w:color="auto"/>
              <w:bottom w:val="single" w:sz="4" w:space="0" w:color="auto"/>
              <w:right w:val="single" w:sz="4" w:space="0" w:color="auto"/>
            </w:tcBorders>
          </w:tcPr>
          <w:p w14:paraId="25E28FE0" w14:textId="77777777" w:rsidR="0083504A" w:rsidRPr="00954728" w:rsidRDefault="0083504A" w:rsidP="00A37977">
            <w:pPr>
              <w:spacing w:before="60"/>
              <w:rPr>
                <w:b/>
                <w:color w:val="000000"/>
                <w:sz w:val="20"/>
                <w:szCs w:val="20"/>
              </w:rPr>
            </w:pPr>
            <w:r w:rsidRPr="00954728">
              <w:rPr>
                <w:b/>
                <w:color w:val="000000"/>
                <w:sz w:val="20"/>
                <w:szCs w:val="20"/>
              </w:rPr>
              <w:t>Youth Primary Health Care projects</w:t>
            </w:r>
            <w:r w:rsidR="00674D97" w:rsidRPr="00954728">
              <w:rPr>
                <w:b/>
                <w:color w:val="000000"/>
                <w:sz w:val="20"/>
                <w:szCs w:val="20"/>
              </w:rPr>
              <w:t>/programs</w:t>
            </w:r>
            <w:r w:rsidRPr="00954728">
              <w:rPr>
                <w:b/>
                <w:color w:val="000000"/>
                <w:sz w:val="20"/>
                <w:szCs w:val="20"/>
              </w:rPr>
              <w:t xml:space="preserve"> are managed at </w:t>
            </w:r>
            <w:r w:rsidR="00B67658" w:rsidRPr="00954728">
              <w:rPr>
                <w:b/>
                <w:color w:val="000000"/>
                <w:sz w:val="20"/>
                <w:szCs w:val="20"/>
              </w:rPr>
              <w:t>Metropolitan Youth Health</w:t>
            </w:r>
            <w:r w:rsidRPr="00954728">
              <w:rPr>
                <w:b/>
                <w:color w:val="000000"/>
                <w:sz w:val="20"/>
                <w:szCs w:val="20"/>
              </w:rPr>
              <w:t xml:space="preserve"> sites and via outreach</w:t>
            </w:r>
            <w:r w:rsidR="00544AA0" w:rsidRPr="00954728">
              <w:rPr>
                <w:b/>
                <w:color w:val="000000"/>
                <w:sz w:val="20"/>
                <w:szCs w:val="20"/>
              </w:rPr>
              <w:t>.</w:t>
            </w:r>
          </w:p>
        </w:tc>
        <w:tc>
          <w:tcPr>
            <w:tcW w:w="6927" w:type="dxa"/>
            <w:tcBorders>
              <w:top w:val="single" w:sz="4" w:space="0" w:color="auto"/>
              <w:left w:val="single" w:sz="4" w:space="0" w:color="auto"/>
              <w:bottom w:val="single" w:sz="4" w:space="0" w:color="auto"/>
              <w:right w:val="single" w:sz="4" w:space="0" w:color="auto"/>
            </w:tcBorders>
          </w:tcPr>
          <w:p w14:paraId="7FB6457C" w14:textId="77777777" w:rsidR="0083504A" w:rsidRPr="006F12F5" w:rsidRDefault="00674D97" w:rsidP="00A37977">
            <w:pPr>
              <w:numPr>
                <w:ilvl w:val="0"/>
                <w:numId w:val="7"/>
              </w:numPr>
              <w:rPr>
                <w:sz w:val="20"/>
                <w:szCs w:val="20"/>
              </w:rPr>
            </w:pPr>
            <w:r>
              <w:rPr>
                <w:sz w:val="20"/>
                <w:szCs w:val="20"/>
              </w:rPr>
              <w:t xml:space="preserve">Contribute specific expertise </w:t>
            </w:r>
            <w:r w:rsidR="008618DB">
              <w:rPr>
                <w:sz w:val="20"/>
                <w:szCs w:val="20"/>
              </w:rPr>
              <w:t xml:space="preserve">to </w:t>
            </w:r>
            <w:r w:rsidR="00C71D13">
              <w:rPr>
                <w:sz w:val="20"/>
                <w:szCs w:val="20"/>
              </w:rPr>
              <w:t>pla</w:t>
            </w:r>
            <w:r w:rsidR="008618DB">
              <w:rPr>
                <w:sz w:val="20"/>
                <w:szCs w:val="20"/>
              </w:rPr>
              <w:t>n</w:t>
            </w:r>
            <w:r w:rsidR="00C71D13">
              <w:rPr>
                <w:sz w:val="20"/>
                <w:szCs w:val="20"/>
              </w:rPr>
              <w:t>n</w:t>
            </w:r>
            <w:r w:rsidR="008618DB">
              <w:rPr>
                <w:sz w:val="20"/>
                <w:szCs w:val="20"/>
              </w:rPr>
              <w:t xml:space="preserve">ing, development and evaluation of projects/programs </w:t>
            </w:r>
            <w:r w:rsidR="0083504A" w:rsidRPr="006F12F5">
              <w:rPr>
                <w:sz w:val="20"/>
                <w:szCs w:val="20"/>
              </w:rPr>
              <w:t xml:space="preserve">for Aboriginal </w:t>
            </w:r>
            <w:r w:rsidR="000C591C">
              <w:rPr>
                <w:sz w:val="20"/>
                <w:szCs w:val="20"/>
              </w:rPr>
              <w:t xml:space="preserve">and Torres Strait Islander </w:t>
            </w:r>
            <w:r w:rsidR="0083504A" w:rsidRPr="006F12F5">
              <w:rPr>
                <w:sz w:val="20"/>
                <w:szCs w:val="20"/>
              </w:rPr>
              <w:t xml:space="preserve">young people </w:t>
            </w:r>
            <w:r w:rsidR="008618DB">
              <w:rPr>
                <w:sz w:val="20"/>
                <w:szCs w:val="20"/>
              </w:rPr>
              <w:t xml:space="preserve">to ensure </w:t>
            </w:r>
            <w:r w:rsidR="00B67658">
              <w:rPr>
                <w:sz w:val="20"/>
                <w:szCs w:val="20"/>
              </w:rPr>
              <w:t>MYH</w:t>
            </w:r>
            <w:r w:rsidR="008618DB">
              <w:rPr>
                <w:sz w:val="20"/>
                <w:szCs w:val="20"/>
              </w:rPr>
              <w:t xml:space="preserve"> </w:t>
            </w:r>
            <w:r w:rsidR="00A20553">
              <w:rPr>
                <w:sz w:val="20"/>
                <w:szCs w:val="20"/>
              </w:rPr>
              <w:t>build young people’s capacity to manage their health care</w:t>
            </w:r>
            <w:r w:rsidR="00544AA0">
              <w:rPr>
                <w:sz w:val="20"/>
                <w:szCs w:val="20"/>
              </w:rPr>
              <w:t>.</w:t>
            </w:r>
          </w:p>
          <w:p w14:paraId="0E94A055" w14:textId="77777777" w:rsidR="00B31A55" w:rsidRDefault="003C3349" w:rsidP="00A37977">
            <w:pPr>
              <w:numPr>
                <w:ilvl w:val="0"/>
                <w:numId w:val="7"/>
              </w:numPr>
              <w:rPr>
                <w:sz w:val="20"/>
                <w:szCs w:val="20"/>
              </w:rPr>
            </w:pPr>
            <w:r>
              <w:rPr>
                <w:sz w:val="20"/>
                <w:szCs w:val="20"/>
              </w:rPr>
              <w:t>Assist in</w:t>
            </w:r>
            <w:r w:rsidR="00C71D13">
              <w:rPr>
                <w:sz w:val="20"/>
                <w:szCs w:val="20"/>
              </w:rPr>
              <w:t xml:space="preserve"> </w:t>
            </w:r>
            <w:r w:rsidR="008618DB">
              <w:rPr>
                <w:sz w:val="20"/>
                <w:szCs w:val="20"/>
              </w:rPr>
              <w:t xml:space="preserve">relevant research including </w:t>
            </w:r>
            <w:r w:rsidR="00C71D13">
              <w:rPr>
                <w:sz w:val="20"/>
                <w:szCs w:val="20"/>
              </w:rPr>
              <w:t>d</w:t>
            </w:r>
            <w:r w:rsidR="00EC0761">
              <w:rPr>
                <w:sz w:val="20"/>
                <w:szCs w:val="20"/>
              </w:rPr>
              <w:t>ata collection, e</w:t>
            </w:r>
            <w:r w:rsidR="00E12B58">
              <w:rPr>
                <w:sz w:val="20"/>
                <w:szCs w:val="20"/>
              </w:rPr>
              <w:t xml:space="preserve">valuation and reporting for the purpose of continuous improvement </w:t>
            </w:r>
            <w:r w:rsidR="008618DB">
              <w:rPr>
                <w:sz w:val="20"/>
                <w:szCs w:val="20"/>
              </w:rPr>
              <w:t>to ensure the service reflects</w:t>
            </w:r>
            <w:r w:rsidR="00A20553">
              <w:rPr>
                <w:sz w:val="20"/>
                <w:szCs w:val="20"/>
              </w:rPr>
              <w:t xml:space="preserve"> contemporary practice and </w:t>
            </w:r>
            <w:r w:rsidR="008618DB">
              <w:rPr>
                <w:sz w:val="20"/>
                <w:szCs w:val="20"/>
              </w:rPr>
              <w:t>is</w:t>
            </w:r>
            <w:r w:rsidR="00A20553">
              <w:rPr>
                <w:sz w:val="20"/>
                <w:szCs w:val="20"/>
              </w:rPr>
              <w:t xml:space="preserve"> responsive to identified need</w:t>
            </w:r>
            <w:r w:rsidR="008618DB">
              <w:rPr>
                <w:sz w:val="20"/>
                <w:szCs w:val="20"/>
              </w:rPr>
              <w:t>s</w:t>
            </w:r>
            <w:r w:rsidR="00544AA0">
              <w:rPr>
                <w:sz w:val="20"/>
                <w:szCs w:val="20"/>
              </w:rPr>
              <w:t>.</w:t>
            </w:r>
          </w:p>
          <w:p w14:paraId="76D7A123" w14:textId="77777777" w:rsidR="00B04D53" w:rsidRPr="00B04D53" w:rsidRDefault="00B04D53" w:rsidP="00A37977">
            <w:pPr>
              <w:numPr>
                <w:ilvl w:val="0"/>
                <w:numId w:val="7"/>
              </w:numPr>
              <w:rPr>
                <w:sz w:val="20"/>
                <w:szCs w:val="20"/>
              </w:rPr>
            </w:pPr>
            <w:r w:rsidRPr="006F12F5">
              <w:rPr>
                <w:sz w:val="20"/>
                <w:szCs w:val="20"/>
              </w:rPr>
              <w:t xml:space="preserve">Participate in seeking out funding opportunities for the enhancement of the </w:t>
            </w:r>
            <w:r w:rsidR="00B67658">
              <w:rPr>
                <w:sz w:val="20"/>
                <w:szCs w:val="20"/>
              </w:rPr>
              <w:t>MYH</w:t>
            </w:r>
            <w:r w:rsidRPr="006F12F5">
              <w:rPr>
                <w:sz w:val="20"/>
                <w:szCs w:val="20"/>
              </w:rPr>
              <w:t xml:space="preserve"> Aboriginal Youth Program</w:t>
            </w:r>
            <w:r w:rsidR="00544AA0">
              <w:rPr>
                <w:sz w:val="20"/>
                <w:szCs w:val="20"/>
              </w:rPr>
              <w:t>.</w:t>
            </w:r>
          </w:p>
        </w:tc>
      </w:tr>
      <w:tr w:rsidR="008A31D9" w14:paraId="49DC98B3" w14:textId="77777777" w:rsidTr="00954728">
        <w:trPr>
          <w:trHeight w:val="389"/>
        </w:trPr>
        <w:tc>
          <w:tcPr>
            <w:tcW w:w="2839" w:type="dxa"/>
            <w:tcBorders>
              <w:top w:val="single" w:sz="4" w:space="0" w:color="auto"/>
              <w:left w:val="single" w:sz="4" w:space="0" w:color="auto"/>
              <w:bottom w:val="single" w:sz="4" w:space="0" w:color="auto"/>
              <w:right w:val="single" w:sz="4" w:space="0" w:color="auto"/>
            </w:tcBorders>
          </w:tcPr>
          <w:p w14:paraId="4329BAFB" w14:textId="77777777" w:rsidR="008A31D9" w:rsidRPr="00954728" w:rsidRDefault="008A31D9" w:rsidP="00A37977">
            <w:pPr>
              <w:spacing w:before="60"/>
              <w:rPr>
                <w:b/>
                <w:color w:val="000000"/>
                <w:sz w:val="20"/>
                <w:szCs w:val="20"/>
              </w:rPr>
            </w:pPr>
            <w:r w:rsidRPr="00954728">
              <w:rPr>
                <w:b/>
                <w:color w:val="000000"/>
                <w:sz w:val="20"/>
                <w:szCs w:val="20"/>
              </w:rPr>
              <w:t>Individual development and education requirements are met</w:t>
            </w:r>
            <w:r w:rsidR="00544AA0" w:rsidRPr="00954728">
              <w:rPr>
                <w:b/>
                <w:color w:val="000000"/>
                <w:sz w:val="20"/>
                <w:szCs w:val="20"/>
              </w:rPr>
              <w:t>.</w:t>
            </w:r>
          </w:p>
        </w:tc>
        <w:tc>
          <w:tcPr>
            <w:tcW w:w="6927" w:type="dxa"/>
            <w:tcBorders>
              <w:top w:val="single" w:sz="4" w:space="0" w:color="auto"/>
              <w:left w:val="single" w:sz="4" w:space="0" w:color="auto"/>
              <w:bottom w:val="single" w:sz="4" w:space="0" w:color="auto"/>
              <w:right w:val="single" w:sz="4" w:space="0" w:color="auto"/>
            </w:tcBorders>
          </w:tcPr>
          <w:p w14:paraId="32F7128A" w14:textId="77777777" w:rsidR="008A31D9" w:rsidRPr="00096CCB" w:rsidRDefault="008A31D9" w:rsidP="00A37977">
            <w:pPr>
              <w:numPr>
                <w:ilvl w:val="0"/>
                <w:numId w:val="7"/>
              </w:numPr>
              <w:rPr>
                <w:sz w:val="20"/>
                <w:szCs w:val="20"/>
              </w:rPr>
            </w:pPr>
            <w:r w:rsidRPr="00096CCB">
              <w:rPr>
                <w:sz w:val="20"/>
                <w:szCs w:val="20"/>
              </w:rPr>
              <w:t>Maintain a commitment to increasing individual professional development and continue to acquire complex practice expertise.</w:t>
            </w:r>
          </w:p>
          <w:p w14:paraId="4B8F0C6D" w14:textId="77777777" w:rsidR="008A31D9" w:rsidRPr="008A31D9" w:rsidRDefault="008A31D9" w:rsidP="00A37977">
            <w:pPr>
              <w:numPr>
                <w:ilvl w:val="0"/>
                <w:numId w:val="7"/>
              </w:numPr>
              <w:rPr>
                <w:sz w:val="20"/>
                <w:szCs w:val="20"/>
              </w:rPr>
            </w:pPr>
            <w:r w:rsidRPr="008A31D9">
              <w:rPr>
                <w:sz w:val="20"/>
                <w:szCs w:val="20"/>
              </w:rPr>
              <w:t>Attain professional competencies to a standard agreed with management a</w:t>
            </w:r>
            <w:r w:rsidR="00544AA0">
              <w:rPr>
                <w:sz w:val="20"/>
                <w:szCs w:val="20"/>
              </w:rPr>
              <w:t>nd as designated by the service.</w:t>
            </w:r>
          </w:p>
        </w:tc>
      </w:tr>
      <w:tr w:rsidR="00194235" w14:paraId="5E308185" w14:textId="77777777" w:rsidTr="00954728">
        <w:trPr>
          <w:trHeight w:val="289"/>
        </w:trPr>
        <w:tc>
          <w:tcPr>
            <w:tcW w:w="2839" w:type="dxa"/>
            <w:tcBorders>
              <w:top w:val="single" w:sz="4" w:space="0" w:color="auto"/>
              <w:left w:val="single" w:sz="4" w:space="0" w:color="auto"/>
              <w:bottom w:val="single" w:sz="4" w:space="0" w:color="auto"/>
              <w:right w:val="single" w:sz="4" w:space="0" w:color="auto"/>
            </w:tcBorders>
          </w:tcPr>
          <w:p w14:paraId="2EDAE278" w14:textId="77777777" w:rsidR="00194235" w:rsidRPr="00954728" w:rsidRDefault="00194235" w:rsidP="00A37977">
            <w:pPr>
              <w:spacing w:before="60"/>
              <w:rPr>
                <w:b/>
                <w:color w:val="000000"/>
                <w:sz w:val="20"/>
                <w:szCs w:val="20"/>
              </w:rPr>
            </w:pPr>
            <w:r w:rsidRPr="00954728">
              <w:rPr>
                <w:b/>
                <w:color w:val="000000"/>
                <w:sz w:val="20"/>
                <w:szCs w:val="20"/>
              </w:rPr>
              <w:t>Young people their families and communities are involved in service provision</w:t>
            </w:r>
            <w:r w:rsidR="00544AA0" w:rsidRPr="00954728">
              <w:rPr>
                <w:b/>
                <w:color w:val="000000"/>
                <w:sz w:val="20"/>
                <w:szCs w:val="20"/>
              </w:rPr>
              <w:t>.</w:t>
            </w:r>
            <w:r w:rsidRPr="00954728">
              <w:rPr>
                <w:b/>
                <w:color w:val="000000"/>
                <w:sz w:val="20"/>
                <w:szCs w:val="20"/>
              </w:rPr>
              <w:t xml:space="preserve">  </w:t>
            </w:r>
          </w:p>
        </w:tc>
        <w:tc>
          <w:tcPr>
            <w:tcW w:w="6927" w:type="dxa"/>
            <w:tcBorders>
              <w:top w:val="single" w:sz="4" w:space="0" w:color="auto"/>
              <w:left w:val="single" w:sz="4" w:space="0" w:color="auto"/>
              <w:bottom w:val="single" w:sz="4" w:space="0" w:color="auto"/>
              <w:right w:val="single" w:sz="4" w:space="0" w:color="auto"/>
            </w:tcBorders>
          </w:tcPr>
          <w:p w14:paraId="1E2EEE76" w14:textId="77777777" w:rsidR="008618DB" w:rsidRDefault="008618DB" w:rsidP="00A37977">
            <w:pPr>
              <w:numPr>
                <w:ilvl w:val="0"/>
                <w:numId w:val="7"/>
              </w:numPr>
              <w:rPr>
                <w:sz w:val="20"/>
                <w:szCs w:val="20"/>
              </w:rPr>
            </w:pPr>
            <w:r w:rsidRPr="00B31A55">
              <w:rPr>
                <w:sz w:val="20"/>
                <w:szCs w:val="20"/>
              </w:rPr>
              <w:t xml:space="preserve">Work collaboratively with </w:t>
            </w:r>
            <w:r w:rsidR="00B31A55">
              <w:rPr>
                <w:sz w:val="20"/>
                <w:szCs w:val="20"/>
              </w:rPr>
              <w:t>clients</w:t>
            </w:r>
            <w:r w:rsidRPr="00B31A55">
              <w:rPr>
                <w:sz w:val="20"/>
                <w:szCs w:val="20"/>
              </w:rPr>
              <w:t xml:space="preserve"> in the development of individual case management care/treatment plans using a client centred framework. </w:t>
            </w:r>
          </w:p>
          <w:p w14:paraId="097EE8AE" w14:textId="77777777" w:rsidR="008618DB" w:rsidRDefault="00E41650" w:rsidP="00A37977">
            <w:pPr>
              <w:numPr>
                <w:ilvl w:val="0"/>
                <w:numId w:val="7"/>
              </w:numPr>
              <w:rPr>
                <w:sz w:val="20"/>
                <w:szCs w:val="20"/>
              </w:rPr>
            </w:pPr>
            <w:r>
              <w:rPr>
                <w:sz w:val="20"/>
                <w:szCs w:val="20"/>
              </w:rPr>
              <w:t>Engage young people, their families and communities to ensure service delivery is relevant to their needs and support the implementation of new initiatives.</w:t>
            </w:r>
          </w:p>
          <w:p w14:paraId="64B11D72" w14:textId="77777777" w:rsidR="009C7024" w:rsidRDefault="009C7024" w:rsidP="00980187">
            <w:pPr>
              <w:pStyle w:val="TableParagraph"/>
              <w:numPr>
                <w:ilvl w:val="0"/>
                <w:numId w:val="7"/>
              </w:numPr>
              <w:tabs>
                <w:tab w:val="left" w:pos="463"/>
              </w:tabs>
              <w:ind w:right="266"/>
              <w:rPr>
                <w:sz w:val="20"/>
              </w:rPr>
            </w:pPr>
            <w:r>
              <w:rPr>
                <w:sz w:val="20"/>
              </w:rPr>
              <w:t>Supports Aboriginal young people and their families to access appropriate</w:t>
            </w:r>
            <w:r>
              <w:rPr>
                <w:spacing w:val="-15"/>
                <w:sz w:val="20"/>
              </w:rPr>
              <w:t xml:space="preserve"> </w:t>
            </w:r>
            <w:r>
              <w:rPr>
                <w:sz w:val="20"/>
              </w:rPr>
              <w:t>community</w:t>
            </w:r>
            <w:r>
              <w:rPr>
                <w:spacing w:val="-7"/>
                <w:sz w:val="20"/>
              </w:rPr>
              <w:t xml:space="preserve"> </w:t>
            </w:r>
            <w:r>
              <w:rPr>
                <w:sz w:val="20"/>
              </w:rPr>
              <w:t>support</w:t>
            </w:r>
            <w:r>
              <w:rPr>
                <w:w w:val="99"/>
                <w:sz w:val="20"/>
              </w:rPr>
              <w:t xml:space="preserve"> </w:t>
            </w:r>
            <w:r>
              <w:rPr>
                <w:sz w:val="20"/>
              </w:rPr>
              <w:t>groups/networks and other government services to support overall wellbeing.</w:t>
            </w:r>
          </w:p>
          <w:p w14:paraId="79C38E21" w14:textId="77777777" w:rsidR="009C7024" w:rsidRPr="009678B9" w:rsidRDefault="009C7024" w:rsidP="00980187">
            <w:pPr>
              <w:ind w:left="360"/>
              <w:rPr>
                <w:sz w:val="20"/>
                <w:szCs w:val="20"/>
              </w:rPr>
            </w:pPr>
          </w:p>
        </w:tc>
      </w:tr>
      <w:tr w:rsidR="00B04D53" w14:paraId="1850726F" w14:textId="77777777" w:rsidTr="00954728">
        <w:trPr>
          <w:trHeight w:val="944"/>
        </w:trPr>
        <w:tc>
          <w:tcPr>
            <w:tcW w:w="2839" w:type="dxa"/>
            <w:tcBorders>
              <w:top w:val="single" w:sz="4" w:space="0" w:color="auto"/>
              <w:left w:val="single" w:sz="4" w:space="0" w:color="auto"/>
              <w:bottom w:val="single" w:sz="4" w:space="0" w:color="auto"/>
              <w:right w:val="single" w:sz="4" w:space="0" w:color="auto"/>
            </w:tcBorders>
          </w:tcPr>
          <w:p w14:paraId="05E5BD23" w14:textId="77777777" w:rsidR="00B04D53" w:rsidRPr="00954728" w:rsidRDefault="00B04D53" w:rsidP="00A37977">
            <w:pPr>
              <w:spacing w:before="60"/>
              <w:rPr>
                <w:b/>
                <w:color w:val="000000"/>
                <w:sz w:val="20"/>
                <w:szCs w:val="20"/>
              </w:rPr>
            </w:pPr>
            <w:r w:rsidRPr="00954728">
              <w:rPr>
                <w:b/>
                <w:color w:val="000000"/>
                <w:sz w:val="20"/>
                <w:szCs w:val="20"/>
              </w:rPr>
              <w:t>Quality management</w:t>
            </w:r>
            <w:r w:rsidR="00544AA0" w:rsidRPr="00954728">
              <w:rPr>
                <w:b/>
                <w:color w:val="000000"/>
                <w:sz w:val="20"/>
                <w:szCs w:val="20"/>
              </w:rPr>
              <w:t>, professional standards and</w:t>
            </w:r>
            <w:r w:rsidRPr="00954728">
              <w:rPr>
                <w:b/>
                <w:color w:val="000000"/>
                <w:sz w:val="20"/>
                <w:szCs w:val="20"/>
              </w:rPr>
              <w:t xml:space="preserve"> risk management activities and ongoing improvement of services </w:t>
            </w:r>
            <w:r w:rsidR="00544AA0" w:rsidRPr="00954728">
              <w:rPr>
                <w:b/>
                <w:color w:val="000000"/>
                <w:sz w:val="20"/>
                <w:szCs w:val="20"/>
              </w:rPr>
              <w:t>are maintained.</w:t>
            </w:r>
          </w:p>
        </w:tc>
        <w:tc>
          <w:tcPr>
            <w:tcW w:w="6927" w:type="dxa"/>
            <w:tcBorders>
              <w:top w:val="single" w:sz="4" w:space="0" w:color="auto"/>
              <w:left w:val="single" w:sz="4" w:space="0" w:color="auto"/>
              <w:bottom w:val="single" w:sz="4" w:space="0" w:color="auto"/>
              <w:right w:val="single" w:sz="4" w:space="0" w:color="auto"/>
            </w:tcBorders>
          </w:tcPr>
          <w:p w14:paraId="599597D1" w14:textId="77777777" w:rsidR="00B04D53" w:rsidRPr="00C30669" w:rsidRDefault="00B04D53" w:rsidP="00A37977">
            <w:pPr>
              <w:numPr>
                <w:ilvl w:val="0"/>
                <w:numId w:val="7"/>
              </w:numPr>
              <w:rPr>
                <w:color w:val="000000"/>
                <w:sz w:val="20"/>
                <w:szCs w:val="20"/>
              </w:rPr>
            </w:pPr>
            <w:r>
              <w:rPr>
                <w:sz w:val="20"/>
                <w:szCs w:val="20"/>
              </w:rPr>
              <w:t>Contribute to the</w:t>
            </w:r>
            <w:r w:rsidRPr="00D4259D">
              <w:rPr>
                <w:sz w:val="20"/>
                <w:szCs w:val="20"/>
              </w:rPr>
              <w:t xml:space="preserve"> review </w:t>
            </w:r>
            <w:r>
              <w:rPr>
                <w:sz w:val="20"/>
                <w:szCs w:val="20"/>
              </w:rPr>
              <w:t xml:space="preserve">of </w:t>
            </w:r>
            <w:r w:rsidRPr="00D4259D">
              <w:rPr>
                <w:sz w:val="20"/>
                <w:szCs w:val="20"/>
              </w:rPr>
              <w:t xml:space="preserve">existing </w:t>
            </w:r>
            <w:r>
              <w:rPr>
                <w:sz w:val="20"/>
                <w:szCs w:val="20"/>
              </w:rPr>
              <w:t>processes/</w:t>
            </w:r>
            <w:r w:rsidRPr="00D4259D">
              <w:rPr>
                <w:sz w:val="20"/>
                <w:szCs w:val="20"/>
              </w:rPr>
              <w:t xml:space="preserve">practices and promote </w:t>
            </w:r>
            <w:r>
              <w:rPr>
                <w:sz w:val="20"/>
                <w:szCs w:val="20"/>
              </w:rPr>
              <w:t xml:space="preserve">acceptance of </w:t>
            </w:r>
            <w:r w:rsidRPr="00D4259D">
              <w:rPr>
                <w:sz w:val="20"/>
                <w:szCs w:val="20"/>
              </w:rPr>
              <w:t xml:space="preserve">change to improve service </w:t>
            </w:r>
            <w:r>
              <w:rPr>
                <w:sz w:val="20"/>
                <w:szCs w:val="20"/>
              </w:rPr>
              <w:t xml:space="preserve">delivery and </w:t>
            </w:r>
            <w:r w:rsidRPr="00D4259D">
              <w:rPr>
                <w:sz w:val="20"/>
                <w:szCs w:val="20"/>
              </w:rPr>
              <w:t>outcomes</w:t>
            </w:r>
            <w:r w:rsidR="00544AA0">
              <w:rPr>
                <w:sz w:val="20"/>
                <w:szCs w:val="20"/>
              </w:rPr>
              <w:t>.</w:t>
            </w:r>
          </w:p>
          <w:p w14:paraId="5AEE1E4A" w14:textId="77777777" w:rsidR="00B04D53" w:rsidRPr="00C30669" w:rsidRDefault="00B04D53" w:rsidP="00A37977">
            <w:pPr>
              <w:numPr>
                <w:ilvl w:val="0"/>
                <w:numId w:val="7"/>
              </w:numPr>
              <w:rPr>
                <w:color w:val="000000"/>
                <w:sz w:val="20"/>
                <w:szCs w:val="20"/>
              </w:rPr>
            </w:pPr>
            <w:r>
              <w:rPr>
                <w:sz w:val="20"/>
                <w:szCs w:val="20"/>
              </w:rPr>
              <w:t>Contribute to the d</w:t>
            </w:r>
            <w:r w:rsidRPr="00453A12">
              <w:rPr>
                <w:sz w:val="20"/>
                <w:szCs w:val="20"/>
              </w:rPr>
              <w:t xml:space="preserve">evelopment </w:t>
            </w:r>
            <w:r>
              <w:rPr>
                <w:sz w:val="20"/>
                <w:szCs w:val="20"/>
              </w:rPr>
              <w:t xml:space="preserve">and implementation </w:t>
            </w:r>
            <w:r w:rsidRPr="00453A12">
              <w:rPr>
                <w:sz w:val="20"/>
                <w:szCs w:val="20"/>
              </w:rPr>
              <w:t>of practice guidelines, protocol</w:t>
            </w:r>
            <w:r>
              <w:rPr>
                <w:sz w:val="20"/>
                <w:szCs w:val="20"/>
              </w:rPr>
              <w:t>s/audits, quality indicators and service planning as part of quality improvement processes.</w:t>
            </w:r>
          </w:p>
          <w:p w14:paraId="7C0CF643" w14:textId="77777777" w:rsidR="00B04D53" w:rsidRPr="006F12F5" w:rsidRDefault="00B04D53" w:rsidP="00A37977">
            <w:pPr>
              <w:numPr>
                <w:ilvl w:val="0"/>
                <w:numId w:val="7"/>
              </w:numPr>
              <w:rPr>
                <w:sz w:val="20"/>
                <w:szCs w:val="20"/>
              </w:rPr>
            </w:pPr>
            <w:r>
              <w:rPr>
                <w:sz w:val="20"/>
                <w:szCs w:val="20"/>
              </w:rPr>
              <w:t>Ensure all service practices, for which you have responsibility, are assessed for risk and a management strategy is in place.</w:t>
            </w:r>
          </w:p>
        </w:tc>
      </w:tr>
      <w:tr w:rsidR="00B04D53" w14:paraId="216828B6" w14:textId="77777777" w:rsidTr="00BD6418">
        <w:trPr>
          <w:trHeight w:val="574"/>
        </w:trPr>
        <w:tc>
          <w:tcPr>
            <w:tcW w:w="2839" w:type="dxa"/>
            <w:tcBorders>
              <w:top w:val="single" w:sz="4" w:space="0" w:color="auto"/>
              <w:left w:val="single" w:sz="4" w:space="0" w:color="auto"/>
              <w:bottom w:val="single" w:sz="4" w:space="0" w:color="auto"/>
              <w:right w:val="single" w:sz="4" w:space="0" w:color="auto"/>
            </w:tcBorders>
          </w:tcPr>
          <w:p w14:paraId="6142DD2C" w14:textId="77777777" w:rsidR="00B04D53" w:rsidRPr="00954728" w:rsidRDefault="00B04D53" w:rsidP="00A37977">
            <w:pPr>
              <w:spacing w:before="60"/>
              <w:rPr>
                <w:b/>
                <w:color w:val="000000"/>
                <w:sz w:val="20"/>
                <w:szCs w:val="20"/>
              </w:rPr>
            </w:pPr>
            <w:r w:rsidRPr="00954728">
              <w:rPr>
                <w:b/>
                <w:color w:val="000000"/>
                <w:sz w:val="20"/>
                <w:szCs w:val="20"/>
              </w:rPr>
              <w:t xml:space="preserve">A positive and safe work culture are encouraged and fostered within the </w:t>
            </w:r>
            <w:r w:rsidR="00B67658" w:rsidRPr="00954728">
              <w:rPr>
                <w:b/>
                <w:color w:val="000000"/>
                <w:sz w:val="20"/>
                <w:szCs w:val="20"/>
              </w:rPr>
              <w:t>Metropolitan Youth Health</w:t>
            </w:r>
            <w:r w:rsidR="00544AA0" w:rsidRPr="00954728">
              <w:rPr>
                <w:b/>
                <w:color w:val="000000"/>
                <w:sz w:val="20"/>
                <w:szCs w:val="20"/>
              </w:rPr>
              <w:t>.</w:t>
            </w:r>
          </w:p>
        </w:tc>
        <w:tc>
          <w:tcPr>
            <w:tcW w:w="6927" w:type="dxa"/>
            <w:tcBorders>
              <w:top w:val="single" w:sz="4" w:space="0" w:color="auto"/>
              <w:left w:val="single" w:sz="4" w:space="0" w:color="auto"/>
              <w:bottom w:val="single" w:sz="4" w:space="0" w:color="auto"/>
              <w:right w:val="single" w:sz="4" w:space="0" w:color="auto"/>
            </w:tcBorders>
          </w:tcPr>
          <w:p w14:paraId="5D2BBA73" w14:textId="77777777" w:rsidR="00B04D53" w:rsidRDefault="007E1C28" w:rsidP="00A37977">
            <w:pPr>
              <w:numPr>
                <w:ilvl w:val="0"/>
                <w:numId w:val="2"/>
              </w:numPr>
              <w:rPr>
                <w:sz w:val="20"/>
                <w:szCs w:val="20"/>
              </w:rPr>
            </w:pPr>
            <w:r>
              <w:rPr>
                <w:sz w:val="20"/>
                <w:szCs w:val="20"/>
              </w:rPr>
              <w:t>Contribute to</w:t>
            </w:r>
            <w:r w:rsidR="00B04D53">
              <w:rPr>
                <w:sz w:val="20"/>
                <w:szCs w:val="20"/>
              </w:rPr>
              <w:t xml:space="preserve">, support and foster a positive work culture, </w:t>
            </w:r>
            <w:r>
              <w:rPr>
                <w:sz w:val="20"/>
                <w:szCs w:val="20"/>
              </w:rPr>
              <w:t xml:space="preserve">which promotes a workplace centred on excellence in client/customer service, the </w:t>
            </w:r>
            <w:r w:rsidR="00B04D53">
              <w:rPr>
                <w:sz w:val="20"/>
                <w:szCs w:val="20"/>
              </w:rPr>
              <w:t>safe</w:t>
            </w:r>
            <w:r>
              <w:rPr>
                <w:sz w:val="20"/>
                <w:szCs w:val="20"/>
              </w:rPr>
              <w:t>ty and welfare of team members</w:t>
            </w:r>
            <w:r w:rsidR="00544AA0">
              <w:rPr>
                <w:sz w:val="20"/>
                <w:szCs w:val="20"/>
              </w:rPr>
              <w:t>.</w:t>
            </w:r>
          </w:p>
          <w:p w14:paraId="719CA2F8" w14:textId="77777777" w:rsidR="00B04D53" w:rsidRDefault="00B04D53" w:rsidP="00A37977">
            <w:pPr>
              <w:numPr>
                <w:ilvl w:val="0"/>
                <w:numId w:val="2"/>
              </w:numPr>
              <w:rPr>
                <w:sz w:val="20"/>
                <w:szCs w:val="20"/>
              </w:rPr>
            </w:pPr>
            <w:r>
              <w:rPr>
                <w:sz w:val="20"/>
                <w:szCs w:val="20"/>
              </w:rPr>
              <w:t>Actively support and contribute to change management processes to enhance</w:t>
            </w:r>
            <w:r w:rsidRPr="00833286">
              <w:rPr>
                <w:sz w:val="20"/>
                <w:szCs w:val="20"/>
              </w:rPr>
              <w:t xml:space="preserve"> an integrated team approach </w:t>
            </w:r>
            <w:r>
              <w:rPr>
                <w:sz w:val="20"/>
                <w:szCs w:val="20"/>
              </w:rPr>
              <w:t xml:space="preserve">which </w:t>
            </w:r>
            <w:r w:rsidRPr="00833286">
              <w:rPr>
                <w:sz w:val="20"/>
                <w:szCs w:val="20"/>
              </w:rPr>
              <w:t>is highly responsive to the needs of young people</w:t>
            </w:r>
            <w:r>
              <w:rPr>
                <w:sz w:val="20"/>
                <w:szCs w:val="20"/>
              </w:rPr>
              <w:t>,</w:t>
            </w:r>
            <w:r w:rsidRPr="00833286">
              <w:rPr>
                <w:sz w:val="20"/>
                <w:szCs w:val="20"/>
              </w:rPr>
              <w:t xml:space="preserve"> their family and communities</w:t>
            </w:r>
            <w:r w:rsidR="00544AA0">
              <w:rPr>
                <w:sz w:val="20"/>
                <w:szCs w:val="20"/>
              </w:rPr>
              <w:t>.</w:t>
            </w:r>
          </w:p>
          <w:p w14:paraId="2124F217" w14:textId="77777777" w:rsidR="00B04D53" w:rsidRPr="00544AA0" w:rsidRDefault="007E1C28" w:rsidP="00A37977">
            <w:pPr>
              <w:numPr>
                <w:ilvl w:val="0"/>
                <w:numId w:val="2"/>
              </w:numPr>
              <w:rPr>
                <w:sz w:val="20"/>
                <w:szCs w:val="20"/>
              </w:rPr>
            </w:pPr>
            <w:r w:rsidRPr="006F12F5">
              <w:rPr>
                <w:sz w:val="20"/>
                <w:szCs w:val="20"/>
              </w:rPr>
              <w:t>Actively deal with conflict and inappropriate behaviour expediently and effectively to support the maintenance of a positive team environment</w:t>
            </w:r>
            <w:r w:rsidR="00544AA0">
              <w:rPr>
                <w:sz w:val="20"/>
                <w:szCs w:val="20"/>
              </w:rPr>
              <w:t>.</w:t>
            </w:r>
          </w:p>
        </w:tc>
      </w:tr>
      <w:tr w:rsidR="00B04D53" w14:paraId="72B7CE22" w14:textId="77777777" w:rsidTr="00954728">
        <w:trPr>
          <w:trHeight w:val="132"/>
        </w:trPr>
        <w:tc>
          <w:tcPr>
            <w:tcW w:w="2839" w:type="dxa"/>
            <w:tcBorders>
              <w:top w:val="single" w:sz="4" w:space="0" w:color="auto"/>
              <w:left w:val="single" w:sz="4" w:space="0" w:color="auto"/>
              <w:bottom w:val="single" w:sz="4" w:space="0" w:color="auto"/>
              <w:right w:val="single" w:sz="4" w:space="0" w:color="auto"/>
            </w:tcBorders>
          </w:tcPr>
          <w:p w14:paraId="33EE851E" w14:textId="77777777" w:rsidR="00B04D53" w:rsidRPr="00954728" w:rsidRDefault="00A12E43" w:rsidP="00A37977">
            <w:pPr>
              <w:spacing w:before="60"/>
              <w:rPr>
                <w:b/>
                <w:color w:val="000000"/>
                <w:sz w:val="20"/>
                <w:szCs w:val="20"/>
              </w:rPr>
            </w:pPr>
            <w:r w:rsidRPr="00954728">
              <w:rPr>
                <w:b/>
                <w:color w:val="000000"/>
                <w:sz w:val="20"/>
                <w:szCs w:val="20"/>
              </w:rPr>
              <w:t>Culturally sensitive services are delivered</w:t>
            </w:r>
            <w:r w:rsidR="00D92A4B" w:rsidRPr="00954728">
              <w:rPr>
                <w:b/>
                <w:color w:val="000000"/>
                <w:sz w:val="20"/>
                <w:szCs w:val="20"/>
              </w:rPr>
              <w:t>.</w:t>
            </w:r>
          </w:p>
        </w:tc>
        <w:tc>
          <w:tcPr>
            <w:tcW w:w="6927" w:type="dxa"/>
            <w:tcBorders>
              <w:top w:val="single" w:sz="4" w:space="0" w:color="auto"/>
              <w:left w:val="single" w:sz="4" w:space="0" w:color="auto"/>
              <w:bottom w:val="single" w:sz="4" w:space="0" w:color="auto"/>
              <w:right w:val="single" w:sz="4" w:space="0" w:color="auto"/>
            </w:tcBorders>
          </w:tcPr>
          <w:p w14:paraId="60758FD0" w14:textId="77777777" w:rsidR="007670A2" w:rsidRPr="006A7DCC" w:rsidRDefault="007670A2" w:rsidP="00A37977">
            <w:pPr>
              <w:numPr>
                <w:ilvl w:val="0"/>
                <w:numId w:val="7"/>
              </w:numPr>
              <w:rPr>
                <w:sz w:val="20"/>
                <w:szCs w:val="20"/>
              </w:rPr>
            </w:pPr>
            <w:r>
              <w:rPr>
                <w:sz w:val="20"/>
                <w:szCs w:val="20"/>
              </w:rPr>
              <w:t>Ensure and promote</w:t>
            </w:r>
            <w:r w:rsidRPr="006A7DCC">
              <w:rPr>
                <w:sz w:val="20"/>
                <w:szCs w:val="20"/>
              </w:rPr>
              <w:t xml:space="preserve"> access and equity of services for </w:t>
            </w:r>
            <w:r>
              <w:rPr>
                <w:sz w:val="20"/>
                <w:szCs w:val="20"/>
              </w:rPr>
              <w:t>all clients/stakeholders</w:t>
            </w:r>
            <w:r w:rsidRPr="006A7DCC">
              <w:rPr>
                <w:sz w:val="20"/>
                <w:szCs w:val="20"/>
              </w:rPr>
              <w:t xml:space="preserve"> from culturally and linguistically diverse </w:t>
            </w:r>
            <w:r w:rsidRPr="006A7DCC">
              <w:rPr>
                <w:sz w:val="20"/>
                <w:szCs w:val="20"/>
              </w:rPr>
              <w:lastRenderedPageBreak/>
              <w:t>backgrounds.</w:t>
            </w:r>
          </w:p>
          <w:p w14:paraId="191AF615" w14:textId="77777777" w:rsidR="007670A2" w:rsidRDefault="007670A2" w:rsidP="00A37977">
            <w:pPr>
              <w:numPr>
                <w:ilvl w:val="0"/>
                <w:numId w:val="7"/>
              </w:numPr>
              <w:rPr>
                <w:sz w:val="20"/>
                <w:szCs w:val="20"/>
              </w:rPr>
            </w:pPr>
            <w:r w:rsidRPr="00C0373E">
              <w:rPr>
                <w:sz w:val="20"/>
                <w:szCs w:val="20"/>
              </w:rPr>
              <w:t xml:space="preserve">Provide </w:t>
            </w:r>
            <w:r w:rsidR="00B67658">
              <w:rPr>
                <w:sz w:val="20"/>
                <w:szCs w:val="20"/>
              </w:rPr>
              <w:t>MYH</w:t>
            </w:r>
            <w:r w:rsidRPr="00C0373E">
              <w:rPr>
                <w:sz w:val="20"/>
                <w:szCs w:val="20"/>
              </w:rPr>
              <w:t xml:space="preserve"> staff with cultural advice, consultancy and mentoring to facilitate the engagement of Aboriginal</w:t>
            </w:r>
            <w:r>
              <w:rPr>
                <w:sz w:val="20"/>
                <w:szCs w:val="20"/>
              </w:rPr>
              <w:t xml:space="preserve"> young people</w:t>
            </w:r>
            <w:r w:rsidRPr="00C0373E">
              <w:rPr>
                <w:sz w:val="20"/>
                <w:szCs w:val="20"/>
              </w:rPr>
              <w:t xml:space="preserve"> in the management of their health care and to support the management</w:t>
            </w:r>
            <w:r w:rsidR="00544AA0">
              <w:rPr>
                <w:sz w:val="20"/>
                <w:szCs w:val="20"/>
              </w:rPr>
              <w:t xml:space="preserve"> of complex issues and concerns.</w:t>
            </w:r>
          </w:p>
          <w:p w14:paraId="3A5F3D19" w14:textId="77777777" w:rsidR="00B04D53" w:rsidRPr="00544AA0" w:rsidRDefault="007670A2" w:rsidP="00A37977">
            <w:pPr>
              <w:numPr>
                <w:ilvl w:val="0"/>
                <w:numId w:val="7"/>
              </w:numPr>
              <w:rPr>
                <w:sz w:val="20"/>
                <w:szCs w:val="20"/>
              </w:rPr>
            </w:pPr>
            <w:r w:rsidRPr="00C0373E">
              <w:rPr>
                <w:sz w:val="20"/>
                <w:szCs w:val="20"/>
              </w:rPr>
              <w:t>Model behaviours and attitudes that are culturally sensitive in all interactions with staff/clients/stakeholders.</w:t>
            </w:r>
          </w:p>
        </w:tc>
      </w:tr>
    </w:tbl>
    <w:p w14:paraId="7C95FAB1" w14:textId="77777777" w:rsidR="00112259" w:rsidRDefault="00112259" w:rsidP="001839AC">
      <w:pPr>
        <w:jc w:val="both"/>
        <w:rPr>
          <w:sz w:val="20"/>
          <w:szCs w:val="20"/>
        </w:rPr>
      </w:pPr>
    </w:p>
    <w:p w14:paraId="4DB2D392" w14:textId="77777777" w:rsidR="00112259" w:rsidRDefault="00112259" w:rsidP="00954728">
      <w:pPr>
        <w:ind w:left="-142"/>
        <w:jc w:val="both"/>
        <w:rPr>
          <w:sz w:val="20"/>
          <w:szCs w:val="20"/>
        </w:rPr>
      </w:pPr>
    </w:p>
    <w:p w14:paraId="7105BADF" w14:textId="77777777" w:rsidR="007852E6" w:rsidRDefault="007852E6" w:rsidP="00954728">
      <w:pPr>
        <w:ind w:left="-142"/>
        <w:jc w:val="both"/>
        <w:rPr>
          <w:sz w:val="20"/>
          <w:szCs w:val="20"/>
        </w:rPr>
      </w:pPr>
    </w:p>
    <w:p w14:paraId="4AE506E4" w14:textId="77777777" w:rsidR="007852E6" w:rsidRDefault="007852E6" w:rsidP="00954728">
      <w:pPr>
        <w:ind w:left="-142"/>
        <w:jc w:val="both"/>
        <w:rPr>
          <w:sz w:val="20"/>
          <w:szCs w:val="20"/>
        </w:rPr>
      </w:pPr>
    </w:p>
    <w:p w14:paraId="4EA72489" w14:textId="77777777" w:rsidR="007852E6" w:rsidRDefault="007852E6" w:rsidP="00954728">
      <w:pPr>
        <w:ind w:left="-142"/>
        <w:jc w:val="both"/>
        <w:rPr>
          <w:sz w:val="20"/>
          <w:szCs w:val="20"/>
        </w:rPr>
      </w:pPr>
    </w:p>
    <w:p w14:paraId="6CB07C65" w14:textId="77777777" w:rsidR="007852E6" w:rsidRDefault="007852E6" w:rsidP="00954728">
      <w:pPr>
        <w:ind w:left="-142"/>
        <w:jc w:val="both"/>
        <w:rPr>
          <w:sz w:val="20"/>
          <w:szCs w:val="20"/>
        </w:rPr>
      </w:pPr>
    </w:p>
    <w:p w14:paraId="44BC7987" w14:textId="77777777" w:rsidR="007852E6" w:rsidRDefault="007852E6" w:rsidP="00954728">
      <w:pPr>
        <w:ind w:left="-142"/>
        <w:jc w:val="both"/>
        <w:rPr>
          <w:sz w:val="20"/>
          <w:szCs w:val="20"/>
        </w:rPr>
      </w:pPr>
    </w:p>
    <w:p w14:paraId="44DC84DE" w14:textId="77777777" w:rsidR="007852E6" w:rsidRDefault="007852E6" w:rsidP="00954728">
      <w:pPr>
        <w:ind w:left="-142"/>
        <w:jc w:val="both"/>
        <w:rPr>
          <w:sz w:val="20"/>
          <w:szCs w:val="20"/>
        </w:rPr>
      </w:pPr>
    </w:p>
    <w:p w14:paraId="2CA185F5" w14:textId="77777777" w:rsidR="007852E6" w:rsidRDefault="007852E6" w:rsidP="00954728">
      <w:pPr>
        <w:ind w:left="-142"/>
        <w:jc w:val="both"/>
        <w:rPr>
          <w:sz w:val="20"/>
          <w:szCs w:val="20"/>
        </w:rPr>
      </w:pPr>
    </w:p>
    <w:p w14:paraId="58C838B9" w14:textId="77777777" w:rsidR="007852E6" w:rsidRDefault="007852E6" w:rsidP="00954728">
      <w:pPr>
        <w:ind w:left="-142"/>
        <w:jc w:val="both"/>
        <w:rPr>
          <w:sz w:val="20"/>
          <w:szCs w:val="20"/>
        </w:rPr>
      </w:pPr>
    </w:p>
    <w:p w14:paraId="4E40D07C" w14:textId="77777777" w:rsidR="007852E6" w:rsidRDefault="007852E6" w:rsidP="00954728">
      <w:pPr>
        <w:ind w:left="-142"/>
        <w:jc w:val="both"/>
        <w:rPr>
          <w:sz w:val="20"/>
          <w:szCs w:val="20"/>
        </w:rPr>
      </w:pPr>
    </w:p>
    <w:p w14:paraId="1DA59681" w14:textId="77777777" w:rsidR="007852E6" w:rsidRDefault="007852E6" w:rsidP="00954728">
      <w:pPr>
        <w:ind w:left="-142"/>
        <w:jc w:val="both"/>
        <w:rPr>
          <w:sz w:val="20"/>
          <w:szCs w:val="20"/>
        </w:rPr>
      </w:pPr>
    </w:p>
    <w:p w14:paraId="2BDDB90A" w14:textId="77777777" w:rsidR="007852E6" w:rsidRDefault="007852E6" w:rsidP="00954728">
      <w:pPr>
        <w:ind w:left="-142"/>
        <w:jc w:val="both"/>
        <w:rPr>
          <w:sz w:val="20"/>
          <w:szCs w:val="20"/>
        </w:rPr>
      </w:pPr>
    </w:p>
    <w:p w14:paraId="39C38ECD" w14:textId="77777777" w:rsidR="007852E6" w:rsidRDefault="007852E6" w:rsidP="00954728">
      <w:pPr>
        <w:ind w:left="-142"/>
        <w:jc w:val="both"/>
        <w:rPr>
          <w:sz w:val="20"/>
          <w:szCs w:val="20"/>
        </w:rPr>
      </w:pPr>
    </w:p>
    <w:p w14:paraId="1FA2C399" w14:textId="77777777" w:rsidR="007852E6" w:rsidRDefault="007852E6" w:rsidP="00954728">
      <w:pPr>
        <w:ind w:left="-142"/>
        <w:jc w:val="both"/>
        <w:rPr>
          <w:sz w:val="20"/>
          <w:szCs w:val="20"/>
        </w:rPr>
      </w:pPr>
    </w:p>
    <w:p w14:paraId="3F2CE32C" w14:textId="77777777" w:rsidR="007852E6" w:rsidRDefault="007852E6" w:rsidP="00954728">
      <w:pPr>
        <w:ind w:left="-142"/>
        <w:jc w:val="both"/>
        <w:rPr>
          <w:sz w:val="20"/>
          <w:szCs w:val="20"/>
        </w:rPr>
      </w:pPr>
    </w:p>
    <w:p w14:paraId="6F1CB538" w14:textId="77777777" w:rsidR="007852E6" w:rsidRDefault="007852E6" w:rsidP="00954728">
      <w:pPr>
        <w:ind w:left="-142"/>
        <w:jc w:val="both"/>
        <w:rPr>
          <w:sz w:val="20"/>
          <w:szCs w:val="20"/>
        </w:rPr>
      </w:pPr>
    </w:p>
    <w:p w14:paraId="158624AA" w14:textId="77777777" w:rsidR="007852E6" w:rsidRDefault="007852E6" w:rsidP="00954728">
      <w:pPr>
        <w:ind w:left="-142"/>
        <w:jc w:val="both"/>
        <w:rPr>
          <w:sz w:val="20"/>
          <w:szCs w:val="20"/>
        </w:rPr>
      </w:pPr>
    </w:p>
    <w:p w14:paraId="710C23FD" w14:textId="77777777" w:rsidR="007852E6" w:rsidRDefault="007852E6" w:rsidP="00954728">
      <w:pPr>
        <w:ind w:left="-142"/>
        <w:jc w:val="both"/>
        <w:rPr>
          <w:sz w:val="20"/>
          <w:szCs w:val="20"/>
        </w:rPr>
      </w:pPr>
    </w:p>
    <w:p w14:paraId="5D047163" w14:textId="77777777" w:rsidR="007852E6" w:rsidRDefault="007852E6" w:rsidP="00954728">
      <w:pPr>
        <w:ind w:left="-142"/>
        <w:jc w:val="both"/>
        <w:rPr>
          <w:sz w:val="20"/>
          <w:szCs w:val="20"/>
        </w:rPr>
      </w:pPr>
    </w:p>
    <w:p w14:paraId="30A4EAEC" w14:textId="77777777" w:rsidR="007852E6" w:rsidRDefault="007852E6" w:rsidP="00954728">
      <w:pPr>
        <w:ind w:left="-142"/>
        <w:jc w:val="both"/>
        <w:rPr>
          <w:sz w:val="20"/>
          <w:szCs w:val="20"/>
        </w:rPr>
      </w:pPr>
    </w:p>
    <w:p w14:paraId="287C7734" w14:textId="77777777" w:rsidR="007852E6" w:rsidRDefault="007852E6" w:rsidP="00954728">
      <w:pPr>
        <w:ind w:left="-142"/>
        <w:jc w:val="both"/>
        <w:rPr>
          <w:sz w:val="20"/>
          <w:szCs w:val="20"/>
        </w:rPr>
      </w:pPr>
    </w:p>
    <w:p w14:paraId="73AF92FD" w14:textId="77777777" w:rsidR="007852E6" w:rsidRDefault="007852E6" w:rsidP="00954728">
      <w:pPr>
        <w:ind w:left="-142"/>
        <w:jc w:val="both"/>
        <w:rPr>
          <w:sz w:val="20"/>
          <w:szCs w:val="20"/>
        </w:rPr>
      </w:pPr>
    </w:p>
    <w:p w14:paraId="6BED19EB" w14:textId="77777777" w:rsidR="007852E6" w:rsidRDefault="007852E6" w:rsidP="00954728">
      <w:pPr>
        <w:ind w:left="-142"/>
        <w:jc w:val="both"/>
        <w:rPr>
          <w:sz w:val="20"/>
          <w:szCs w:val="20"/>
        </w:rPr>
      </w:pPr>
    </w:p>
    <w:p w14:paraId="127FDFD0" w14:textId="77777777" w:rsidR="007852E6" w:rsidRDefault="007852E6" w:rsidP="00954728">
      <w:pPr>
        <w:ind w:left="-142"/>
        <w:jc w:val="both"/>
        <w:rPr>
          <w:sz w:val="20"/>
          <w:szCs w:val="20"/>
        </w:rPr>
      </w:pPr>
    </w:p>
    <w:p w14:paraId="4B94A8A5" w14:textId="77777777" w:rsidR="007852E6" w:rsidRDefault="007852E6" w:rsidP="00954728">
      <w:pPr>
        <w:ind w:left="-142"/>
        <w:jc w:val="both"/>
        <w:rPr>
          <w:sz w:val="20"/>
          <w:szCs w:val="20"/>
        </w:rPr>
      </w:pPr>
    </w:p>
    <w:p w14:paraId="7B7A184A" w14:textId="77777777" w:rsidR="007852E6" w:rsidRDefault="007852E6" w:rsidP="00954728">
      <w:pPr>
        <w:ind w:left="-142"/>
        <w:jc w:val="both"/>
        <w:rPr>
          <w:sz w:val="20"/>
          <w:szCs w:val="20"/>
        </w:rPr>
      </w:pPr>
    </w:p>
    <w:p w14:paraId="058D0835" w14:textId="77777777" w:rsidR="007852E6" w:rsidRDefault="007852E6" w:rsidP="00954728">
      <w:pPr>
        <w:ind w:left="-142"/>
        <w:jc w:val="both"/>
        <w:rPr>
          <w:sz w:val="20"/>
          <w:szCs w:val="20"/>
        </w:rPr>
      </w:pPr>
    </w:p>
    <w:p w14:paraId="75198E4D" w14:textId="77777777" w:rsidR="007852E6" w:rsidRDefault="007852E6" w:rsidP="00954728">
      <w:pPr>
        <w:ind w:left="-142"/>
        <w:jc w:val="both"/>
        <w:rPr>
          <w:sz w:val="20"/>
          <w:szCs w:val="20"/>
        </w:rPr>
      </w:pPr>
    </w:p>
    <w:p w14:paraId="55FBEBB7" w14:textId="77777777" w:rsidR="007852E6" w:rsidRDefault="007852E6" w:rsidP="00954728">
      <w:pPr>
        <w:ind w:left="-142"/>
        <w:jc w:val="both"/>
        <w:rPr>
          <w:sz w:val="20"/>
          <w:szCs w:val="20"/>
        </w:rPr>
      </w:pPr>
    </w:p>
    <w:p w14:paraId="48C1FCF1" w14:textId="77777777" w:rsidR="007852E6" w:rsidRDefault="007852E6" w:rsidP="00954728">
      <w:pPr>
        <w:ind w:left="-142"/>
        <w:jc w:val="both"/>
        <w:rPr>
          <w:sz w:val="20"/>
          <w:szCs w:val="20"/>
        </w:rPr>
      </w:pPr>
    </w:p>
    <w:p w14:paraId="1C7A1E89" w14:textId="77777777" w:rsidR="007852E6" w:rsidRDefault="007852E6" w:rsidP="00954728">
      <w:pPr>
        <w:ind w:left="-142"/>
        <w:jc w:val="both"/>
        <w:rPr>
          <w:sz w:val="20"/>
          <w:szCs w:val="20"/>
        </w:rPr>
      </w:pPr>
    </w:p>
    <w:p w14:paraId="4E7E96B1" w14:textId="77777777" w:rsidR="007852E6" w:rsidRDefault="007852E6" w:rsidP="00954728">
      <w:pPr>
        <w:ind w:left="-142"/>
        <w:jc w:val="both"/>
        <w:rPr>
          <w:sz w:val="20"/>
          <w:szCs w:val="20"/>
        </w:rPr>
      </w:pPr>
    </w:p>
    <w:p w14:paraId="510119E7" w14:textId="77777777" w:rsidR="007852E6" w:rsidRDefault="007852E6" w:rsidP="00954728">
      <w:pPr>
        <w:ind w:left="-142"/>
        <w:jc w:val="both"/>
        <w:rPr>
          <w:sz w:val="20"/>
          <w:szCs w:val="20"/>
        </w:rPr>
      </w:pPr>
    </w:p>
    <w:p w14:paraId="1AFB96C4" w14:textId="77777777" w:rsidR="007852E6" w:rsidRDefault="007852E6" w:rsidP="00954728">
      <w:pPr>
        <w:ind w:left="-142"/>
        <w:jc w:val="both"/>
        <w:rPr>
          <w:sz w:val="20"/>
          <w:szCs w:val="20"/>
        </w:rPr>
      </w:pPr>
    </w:p>
    <w:p w14:paraId="12E8CC47" w14:textId="77777777" w:rsidR="007852E6" w:rsidRDefault="007852E6" w:rsidP="00954728">
      <w:pPr>
        <w:ind w:left="-142"/>
        <w:jc w:val="both"/>
        <w:rPr>
          <w:sz w:val="20"/>
          <w:szCs w:val="20"/>
        </w:rPr>
      </w:pPr>
    </w:p>
    <w:p w14:paraId="565B5EAB" w14:textId="77777777" w:rsidR="007852E6" w:rsidRDefault="007852E6" w:rsidP="00954728">
      <w:pPr>
        <w:ind w:left="-142"/>
        <w:jc w:val="both"/>
        <w:rPr>
          <w:sz w:val="20"/>
          <w:szCs w:val="20"/>
        </w:rPr>
      </w:pPr>
    </w:p>
    <w:p w14:paraId="112ABEB7" w14:textId="77777777" w:rsidR="007852E6" w:rsidRDefault="007852E6" w:rsidP="00954728">
      <w:pPr>
        <w:ind w:left="-142"/>
        <w:jc w:val="both"/>
        <w:rPr>
          <w:sz w:val="20"/>
          <w:szCs w:val="20"/>
        </w:rPr>
      </w:pPr>
    </w:p>
    <w:p w14:paraId="3B2AD789" w14:textId="77777777" w:rsidR="007852E6" w:rsidRDefault="007852E6" w:rsidP="00954728">
      <w:pPr>
        <w:ind w:left="-142"/>
        <w:jc w:val="both"/>
        <w:rPr>
          <w:sz w:val="20"/>
          <w:szCs w:val="20"/>
        </w:rPr>
      </w:pPr>
    </w:p>
    <w:p w14:paraId="66E616EA" w14:textId="77777777" w:rsidR="007852E6" w:rsidRDefault="007852E6" w:rsidP="00954728">
      <w:pPr>
        <w:ind w:left="-142"/>
        <w:jc w:val="both"/>
        <w:rPr>
          <w:sz w:val="20"/>
          <w:szCs w:val="20"/>
        </w:rPr>
      </w:pPr>
    </w:p>
    <w:p w14:paraId="2D81041F" w14:textId="77777777" w:rsidR="007852E6" w:rsidRDefault="007852E6" w:rsidP="00954728">
      <w:pPr>
        <w:ind w:left="-142"/>
        <w:jc w:val="both"/>
        <w:rPr>
          <w:sz w:val="20"/>
          <w:szCs w:val="20"/>
        </w:rPr>
      </w:pPr>
    </w:p>
    <w:p w14:paraId="1587414C" w14:textId="77777777" w:rsidR="007852E6" w:rsidRDefault="007852E6" w:rsidP="00954728">
      <w:pPr>
        <w:ind w:left="-142"/>
        <w:jc w:val="both"/>
        <w:rPr>
          <w:sz w:val="20"/>
          <w:szCs w:val="20"/>
        </w:rPr>
      </w:pPr>
    </w:p>
    <w:p w14:paraId="068E563D" w14:textId="77777777" w:rsidR="007852E6" w:rsidRDefault="007852E6" w:rsidP="00954728">
      <w:pPr>
        <w:ind w:left="-142"/>
        <w:jc w:val="both"/>
        <w:rPr>
          <w:sz w:val="20"/>
          <w:szCs w:val="20"/>
        </w:rPr>
      </w:pPr>
    </w:p>
    <w:p w14:paraId="08EA04B0" w14:textId="77777777" w:rsidR="007852E6" w:rsidRDefault="007852E6" w:rsidP="00954728">
      <w:pPr>
        <w:ind w:left="-142"/>
        <w:jc w:val="both"/>
        <w:rPr>
          <w:sz w:val="20"/>
          <w:szCs w:val="20"/>
        </w:rPr>
      </w:pPr>
    </w:p>
    <w:p w14:paraId="038479B2" w14:textId="77777777" w:rsidR="007852E6" w:rsidRDefault="007852E6" w:rsidP="00954728">
      <w:pPr>
        <w:ind w:left="-142"/>
        <w:jc w:val="both"/>
        <w:rPr>
          <w:sz w:val="20"/>
          <w:szCs w:val="20"/>
        </w:rPr>
      </w:pPr>
    </w:p>
    <w:p w14:paraId="2806771B" w14:textId="77777777" w:rsidR="007852E6" w:rsidRDefault="007852E6" w:rsidP="00954728">
      <w:pPr>
        <w:ind w:left="-142"/>
        <w:jc w:val="both"/>
        <w:rPr>
          <w:sz w:val="20"/>
          <w:szCs w:val="20"/>
        </w:rPr>
      </w:pPr>
    </w:p>
    <w:p w14:paraId="6B0D9651" w14:textId="77777777" w:rsidR="007852E6" w:rsidRDefault="007852E6" w:rsidP="00954728">
      <w:pPr>
        <w:ind w:left="-142"/>
        <w:jc w:val="both"/>
        <w:rPr>
          <w:sz w:val="20"/>
          <w:szCs w:val="20"/>
        </w:rPr>
      </w:pPr>
    </w:p>
    <w:p w14:paraId="0BE64211" w14:textId="77777777" w:rsidR="007852E6" w:rsidRDefault="007852E6" w:rsidP="00954728">
      <w:pPr>
        <w:ind w:left="-142"/>
        <w:jc w:val="both"/>
        <w:rPr>
          <w:sz w:val="20"/>
          <w:szCs w:val="20"/>
        </w:rPr>
      </w:pPr>
    </w:p>
    <w:p w14:paraId="4A95AA6C" w14:textId="77777777" w:rsidR="007852E6" w:rsidRDefault="007852E6" w:rsidP="00954728">
      <w:pPr>
        <w:ind w:left="-142"/>
        <w:jc w:val="both"/>
        <w:rPr>
          <w:sz w:val="20"/>
          <w:szCs w:val="20"/>
        </w:rPr>
      </w:pPr>
    </w:p>
    <w:p w14:paraId="27DF6A9C" w14:textId="77777777" w:rsidR="007852E6" w:rsidRDefault="007852E6" w:rsidP="00954728">
      <w:pPr>
        <w:ind w:left="-142"/>
        <w:jc w:val="both"/>
        <w:rPr>
          <w:sz w:val="20"/>
          <w:szCs w:val="20"/>
        </w:rPr>
      </w:pPr>
    </w:p>
    <w:p w14:paraId="206B09CE" w14:textId="77777777" w:rsidR="007852E6" w:rsidRDefault="007852E6" w:rsidP="00954728">
      <w:pPr>
        <w:ind w:left="-142"/>
        <w:jc w:val="both"/>
        <w:rPr>
          <w:sz w:val="20"/>
          <w:szCs w:val="20"/>
        </w:rPr>
      </w:pPr>
    </w:p>
    <w:p w14:paraId="202E2302" w14:textId="77777777" w:rsidR="007852E6" w:rsidRDefault="007852E6" w:rsidP="00954728">
      <w:pPr>
        <w:ind w:left="-142"/>
        <w:jc w:val="both"/>
        <w:rPr>
          <w:sz w:val="20"/>
          <w:szCs w:val="20"/>
        </w:rPr>
      </w:pPr>
    </w:p>
    <w:p w14:paraId="5DE3F21D" w14:textId="00E5514C" w:rsidR="007852E6" w:rsidRPr="001839AC" w:rsidRDefault="007852E6" w:rsidP="001839AC">
      <w:pPr>
        <w:shd w:val="clear" w:color="auto" w:fill="D9D9D9"/>
        <w:spacing w:before="60"/>
        <w:ind w:left="-142"/>
        <w:jc w:val="both"/>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22625622" w14:textId="77777777" w:rsidR="00C6772B" w:rsidRPr="00544AA0" w:rsidRDefault="00C6772B" w:rsidP="009A0280">
      <w:pPr>
        <w:spacing w:before="60"/>
        <w:ind w:left="-142"/>
        <w:jc w:val="both"/>
        <w:rPr>
          <w:i/>
          <w:iCs/>
          <w:sz w:val="16"/>
          <w:szCs w:val="16"/>
          <w:highlight w:val="yellow"/>
          <w:lang w:val="en-GB" w:eastAsia="en-US"/>
        </w:rPr>
      </w:pPr>
      <w:r w:rsidRPr="00CB0897">
        <w:rPr>
          <w:b/>
          <w:bCs/>
          <w:u w:val="single"/>
        </w:rPr>
        <w:t>ESSENTIAL MINIMUM REQUIREMENTS</w:t>
      </w:r>
      <w:r>
        <w:rPr>
          <w:sz w:val="20"/>
          <w:szCs w:val="20"/>
        </w:rPr>
        <w:t xml:space="preserve"> </w:t>
      </w:r>
    </w:p>
    <w:p w14:paraId="318F1F68" w14:textId="77777777" w:rsidR="00954728" w:rsidRPr="00954728" w:rsidRDefault="00954728" w:rsidP="00954728">
      <w:pPr>
        <w:autoSpaceDE w:val="0"/>
        <w:autoSpaceDN w:val="0"/>
        <w:adjustRightInd w:val="0"/>
        <w:ind w:left="-142"/>
        <w:jc w:val="both"/>
        <w:rPr>
          <w:bCs/>
          <w:sz w:val="20"/>
        </w:rPr>
      </w:pPr>
    </w:p>
    <w:p w14:paraId="5AB4B671" w14:textId="77777777" w:rsidR="001A1029" w:rsidRPr="00980187" w:rsidRDefault="00C6772B" w:rsidP="00954728">
      <w:pPr>
        <w:numPr>
          <w:ilvl w:val="0"/>
          <w:numId w:val="13"/>
        </w:numPr>
        <w:jc w:val="both"/>
        <w:rPr>
          <w:b/>
          <w:bCs/>
          <w:sz w:val="22"/>
          <w:szCs w:val="22"/>
        </w:rPr>
      </w:pPr>
      <w:r w:rsidRPr="00954728">
        <w:rPr>
          <w:b/>
          <w:bCs/>
          <w:sz w:val="22"/>
        </w:rPr>
        <w:t>Educational/Vocational Qualifications</w:t>
      </w:r>
      <w:r w:rsidR="00954728" w:rsidRPr="00954728">
        <w:rPr>
          <w:b/>
          <w:bCs/>
          <w:sz w:val="22"/>
        </w:rPr>
        <w:t>:</w:t>
      </w:r>
    </w:p>
    <w:p w14:paraId="61C7E8D6" w14:textId="77777777" w:rsidR="001A1029" w:rsidRPr="00590ECB" w:rsidRDefault="001A1029" w:rsidP="00954728">
      <w:pPr>
        <w:numPr>
          <w:ilvl w:val="0"/>
          <w:numId w:val="13"/>
        </w:numPr>
        <w:jc w:val="both"/>
        <w:rPr>
          <w:b/>
          <w:bCs/>
          <w:sz w:val="22"/>
          <w:szCs w:val="22"/>
        </w:rPr>
      </w:pPr>
      <w:r>
        <w:rPr>
          <w:sz w:val="20"/>
          <w:szCs w:val="20"/>
        </w:rPr>
        <w:t xml:space="preserve">Nil </w:t>
      </w:r>
      <w:r w:rsidR="00980187">
        <w:rPr>
          <w:sz w:val="20"/>
          <w:szCs w:val="20"/>
        </w:rPr>
        <w:t xml:space="preserve">- </w:t>
      </w:r>
      <w:r w:rsidR="00DB4E03">
        <w:rPr>
          <w:sz w:val="20"/>
          <w:szCs w:val="20"/>
        </w:rPr>
        <w:t xml:space="preserve">as </w:t>
      </w:r>
      <w:r w:rsidR="00980187">
        <w:rPr>
          <w:sz w:val="20"/>
          <w:szCs w:val="20"/>
        </w:rPr>
        <w:t>per special</w:t>
      </w:r>
      <w:r>
        <w:rPr>
          <w:sz w:val="20"/>
          <w:szCs w:val="20"/>
        </w:rPr>
        <w:t xml:space="preserve"> conditions</w:t>
      </w:r>
      <w:r w:rsidR="00DB4E03">
        <w:rPr>
          <w:color w:val="000000"/>
          <w:sz w:val="20"/>
          <w:szCs w:val="20"/>
        </w:rPr>
        <w:t xml:space="preserve">: </w:t>
      </w:r>
      <w:r w:rsidR="00DB4E03" w:rsidRPr="00DB4E03">
        <w:rPr>
          <w:color w:val="000000"/>
          <w:sz w:val="20"/>
          <w:szCs w:val="20"/>
        </w:rPr>
        <w:t xml:space="preserve"> </w:t>
      </w:r>
      <w:r w:rsidR="00DB4E03">
        <w:rPr>
          <w:color w:val="000000"/>
          <w:sz w:val="20"/>
          <w:szCs w:val="20"/>
        </w:rPr>
        <w:t xml:space="preserve">Required to commence </w:t>
      </w:r>
      <w:r w:rsidR="00DB4E03" w:rsidRPr="00590ECB">
        <w:rPr>
          <w:color w:val="000000"/>
          <w:sz w:val="20"/>
          <w:szCs w:val="20"/>
        </w:rPr>
        <w:t>Cert IV in Aboriginal and/or Torres Strait Islander Primary Health Care (Practice)</w:t>
      </w:r>
      <w:r w:rsidR="00DB4E03">
        <w:rPr>
          <w:color w:val="000000"/>
          <w:sz w:val="20"/>
          <w:szCs w:val="20"/>
        </w:rPr>
        <w:t xml:space="preserve"> with an approved WCHN/SA Health training provider within an agreed </w:t>
      </w:r>
      <w:r w:rsidR="00980187">
        <w:rPr>
          <w:color w:val="000000"/>
          <w:sz w:val="20"/>
          <w:szCs w:val="20"/>
        </w:rPr>
        <w:t>period</w:t>
      </w:r>
      <w:r w:rsidR="00DB4E03">
        <w:rPr>
          <w:color w:val="000000"/>
          <w:sz w:val="20"/>
          <w:szCs w:val="20"/>
        </w:rPr>
        <w:t xml:space="preserve"> (up to 12 months)</w:t>
      </w:r>
    </w:p>
    <w:p w14:paraId="4D3C4723" w14:textId="77777777" w:rsidR="007E44E0" w:rsidRPr="0037058E" w:rsidRDefault="007E44E0" w:rsidP="00954728">
      <w:pPr>
        <w:ind w:left="360"/>
        <w:jc w:val="both"/>
        <w:rPr>
          <w:b/>
          <w:bCs/>
          <w:color w:val="000000"/>
          <w:sz w:val="22"/>
          <w:szCs w:val="22"/>
          <w:highlight w:val="yellow"/>
        </w:rPr>
      </w:pPr>
    </w:p>
    <w:p w14:paraId="1C81EB0D" w14:textId="77777777" w:rsidR="00C6772B" w:rsidRPr="009E63F1" w:rsidRDefault="00C6772B" w:rsidP="00954728">
      <w:pPr>
        <w:ind w:left="-142"/>
        <w:jc w:val="both"/>
        <w:rPr>
          <w:b/>
          <w:bCs/>
          <w:sz w:val="20"/>
          <w:szCs w:val="20"/>
        </w:rPr>
      </w:pPr>
      <w:r w:rsidRPr="00954728">
        <w:rPr>
          <w:b/>
          <w:bCs/>
          <w:sz w:val="22"/>
        </w:rPr>
        <w:t>Personal Abilities/Aptitudes/Skills</w:t>
      </w:r>
      <w:r w:rsidR="00954728" w:rsidRPr="00954728">
        <w:rPr>
          <w:b/>
          <w:bCs/>
          <w:sz w:val="22"/>
        </w:rPr>
        <w:t>:</w:t>
      </w:r>
    </w:p>
    <w:p w14:paraId="3F230353" w14:textId="77777777" w:rsidR="00B31AE7" w:rsidRPr="00B31AE7" w:rsidRDefault="005F5B02" w:rsidP="00954728">
      <w:pPr>
        <w:numPr>
          <w:ilvl w:val="0"/>
          <w:numId w:val="2"/>
        </w:numPr>
        <w:tabs>
          <w:tab w:val="left" w:pos="1440"/>
        </w:tabs>
        <w:jc w:val="both"/>
        <w:rPr>
          <w:color w:val="000000"/>
          <w:sz w:val="20"/>
          <w:szCs w:val="20"/>
        </w:rPr>
      </w:pPr>
      <w:r w:rsidRPr="005F5B02">
        <w:rPr>
          <w:color w:val="000000"/>
          <w:sz w:val="20"/>
          <w:szCs w:val="20"/>
        </w:rPr>
        <w:t>Known, respected and connected within local Aboriginal communities</w:t>
      </w:r>
      <w:r>
        <w:rPr>
          <w:color w:val="000000"/>
          <w:sz w:val="20"/>
          <w:szCs w:val="20"/>
        </w:rPr>
        <w:t xml:space="preserve"> and ab</w:t>
      </w:r>
      <w:r w:rsidR="00D92979">
        <w:rPr>
          <w:color w:val="000000"/>
          <w:sz w:val="20"/>
          <w:szCs w:val="20"/>
        </w:rPr>
        <w:t>ility</w:t>
      </w:r>
      <w:r>
        <w:rPr>
          <w:color w:val="000000"/>
          <w:sz w:val="20"/>
          <w:szCs w:val="20"/>
        </w:rPr>
        <w:t xml:space="preserve"> to c</w:t>
      </w:r>
      <w:r w:rsidR="00B31AE7" w:rsidRPr="00B31AE7">
        <w:rPr>
          <w:color w:val="000000"/>
          <w:sz w:val="20"/>
          <w:szCs w:val="20"/>
        </w:rPr>
        <w:t>ommunicate well</w:t>
      </w:r>
      <w:r w:rsidR="00A465D5">
        <w:rPr>
          <w:color w:val="000000"/>
          <w:sz w:val="20"/>
          <w:szCs w:val="20"/>
        </w:rPr>
        <w:t xml:space="preserve">, </w:t>
      </w:r>
      <w:r w:rsidR="00B31AE7" w:rsidRPr="00B31AE7">
        <w:rPr>
          <w:color w:val="000000"/>
          <w:sz w:val="20"/>
          <w:szCs w:val="20"/>
        </w:rPr>
        <w:t xml:space="preserve">gain the confidence and cooperation of Aboriginal and/or Torres Strait Islander and </w:t>
      </w:r>
      <w:r w:rsidR="00D92979">
        <w:rPr>
          <w:color w:val="000000"/>
          <w:sz w:val="20"/>
          <w:szCs w:val="20"/>
        </w:rPr>
        <w:t>other</w:t>
      </w:r>
      <w:r w:rsidR="00B31AE7" w:rsidRPr="00B31AE7">
        <w:rPr>
          <w:color w:val="000000"/>
          <w:sz w:val="20"/>
          <w:szCs w:val="20"/>
        </w:rPr>
        <w:t xml:space="preserve"> persons whilst maintaining a high degree of confidentiality.</w:t>
      </w:r>
    </w:p>
    <w:p w14:paraId="3D436A6F" w14:textId="77777777" w:rsidR="00B31AE7" w:rsidRPr="00B31AE7" w:rsidRDefault="00D92979" w:rsidP="00954728">
      <w:pPr>
        <w:numPr>
          <w:ilvl w:val="0"/>
          <w:numId w:val="2"/>
        </w:numPr>
        <w:tabs>
          <w:tab w:val="left" w:pos="1440"/>
        </w:tabs>
        <w:jc w:val="both"/>
        <w:rPr>
          <w:color w:val="000000"/>
          <w:sz w:val="20"/>
          <w:szCs w:val="20"/>
        </w:rPr>
      </w:pPr>
      <w:r>
        <w:rPr>
          <w:color w:val="000000"/>
          <w:sz w:val="20"/>
          <w:szCs w:val="20"/>
        </w:rPr>
        <w:t>Ability to</w:t>
      </w:r>
      <w:r w:rsidR="000E3757">
        <w:rPr>
          <w:color w:val="000000"/>
          <w:sz w:val="20"/>
          <w:szCs w:val="20"/>
        </w:rPr>
        <w:t xml:space="preserve"> w</w:t>
      </w:r>
      <w:r w:rsidR="005F5B02" w:rsidRPr="00B31AE7">
        <w:rPr>
          <w:color w:val="000000"/>
          <w:sz w:val="20"/>
          <w:szCs w:val="20"/>
        </w:rPr>
        <w:t>ork under general direc</w:t>
      </w:r>
      <w:r w:rsidR="005F5B02">
        <w:rPr>
          <w:color w:val="000000"/>
          <w:sz w:val="20"/>
          <w:szCs w:val="20"/>
        </w:rPr>
        <w:t>tion</w:t>
      </w:r>
      <w:r w:rsidR="000E3757">
        <w:rPr>
          <w:color w:val="000000"/>
          <w:sz w:val="20"/>
          <w:szCs w:val="20"/>
        </w:rPr>
        <w:t xml:space="preserve">, </w:t>
      </w:r>
      <w:r w:rsidR="005F5B02" w:rsidRPr="00B31AE7">
        <w:rPr>
          <w:color w:val="000000"/>
          <w:sz w:val="20"/>
          <w:szCs w:val="20"/>
        </w:rPr>
        <w:t>priorit</w:t>
      </w:r>
      <w:r>
        <w:rPr>
          <w:color w:val="000000"/>
          <w:sz w:val="20"/>
          <w:szCs w:val="20"/>
        </w:rPr>
        <w:t>ise</w:t>
      </w:r>
      <w:r w:rsidR="000E3757">
        <w:rPr>
          <w:color w:val="000000"/>
          <w:sz w:val="20"/>
          <w:szCs w:val="20"/>
        </w:rPr>
        <w:t xml:space="preserve"> and organise workloads to deliver to deadlines</w:t>
      </w:r>
      <w:r w:rsidR="005F5B02">
        <w:rPr>
          <w:color w:val="000000"/>
          <w:sz w:val="20"/>
          <w:szCs w:val="20"/>
        </w:rPr>
        <w:t xml:space="preserve"> and as a member of a team to p</w:t>
      </w:r>
      <w:r w:rsidR="00B31AE7" w:rsidRPr="00B31AE7">
        <w:rPr>
          <w:color w:val="000000"/>
          <w:sz w:val="20"/>
          <w:szCs w:val="20"/>
        </w:rPr>
        <w:t xml:space="preserve">roblem solve and resolve conflict. </w:t>
      </w:r>
    </w:p>
    <w:p w14:paraId="5E56F1A6" w14:textId="77777777" w:rsidR="00F40D52" w:rsidRPr="00194CF4" w:rsidRDefault="00F40D52" w:rsidP="009A0280">
      <w:pPr>
        <w:spacing w:before="60"/>
        <w:jc w:val="both"/>
        <w:rPr>
          <w:sz w:val="20"/>
          <w:szCs w:val="20"/>
        </w:rPr>
      </w:pPr>
    </w:p>
    <w:p w14:paraId="48815887" w14:textId="77777777" w:rsidR="00C6772B" w:rsidRPr="00954728" w:rsidRDefault="00C6772B" w:rsidP="00954728">
      <w:pPr>
        <w:ind w:left="-142"/>
        <w:jc w:val="both"/>
        <w:rPr>
          <w:b/>
          <w:bCs/>
          <w:sz w:val="22"/>
        </w:rPr>
      </w:pPr>
      <w:r w:rsidRPr="00954728">
        <w:rPr>
          <w:b/>
          <w:bCs/>
          <w:sz w:val="22"/>
        </w:rPr>
        <w:t>Experience</w:t>
      </w:r>
      <w:r w:rsidR="00954728" w:rsidRPr="00954728">
        <w:rPr>
          <w:b/>
          <w:bCs/>
          <w:sz w:val="22"/>
        </w:rPr>
        <w:t>:</w:t>
      </w:r>
    </w:p>
    <w:p w14:paraId="252E0A1D" w14:textId="77777777" w:rsidR="00B31AE7" w:rsidRPr="00B31AE7" w:rsidRDefault="00B31AE7" w:rsidP="00954728">
      <w:pPr>
        <w:numPr>
          <w:ilvl w:val="0"/>
          <w:numId w:val="2"/>
        </w:numPr>
        <w:tabs>
          <w:tab w:val="left" w:pos="1440"/>
        </w:tabs>
        <w:jc w:val="both"/>
        <w:rPr>
          <w:color w:val="000000"/>
          <w:sz w:val="20"/>
          <w:szCs w:val="20"/>
        </w:rPr>
      </w:pPr>
      <w:r w:rsidRPr="00B31AE7">
        <w:rPr>
          <w:color w:val="000000"/>
          <w:sz w:val="20"/>
          <w:szCs w:val="20"/>
        </w:rPr>
        <w:t>Work</w:t>
      </w:r>
      <w:r w:rsidR="00F40D52">
        <w:rPr>
          <w:color w:val="000000"/>
          <w:sz w:val="20"/>
          <w:szCs w:val="20"/>
        </w:rPr>
        <w:t>ing</w:t>
      </w:r>
      <w:r w:rsidRPr="00B31AE7">
        <w:rPr>
          <w:color w:val="000000"/>
          <w:sz w:val="20"/>
          <w:szCs w:val="20"/>
        </w:rPr>
        <w:t xml:space="preserve"> with Aboriginal and/or Torres Strait Islander young people and their families with diverse values systems, cultural differences and special needs.</w:t>
      </w:r>
    </w:p>
    <w:p w14:paraId="7246B08E" w14:textId="77777777" w:rsidR="00B31AE7" w:rsidRPr="00B31AE7" w:rsidRDefault="00B31AE7" w:rsidP="00954728">
      <w:pPr>
        <w:numPr>
          <w:ilvl w:val="0"/>
          <w:numId w:val="2"/>
        </w:numPr>
        <w:tabs>
          <w:tab w:val="left" w:pos="1440"/>
        </w:tabs>
        <w:jc w:val="both"/>
        <w:rPr>
          <w:color w:val="000000"/>
          <w:sz w:val="20"/>
          <w:szCs w:val="20"/>
        </w:rPr>
      </w:pPr>
      <w:r w:rsidRPr="00B31AE7">
        <w:rPr>
          <w:color w:val="000000"/>
          <w:sz w:val="20"/>
          <w:szCs w:val="20"/>
        </w:rPr>
        <w:t>Work</w:t>
      </w:r>
      <w:r w:rsidR="00F40D52">
        <w:rPr>
          <w:color w:val="000000"/>
          <w:sz w:val="20"/>
          <w:szCs w:val="20"/>
        </w:rPr>
        <w:t>ing</w:t>
      </w:r>
      <w:r w:rsidRPr="00B31AE7">
        <w:rPr>
          <w:color w:val="000000"/>
          <w:sz w:val="20"/>
          <w:szCs w:val="20"/>
        </w:rPr>
        <w:t xml:space="preserve"> consultatively, collaboratively and in partnership as part of a multi-disciplinary team and with Aboriginal and/or Torres Strait Islander and non-Aboriginal and/or Torres Strait Islander communities, service providers and relevant stakeholders.</w:t>
      </w:r>
    </w:p>
    <w:p w14:paraId="1CF0365E" w14:textId="77777777" w:rsidR="00B31AE7" w:rsidRPr="00B31AE7" w:rsidRDefault="00B31AE7" w:rsidP="00954728">
      <w:pPr>
        <w:numPr>
          <w:ilvl w:val="0"/>
          <w:numId w:val="2"/>
        </w:numPr>
        <w:tabs>
          <w:tab w:val="left" w:pos="1440"/>
        </w:tabs>
        <w:jc w:val="both"/>
        <w:rPr>
          <w:color w:val="000000"/>
          <w:sz w:val="20"/>
          <w:szCs w:val="20"/>
        </w:rPr>
      </w:pPr>
      <w:r w:rsidRPr="00B31AE7">
        <w:rPr>
          <w:color w:val="000000"/>
          <w:sz w:val="20"/>
          <w:szCs w:val="20"/>
        </w:rPr>
        <w:t>Provi</w:t>
      </w:r>
      <w:r w:rsidR="00F40D52">
        <w:rPr>
          <w:color w:val="000000"/>
          <w:sz w:val="20"/>
          <w:szCs w:val="20"/>
        </w:rPr>
        <w:t>ding</w:t>
      </w:r>
      <w:r w:rsidRPr="00B31AE7">
        <w:rPr>
          <w:color w:val="000000"/>
          <w:sz w:val="20"/>
          <w:szCs w:val="20"/>
        </w:rPr>
        <w:t xml:space="preserve"> training workshops on cultural protocols and other information that support non-Aboriginal and/or Torres Strait Islander staff to</w:t>
      </w:r>
      <w:r w:rsidR="00D92979">
        <w:rPr>
          <w:color w:val="000000"/>
          <w:sz w:val="20"/>
          <w:szCs w:val="20"/>
        </w:rPr>
        <w:t xml:space="preserve"> deliver</w:t>
      </w:r>
      <w:r w:rsidRPr="00B31AE7">
        <w:rPr>
          <w:color w:val="000000"/>
          <w:sz w:val="20"/>
          <w:szCs w:val="20"/>
        </w:rPr>
        <w:t xml:space="preserve"> culturally sensitive</w:t>
      </w:r>
      <w:r w:rsidR="00D92979">
        <w:rPr>
          <w:color w:val="000000"/>
          <w:sz w:val="20"/>
          <w:szCs w:val="20"/>
        </w:rPr>
        <w:t xml:space="preserve"> health care service</w:t>
      </w:r>
    </w:p>
    <w:p w14:paraId="46627483" w14:textId="77777777" w:rsidR="00B31AE7" w:rsidRPr="00B31AE7" w:rsidRDefault="00F40D52" w:rsidP="00954728">
      <w:pPr>
        <w:numPr>
          <w:ilvl w:val="0"/>
          <w:numId w:val="2"/>
        </w:numPr>
        <w:tabs>
          <w:tab w:val="left" w:pos="1440"/>
        </w:tabs>
        <w:jc w:val="both"/>
        <w:rPr>
          <w:color w:val="000000"/>
          <w:sz w:val="20"/>
          <w:szCs w:val="20"/>
        </w:rPr>
      </w:pPr>
      <w:r>
        <w:rPr>
          <w:color w:val="000000"/>
          <w:sz w:val="20"/>
          <w:szCs w:val="20"/>
        </w:rPr>
        <w:t xml:space="preserve">Providing </w:t>
      </w:r>
      <w:r w:rsidR="000E3757">
        <w:rPr>
          <w:color w:val="000000"/>
          <w:sz w:val="20"/>
          <w:szCs w:val="20"/>
        </w:rPr>
        <w:t>health a</w:t>
      </w:r>
      <w:r w:rsidR="00B31AE7" w:rsidRPr="00B31AE7">
        <w:rPr>
          <w:color w:val="000000"/>
          <w:sz w:val="20"/>
          <w:szCs w:val="20"/>
        </w:rPr>
        <w:t xml:space="preserve">ssessment, </w:t>
      </w:r>
      <w:r w:rsidR="000E3757">
        <w:rPr>
          <w:color w:val="000000"/>
          <w:sz w:val="20"/>
          <w:szCs w:val="20"/>
        </w:rPr>
        <w:t xml:space="preserve">, </w:t>
      </w:r>
      <w:r w:rsidR="00B31AE7" w:rsidRPr="00B31AE7">
        <w:rPr>
          <w:color w:val="000000"/>
          <w:sz w:val="20"/>
          <w:szCs w:val="20"/>
        </w:rPr>
        <w:t xml:space="preserve">referral, </w:t>
      </w:r>
      <w:r w:rsidR="000E3757">
        <w:rPr>
          <w:color w:val="000000"/>
          <w:sz w:val="20"/>
          <w:szCs w:val="20"/>
        </w:rPr>
        <w:t xml:space="preserve">psychosocial </w:t>
      </w:r>
      <w:r w:rsidR="00B31AE7" w:rsidRPr="00B31AE7">
        <w:rPr>
          <w:color w:val="000000"/>
          <w:sz w:val="20"/>
          <w:szCs w:val="20"/>
        </w:rPr>
        <w:t xml:space="preserve">support and advocacy for young people with a range of </w:t>
      </w:r>
      <w:r w:rsidR="00342AD7">
        <w:rPr>
          <w:color w:val="000000"/>
          <w:sz w:val="20"/>
          <w:szCs w:val="20"/>
        </w:rPr>
        <w:t xml:space="preserve">complex </w:t>
      </w:r>
      <w:r w:rsidR="00B31AE7" w:rsidRPr="00B31AE7">
        <w:rPr>
          <w:color w:val="000000"/>
          <w:sz w:val="20"/>
          <w:szCs w:val="20"/>
        </w:rPr>
        <w:t>health issues.</w:t>
      </w:r>
    </w:p>
    <w:p w14:paraId="4A1CA08D" w14:textId="77777777" w:rsidR="00C6772B" w:rsidRPr="00194CF4" w:rsidRDefault="00F40D52" w:rsidP="00954728">
      <w:pPr>
        <w:numPr>
          <w:ilvl w:val="0"/>
          <w:numId w:val="2"/>
        </w:numPr>
        <w:tabs>
          <w:tab w:val="left" w:pos="1440"/>
        </w:tabs>
        <w:jc w:val="both"/>
        <w:rPr>
          <w:sz w:val="20"/>
          <w:szCs w:val="20"/>
        </w:rPr>
      </w:pPr>
      <w:r>
        <w:rPr>
          <w:color w:val="000000"/>
          <w:sz w:val="20"/>
          <w:szCs w:val="20"/>
        </w:rPr>
        <w:t>Developing</w:t>
      </w:r>
      <w:r w:rsidR="000E3757">
        <w:rPr>
          <w:color w:val="000000"/>
          <w:sz w:val="20"/>
          <w:szCs w:val="20"/>
        </w:rPr>
        <w:t xml:space="preserve">, </w:t>
      </w:r>
      <w:r w:rsidRPr="00B31AE7">
        <w:rPr>
          <w:color w:val="000000"/>
          <w:sz w:val="20"/>
          <w:szCs w:val="20"/>
        </w:rPr>
        <w:t>implementi</w:t>
      </w:r>
      <w:r>
        <w:rPr>
          <w:color w:val="000000"/>
          <w:sz w:val="20"/>
          <w:szCs w:val="20"/>
        </w:rPr>
        <w:t>n</w:t>
      </w:r>
      <w:r w:rsidRPr="00B31AE7">
        <w:rPr>
          <w:color w:val="000000"/>
          <w:sz w:val="20"/>
          <w:szCs w:val="20"/>
        </w:rPr>
        <w:t>g</w:t>
      </w:r>
      <w:r w:rsidR="00B31AE7" w:rsidRPr="00B31AE7">
        <w:rPr>
          <w:color w:val="000000"/>
          <w:sz w:val="20"/>
          <w:szCs w:val="20"/>
        </w:rPr>
        <w:t xml:space="preserve"> </w:t>
      </w:r>
      <w:r w:rsidR="000E3757">
        <w:rPr>
          <w:color w:val="000000"/>
          <w:sz w:val="20"/>
          <w:szCs w:val="20"/>
        </w:rPr>
        <w:t xml:space="preserve">and </w:t>
      </w:r>
      <w:r>
        <w:rPr>
          <w:color w:val="000000"/>
          <w:sz w:val="20"/>
          <w:szCs w:val="20"/>
        </w:rPr>
        <w:t>documenting</w:t>
      </w:r>
      <w:r w:rsidR="00B31AE7" w:rsidRPr="00B31AE7">
        <w:rPr>
          <w:color w:val="000000"/>
          <w:sz w:val="20"/>
          <w:szCs w:val="20"/>
        </w:rPr>
        <w:t xml:space="preserve"> </w:t>
      </w:r>
      <w:r w:rsidR="000E3757">
        <w:rPr>
          <w:color w:val="000000"/>
          <w:sz w:val="20"/>
          <w:szCs w:val="20"/>
        </w:rPr>
        <w:t xml:space="preserve">services and projects </w:t>
      </w:r>
      <w:r w:rsidR="006D5E05">
        <w:rPr>
          <w:color w:val="000000"/>
          <w:sz w:val="20"/>
          <w:szCs w:val="20"/>
        </w:rPr>
        <w:t xml:space="preserve">and group work </w:t>
      </w:r>
      <w:r w:rsidR="000E3757">
        <w:rPr>
          <w:color w:val="000000"/>
          <w:sz w:val="20"/>
          <w:szCs w:val="20"/>
        </w:rPr>
        <w:t>for Aboriginal young people with the involvement of peers</w:t>
      </w:r>
      <w:r w:rsidR="003C7A67">
        <w:rPr>
          <w:color w:val="000000"/>
          <w:sz w:val="20"/>
          <w:szCs w:val="20"/>
        </w:rPr>
        <w:t>.</w:t>
      </w:r>
    </w:p>
    <w:p w14:paraId="47482EB1" w14:textId="77777777" w:rsidR="000E3757" w:rsidRPr="00954728" w:rsidRDefault="000E3757" w:rsidP="009A0280">
      <w:pPr>
        <w:spacing w:before="60"/>
        <w:ind w:left="-142"/>
        <w:jc w:val="both"/>
        <w:rPr>
          <w:bCs/>
          <w:sz w:val="20"/>
        </w:rPr>
      </w:pPr>
    </w:p>
    <w:p w14:paraId="3734249A" w14:textId="77777777" w:rsidR="00C6772B" w:rsidRPr="00954728" w:rsidRDefault="00C6772B" w:rsidP="00954728">
      <w:pPr>
        <w:ind w:left="-142"/>
        <w:jc w:val="both"/>
        <w:rPr>
          <w:b/>
          <w:bCs/>
          <w:sz w:val="18"/>
          <w:szCs w:val="20"/>
        </w:rPr>
      </w:pPr>
      <w:r w:rsidRPr="00954728">
        <w:rPr>
          <w:b/>
          <w:bCs/>
          <w:sz w:val="22"/>
        </w:rPr>
        <w:t>Knowledge</w:t>
      </w:r>
      <w:r w:rsidR="00954728" w:rsidRPr="00954728">
        <w:rPr>
          <w:b/>
          <w:bCs/>
          <w:sz w:val="22"/>
        </w:rPr>
        <w:t>:</w:t>
      </w:r>
    </w:p>
    <w:p w14:paraId="666CFBCA" w14:textId="77777777" w:rsidR="00EB177C" w:rsidRPr="00EB177C" w:rsidRDefault="00EB177C" w:rsidP="00954728">
      <w:pPr>
        <w:numPr>
          <w:ilvl w:val="0"/>
          <w:numId w:val="2"/>
        </w:numPr>
        <w:tabs>
          <w:tab w:val="left" w:pos="1440"/>
        </w:tabs>
        <w:jc w:val="both"/>
        <w:rPr>
          <w:color w:val="000000"/>
          <w:sz w:val="20"/>
          <w:szCs w:val="20"/>
        </w:rPr>
      </w:pPr>
      <w:r w:rsidRPr="00EB177C">
        <w:rPr>
          <w:color w:val="000000"/>
          <w:sz w:val="20"/>
          <w:szCs w:val="20"/>
        </w:rPr>
        <w:t xml:space="preserve">Aboriginal and/or Torres Strait Islander cultures including </w:t>
      </w:r>
      <w:r w:rsidR="006534BB">
        <w:rPr>
          <w:color w:val="000000"/>
          <w:sz w:val="20"/>
          <w:szCs w:val="20"/>
        </w:rPr>
        <w:t>f</w:t>
      </w:r>
      <w:r w:rsidRPr="00EB177C">
        <w:rPr>
          <w:color w:val="000000"/>
          <w:sz w:val="20"/>
          <w:szCs w:val="20"/>
        </w:rPr>
        <w:t>amily and community obligations.</w:t>
      </w:r>
    </w:p>
    <w:p w14:paraId="7E045809" w14:textId="77777777" w:rsidR="00EB177C" w:rsidRDefault="00EB177C" w:rsidP="00954728">
      <w:pPr>
        <w:numPr>
          <w:ilvl w:val="0"/>
          <w:numId w:val="2"/>
        </w:numPr>
        <w:tabs>
          <w:tab w:val="left" w:pos="1440"/>
        </w:tabs>
        <w:jc w:val="both"/>
        <w:rPr>
          <w:color w:val="000000"/>
          <w:sz w:val="20"/>
          <w:szCs w:val="20"/>
        </w:rPr>
      </w:pPr>
      <w:r w:rsidRPr="00EB177C">
        <w:rPr>
          <w:color w:val="000000"/>
          <w:sz w:val="20"/>
          <w:szCs w:val="20"/>
        </w:rPr>
        <w:t>Historical and contemporary issues that affect the health and wellbeing of Aboriginal and/or Torres Strait Islander young people, including barriers for Aboriginal and/or Torres Strait Islander young people in accessing services and programs.</w:t>
      </w:r>
    </w:p>
    <w:p w14:paraId="07B24171" w14:textId="77777777" w:rsidR="000E3757" w:rsidRDefault="00980187" w:rsidP="00954728">
      <w:pPr>
        <w:numPr>
          <w:ilvl w:val="0"/>
          <w:numId w:val="2"/>
        </w:numPr>
        <w:tabs>
          <w:tab w:val="left" w:pos="1440"/>
        </w:tabs>
        <w:jc w:val="both"/>
        <w:rPr>
          <w:color w:val="000000"/>
          <w:sz w:val="20"/>
          <w:szCs w:val="20"/>
        </w:rPr>
      </w:pPr>
      <w:r>
        <w:rPr>
          <w:color w:val="000000"/>
          <w:sz w:val="20"/>
          <w:szCs w:val="20"/>
        </w:rPr>
        <w:t>H</w:t>
      </w:r>
      <w:r w:rsidR="000E3757">
        <w:rPr>
          <w:color w:val="000000"/>
          <w:sz w:val="20"/>
          <w:szCs w:val="20"/>
        </w:rPr>
        <w:t xml:space="preserve">ealth care service provision needs of Aboriginal </w:t>
      </w:r>
      <w:r w:rsidR="000C591C">
        <w:rPr>
          <w:color w:val="000000"/>
          <w:sz w:val="20"/>
          <w:szCs w:val="20"/>
        </w:rPr>
        <w:t xml:space="preserve">and Torres Strait Islander </w:t>
      </w:r>
      <w:r w:rsidR="000E3757">
        <w:rPr>
          <w:color w:val="000000"/>
          <w:sz w:val="20"/>
          <w:szCs w:val="20"/>
        </w:rPr>
        <w:t>young people</w:t>
      </w:r>
      <w:r w:rsidR="00544AA0">
        <w:rPr>
          <w:color w:val="000000"/>
          <w:sz w:val="20"/>
          <w:szCs w:val="20"/>
        </w:rPr>
        <w:t>.</w:t>
      </w:r>
    </w:p>
    <w:p w14:paraId="5C853C61" w14:textId="77777777" w:rsidR="00E5075A" w:rsidRPr="006534BB" w:rsidRDefault="00E5075A" w:rsidP="00954728">
      <w:pPr>
        <w:numPr>
          <w:ilvl w:val="0"/>
          <w:numId w:val="2"/>
        </w:numPr>
        <w:jc w:val="both"/>
        <w:rPr>
          <w:sz w:val="20"/>
          <w:szCs w:val="20"/>
        </w:rPr>
      </w:pPr>
      <w:r w:rsidRPr="006534BB">
        <w:rPr>
          <w:sz w:val="20"/>
          <w:szCs w:val="20"/>
        </w:rPr>
        <w:t>Knowledge of the obligations relating to :</w:t>
      </w:r>
    </w:p>
    <w:p w14:paraId="7E6A3525" w14:textId="77777777" w:rsidR="00E5075A" w:rsidRDefault="00E5075A" w:rsidP="00954728">
      <w:pPr>
        <w:numPr>
          <w:ilvl w:val="1"/>
          <w:numId w:val="11"/>
        </w:numPr>
        <w:jc w:val="both"/>
        <w:rPr>
          <w:sz w:val="20"/>
          <w:szCs w:val="20"/>
        </w:rPr>
      </w:pPr>
      <w:r>
        <w:rPr>
          <w:sz w:val="20"/>
          <w:szCs w:val="20"/>
        </w:rPr>
        <w:t>Young People under the Guardianship of the Minister</w:t>
      </w:r>
    </w:p>
    <w:p w14:paraId="4B85B976" w14:textId="77777777" w:rsidR="00E5075A" w:rsidRDefault="00E5075A" w:rsidP="00954728">
      <w:pPr>
        <w:numPr>
          <w:ilvl w:val="1"/>
          <w:numId w:val="11"/>
        </w:numPr>
        <w:jc w:val="both"/>
        <w:rPr>
          <w:sz w:val="20"/>
          <w:szCs w:val="20"/>
        </w:rPr>
      </w:pPr>
      <w:r>
        <w:rPr>
          <w:sz w:val="20"/>
          <w:szCs w:val="20"/>
        </w:rPr>
        <w:t>Mandatory Notifications</w:t>
      </w:r>
    </w:p>
    <w:p w14:paraId="6428C8CB" w14:textId="77777777" w:rsidR="00E5075A" w:rsidRPr="00E5075A" w:rsidRDefault="00E5075A" w:rsidP="00954728">
      <w:pPr>
        <w:numPr>
          <w:ilvl w:val="1"/>
          <w:numId w:val="11"/>
        </w:numPr>
        <w:jc w:val="both"/>
        <w:rPr>
          <w:sz w:val="20"/>
          <w:szCs w:val="20"/>
        </w:rPr>
      </w:pPr>
      <w:r>
        <w:rPr>
          <w:sz w:val="20"/>
          <w:szCs w:val="20"/>
        </w:rPr>
        <w:t>Consumer rights and responsibilities</w:t>
      </w:r>
    </w:p>
    <w:p w14:paraId="0BAC074A" w14:textId="77777777" w:rsidR="00C6772B" w:rsidRDefault="00C6772B" w:rsidP="009A0280">
      <w:pPr>
        <w:spacing w:before="60"/>
        <w:ind w:left="-142"/>
        <w:jc w:val="both"/>
        <w:rPr>
          <w:b/>
          <w:bCs/>
          <w:sz w:val="20"/>
          <w:szCs w:val="20"/>
        </w:rPr>
      </w:pPr>
    </w:p>
    <w:p w14:paraId="61A058CE" w14:textId="77777777" w:rsidR="00590ECB" w:rsidRDefault="00C6772B" w:rsidP="009A0280">
      <w:pPr>
        <w:spacing w:before="60"/>
        <w:ind w:left="-142"/>
        <w:jc w:val="both"/>
        <w:rPr>
          <w:b/>
          <w:bCs/>
        </w:rPr>
      </w:pPr>
      <w:r w:rsidRPr="00646186">
        <w:rPr>
          <w:b/>
          <w:bCs/>
          <w:u w:val="single"/>
        </w:rPr>
        <w:t>DESIRABLE CHARACTERISTICS</w:t>
      </w:r>
      <w:r>
        <w:rPr>
          <w:b/>
          <w:bCs/>
        </w:rPr>
        <w:t xml:space="preserve"> </w:t>
      </w:r>
    </w:p>
    <w:p w14:paraId="5F7BB625" w14:textId="77777777" w:rsidR="00590ECB" w:rsidRPr="00954728" w:rsidRDefault="00590ECB" w:rsidP="00954728">
      <w:pPr>
        <w:ind w:left="-142"/>
        <w:jc w:val="both"/>
        <w:rPr>
          <w:bCs/>
          <w:sz w:val="20"/>
          <w:szCs w:val="20"/>
        </w:rPr>
      </w:pPr>
    </w:p>
    <w:p w14:paraId="28078515" w14:textId="77777777" w:rsidR="00F40D52" w:rsidRDefault="00C6772B" w:rsidP="00954728">
      <w:pPr>
        <w:ind w:left="-142"/>
        <w:jc w:val="both"/>
        <w:rPr>
          <w:b/>
          <w:bCs/>
          <w:sz w:val="22"/>
        </w:rPr>
      </w:pPr>
      <w:r w:rsidRPr="00954728">
        <w:rPr>
          <w:b/>
          <w:bCs/>
          <w:sz w:val="22"/>
        </w:rPr>
        <w:t>Educational/Vocational Qualifications</w:t>
      </w:r>
      <w:r w:rsidR="00954728" w:rsidRPr="00954728">
        <w:rPr>
          <w:b/>
          <w:bCs/>
          <w:sz w:val="22"/>
        </w:rPr>
        <w:t>:</w:t>
      </w:r>
    </w:p>
    <w:p w14:paraId="00F8B5C9" w14:textId="7A76F4A9" w:rsidR="000B17E3" w:rsidRPr="00980187" w:rsidRDefault="000B17E3" w:rsidP="001839AC">
      <w:pPr>
        <w:pStyle w:val="BodyText"/>
        <w:tabs>
          <w:tab w:val="left" w:pos="618"/>
        </w:tabs>
        <w:spacing w:before="229"/>
        <w:ind w:left="258"/>
      </w:pPr>
      <w:r w:rsidRPr="00980187">
        <w:rPr>
          <w:sz w:val="20"/>
          <w:szCs w:val="20"/>
        </w:rPr>
        <w:t>Certificate IV Aboriginal and/or Torres Strait Islander Primary Health Care or</w:t>
      </w:r>
      <w:r w:rsidRPr="00980187">
        <w:rPr>
          <w:spacing w:val="-20"/>
          <w:sz w:val="20"/>
          <w:szCs w:val="20"/>
        </w:rPr>
        <w:t xml:space="preserve"> </w:t>
      </w:r>
      <w:r w:rsidRPr="00980187">
        <w:rPr>
          <w:sz w:val="20"/>
          <w:szCs w:val="20"/>
        </w:rPr>
        <w:t>equivalent.</w:t>
      </w:r>
    </w:p>
    <w:p w14:paraId="606290DF" w14:textId="77777777" w:rsidR="00590ECB" w:rsidRPr="00590ECB" w:rsidRDefault="00590ECB" w:rsidP="00954728">
      <w:pPr>
        <w:ind w:left="-142"/>
        <w:jc w:val="both"/>
        <w:rPr>
          <w:b/>
          <w:bCs/>
          <w:sz w:val="20"/>
          <w:szCs w:val="20"/>
        </w:rPr>
      </w:pPr>
    </w:p>
    <w:p w14:paraId="405CA556" w14:textId="77777777" w:rsidR="00C6772B" w:rsidRPr="00954728" w:rsidRDefault="00C6772B" w:rsidP="009A0280">
      <w:pPr>
        <w:spacing w:before="60"/>
        <w:ind w:left="-142"/>
        <w:jc w:val="both"/>
        <w:rPr>
          <w:sz w:val="18"/>
          <w:szCs w:val="20"/>
        </w:rPr>
      </w:pPr>
      <w:r w:rsidRPr="00954728">
        <w:rPr>
          <w:b/>
          <w:bCs/>
          <w:sz w:val="22"/>
        </w:rPr>
        <w:t>Personal Abilities/Aptitudes/Skills</w:t>
      </w:r>
      <w:r w:rsidR="00954728">
        <w:rPr>
          <w:b/>
          <w:bCs/>
          <w:sz w:val="22"/>
        </w:rPr>
        <w:t>:</w:t>
      </w:r>
      <w:r w:rsidRPr="00954728">
        <w:rPr>
          <w:sz w:val="22"/>
        </w:rPr>
        <w:t xml:space="preserve"> </w:t>
      </w:r>
    </w:p>
    <w:p w14:paraId="3D3FAFE1" w14:textId="77777777" w:rsidR="00C6772B" w:rsidRDefault="000E3757" w:rsidP="00954728">
      <w:pPr>
        <w:numPr>
          <w:ilvl w:val="0"/>
          <w:numId w:val="8"/>
        </w:numPr>
        <w:jc w:val="both"/>
        <w:rPr>
          <w:bCs/>
          <w:sz w:val="20"/>
          <w:szCs w:val="20"/>
        </w:rPr>
      </w:pPr>
      <w:r w:rsidRPr="000E3757">
        <w:rPr>
          <w:bCs/>
          <w:sz w:val="20"/>
          <w:szCs w:val="20"/>
        </w:rPr>
        <w:t>Nil</w:t>
      </w:r>
    </w:p>
    <w:p w14:paraId="4F4B2A32" w14:textId="77777777" w:rsidR="00F40D52" w:rsidRDefault="00F40D52" w:rsidP="00954728">
      <w:pPr>
        <w:jc w:val="both"/>
        <w:rPr>
          <w:bCs/>
          <w:sz w:val="20"/>
          <w:szCs w:val="20"/>
        </w:rPr>
      </w:pPr>
    </w:p>
    <w:p w14:paraId="119EA9BE" w14:textId="77777777" w:rsidR="00C6772B" w:rsidRDefault="00C6772B" w:rsidP="00954728">
      <w:pPr>
        <w:ind w:left="-142"/>
        <w:jc w:val="both"/>
        <w:rPr>
          <w:b/>
          <w:bCs/>
        </w:rPr>
      </w:pPr>
      <w:r w:rsidRPr="00954728">
        <w:rPr>
          <w:b/>
          <w:bCs/>
          <w:sz w:val="22"/>
        </w:rPr>
        <w:t>Experience</w:t>
      </w:r>
      <w:r w:rsidR="00954728">
        <w:rPr>
          <w:b/>
          <w:bCs/>
          <w:sz w:val="22"/>
        </w:rPr>
        <w:t>:</w:t>
      </w:r>
    </w:p>
    <w:p w14:paraId="0EE28EE1" w14:textId="77777777" w:rsidR="00C6772B" w:rsidRDefault="000E3757" w:rsidP="00954728">
      <w:pPr>
        <w:numPr>
          <w:ilvl w:val="0"/>
          <w:numId w:val="2"/>
        </w:numPr>
        <w:tabs>
          <w:tab w:val="left" w:pos="612"/>
          <w:tab w:val="left" w:pos="1440"/>
        </w:tabs>
        <w:jc w:val="both"/>
        <w:rPr>
          <w:sz w:val="20"/>
          <w:szCs w:val="20"/>
        </w:rPr>
      </w:pPr>
      <w:r>
        <w:rPr>
          <w:sz w:val="20"/>
          <w:szCs w:val="20"/>
        </w:rPr>
        <w:t xml:space="preserve">Working with Aboriginal </w:t>
      </w:r>
      <w:r w:rsidR="000C591C">
        <w:rPr>
          <w:sz w:val="20"/>
          <w:szCs w:val="20"/>
        </w:rPr>
        <w:t xml:space="preserve">and Torres Strait Islander </w:t>
      </w:r>
      <w:r>
        <w:rPr>
          <w:sz w:val="20"/>
          <w:szCs w:val="20"/>
        </w:rPr>
        <w:t xml:space="preserve">young people in the community services sector in service/project planning, </w:t>
      </w:r>
      <w:r w:rsidRPr="000E3757">
        <w:rPr>
          <w:color w:val="000000"/>
          <w:sz w:val="20"/>
          <w:szCs w:val="20"/>
        </w:rPr>
        <w:t>implementation</w:t>
      </w:r>
      <w:r>
        <w:rPr>
          <w:sz w:val="20"/>
          <w:szCs w:val="20"/>
        </w:rPr>
        <w:t xml:space="preserve"> and/or evaluation</w:t>
      </w:r>
      <w:r w:rsidR="00544AA0">
        <w:rPr>
          <w:sz w:val="20"/>
          <w:szCs w:val="20"/>
        </w:rPr>
        <w:t>.</w:t>
      </w:r>
    </w:p>
    <w:p w14:paraId="249011B3" w14:textId="77777777" w:rsidR="000E3757" w:rsidRPr="00194CF4" w:rsidRDefault="000E3757" w:rsidP="00954728">
      <w:pPr>
        <w:ind w:left="-142"/>
        <w:jc w:val="both"/>
        <w:rPr>
          <w:sz w:val="20"/>
          <w:szCs w:val="20"/>
        </w:rPr>
      </w:pPr>
    </w:p>
    <w:p w14:paraId="4603D033" w14:textId="77777777" w:rsidR="000E3757" w:rsidRPr="00954728" w:rsidRDefault="00C6772B" w:rsidP="00954728">
      <w:pPr>
        <w:ind w:left="-142"/>
        <w:jc w:val="both"/>
        <w:rPr>
          <w:b/>
          <w:bCs/>
          <w:sz w:val="22"/>
        </w:rPr>
      </w:pPr>
      <w:r w:rsidRPr="00954728">
        <w:rPr>
          <w:b/>
          <w:bCs/>
          <w:sz w:val="22"/>
        </w:rPr>
        <w:t>Knowledge</w:t>
      </w:r>
      <w:r w:rsidR="00954728">
        <w:rPr>
          <w:b/>
          <w:bCs/>
          <w:sz w:val="22"/>
        </w:rPr>
        <w:t>:</w:t>
      </w:r>
    </w:p>
    <w:p w14:paraId="1B571C02" w14:textId="77777777" w:rsidR="000E3757" w:rsidRPr="000E3757" w:rsidRDefault="00503D39" w:rsidP="00954728">
      <w:pPr>
        <w:numPr>
          <w:ilvl w:val="0"/>
          <w:numId w:val="2"/>
        </w:numPr>
        <w:jc w:val="both"/>
        <w:rPr>
          <w:bCs/>
          <w:sz w:val="20"/>
          <w:szCs w:val="20"/>
        </w:rPr>
      </w:pPr>
      <w:r w:rsidRPr="00503D39">
        <w:rPr>
          <w:color w:val="000000"/>
          <w:sz w:val="20"/>
          <w:szCs w:val="20"/>
        </w:rPr>
        <w:t>Knowledge of the South Australian Public Health System and administrative policies and practices of Community Health.</w:t>
      </w:r>
    </w:p>
    <w:p w14:paraId="06FB82C8" w14:textId="77777777" w:rsidR="00C6772B" w:rsidRDefault="00C6772B" w:rsidP="009A0280">
      <w:pPr>
        <w:shd w:val="clear" w:color="auto" w:fill="D9D9D9"/>
        <w:spacing w:before="60"/>
        <w:ind w:left="-142"/>
        <w:jc w:val="both"/>
        <w:rPr>
          <w:b/>
          <w:bCs/>
          <w:sz w:val="28"/>
          <w:szCs w:val="28"/>
        </w:rPr>
      </w:pPr>
      <w:r>
        <w:rPr>
          <w:b/>
          <w:bCs/>
          <w:sz w:val="28"/>
          <w:szCs w:val="28"/>
        </w:rPr>
        <w:lastRenderedPageBreak/>
        <w:t>Organisational Context</w:t>
      </w:r>
    </w:p>
    <w:p w14:paraId="79D4F869" w14:textId="77777777" w:rsidR="00C6772B" w:rsidRDefault="00C6772B" w:rsidP="00954728">
      <w:pPr>
        <w:jc w:val="both"/>
        <w:rPr>
          <w:b/>
          <w:bCs/>
          <w:sz w:val="20"/>
          <w:szCs w:val="20"/>
        </w:rPr>
      </w:pPr>
    </w:p>
    <w:p w14:paraId="7A4AD877" w14:textId="77777777" w:rsidR="00C6772B" w:rsidRDefault="00C6772B" w:rsidP="00954728">
      <w:pPr>
        <w:ind w:left="-142"/>
        <w:jc w:val="both"/>
        <w:rPr>
          <w:b/>
          <w:bCs/>
          <w:sz w:val="20"/>
          <w:szCs w:val="20"/>
        </w:rPr>
      </w:pPr>
      <w:r w:rsidRPr="004F5ACE">
        <w:rPr>
          <w:b/>
          <w:bCs/>
          <w:sz w:val="20"/>
          <w:szCs w:val="20"/>
        </w:rPr>
        <w:t xml:space="preserve">Organisational </w:t>
      </w:r>
      <w:r>
        <w:rPr>
          <w:b/>
          <w:bCs/>
          <w:sz w:val="20"/>
          <w:szCs w:val="20"/>
        </w:rPr>
        <w:t xml:space="preserve">Overview: </w:t>
      </w:r>
    </w:p>
    <w:p w14:paraId="245F450B" w14:textId="77777777" w:rsidR="00C6772B" w:rsidRDefault="00C6772B" w:rsidP="009A0280">
      <w:pPr>
        <w:spacing w:before="60"/>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75E87B8D" w14:textId="77777777" w:rsidR="00C6772B" w:rsidRPr="00834F0D" w:rsidRDefault="00C6772B" w:rsidP="009A0280">
      <w:pPr>
        <w:spacing w:before="60"/>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72D8D824" w14:textId="77777777" w:rsidR="00C6772B" w:rsidRDefault="00C6772B" w:rsidP="009A0280">
      <w:pPr>
        <w:spacing w:before="60"/>
        <w:ind w:left="-142"/>
        <w:jc w:val="both"/>
        <w:rPr>
          <w:b/>
          <w:bCs/>
          <w:sz w:val="20"/>
          <w:szCs w:val="20"/>
        </w:rPr>
      </w:pPr>
    </w:p>
    <w:p w14:paraId="03E8CA1A" w14:textId="77777777" w:rsidR="000A5253" w:rsidRDefault="000A5253" w:rsidP="009A0280">
      <w:pPr>
        <w:spacing w:before="60"/>
        <w:ind w:left="-142"/>
        <w:jc w:val="both"/>
        <w:rPr>
          <w:b/>
          <w:bCs/>
          <w:sz w:val="20"/>
          <w:szCs w:val="20"/>
        </w:rPr>
      </w:pPr>
    </w:p>
    <w:p w14:paraId="149E0603" w14:textId="77777777" w:rsidR="00C6772B" w:rsidRDefault="00C6772B" w:rsidP="00954728">
      <w:pPr>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0D596E45" w14:textId="706B6F05" w:rsidR="00C6772B" w:rsidRPr="00453EEA" w:rsidRDefault="00C6772B" w:rsidP="009A0280">
      <w:pPr>
        <w:spacing w:before="60"/>
        <w:ind w:left="-142"/>
        <w:jc w:val="both"/>
        <w:rPr>
          <w:b/>
          <w:bCs/>
          <w:sz w:val="20"/>
          <w:szCs w:val="20"/>
        </w:rPr>
      </w:pPr>
      <w:r w:rsidRPr="004F5ACE">
        <w:rPr>
          <w:color w:val="000000"/>
          <w:sz w:val="20"/>
          <w:szCs w:val="20"/>
        </w:rPr>
        <w:t xml:space="preserve">SA Health is the brand name for the health portfolio of services and agencies responsible to the Minister for </w:t>
      </w:r>
      <w:r w:rsidR="001839AC" w:rsidRPr="001839AC">
        <w:rPr>
          <w:color w:val="000000"/>
          <w:sz w:val="20"/>
          <w:szCs w:val="20"/>
        </w:rPr>
        <w:t>Health and Wellbeing</w:t>
      </w:r>
      <w:r>
        <w:rPr>
          <w:color w:val="000000"/>
          <w:sz w:val="20"/>
          <w:szCs w:val="20"/>
        </w:rPr>
        <w:t>.</w:t>
      </w:r>
    </w:p>
    <w:p w14:paraId="3AE803FD" w14:textId="677A7EAF" w:rsidR="00C6772B" w:rsidRDefault="00C6772B" w:rsidP="009A0280">
      <w:pPr>
        <w:spacing w:before="60"/>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w:t>
      </w:r>
      <w:r w:rsidR="001839AC" w:rsidRPr="001839AC">
        <w:rPr>
          <w:color w:val="000000"/>
          <w:sz w:val="20"/>
          <w:szCs w:val="20"/>
        </w:rPr>
        <w:t>Health and 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71EDE037" w14:textId="77777777" w:rsidR="00C6772B" w:rsidRDefault="00C6772B" w:rsidP="009A0280">
      <w:pPr>
        <w:spacing w:before="60"/>
        <w:ind w:left="-142"/>
        <w:jc w:val="both"/>
        <w:rPr>
          <w:color w:val="000000"/>
          <w:sz w:val="20"/>
          <w:szCs w:val="20"/>
        </w:rPr>
      </w:pPr>
    </w:p>
    <w:p w14:paraId="4DBF9FFB" w14:textId="77777777" w:rsidR="00C6772B" w:rsidRPr="00453EEA" w:rsidRDefault="00C6772B" w:rsidP="00954728">
      <w:pPr>
        <w:ind w:left="-142"/>
        <w:jc w:val="both"/>
        <w:rPr>
          <w:b/>
          <w:bCs/>
          <w:sz w:val="20"/>
          <w:szCs w:val="20"/>
        </w:rPr>
      </w:pPr>
      <w:r w:rsidRPr="00453EEA">
        <w:rPr>
          <w:b/>
          <w:bCs/>
          <w:sz w:val="20"/>
          <w:szCs w:val="20"/>
        </w:rPr>
        <w:t>SA Health Challenges:</w:t>
      </w:r>
    </w:p>
    <w:p w14:paraId="4B693FB7" w14:textId="77777777" w:rsidR="00C6772B" w:rsidRDefault="00C6772B" w:rsidP="009A0280">
      <w:pPr>
        <w:spacing w:before="60"/>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1FBE4006" w14:textId="77777777" w:rsidR="00C6772B" w:rsidRPr="00283EDB" w:rsidRDefault="00C6772B" w:rsidP="009A0280">
      <w:pPr>
        <w:spacing w:before="60"/>
        <w:ind w:left="-142"/>
        <w:jc w:val="both"/>
        <w:rPr>
          <w:b/>
          <w:bCs/>
          <w:sz w:val="20"/>
          <w:szCs w:val="20"/>
        </w:rPr>
      </w:pPr>
    </w:p>
    <w:p w14:paraId="60AAF946" w14:textId="77777777" w:rsidR="00C6772B" w:rsidRDefault="00C6772B" w:rsidP="00954728">
      <w:pPr>
        <w:ind w:left="-142"/>
        <w:jc w:val="both"/>
        <w:rPr>
          <w:b/>
          <w:bCs/>
          <w:sz w:val="20"/>
          <w:szCs w:val="20"/>
        </w:rPr>
      </w:pPr>
      <w:r w:rsidRPr="00453EEA">
        <w:rPr>
          <w:b/>
          <w:bCs/>
          <w:sz w:val="20"/>
          <w:szCs w:val="20"/>
        </w:rPr>
        <w:t>Health Network/ Division/ Department</w:t>
      </w:r>
      <w:r>
        <w:rPr>
          <w:b/>
          <w:bCs/>
          <w:sz w:val="20"/>
          <w:szCs w:val="20"/>
        </w:rPr>
        <w:t>:</w:t>
      </w:r>
    </w:p>
    <w:p w14:paraId="1A29DD21" w14:textId="77777777" w:rsidR="00C6772B" w:rsidRPr="00D76407" w:rsidRDefault="00C6772B" w:rsidP="009A0280">
      <w:pPr>
        <w:spacing w:before="60"/>
        <w:ind w:left="-142"/>
        <w:jc w:val="both"/>
        <w:rPr>
          <w:color w:val="000000"/>
          <w:sz w:val="20"/>
          <w:szCs w:val="20"/>
        </w:rPr>
      </w:pPr>
      <w:r w:rsidRPr="00D76407">
        <w:rPr>
          <w:color w:val="000000"/>
          <w:sz w:val="20"/>
          <w:szCs w:val="20"/>
        </w:rPr>
        <w:t xml:space="preserve">The Women’s and Children’s Health Network (WCHN) was established to promote, maintain and restore the health of women, children and young people in </w:t>
      </w:r>
      <w:smartTag w:uri="urn:schemas-microsoft-com:office:smarttags" w:element="place">
        <w:smartTag w:uri="urn:schemas-microsoft-com:office:smarttags" w:element="State">
          <w:r w:rsidRPr="00D76407">
            <w:rPr>
              <w:color w:val="000000"/>
              <w:sz w:val="20"/>
              <w:szCs w:val="20"/>
            </w:rPr>
            <w:t>South Australia</w:t>
          </w:r>
        </w:smartTag>
      </w:smartTag>
      <w:r w:rsidRPr="00D76407">
        <w:rPr>
          <w:color w:val="000000"/>
          <w:sz w:val="20"/>
          <w:szCs w:val="20"/>
        </w:rPr>
        <w:t xml:space="preserve">. The Service plans, develops and coordinates health services as part of an integrated health system. </w:t>
      </w:r>
    </w:p>
    <w:p w14:paraId="531507A4" w14:textId="77777777" w:rsidR="00C6772B" w:rsidRPr="00D76407" w:rsidRDefault="00C6772B" w:rsidP="009A0280">
      <w:pPr>
        <w:spacing w:before="60"/>
        <w:ind w:left="-142"/>
        <w:jc w:val="both"/>
        <w:rPr>
          <w:color w:val="000000"/>
          <w:sz w:val="20"/>
          <w:szCs w:val="20"/>
        </w:rPr>
      </w:pPr>
      <w:r w:rsidRPr="00D76407">
        <w:rPr>
          <w:color w:val="000000"/>
          <w:sz w:val="20"/>
          <w:szCs w:val="20"/>
        </w:rPr>
        <w:t>The Women’s and Children’s Health Network efficiently conducts and manages, within its identified resources, health services for children, young people and women, including:</w:t>
      </w:r>
    </w:p>
    <w:p w14:paraId="68D2F172" w14:textId="77777777" w:rsidR="00544AA0" w:rsidRDefault="00C6772B" w:rsidP="00954728">
      <w:pPr>
        <w:numPr>
          <w:ilvl w:val="0"/>
          <w:numId w:val="9"/>
        </w:numPr>
        <w:jc w:val="both"/>
        <w:rPr>
          <w:color w:val="000000"/>
          <w:sz w:val="20"/>
          <w:szCs w:val="20"/>
        </w:rPr>
      </w:pPr>
      <w:r w:rsidRPr="00544AA0">
        <w:rPr>
          <w:color w:val="000000"/>
          <w:sz w:val="20"/>
          <w:szCs w:val="20"/>
        </w:rPr>
        <w:t>Specialist hospital services</w:t>
      </w:r>
      <w:r w:rsidR="00544AA0">
        <w:rPr>
          <w:color w:val="000000"/>
          <w:sz w:val="20"/>
          <w:szCs w:val="20"/>
        </w:rPr>
        <w:t>.</w:t>
      </w:r>
    </w:p>
    <w:p w14:paraId="7F859E91" w14:textId="77777777" w:rsidR="00C6772B" w:rsidRPr="00544AA0" w:rsidRDefault="00C6772B" w:rsidP="00954728">
      <w:pPr>
        <w:numPr>
          <w:ilvl w:val="0"/>
          <w:numId w:val="9"/>
        </w:numPr>
        <w:jc w:val="both"/>
        <w:rPr>
          <w:color w:val="000000"/>
          <w:sz w:val="20"/>
          <w:szCs w:val="20"/>
        </w:rPr>
      </w:pPr>
      <w:r w:rsidRPr="00544AA0">
        <w:rPr>
          <w:color w:val="000000"/>
          <w:sz w:val="20"/>
          <w:szCs w:val="20"/>
        </w:rPr>
        <w:t>Primary health care and population health programs</w:t>
      </w:r>
      <w:r w:rsidR="00544AA0">
        <w:rPr>
          <w:color w:val="000000"/>
          <w:sz w:val="20"/>
          <w:szCs w:val="20"/>
        </w:rPr>
        <w:t>.</w:t>
      </w:r>
    </w:p>
    <w:p w14:paraId="4421200E" w14:textId="77777777" w:rsidR="00C6772B" w:rsidRPr="00D76407" w:rsidRDefault="00C6772B" w:rsidP="00954728">
      <w:pPr>
        <w:numPr>
          <w:ilvl w:val="0"/>
          <w:numId w:val="9"/>
        </w:numPr>
        <w:jc w:val="both"/>
        <w:rPr>
          <w:color w:val="000000"/>
          <w:sz w:val="20"/>
          <w:szCs w:val="20"/>
        </w:rPr>
      </w:pPr>
      <w:r w:rsidRPr="00D76407">
        <w:rPr>
          <w:color w:val="000000"/>
          <w:sz w:val="20"/>
          <w:szCs w:val="20"/>
        </w:rPr>
        <w:t>Integrated community care services</w:t>
      </w:r>
      <w:r w:rsidR="00544AA0">
        <w:rPr>
          <w:color w:val="000000"/>
          <w:sz w:val="20"/>
          <w:szCs w:val="20"/>
        </w:rPr>
        <w:t>.</w:t>
      </w:r>
    </w:p>
    <w:p w14:paraId="45D78AD5" w14:textId="77777777" w:rsidR="00C6772B" w:rsidRPr="00D76407" w:rsidRDefault="00C6772B" w:rsidP="00954728">
      <w:pPr>
        <w:numPr>
          <w:ilvl w:val="0"/>
          <w:numId w:val="9"/>
        </w:numPr>
        <w:jc w:val="both"/>
        <w:rPr>
          <w:color w:val="000000"/>
          <w:sz w:val="20"/>
          <w:szCs w:val="20"/>
        </w:rPr>
      </w:pPr>
      <w:r w:rsidRPr="00D76407">
        <w:rPr>
          <w:color w:val="000000"/>
          <w:sz w:val="20"/>
          <w:szCs w:val="20"/>
        </w:rPr>
        <w:t>Services to address the health and well being of particular populations, including Aboriginal Health Programs</w:t>
      </w:r>
      <w:r w:rsidR="00544AA0">
        <w:rPr>
          <w:color w:val="000000"/>
          <w:sz w:val="20"/>
          <w:szCs w:val="20"/>
        </w:rPr>
        <w:t>.</w:t>
      </w:r>
    </w:p>
    <w:p w14:paraId="78F5EDBC" w14:textId="77777777" w:rsidR="00C6772B" w:rsidRPr="00D76407" w:rsidRDefault="00C6772B" w:rsidP="00954728">
      <w:pPr>
        <w:numPr>
          <w:ilvl w:val="0"/>
          <w:numId w:val="9"/>
        </w:numPr>
        <w:jc w:val="both"/>
        <w:rPr>
          <w:color w:val="000000"/>
          <w:sz w:val="20"/>
          <w:szCs w:val="20"/>
        </w:rPr>
      </w:pPr>
      <w:r w:rsidRPr="00D76407">
        <w:rPr>
          <w:color w:val="000000"/>
          <w:sz w:val="20"/>
          <w:szCs w:val="20"/>
        </w:rPr>
        <w:t>Education and training programs</w:t>
      </w:r>
      <w:r w:rsidR="00544AA0">
        <w:rPr>
          <w:color w:val="000000"/>
          <w:sz w:val="20"/>
          <w:szCs w:val="20"/>
        </w:rPr>
        <w:t>.</w:t>
      </w:r>
    </w:p>
    <w:p w14:paraId="0DAE35C5" w14:textId="77777777" w:rsidR="00C6772B" w:rsidRPr="00D76407" w:rsidRDefault="00C6772B" w:rsidP="00954728">
      <w:pPr>
        <w:numPr>
          <w:ilvl w:val="0"/>
          <w:numId w:val="9"/>
        </w:numPr>
        <w:jc w:val="both"/>
        <w:rPr>
          <w:color w:val="000000"/>
          <w:sz w:val="20"/>
          <w:szCs w:val="20"/>
        </w:rPr>
      </w:pPr>
      <w:r w:rsidRPr="00D76407">
        <w:rPr>
          <w:color w:val="000000"/>
          <w:sz w:val="20"/>
          <w:szCs w:val="20"/>
        </w:rPr>
        <w:t>Research.</w:t>
      </w:r>
    </w:p>
    <w:p w14:paraId="6F516C67" w14:textId="77777777" w:rsidR="00C6772B" w:rsidRDefault="00C6772B" w:rsidP="00954728">
      <w:pPr>
        <w:ind w:left="-142"/>
        <w:jc w:val="both"/>
        <w:rPr>
          <w:sz w:val="20"/>
          <w:szCs w:val="20"/>
        </w:rPr>
      </w:pPr>
    </w:p>
    <w:p w14:paraId="21B8A135" w14:textId="77777777" w:rsidR="00C6772B" w:rsidRDefault="00E402E0" w:rsidP="009A0280">
      <w:pPr>
        <w:spacing w:before="60"/>
        <w:ind w:left="-142"/>
        <w:jc w:val="both"/>
        <w:rPr>
          <w:sz w:val="20"/>
          <w:szCs w:val="20"/>
        </w:rPr>
      </w:pPr>
      <w:r>
        <w:rPr>
          <w:sz w:val="20"/>
          <w:szCs w:val="20"/>
        </w:rPr>
        <w:t xml:space="preserve">The </w:t>
      </w:r>
      <w:r w:rsidR="00B67658">
        <w:rPr>
          <w:sz w:val="20"/>
          <w:szCs w:val="20"/>
        </w:rPr>
        <w:t>Metropolitan Youth Health</w:t>
      </w:r>
      <w:r>
        <w:rPr>
          <w:sz w:val="20"/>
          <w:szCs w:val="20"/>
        </w:rPr>
        <w:t xml:space="preserve"> aims to provide an accessible, responsive and quality </w:t>
      </w:r>
      <w:r w:rsidR="00DB4E03">
        <w:rPr>
          <w:sz w:val="20"/>
          <w:szCs w:val="20"/>
        </w:rPr>
        <w:t>community-based</w:t>
      </w:r>
      <w:r>
        <w:rPr>
          <w:sz w:val="20"/>
          <w:szCs w:val="20"/>
        </w:rPr>
        <w:t xml:space="preserve"> health service to Guardianship of the Minister, Aboriginal and vulnerable young people.  It is a health care service that aims to improve health outcomes for these populations and build their capacity to manage their own health care, whilst exemplifying best practice.</w:t>
      </w:r>
    </w:p>
    <w:p w14:paraId="430D3669" w14:textId="77777777" w:rsidR="00392E4B" w:rsidRDefault="00392E4B" w:rsidP="00954728">
      <w:pPr>
        <w:ind w:left="-142"/>
        <w:jc w:val="both"/>
        <w:rPr>
          <w:sz w:val="20"/>
          <w:szCs w:val="20"/>
        </w:rPr>
      </w:pPr>
    </w:p>
    <w:p w14:paraId="6CED30E9" w14:textId="77777777" w:rsidR="00392E4B" w:rsidRDefault="00392E4B" w:rsidP="009A0280">
      <w:pPr>
        <w:spacing w:before="60"/>
        <w:ind w:left="-142"/>
        <w:jc w:val="both"/>
        <w:rPr>
          <w:sz w:val="20"/>
          <w:szCs w:val="20"/>
        </w:rPr>
      </w:pPr>
      <w:r w:rsidRPr="00392E4B">
        <w:rPr>
          <w:sz w:val="20"/>
          <w:szCs w:val="20"/>
        </w:rPr>
        <w:t xml:space="preserve">The </w:t>
      </w:r>
      <w:r w:rsidR="00B67658">
        <w:rPr>
          <w:sz w:val="20"/>
          <w:szCs w:val="20"/>
        </w:rPr>
        <w:t>Metropolitan Youth Health</w:t>
      </w:r>
      <w:r w:rsidRPr="00392E4B">
        <w:rPr>
          <w:sz w:val="20"/>
          <w:szCs w:val="20"/>
        </w:rPr>
        <w:t xml:space="preserve"> provides specialised, evidenced-based and accessible primary health care services to improve health outcomes for populations of young people aged 12 to 25 years, including those who are Aboriginal and/or Torres Strait Islander, under the Guardianship of the Minister, in the youth justice training centre, and the priority population groups of young people who experience vulnerabilities.</w:t>
      </w:r>
    </w:p>
    <w:p w14:paraId="4B567DD1" w14:textId="77777777" w:rsidR="007852E6" w:rsidRDefault="007852E6" w:rsidP="009A0280">
      <w:pPr>
        <w:spacing w:before="60"/>
        <w:ind w:left="-142"/>
        <w:jc w:val="both"/>
        <w:rPr>
          <w:sz w:val="20"/>
          <w:szCs w:val="20"/>
        </w:rPr>
      </w:pPr>
    </w:p>
    <w:p w14:paraId="758746D9" w14:textId="77777777" w:rsidR="001839AC" w:rsidRDefault="001839AC" w:rsidP="009A0280">
      <w:pPr>
        <w:spacing w:before="60"/>
        <w:ind w:left="-142"/>
        <w:jc w:val="both"/>
        <w:rPr>
          <w:sz w:val="20"/>
          <w:szCs w:val="20"/>
        </w:rPr>
      </w:pPr>
    </w:p>
    <w:p w14:paraId="1C89EE66" w14:textId="77777777" w:rsidR="001839AC" w:rsidRDefault="001839AC" w:rsidP="009A0280">
      <w:pPr>
        <w:spacing w:before="60"/>
        <w:ind w:left="-142"/>
        <w:jc w:val="both"/>
        <w:rPr>
          <w:sz w:val="20"/>
          <w:szCs w:val="20"/>
        </w:rPr>
      </w:pPr>
    </w:p>
    <w:p w14:paraId="6BA43257" w14:textId="77777777" w:rsidR="001839AC" w:rsidRDefault="001839AC" w:rsidP="009A0280">
      <w:pPr>
        <w:spacing w:before="60"/>
        <w:ind w:left="-142"/>
        <w:jc w:val="both"/>
        <w:rPr>
          <w:sz w:val="20"/>
          <w:szCs w:val="20"/>
        </w:rPr>
      </w:pPr>
    </w:p>
    <w:p w14:paraId="5C399908" w14:textId="77777777" w:rsidR="001839AC" w:rsidRDefault="001839AC" w:rsidP="009A0280">
      <w:pPr>
        <w:spacing w:before="60"/>
        <w:ind w:left="-142"/>
        <w:jc w:val="both"/>
        <w:rPr>
          <w:sz w:val="20"/>
          <w:szCs w:val="20"/>
        </w:rPr>
      </w:pPr>
    </w:p>
    <w:p w14:paraId="627A4185" w14:textId="77777777" w:rsidR="00C6772B" w:rsidRDefault="00C6772B" w:rsidP="009A0280">
      <w:pPr>
        <w:shd w:val="clear" w:color="auto" w:fill="D9D9D9"/>
        <w:spacing w:before="60"/>
        <w:ind w:left="-142"/>
        <w:jc w:val="both"/>
        <w:rPr>
          <w:b/>
          <w:bCs/>
          <w:sz w:val="28"/>
          <w:szCs w:val="28"/>
        </w:rPr>
      </w:pPr>
      <w:r>
        <w:rPr>
          <w:b/>
          <w:bCs/>
          <w:sz w:val="28"/>
          <w:szCs w:val="28"/>
        </w:rPr>
        <w:lastRenderedPageBreak/>
        <w:t>Values</w:t>
      </w:r>
    </w:p>
    <w:p w14:paraId="0730744B" w14:textId="77777777" w:rsidR="00C6772B" w:rsidRPr="00194CF4" w:rsidRDefault="00C6772B" w:rsidP="009A0280">
      <w:pPr>
        <w:spacing w:before="60"/>
        <w:ind w:left="-142"/>
        <w:jc w:val="both"/>
        <w:rPr>
          <w:b/>
          <w:bCs/>
          <w:sz w:val="20"/>
          <w:szCs w:val="20"/>
        </w:rPr>
      </w:pPr>
    </w:p>
    <w:p w14:paraId="68EA2714" w14:textId="77777777" w:rsidR="00C6772B" w:rsidRDefault="00C6772B" w:rsidP="009A0280">
      <w:pPr>
        <w:spacing w:before="60"/>
        <w:ind w:left="-142"/>
        <w:jc w:val="both"/>
        <w:rPr>
          <w:b/>
          <w:bCs/>
          <w:sz w:val="20"/>
          <w:szCs w:val="20"/>
        </w:rPr>
      </w:pPr>
      <w:r w:rsidRPr="004F5ACE">
        <w:rPr>
          <w:b/>
          <w:bCs/>
          <w:sz w:val="20"/>
          <w:szCs w:val="20"/>
        </w:rPr>
        <w:t>SA Health Values</w:t>
      </w:r>
    </w:p>
    <w:p w14:paraId="79EA0F31" w14:textId="77777777" w:rsidR="00C6772B" w:rsidRDefault="00C6772B" w:rsidP="009A0280">
      <w:pPr>
        <w:tabs>
          <w:tab w:val="left" w:pos="3828"/>
        </w:tabs>
        <w:spacing w:before="6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355BE58" w14:textId="77777777" w:rsidR="00C6772B" w:rsidRPr="008509D9" w:rsidRDefault="00C6772B" w:rsidP="009A0280">
      <w:pPr>
        <w:numPr>
          <w:ilvl w:val="0"/>
          <w:numId w:val="2"/>
        </w:numPr>
        <w:tabs>
          <w:tab w:val="clear" w:pos="360"/>
        </w:tabs>
        <w:spacing w:before="60"/>
        <w:ind w:left="284" w:hanging="284"/>
        <w:jc w:val="both"/>
        <w:rPr>
          <w:color w:val="000000"/>
          <w:sz w:val="20"/>
          <w:szCs w:val="20"/>
        </w:rPr>
      </w:pPr>
      <w:r w:rsidRPr="008509D9">
        <w:rPr>
          <w:color w:val="000000"/>
          <w:sz w:val="20"/>
          <w:szCs w:val="20"/>
        </w:rPr>
        <w:t>We are committed to the values of integrity, respect and accountability.</w:t>
      </w:r>
    </w:p>
    <w:p w14:paraId="2B73ED0B" w14:textId="77777777" w:rsidR="00C6772B" w:rsidRPr="008509D9" w:rsidRDefault="00C6772B" w:rsidP="009A0280">
      <w:pPr>
        <w:numPr>
          <w:ilvl w:val="0"/>
          <w:numId w:val="2"/>
        </w:numPr>
        <w:tabs>
          <w:tab w:val="clear" w:pos="360"/>
        </w:tabs>
        <w:spacing w:before="60"/>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195985E2" w14:textId="77777777" w:rsidR="00C6772B" w:rsidRDefault="00C6772B" w:rsidP="009A0280">
      <w:pPr>
        <w:numPr>
          <w:ilvl w:val="0"/>
          <w:numId w:val="2"/>
        </w:numPr>
        <w:tabs>
          <w:tab w:val="clear" w:pos="360"/>
        </w:tabs>
        <w:spacing w:before="60"/>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1A71DC23" w14:textId="77777777" w:rsidR="00C6772B" w:rsidRDefault="00C6772B" w:rsidP="009A0280">
      <w:pPr>
        <w:spacing w:before="60"/>
        <w:ind w:left="-142"/>
        <w:jc w:val="both"/>
        <w:rPr>
          <w:b/>
          <w:bCs/>
          <w:color w:val="000000"/>
          <w:sz w:val="20"/>
          <w:szCs w:val="20"/>
        </w:rPr>
      </w:pPr>
    </w:p>
    <w:p w14:paraId="1D16E490" w14:textId="77777777" w:rsidR="003F3FFB" w:rsidRDefault="003F3FFB" w:rsidP="003F3FFB">
      <w:pPr>
        <w:autoSpaceDE w:val="0"/>
        <w:autoSpaceDN w:val="0"/>
        <w:adjustRightInd w:val="0"/>
        <w:ind w:left="-142"/>
        <w:jc w:val="both"/>
        <w:rPr>
          <w:b/>
          <w:bCs/>
          <w:color w:val="000000"/>
          <w:sz w:val="20"/>
          <w:szCs w:val="20"/>
        </w:rPr>
      </w:pPr>
      <w:r>
        <w:rPr>
          <w:b/>
          <w:bCs/>
          <w:color w:val="000000"/>
          <w:sz w:val="20"/>
          <w:szCs w:val="20"/>
        </w:rPr>
        <w:t>Domestic and Family Violence</w:t>
      </w:r>
    </w:p>
    <w:p w14:paraId="124B247C" w14:textId="77777777" w:rsidR="003F3FFB" w:rsidRPr="003210C7" w:rsidRDefault="003F3FFB" w:rsidP="003F3FFB">
      <w:pPr>
        <w:autoSpaceDE w:val="0"/>
        <w:autoSpaceDN w:val="0"/>
        <w:adjustRightInd w:val="0"/>
        <w:ind w:left="-142"/>
        <w:jc w:val="both"/>
        <w:rPr>
          <w:b/>
          <w:bCs/>
          <w:sz w:val="20"/>
          <w:szCs w:val="20"/>
        </w:rPr>
      </w:pPr>
    </w:p>
    <w:p w14:paraId="67C3570D" w14:textId="77777777" w:rsidR="003F3FFB" w:rsidRPr="003210C7" w:rsidRDefault="003F3FFB" w:rsidP="003F3FFB">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4BEF7BCB" w14:textId="77777777" w:rsidR="003F3FFB" w:rsidRPr="00641D2D" w:rsidRDefault="003F3FFB" w:rsidP="009A0280">
      <w:pPr>
        <w:spacing w:before="60"/>
        <w:ind w:left="-142"/>
        <w:jc w:val="both"/>
        <w:rPr>
          <w:b/>
          <w:bCs/>
          <w:color w:val="000000"/>
          <w:sz w:val="20"/>
          <w:szCs w:val="20"/>
        </w:rPr>
      </w:pPr>
    </w:p>
    <w:p w14:paraId="3D6CEE11" w14:textId="77777777" w:rsidR="00C6772B" w:rsidRPr="00641D2D" w:rsidRDefault="00C6772B" w:rsidP="009A0280">
      <w:pPr>
        <w:autoSpaceDE w:val="0"/>
        <w:autoSpaceDN w:val="0"/>
        <w:adjustRightInd w:val="0"/>
        <w:spacing w:before="60"/>
        <w:ind w:left="-142"/>
        <w:jc w:val="both"/>
        <w:rPr>
          <w:b/>
          <w:bCs/>
          <w:color w:val="000000"/>
          <w:sz w:val="20"/>
          <w:szCs w:val="20"/>
        </w:rPr>
      </w:pPr>
      <w:r w:rsidRPr="00641D2D">
        <w:rPr>
          <w:b/>
          <w:bCs/>
          <w:color w:val="000000"/>
          <w:sz w:val="20"/>
          <w:szCs w:val="20"/>
        </w:rPr>
        <w:t>Code of Ethics</w:t>
      </w:r>
    </w:p>
    <w:p w14:paraId="16F5DB6B" w14:textId="77777777" w:rsidR="00C6772B" w:rsidRDefault="00C6772B" w:rsidP="009A0280">
      <w:pPr>
        <w:autoSpaceDE w:val="0"/>
        <w:autoSpaceDN w:val="0"/>
        <w:adjustRightInd w:val="0"/>
        <w:spacing w:before="6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70EF5828" w14:textId="77777777" w:rsidR="00C6772B" w:rsidRPr="008509D9" w:rsidRDefault="00C6772B" w:rsidP="009A0280">
      <w:pPr>
        <w:numPr>
          <w:ilvl w:val="0"/>
          <w:numId w:val="2"/>
        </w:numPr>
        <w:tabs>
          <w:tab w:val="clear" w:pos="360"/>
        </w:tabs>
        <w:spacing w:before="60"/>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2915F0E4" w14:textId="77777777" w:rsidR="00C6772B" w:rsidRPr="008509D9" w:rsidRDefault="00C6772B" w:rsidP="009A0280">
      <w:pPr>
        <w:numPr>
          <w:ilvl w:val="0"/>
          <w:numId w:val="2"/>
        </w:numPr>
        <w:tabs>
          <w:tab w:val="clear" w:pos="360"/>
        </w:tabs>
        <w:spacing w:before="60"/>
        <w:ind w:left="284" w:hanging="284"/>
        <w:jc w:val="both"/>
        <w:rPr>
          <w:color w:val="000000"/>
          <w:sz w:val="20"/>
          <w:szCs w:val="20"/>
        </w:rPr>
      </w:pPr>
      <w:r w:rsidRPr="008509D9">
        <w:rPr>
          <w:color w:val="000000"/>
          <w:sz w:val="20"/>
          <w:szCs w:val="20"/>
        </w:rPr>
        <w:t xml:space="preserve">Service, Respect and Courtesy - Serving the people of </w:t>
      </w:r>
      <w:smartTag w:uri="urn:schemas-microsoft-com:office:smarttags" w:element="place">
        <w:smartTag w:uri="urn:schemas-microsoft-com:office:smarttags" w:element="State">
          <w:r w:rsidRPr="008509D9">
            <w:rPr>
              <w:color w:val="000000"/>
              <w:sz w:val="20"/>
              <w:szCs w:val="20"/>
            </w:rPr>
            <w:t>South Australia</w:t>
          </w:r>
        </w:smartTag>
      </w:smartTag>
      <w:r w:rsidRPr="008509D9">
        <w:rPr>
          <w:color w:val="000000"/>
          <w:sz w:val="20"/>
          <w:szCs w:val="20"/>
        </w:rPr>
        <w:t>.</w:t>
      </w:r>
    </w:p>
    <w:p w14:paraId="49C72621" w14:textId="77777777" w:rsidR="00C6772B" w:rsidRPr="008509D9" w:rsidRDefault="00C6772B" w:rsidP="009A0280">
      <w:pPr>
        <w:numPr>
          <w:ilvl w:val="0"/>
          <w:numId w:val="2"/>
        </w:numPr>
        <w:tabs>
          <w:tab w:val="clear" w:pos="360"/>
        </w:tabs>
        <w:spacing w:before="60"/>
        <w:ind w:left="284" w:hanging="284"/>
        <w:jc w:val="both"/>
        <w:rPr>
          <w:color w:val="000000"/>
          <w:sz w:val="20"/>
          <w:szCs w:val="20"/>
        </w:rPr>
      </w:pPr>
      <w:r w:rsidRPr="008509D9">
        <w:rPr>
          <w:color w:val="000000"/>
          <w:sz w:val="20"/>
          <w:szCs w:val="20"/>
        </w:rPr>
        <w:t>Honesty and Integrity- Acting at all times in such a way as to uphold the public trust.</w:t>
      </w:r>
    </w:p>
    <w:p w14:paraId="780EAEE1" w14:textId="77777777" w:rsidR="00C6772B" w:rsidRPr="008509D9" w:rsidRDefault="00C6772B" w:rsidP="009A0280">
      <w:pPr>
        <w:numPr>
          <w:ilvl w:val="0"/>
          <w:numId w:val="2"/>
        </w:numPr>
        <w:tabs>
          <w:tab w:val="clear" w:pos="360"/>
        </w:tabs>
        <w:spacing w:before="60"/>
        <w:ind w:left="284" w:hanging="284"/>
        <w:jc w:val="both"/>
        <w:rPr>
          <w:color w:val="000000"/>
          <w:sz w:val="20"/>
          <w:szCs w:val="20"/>
        </w:rPr>
      </w:pPr>
      <w:r w:rsidRPr="008509D9">
        <w:rPr>
          <w:color w:val="000000"/>
          <w:sz w:val="20"/>
          <w:szCs w:val="20"/>
        </w:rPr>
        <w:t>Accountability- Holding ourselves accountable for everything we do.</w:t>
      </w:r>
    </w:p>
    <w:p w14:paraId="6657E758" w14:textId="77777777" w:rsidR="00C6772B" w:rsidRPr="008509D9" w:rsidRDefault="00C6772B" w:rsidP="009A0280">
      <w:pPr>
        <w:numPr>
          <w:ilvl w:val="0"/>
          <w:numId w:val="2"/>
        </w:numPr>
        <w:tabs>
          <w:tab w:val="clear" w:pos="360"/>
        </w:tabs>
        <w:spacing w:before="60"/>
        <w:ind w:left="284" w:hanging="284"/>
        <w:jc w:val="both"/>
        <w:rPr>
          <w:color w:val="000000"/>
          <w:sz w:val="20"/>
          <w:szCs w:val="20"/>
        </w:rPr>
      </w:pPr>
      <w:r w:rsidRPr="008509D9">
        <w:rPr>
          <w:color w:val="000000"/>
          <w:sz w:val="20"/>
          <w:szCs w:val="20"/>
        </w:rPr>
        <w:t>Professional Conduct Standards- Exhibiting the highest standards of professional conduct.</w:t>
      </w:r>
    </w:p>
    <w:p w14:paraId="555313AD" w14:textId="77777777" w:rsidR="00C6772B" w:rsidRPr="00557EB7" w:rsidRDefault="00C6772B" w:rsidP="009A0280">
      <w:pPr>
        <w:spacing w:before="60"/>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6F26C596" w14:textId="77777777" w:rsidR="00C6772B" w:rsidRPr="00194CF4" w:rsidRDefault="00C6772B" w:rsidP="009A0280">
      <w:pPr>
        <w:pStyle w:val="Heading4"/>
        <w:spacing w:before="60" w:after="0"/>
        <w:ind w:left="-142"/>
        <w:jc w:val="both"/>
        <w:rPr>
          <w:sz w:val="20"/>
          <w:szCs w:val="20"/>
        </w:rPr>
      </w:pPr>
    </w:p>
    <w:p w14:paraId="3D77015B" w14:textId="77777777" w:rsidR="00C6772B" w:rsidRDefault="00C6772B" w:rsidP="009A0280">
      <w:pPr>
        <w:shd w:val="clear" w:color="auto" w:fill="D9D9D9"/>
        <w:spacing w:before="60"/>
        <w:ind w:left="-142"/>
        <w:jc w:val="both"/>
        <w:rPr>
          <w:b/>
          <w:bCs/>
          <w:sz w:val="28"/>
          <w:szCs w:val="28"/>
        </w:rPr>
      </w:pPr>
      <w:r>
        <w:rPr>
          <w:b/>
          <w:bCs/>
          <w:sz w:val="28"/>
          <w:szCs w:val="28"/>
        </w:rPr>
        <w:t>Approvals</w:t>
      </w:r>
    </w:p>
    <w:p w14:paraId="197BCF43" w14:textId="77777777" w:rsidR="00C6772B" w:rsidRDefault="00C6772B" w:rsidP="009A0280">
      <w:pPr>
        <w:pStyle w:val="NormalIndent"/>
        <w:spacing w:before="60"/>
        <w:ind w:left="-142"/>
        <w:rPr>
          <w:rFonts w:ascii="Arial" w:hAnsi="Arial" w:cs="Arial"/>
          <w:sz w:val="20"/>
          <w:szCs w:val="20"/>
        </w:rPr>
      </w:pPr>
    </w:p>
    <w:p w14:paraId="3DCAF097" w14:textId="77777777" w:rsidR="00C6772B" w:rsidRDefault="00C6772B" w:rsidP="009A0280">
      <w:pPr>
        <w:spacing w:before="60"/>
        <w:ind w:left="-142"/>
        <w:jc w:val="both"/>
        <w:rPr>
          <w:b/>
          <w:bCs/>
          <w:sz w:val="20"/>
          <w:szCs w:val="20"/>
        </w:rPr>
      </w:pPr>
      <w:r>
        <w:rPr>
          <w:b/>
          <w:bCs/>
          <w:sz w:val="20"/>
          <w:szCs w:val="20"/>
        </w:rPr>
        <w:t>Role Description Approval</w:t>
      </w:r>
    </w:p>
    <w:p w14:paraId="2D7CB3FD" w14:textId="77777777" w:rsidR="00C6772B" w:rsidRDefault="00C6772B" w:rsidP="009A0280">
      <w:pPr>
        <w:spacing w:before="60"/>
        <w:ind w:left="-142"/>
        <w:jc w:val="both"/>
        <w:rPr>
          <w:b/>
          <w:bCs/>
          <w:sz w:val="20"/>
          <w:szCs w:val="20"/>
        </w:rPr>
      </w:pPr>
    </w:p>
    <w:p w14:paraId="2411B04D" w14:textId="77777777" w:rsidR="00C6772B" w:rsidRPr="008509D9" w:rsidRDefault="00C6772B" w:rsidP="009A0280">
      <w:pPr>
        <w:tabs>
          <w:tab w:val="left" w:pos="3828"/>
        </w:tabs>
        <w:spacing w:before="60"/>
        <w:ind w:left="-142"/>
        <w:jc w:val="both"/>
        <w:rPr>
          <w:sz w:val="20"/>
          <w:szCs w:val="20"/>
        </w:rPr>
      </w:pPr>
      <w:r>
        <w:rPr>
          <w:sz w:val="20"/>
          <w:szCs w:val="20"/>
        </w:rPr>
        <w:t>I acknowledge that the role I currently occupy has the delegated authority to authorise this document.</w:t>
      </w:r>
    </w:p>
    <w:p w14:paraId="55A54713" w14:textId="77777777" w:rsidR="00C6772B" w:rsidRDefault="00C6772B" w:rsidP="009A0280">
      <w:pPr>
        <w:tabs>
          <w:tab w:val="left" w:pos="3828"/>
        </w:tabs>
        <w:spacing w:before="60"/>
        <w:ind w:left="-142"/>
        <w:jc w:val="both"/>
        <w:rPr>
          <w:sz w:val="20"/>
          <w:szCs w:val="20"/>
        </w:rPr>
      </w:pPr>
    </w:p>
    <w:p w14:paraId="00F199C7" w14:textId="1BBB483E" w:rsidR="00C6772B" w:rsidRPr="008509D9" w:rsidRDefault="00C6772B" w:rsidP="009A0280">
      <w:pPr>
        <w:tabs>
          <w:tab w:val="left" w:pos="3828"/>
        </w:tabs>
        <w:spacing w:before="60"/>
        <w:ind w:left="-142"/>
        <w:jc w:val="both"/>
        <w:rPr>
          <w:sz w:val="20"/>
          <w:szCs w:val="20"/>
        </w:rPr>
      </w:pPr>
      <w:r w:rsidRPr="00AC535C">
        <w:rPr>
          <w:b/>
          <w:bCs/>
          <w:sz w:val="20"/>
          <w:szCs w:val="20"/>
        </w:rPr>
        <w:t>Name:</w:t>
      </w:r>
      <w:r w:rsidR="00DB4E03">
        <w:rPr>
          <w:b/>
          <w:bCs/>
          <w:sz w:val="20"/>
          <w:szCs w:val="20"/>
        </w:rPr>
        <w:t xml:space="preserve"> Sharon Wight</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r w:rsidRPr="008509D9">
        <w:rPr>
          <w:sz w:val="20"/>
          <w:szCs w:val="20"/>
        </w:rPr>
        <w:tab/>
      </w:r>
      <w:r w:rsidRPr="008509D9">
        <w:rPr>
          <w:sz w:val="20"/>
          <w:szCs w:val="20"/>
        </w:rPr>
        <w:tab/>
      </w:r>
    </w:p>
    <w:p w14:paraId="13421050" w14:textId="77777777" w:rsidR="001839AC" w:rsidRDefault="001839AC" w:rsidP="009A0280">
      <w:pPr>
        <w:tabs>
          <w:tab w:val="left" w:pos="3828"/>
        </w:tabs>
        <w:spacing w:before="60"/>
        <w:ind w:left="-142"/>
        <w:jc w:val="both"/>
        <w:rPr>
          <w:b/>
          <w:bCs/>
          <w:sz w:val="20"/>
          <w:szCs w:val="20"/>
        </w:rPr>
      </w:pPr>
    </w:p>
    <w:p w14:paraId="4FA51C31" w14:textId="68789990" w:rsidR="00C6772B" w:rsidRDefault="00C6772B" w:rsidP="009A0280">
      <w:pPr>
        <w:tabs>
          <w:tab w:val="left" w:pos="3828"/>
        </w:tabs>
        <w:spacing w:before="6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r w:rsidR="00DB4E03">
        <w:rPr>
          <w:b/>
          <w:bCs/>
          <w:sz w:val="20"/>
          <w:szCs w:val="20"/>
        </w:rPr>
        <w:t xml:space="preserve"> </w:t>
      </w:r>
    </w:p>
    <w:p w14:paraId="0C3766C9" w14:textId="77777777" w:rsidR="00C6772B" w:rsidRDefault="00C6772B" w:rsidP="009A0280">
      <w:pPr>
        <w:tabs>
          <w:tab w:val="left" w:pos="3828"/>
        </w:tabs>
        <w:spacing w:before="60"/>
        <w:ind w:left="-142"/>
        <w:jc w:val="both"/>
        <w:rPr>
          <w:sz w:val="20"/>
          <w:szCs w:val="20"/>
        </w:rPr>
      </w:pPr>
    </w:p>
    <w:p w14:paraId="446EE9F0" w14:textId="77777777" w:rsidR="00C6772B" w:rsidRDefault="00C6772B" w:rsidP="009A0280">
      <w:pPr>
        <w:shd w:val="clear" w:color="auto" w:fill="D9D9D9"/>
        <w:spacing w:before="60"/>
        <w:ind w:left="-142"/>
        <w:jc w:val="both"/>
        <w:rPr>
          <w:b/>
          <w:bCs/>
          <w:sz w:val="28"/>
          <w:szCs w:val="28"/>
        </w:rPr>
      </w:pPr>
      <w:r>
        <w:rPr>
          <w:b/>
          <w:bCs/>
          <w:sz w:val="28"/>
          <w:szCs w:val="28"/>
        </w:rPr>
        <w:t>Role Acceptance</w:t>
      </w:r>
    </w:p>
    <w:p w14:paraId="6E116983" w14:textId="77777777" w:rsidR="00C6772B" w:rsidRDefault="00C6772B" w:rsidP="009A0280">
      <w:pPr>
        <w:pStyle w:val="NormalIndent"/>
        <w:spacing w:before="60"/>
        <w:ind w:left="-142"/>
        <w:rPr>
          <w:rFonts w:ascii="Arial" w:hAnsi="Arial" w:cs="Arial"/>
          <w:sz w:val="20"/>
          <w:szCs w:val="20"/>
        </w:rPr>
      </w:pPr>
    </w:p>
    <w:p w14:paraId="2D09B1D0" w14:textId="77777777" w:rsidR="00C6772B" w:rsidRDefault="00C6772B" w:rsidP="009A0280">
      <w:pPr>
        <w:tabs>
          <w:tab w:val="left" w:pos="3828"/>
        </w:tabs>
        <w:spacing w:before="60"/>
        <w:ind w:left="-142"/>
        <w:jc w:val="both"/>
        <w:rPr>
          <w:b/>
          <w:bCs/>
          <w:sz w:val="20"/>
          <w:szCs w:val="20"/>
        </w:rPr>
      </w:pPr>
      <w:r>
        <w:rPr>
          <w:b/>
          <w:bCs/>
          <w:sz w:val="20"/>
          <w:szCs w:val="20"/>
        </w:rPr>
        <w:t>Incumbent Acceptance</w:t>
      </w:r>
    </w:p>
    <w:p w14:paraId="67F74FB4" w14:textId="77777777" w:rsidR="00C6772B" w:rsidRDefault="00C6772B" w:rsidP="009A0280">
      <w:pPr>
        <w:tabs>
          <w:tab w:val="left" w:pos="3828"/>
        </w:tabs>
        <w:spacing w:before="60"/>
        <w:ind w:left="-142"/>
        <w:jc w:val="both"/>
        <w:rPr>
          <w:b/>
          <w:bCs/>
          <w:sz w:val="20"/>
          <w:szCs w:val="20"/>
        </w:rPr>
      </w:pPr>
    </w:p>
    <w:p w14:paraId="15B98FC0" w14:textId="77777777" w:rsidR="00C6772B" w:rsidRDefault="00C6772B" w:rsidP="009A0280">
      <w:pPr>
        <w:spacing w:before="60"/>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0ACC66AF" w14:textId="77777777" w:rsidR="00C6772B" w:rsidRDefault="00C6772B" w:rsidP="009A0280">
      <w:pPr>
        <w:spacing w:before="60"/>
        <w:ind w:left="-142"/>
        <w:jc w:val="both"/>
        <w:rPr>
          <w:sz w:val="20"/>
          <w:szCs w:val="20"/>
        </w:rPr>
      </w:pPr>
    </w:p>
    <w:p w14:paraId="5E8C0850" w14:textId="77777777" w:rsidR="00C6772B" w:rsidRPr="008509D9" w:rsidRDefault="00C6772B" w:rsidP="009A0280">
      <w:pPr>
        <w:spacing w:before="60"/>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3D27BC81" w14:textId="77777777" w:rsidR="00C6772B" w:rsidRDefault="00C6772B" w:rsidP="009A0280">
      <w:pPr>
        <w:spacing w:before="60"/>
        <w:ind w:left="-142"/>
        <w:jc w:val="both"/>
        <w:rPr>
          <w:color w:val="000000"/>
          <w:sz w:val="20"/>
          <w:szCs w:val="20"/>
        </w:rPr>
      </w:pPr>
    </w:p>
    <w:p w14:paraId="32A681D1" w14:textId="7AD2B8CB" w:rsidR="00B37B7C" w:rsidRDefault="00C6772B" w:rsidP="001839AC">
      <w:pPr>
        <w:tabs>
          <w:tab w:val="left" w:pos="3828"/>
        </w:tabs>
        <w:spacing w:before="60"/>
        <w:ind w:left="-142"/>
        <w:jc w:val="both"/>
        <w:rPr>
          <w:b/>
          <w:bCs/>
          <w:color w:val="000000"/>
          <w:sz w:val="20"/>
          <w:szCs w:val="20"/>
        </w:rPr>
      </w:pPr>
      <w:r>
        <w:rPr>
          <w:b/>
          <w:bCs/>
          <w:color w:val="000000"/>
          <w:sz w:val="20"/>
          <w:szCs w:val="20"/>
        </w:rPr>
        <w:t>Date:</w:t>
      </w:r>
    </w:p>
    <w:p w14:paraId="38CF022C" w14:textId="77777777" w:rsidR="00B37B7C" w:rsidRDefault="00B37B7C" w:rsidP="009A0280">
      <w:pPr>
        <w:tabs>
          <w:tab w:val="left" w:pos="3828"/>
        </w:tabs>
        <w:spacing w:after="40"/>
        <w:ind w:left="-142"/>
        <w:jc w:val="both"/>
        <w:rPr>
          <w:b/>
          <w:bCs/>
          <w:color w:val="000000"/>
          <w:sz w:val="20"/>
          <w:szCs w:val="20"/>
        </w:rPr>
      </w:pPr>
    </w:p>
    <w:p w14:paraId="78932441" w14:textId="77777777" w:rsidR="00B37B7C" w:rsidRDefault="00B37B7C" w:rsidP="009A0280">
      <w:pPr>
        <w:tabs>
          <w:tab w:val="left" w:pos="3828"/>
        </w:tabs>
        <w:spacing w:after="40"/>
        <w:ind w:left="-142"/>
        <w:jc w:val="both"/>
        <w:rPr>
          <w:b/>
          <w:bCs/>
          <w:color w:val="000000"/>
          <w:sz w:val="20"/>
          <w:szCs w:val="20"/>
        </w:rPr>
      </w:pPr>
    </w:p>
    <w:p w14:paraId="3FE2BC63" w14:textId="77777777" w:rsidR="00B37B7C" w:rsidRPr="00417650" w:rsidRDefault="00B37B7C" w:rsidP="00B37B7C">
      <w:pPr>
        <w:keepNext/>
        <w:outlineLvl w:val="0"/>
        <w:rPr>
          <w:b/>
          <w:bCs/>
          <w:kern w:val="32"/>
          <w:sz w:val="32"/>
          <w:szCs w:val="32"/>
        </w:rPr>
      </w:pPr>
      <w:bookmarkStart w:id="4" w:name="_Toc5266231"/>
      <w:r w:rsidRPr="00417650">
        <w:rPr>
          <w:b/>
          <w:bCs/>
          <w:kern w:val="32"/>
          <w:sz w:val="32"/>
          <w:szCs w:val="32"/>
        </w:rPr>
        <w:t>Accountability – what does it mean for me?</w:t>
      </w:r>
      <w:bookmarkEnd w:id="4"/>
    </w:p>
    <w:p w14:paraId="7861F5A8" w14:textId="77777777" w:rsidR="00B37B7C" w:rsidRPr="0072172D" w:rsidRDefault="00B37B7C" w:rsidP="00B37B7C">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611A2A1C" w14:textId="77777777" w:rsidR="00B37B7C" w:rsidRPr="0072172D" w:rsidRDefault="00B37B7C" w:rsidP="00B37B7C">
      <w:pPr>
        <w:rPr>
          <w:rFonts w:eastAsia="Calibri"/>
          <w:color w:val="221E1F"/>
          <w:sz w:val="18"/>
          <w:szCs w:val="18"/>
        </w:rPr>
      </w:pPr>
    </w:p>
    <w:p w14:paraId="43CE6C95" w14:textId="77777777" w:rsidR="00B37B7C" w:rsidRPr="0072172D" w:rsidRDefault="00B37B7C" w:rsidP="00B37B7C">
      <w:pPr>
        <w:rPr>
          <w:rFonts w:eastAsia="Calibri"/>
          <w:b/>
          <w:bCs/>
          <w:color w:val="221E1F"/>
          <w:sz w:val="18"/>
          <w:szCs w:val="18"/>
        </w:rPr>
      </w:pPr>
      <w:r w:rsidRPr="0072172D">
        <w:rPr>
          <w:rFonts w:eastAsia="Calibri"/>
          <w:b/>
          <w:bCs/>
          <w:color w:val="221E1F"/>
          <w:sz w:val="18"/>
          <w:szCs w:val="18"/>
        </w:rPr>
        <w:t>Consumers</w:t>
      </w:r>
    </w:p>
    <w:p w14:paraId="612865FF" w14:textId="77777777" w:rsidR="00B37B7C" w:rsidRPr="0072172D" w:rsidRDefault="00B37B7C" w:rsidP="00B37B7C">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65DDC79E" w14:textId="77777777" w:rsidR="00B37B7C" w:rsidRPr="0072172D" w:rsidRDefault="00B37B7C" w:rsidP="00B37B7C">
      <w:pPr>
        <w:ind w:firstLine="720"/>
        <w:rPr>
          <w:rFonts w:eastAsia="Calibri"/>
          <w:color w:val="221E1F"/>
          <w:sz w:val="18"/>
          <w:szCs w:val="18"/>
        </w:rPr>
      </w:pPr>
    </w:p>
    <w:p w14:paraId="083FEC64" w14:textId="77777777" w:rsidR="00B37B7C" w:rsidRPr="0072172D" w:rsidRDefault="00B37B7C" w:rsidP="00B37B7C">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175C72B3" w14:textId="77777777" w:rsidR="00B37B7C" w:rsidRPr="0072172D" w:rsidRDefault="00B37B7C" w:rsidP="00B37B7C">
      <w:pPr>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50A9039C" w14:textId="77777777" w:rsidR="00B37B7C" w:rsidRPr="0072172D" w:rsidRDefault="00B37B7C" w:rsidP="00B37B7C">
      <w:pPr>
        <w:rPr>
          <w:rFonts w:eastAsia="Calibri"/>
          <w:color w:val="221E1F"/>
          <w:sz w:val="18"/>
          <w:szCs w:val="18"/>
        </w:rPr>
      </w:pPr>
    </w:p>
    <w:p w14:paraId="7EFC558E" w14:textId="77777777" w:rsidR="00B37B7C" w:rsidRPr="0072172D" w:rsidRDefault="00B37B7C" w:rsidP="00B37B7C">
      <w:pPr>
        <w:rPr>
          <w:rFonts w:eastAsia="Calibri"/>
          <w:b/>
          <w:bCs/>
          <w:color w:val="221E1F"/>
          <w:sz w:val="18"/>
          <w:szCs w:val="18"/>
        </w:rPr>
      </w:pPr>
      <w:r w:rsidRPr="0072172D">
        <w:rPr>
          <w:rFonts w:eastAsia="Calibri"/>
          <w:b/>
          <w:bCs/>
          <w:color w:val="221E1F"/>
          <w:sz w:val="18"/>
          <w:szCs w:val="18"/>
        </w:rPr>
        <w:t>Clinicians</w:t>
      </w:r>
    </w:p>
    <w:p w14:paraId="316B1948" w14:textId="77777777" w:rsidR="00B37B7C" w:rsidRPr="0072172D" w:rsidRDefault="00B37B7C" w:rsidP="00B37B7C">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74B599D2" w14:textId="77777777" w:rsidR="00B37B7C" w:rsidRPr="0072172D" w:rsidRDefault="00B37B7C" w:rsidP="00B37B7C">
      <w:pPr>
        <w:rPr>
          <w:rFonts w:eastAsia="Calibri"/>
          <w:color w:val="221E1F"/>
          <w:sz w:val="18"/>
          <w:szCs w:val="18"/>
        </w:rPr>
      </w:pPr>
    </w:p>
    <w:p w14:paraId="75DB161B" w14:textId="77777777" w:rsidR="00B37B7C" w:rsidRPr="0072172D" w:rsidRDefault="00B37B7C" w:rsidP="00B37B7C">
      <w:pPr>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70EBFDB8" w14:textId="77777777" w:rsidR="00B37B7C" w:rsidRPr="0072172D" w:rsidRDefault="00B37B7C" w:rsidP="00B37B7C">
      <w:pPr>
        <w:rPr>
          <w:rFonts w:eastAsia="Calibri"/>
          <w:color w:val="221E1F"/>
          <w:sz w:val="18"/>
          <w:szCs w:val="18"/>
        </w:rPr>
      </w:pPr>
    </w:p>
    <w:p w14:paraId="28717C0C" w14:textId="77777777" w:rsidR="00B37B7C" w:rsidRPr="0072172D" w:rsidRDefault="00B37B7C" w:rsidP="00B37B7C">
      <w:pPr>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24B0AA1C" w14:textId="77777777" w:rsidR="00B37B7C" w:rsidRPr="0072172D" w:rsidRDefault="00B37B7C" w:rsidP="00B37B7C">
      <w:pPr>
        <w:rPr>
          <w:rFonts w:eastAsia="Calibri"/>
          <w:color w:val="221E1F"/>
          <w:sz w:val="18"/>
          <w:szCs w:val="18"/>
        </w:rPr>
      </w:pPr>
    </w:p>
    <w:p w14:paraId="287AAE2B" w14:textId="77777777" w:rsidR="00B37B7C" w:rsidRPr="0072172D" w:rsidRDefault="00B37B7C" w:rsidP="00B37B7C">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057871BB" w14:textId="77777777" w:rsidR="00B37B7C" w:rsidRPr="0072172D" w:rsidRDefault="00B37B7C" w:rsidP="00B37B7C">
      <w:pPr>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78AFB8B2" w14:textId="77777777" w:rsidR="00B37B7C" w:rsidRPr="0072172D" w:rsidRDefault="00B37B7C" w:rsidP="00B37B7C">
      <w:pPr>
        <w:rPr>
          <w:rFonts w:eastAsia="Calibri"/>
          <w:color w:val="221E1F"/>
          <w:sz w:val="18"/>
          <w:szCs w:val="18"/>
        </w:rPr>
      </w:pPr>
    </w:p>
    <w:p w14:paraId="084D737D" w14:textId="77777777" w:rsidR="00B37B7C" w:rsidRPr="0072172D" w:rsidRDefault="00B37B7C" w:rsidP="00B37B7C">
      <w:pPr>
        <w:rPr>
          <w:rFonts w:eastAsia="Calibri"/>
          <w:b/>
          <w:bCs/>
          <w:color w:val="221E1F"/>
          <w:sz w:val="18"/>
          <w:szCs w:val="18"/>
        </w:rPr>
      </w:pPr>
      <w:r w:rsidRPr="0072172D">
        <w:rPr>
          <w:rFonts w:eastAsia="Calibri"/>
          <w:b/>
          <w:bCs/>
          <w:color w:val="221E1F"/>
          <w:sz w:val="18"/>
          <w:szCs w:val="18"/>
        </w:rPr>
        <w:t>Managers</w:t>
      </w:r>
    </w:p>
    <w:p w14:paraId="1E542867" w14:textId="77777777" w:rsidR="00B37B7C" w:rsidRPr="0072172D" w:rsidRDefault="00B37B7C" w:rsidP="00B37B7C">
      <w:pPr>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1D9EAE6B" w14:textId="77777777" w:rsidR="00B37B7C" w:rsidRPr="0072172D" w:rsidRDefault="00B37B7C" w:rsidP="00B37B7C">
      <w:pPr>
        <w:rPr>
          <w:rFonts w:eastAsia="Calibri"/>
          <w:color w:val="221E1F"/>
          <w:sz w:val="18"/>
          <w:szCs w:val="18"/>
        </w:rPr>
      </w:pPr>
    </w:p>
    <w:p w14:paraId="6B95FEC8" w14:textId="77777777" w:rsidR="00B37B7C" w:rsidRPr="0072172D" w:rsidRDefault="00B37B7C" w:rsidP="00B37B7C">
      <w:pPr>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745C3C88" w14:textId="77777777" w:rsidR="00B37B7C" w:rsidRPr="0072172D" w:rsidRDefault="00B37B7C" w:rsidP="00B37B7C">
      <w:pPr>
        <w:rPr>
          <w:rFonts w:eastAsia="Calibri"/>
          <w:color w:val="221E1F"/>
          <w:sz w:val="18"/>
          <w:szCs w:val="18"/>
        </w:rPr>
      </w:pPr>
    </w:p>
    <w:p w14:paraId="118B339B" w14:textId="77777777" w:rsidR="00B37B7C" w:rsidRPr="0072172D" w:rsidRDefault="00B37B7C" w:rsidP="00B37B7C">
      <w:pPr>
        <w:rPr>
          <w:rFonts w:eastAsia="Calibri"/>
          <w:b/>
          <w:bCs/>
          <w:color w:val="221E1F"/>
          <w:sz w:val="18"/>
          <w:szCs w:val="18"/>
        </w:rPr>
      </w:pPr>
      <w:r w:rsidRPr="0072172D">
        <w:rPr>
          <w:rFonts w:eastAsia="Calibri"/>
          <w:b/>
          <w:bCs/>
          <w:color w:val="221E1F"/>
          <w:sz w:val="18"/>
          <w:szCs w:val="18"/>
        </w:rPr>
        <w:t>Executive/Divisional Directors</w:t>
      </w:r>
    </w:p>
    <w:p w14:paraId="24478113" w14:textId="77777777" w:rsidR="00B37B7C" w:rsidRPr="0072172D" w:rsidRDefault="00B37B7C" w:rsidP="00B37B7C">
      <w:pPr>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662F7F7B" w14:textId="77777777" w:rsidR="00B37B7C" w:rsidRPr="0072172D" w:rsidRDefault="00B37B7C" w:rsidP="00B37B7C">
      <w:pPr>
        <w:rPr>
          <w:rFonts w:eastAsia="Calibri"/>
          <w:color w:val="221E1F"/>
          <w:sz w:val="18"/>
          <w:szCs w:val="18"/>
        </w:rPr>
      </w:pPr>
    </w:p>
    <w:p w14:paraId="473A79C2" w14:textId="77777777" w:rsidR="00B37B7C" w:rsidRPr="0072172D" w:rsidRDefault="00B37B7C" w:rsidP="00B37B7C">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295DECC8" w14:textId="77777777" w:rsidR="00B37B7C" w:rsidRPr="0072172D" w:rsidRDefault="00B37B7C" w:rsidP="00B37B7C">
      <w:pPr>
        <w:rPr>
          <w:rFonts w:eastAsia="Calibri"/>
          <w:color w:val="221E1F"/>
          <w:sz w:val="18"/>
          <w:szCs w:val="18"/>
        </w:rPr>
      </w:pPr>
    </w:p>
    <w:p w14:paraId="13517E50" w14:textId="77777777" w:rsidR="00B37B7C" w:rsidRPr="0072172D" w:rsidRDefault="00B37B7C" w:rsidP="00B37B7C">
      <w:pPr>
        <w:rPr>
          <w:rFonts w:eastAsia="Calibri"/>
          <w:b/>
          <w:bCs/>
          <w:color w:val="221E1F"/>
          <w:sz w:val="18"/>
          <w:szCs w:val="18"/>
        </w:rPr>
      </w:pPr>
      <w:r w:rsidRPr="0072172D">
        <w:rPr>
          <w:rFonts w:eastAsia="Calibri"/>
          <w:b/>
          <w:bCs/>
          <w:color w:val="221E1F"/>
          <w:sz w:val="18"/>
          <w:szCs w:val="18"/>
        </w:rPr>
        <w:t>WCHN Committees</w:t>
      </w:r>
    </w:p>
    <w:p w14:paraId="38678BBE" w14:textId="77777777" w:rsidR="00B37B7C" w:rsidRPr="0072172D" w:rsidRDefault="00B37B7C" w:rsidP="00B37B7C">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7768D934" w14:textId="77777777" w:rsidR="00B37B7C" w:rsidRPr="0072172D" w:rsidRDefault="00B37B7C" w:rsidP="00B37B7C">
      <w:pPr>
        <w:rPr>
          <w:rFonts w:eastAsia="Calibri"/>
          <w:color w:val="221E1F"/>
          <w:sz w:val="18"/>
          <w:szCs w:val="18"/>
        </w:rPr>
      </w:pPr>
    </w:p>
    <w:p w14:paraId="0C619049" w14:textId="77777777" w:rsidR="00B37B7C" w:rsidRPr="0072172D" w:rsidRDefault="00B37B7C" w:rsidP="00B37B7C">
      <w:pPr>
        <w:rPr>
          <w:rFonts w:eastAsia="Calibri"/>
          <w:b/>
          <w:bCs/>
          <w:color w:val="221E1F"/>
          <w:sz w:val="18"/>
          <w:szCs w:val="18"/>
        </w:rPr>
      </w:pPr>
      <w:r w:rsidRPr="0072172D">
        <w:rPr>
          <w:rFonts w:eastAsia="Calibri"/>
          <w:b/>
          <w:bCs/>
          <w:color w:val="221E1F"/>
          <w:sz w:val="18"/>
          <w:szCs w:val="18"/>
        </w:rPr>
        <w:t>Chief Executive Officer</w:t>
      </w:r>
    </w:p>
    <w:p w14:paraId="15E905AE" w14:textId="77777777" w:rsidR="00B37B7C" w:rsidRPr="0072172D" w:rsidRDefault="00B37B7C" w:rsidP="00B37B7C">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278BB0CA" w14:textId="77777777" w:rsidR="00B37B7C" w:rsidRPr="0072172D" w:rsidRDefault="00B37B7C" w:rsidP="00B37B7C">
      <w:pPr>
        <w:rPr>
          <w:rFonts w:eastAsia="Calibri"/>
          <w:color w:val="221E1F"/>
          <w:sz w:val="18"/>
          <w:szCs w:val="18"/>
        </w:rPr>
      </w:pPr>
    </w:p>
    <w:p w14:paraId="350A0149" w14:textId="77777777" w:rsidR="00B37B7C" w:rsidRPr="0072172D" w:rsidRDefault="00B37B7C" w:rsidP="00B37B7C">
      <w:pPr>
        <w:rPr>
          <w:rFonts w:eastAsia="Calibri"/>
          <w:b/>
          <w:bCs/>
          <w:color w:val="221E1F"/>
          <w:sz w:val="18"/>
          <w:szCs w:val="18"/>
        </w:rPr>
      </w:pPr>
      <w:r w:rsidRPr="0072172D">
        <w:rPr>
          <w:rFonts w:eastAsia="Calibri"/>
          <w:b/>
          <w:bCs/>
          <w:color w:val="221E1F"/>
          <w:sz w:val="18"/>
          <w:szCs w:val="18"/>
        </w:rPr>
        <w:t>Board</w:t>
      </w:r>
    </w:p>
    <w:p w14:paraId="5BE0276F" w14:textId="77777777" w:rsidR="00B37B7C" w:rsidRPr="0072172D" w:rsidRDefault="00B37B7C" w:rsidP="00B37B7C">
      <w:pPr>
        <w:rPr>
          <w:rFonts w:ascii="Calibri" w:eastAsia="Calibri" w:hAnsi="Calibri" w:cs="Times New Roman"/>
          <w:sz w:val="18"/>
          <w:szCs w:val="18"/>
        </w:rPr>
      </w:pPr>
      <w:r w:rsidRPr="0072172D">
        <w:rPr>
          <w:rFonts w:eastAsia="Calibri"/>
          <w:color w:val="221E1F"/>
          <w:sz w:val="18"/>
          <w:szCs w:val="18"/>
        </w:rPr>
        <w:t>The Board is accountable for governance, monitoring, compliance and ensuring the executive are discharging their responsibilities in managing the organisation.</w:t>
      </w:r>
    </w:p>
    <w:p w14:paraId="4155A5F7" w14:textId="77777777" w:rsidR="001B05E0" w:rsidRPr="0025419A" w:rsidRDefault="001839AC" w:rsidP="001B05E0">
      <w:pPr>
        <w:tabs>
          <w:tab w:val="left" w:pos="3828"/>
        </w:tabs>
        <w:spacing w:after="40"/>
        <w:ind w:left="-567" w:right="-568"/>
        <w:jc w:val="center"/>
        <w:rPr>
          <w:i/>
        </w:rPr>
      </w:pPr>
      <w:r>
        <w:rPr>
          <w:i/>
        </w:rPr>
        <w:lastRenderedPageBreak/>
        <w:pict w14:anchorId="43FB43B8">
          <v:shape id="_x0000_i1027" type="#_x0000_t75" style="width:507.75pt;height:689.25pt">
            <v:imagedata r:id="rId9" o:title="strategic plan"/>
          </v:shape>
        </w:pict>
      </w:r>
    </w:p>
    <w:sectPr w:rsidR="001B05E0" w:rsidRPr="0025419A" w:rsidSect="00AE0723">
      <w:headerReference w:type="even" r:id="rId10"/>
      <w:headerReference w:type="default" r:id="rId11"/>
      <w:footerReference w:type="even" r:id="rId12"/>
      <w:footerReference w:type="default" r:id="rId13"/>
      <w:headerReference w:type="first" r:id="rId14"/>
      <w:footerReference w:type="first" r:id="rId15"/>
      <w:pgSz w:w="11906" w:h="16838"/>
      <w:pgMar w:top="397"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6B93" w14:textId="77777777" w:rsidR="00DB67D1" w:rsidRDefault="00DB67D1">
      <w:r>
        <w:separator/>
      </w:r>
    </w:p>
  </w:endnote>
  <w:endnote w:type="continuationSeparator" w:id="0">
    <w:p w14:paraId="5A9A483A" w14:textId="77777777" w:rsidR="00DB67D1" w:rsidRDefault="00DB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Dax-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164B" w14:textId="77777777" w:rsidR="00252A18" w:rsidRDefault="00252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DCF4" w14:textId="77777777" w:rsidR="00112259" w:rsidRPr="00BE285D" w:rsidRDefault="00112259" w:rsidP="00112259">
    <w:pPr>
      <w:pStyle w:val="Footer"/>
    </w:pPr>
    <w:r w:rsidRPr="00602E8F">
      <w:rPr>
        <w:color w:val="FF0000"/>
        <w:sz w:val="18"/>
        <w:szCs w:val="18"/>
      </w:rPr>
      <w:t>OFFICIAL</w:t>
    </w:r>
    <w:r w:rsidRPr="006C3C7B">
      <w:rPr>
        <w:sz w:val="18"/>
        <w:szCs w:val="18"/>
      </w:rPr>
      <w:t xml:space="preserve"> </w:t>
    </w:r>
    <w:r>
      <w:rPr>
        <w:sz w:val="18"/>
        <w:szCs w:val="18"/>
      </w:rPr>
      <w:t xml:space="preserve">                                                  </w:t>
    </w:r>
    <w:r w:rsidRPr="00A0446F">
      <w:rPr>
        <w:sz w:val="16"/>
        <w:szCs w:val="16"/>
      </w:rPr>
      <w:t>Template Updated Jan 2023</w:t>
    </w:r>
    <w:r>
      <w:rPr>
        <w:sz w:val="18"/>
        <w:szCs w:val="18"/>
      </w:rPr>
      <w:tab/>
      <w:t xml:space="preserve"> </w:t>
    </w:r>
    <w:r w:rsidRPr="006C3C7B">
      <w:rPr>
        <w:sz w:val="18"/>
        <w:szCs w:val="18"/>
      </w:rPr>
      <w:t xml:space="preserve">Page </w:t>
    </w:r>
    <w:r w:rsidRPr="006C3C7B">
      <w:rPr>
        <w:sz w:val="18"/>
        <w:szCs w:val="18"/>
      </w:rPr>
      <w:fldChar w:fldCharType="begin"/>
    </w:r>
    <w:r w:rsidRPr="006C3C7B">
      <w:rPr>
        <w:sz w:val="18"/>
        <w:szCs w:val="18"/>
      </w:rPr>
      <w:instrText xml:space="preserve"> PAGE   \* MERGEFORMAT </w:instrText>
    </w:r>
    <w:r w:rsidRPr="006C3C7B">
      <w:rPr>
        <w:sz w:val="18"/>
        <w:szCs w:val="18"/>
      </w:rPr>
      <w:fldChar w:fldCharType="separate"/>
    </w:r>
    <w:r>
      <w:rPr>
        <w:sz w:val="18"/>
        <w:szCs w:val="18"/>
      </w:rPr>
      <w:t>1</w:t>
    </w:r>
    <w:r w:rsidRPr="006C3C7B">
      <w:rPr>
        <w:noProof/>
        <w:sz w:val="18"/>
        <w:szCs w:val="18"/>
      </w:rPr>
      <w:fldChar w:fldCharType="end"/>
    </w:r>
  </w:p>
  <w:p w14:paraId="5D7291EE" w14:textId="77777777" w:rsidR="0048295D" w:rsidRDefault="0048295D" w:rsidP="00112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8BCB" w14:textId="77777777" w:rsidR="00252A18" w:rsidRDefault="0025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361F" w14:textId="77777777" w:rsidR="00DB67D1" w:rsidRDefault="00DB67D1">
      <w:r>
        <w:separator/>
      </w:r>
    </w:p>
  </w:footnote>
  <w:footnote w:type="continuationSeparator" w:id="0">
    <w:p w14:paraId="4F7E9E53" w14:textId="77777777" w:rsidR="00DB67D1" w:rsidRDefault="00DB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2D6B" w14:textId="77777777" w:rsidR="00252A18" w:rsidRDefault="00252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C210" w14:textId="77777777" w:rsidR="00252A18" w:rsidRDefault="00252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8B13" w14:textId="77777777" w:rsidR="00252A18" w:rsidRDefault="00252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9564B3B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762C0"/>
    <w:multiLevelType w:val="hybridMultilevel"/>
    <w:tmpl w:val="52641C18"/>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30E0A16"/>
    <w:multiLevelType w:val="hybridMultilevel"/>
    <w:tmpl w:val="1EE20BD8"/>
    <w:lvl w:ilvl="0" w:tplc="AEC42A7A">
      <w:start w:val="1"/>
      <w:numFmt w:val="bullet"/>
      <w:lvlText w:val=""/>
      <w:lvlJc w:val="left"/>
      <w:pPr>
        <w:tabs>
          <w:tab w:val="num" w:pos="360"/>
        </w:tabs>
        <w:ind w:left="360" w:hanging="360"/>
      </w:pPr>
      <w:rPr>
        <w:rFonts w:ascii="Symbol" w:hAnsi="Symbol" w:hint="default"/>
        <w:color w:val="00808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7302C"/>
    <w:multiLevelType w:val="hybridMultilevel"/>
    <w:tmpl w:val="8DB044AC"/>
    <w:lvl w:ilvl="0" w:tplc="AEC42A7A">
      <w:start w:val="1"/>
      <w:numFmt w:val="bullet"/>
      <w:lvlText w:val=""/>
      <w:lvlJc w:val="left"/>
      <w:pPr>
        <w:ind w:left="360" w:hanging="360"/>
      </w:pPr>
      <w:rPr>
        <w:rFonts w:ascii="Symbol" w:hAnsi="Symbol" w:hint="default"/>
        <w:color w:val="00808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CE5FAD"/>
    <w:multiLevelType w:val="hybridMultilevel"/>
    <w:tmpl w:val="5F66662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C39FA"/>
    <w:multiLevelType w:val="hybridMultilevel"/>
    <w:tmpl w:val="CE1231B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5F3E83"/>
    <w:multiLevelType w:val="hybridMultilevel"/>
    <w:tmpl w:val="3D401AC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B6976"/>
    <w:multiLevelType w:val="hybridMultilevel"/>
    <w:tmpl w:val="4382562C"/>
    <w:lvl w:ilvl="0" w:tplc="595A692C">
      <w:start w:val="1"/>
      <w:numFmt w:val="bullet"/>
      <w:pStyle w:val="SAH-BulletPointsCopy"/>
      <w:lvlText w:val=""/>
      <w:lvlJc w:val="left"/>
      <w:pPr>
        <w:tabs>
          <w:tab w:val="num" w:pos="720"/>
        </w:tabs>
        <w:ind w:left="737" w:hanging="453"/>
      </w:pPr>
      <w:rPr>
        <w:rFonts w:ascii="Symbol" w:hAnsi="Symbol" w:hint="default"/>
        <w:b w:val="0"/>
        <w:i w:val="0"/>
        <w:caps w:val="0"/>
        <w:strike w:val="0"/>
        <w:dstrike w:val="0"/>
        <w:outline w:val="0"/>
        <w:shadow w:val="0"/>
        <w:emboss w:val="0"/>
        <w:imprint w:val="0"/>
        <w:vanish w:val="0"/>
        <w:color w:val="3C9533"/>
        <w:sz w:val="18"/>
        <w:vertAlign w:val="baseline"/>
      </w:rPr>
    </w:lvl>
    <w:lvl w:ilvl="1" w:tplc="00030409">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b w:val="0"/>
        <w:i w:val="0"/>
        <w:caps w:val="0"/>
        <w:strike w:val="0"/>
        <w:dstrike w:val="0"/>
        <w:outline w:val="0"/>
        <w:shadow w:val="0"/>
        <w:emboss w:val="0"/>
        <w:imprint w:val="0"/>
        <w:vanish w:val="0"/>
        <w:color w:val="3C9533"/>
        <w:sz w:val="18"/>
        <w:vertAlign w:val="baseline"/>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6267E"/>
    <w:multiLevelType w:val="hybridMultilevel"/>
    <w:tmpl w:val="D5A01C3E"/>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0FD6059"/>
    <w:multiLevelType w:val="hybridMultilevel"/>
    <w:tmpl w:val="0608E3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B7224A"/>
    <w:multiLevelType w:val="hybridMultilevel"/>
    <w:tmpl w:val="337EE30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59873041">
    <w:abstractNumId w:val="9"/>
  </w:num>
  <w:num w:numId="2" w16cid:durableId="1763526416">
    <w:abstractNumId w:val="0"/>
  </w:num>
  <w:num w:numId="3" w16cid:durableId="1866599343">
    <w:abstractNumId w:val="6"/>
  </w:num>
  <w:num w:numId="4" w16cid:durableId="1580098069">
    <w:abstractNumId w:val="5"/>
  </w:num>
  <w:num w:numId="5" w16cid:durableId="184515855">
    <w:abstractNumId w:val="3"/>
  </w:num>
  <w:num w:numId="6" w16cid:durableId="1843621608">
    <w:abstractNumId w:val="12"/>
  </w:num>
  <w:num w:numId="7" w16cid:durableId="2004891410">
    <w:abstractNumId w:val="2"/>
  </w:num>
  <w:num w:numId="8" w16cid:durableId="1577668130">
    <w:abstractNumId w:val="8"/>
  </w:num>
  <w:num w:numId="9" w16cid:durableId="844637863">
    <w:abstractNumId w:val="4"/>
  </w:num>
  <w:num w:numId="10" w16cid:durableId="31225520">
    <w:abstractNumId w:val="0"/>
  </w:num>
  <w:num w:numId="11" w16cid:durableId="496388928">
    <w:abstractNumId w:val="11"/>
  </w:num>
  <w:num w:numId="12" w16cid:durableId="549802570">
    <w:abstractNumId w:val="12"/>
  </w:num>
  <w:num w:numId="13" w16cid:durableId="670334019">
    <w:abstractNumId w:val="1"/>
  </w:num>
  <w:num w:numId="14" w16cid:durableId="1508330986">
    <w:abstractNumId w:val="13"/>
  </w:num>
  <w:num w:numId="15" w16cid:durableId="1628199163">
    <w:abstractNumId w:val="7"/>
  </w:num>
  <w:num w:numId="16" w16cid:durableId="129992299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937"/>
    <w:rsid w:val="0000696A"/>
    <w:rsid w:val="00010267"/>
    <w:rsid w:val="00012EC8"/>
    <w:rsid w:val="0001349A"/>
    <w:rsid w:val="00016FF1"/>
    <w:rsid w:val="00024EFC"/>
    <w:rsid w:val="00040296"/>
    <w:rsid w:val="00047836"/>
    <w:rsid w:val="00064F87"/>
    <w:rsid w:val="000A5253"/>
    <w:rsid w:val="000B17E3"/>
    <w:rsid w:val="000C5373"/>
    <w:rsid w:val="000C591C"/>
    <w:rsid w:val="000D1881"/>
    <w:rsid w:val="000E2DF1"/>
    <w:rsid w:val="000E3757"/>
    <w:rsid w:val="00103559"/>
    <w:rsid w:val="00104EA1"/>
    <w:rsid w:val="00112259"/>
    <w:rsid w:val="001202BF"/>
    <w:rsid w:val="001209F9"/>
    <w:rsid w:val="001214BD"/>
    <w:rsid w:val="00122C12"/>
    <w:rsid w:val="001413F4"/>
    <w:rsid w:val="00143F28"/>
    <w:rsid w:val="00155CC8"/>
    <w:rsid w:val="001839AC"/>
    <w:rsid w:val="00190142"/>
    <w:rsid w:val="00194235"/>
    <w:rsid w:val="001A1029"/>
    <w:rsid w:val="001B05E0"/>
    <w:rsid w:val="001B2338"/>
    <w:rsid w:val="001B742E"/>
    <w:rsid w:val="001C07A8"/>
    <w:rsid w:val="001C507B"/>
    <w:rsid w:val="001D7F67"/>
    <w:rsid w:val="001E3336"/>
    <w:rsid w:val="001F40A3"/>
    <w:rsid w:val="00206D5C"/>
    <w:rsid w:val="002202E8"/>
    <w:rsid w:val="00231F46"/>
    <w:rsid w:val="00252A18"/>
    <w:rsid w:val="0025659D"/>
    <w:rsid w:val="00262BCA"/>
    <w:rsid w:val="00280551"/>
    <w:rsid w:val="002834AC"/>
    <w:rsid w:val="002933F2"/>
    <w:rsid w:val="00295ECD"/>
    <w:rsid w:val="002B0676"/>
    <w:rsid w:val="002B2BDC"/>
    <w:rsid w:val="002C078A"/>
    <w:rsid w:val="002C46BE"/>
    <w:rsid w:val="002C4B2B"/>
    <w:rsid w:val="002C4F4A"/>
    <w:rsid w:val="002D5A00"/>
    <w:rsid w:val="002E089B"/>
    <w:rsid w:val="00324467"/>
    <w:rsid w:val="00332C26"/>
    <w:rsid w:val="003359FA"/>
    <w:rsid w:val="00342AD7"/>
    <w:rsid w:val="00355757"/>
    <w:rsid w:val="0037058E"/>
    <w:rsid w:val="00381263"/>
    <w:rsid w:val="00392E4B"/>
    <w:rsid w:val="00395B55"/>
    <w:rsid w:val="003B30E6"/>
    <w:rsid w:val="003B3230"/>
    <w:rsid w:val="003C3349"/>
    <w:rsid w:val="003C73A1"/>
    <w:rsid w:val="003C7A67"/>
    <w:rsid w:val="003E1AF8"/>
    <w:rsid w:val="003E6197"/>
    <w:rsid w:val="003F3FFB"/>
    <w:rsid w:val="003F5724"/>
    <w:rsid w:val="0041272C"/>
    <w:rsid w:val="00417D0E"/>
    <w:rsid w:val="00420390"/>
    <w:rsid w:val="0047166F"/>
    <w:rsid w:val="00477CE4"/>
    <w:rsid w:val="0048295D"/>
    <w:rsid w:val="004906E1"/>
    <w:rsid w:val="0049798A"/>
    <w:rsid w:val="004C73F2"/>
    <w:rsid w:val="004D5F71"/>
    <w:rsid w:val="005002FD"/>
    <w:rsid w:val="005017A7"/>
    <w:rsid w:val="00503D39"/>
    <w:rsid w:val="00506EA2"/>
    <w:rsid w:val="00516620"/>
    <w:rsid w:val="00522273"/>
    <w:rsid w:val="00523A58"/>
    <w:rsid w:val="00531BC3"/>
    <w:rsid w:val="00536BF6"/>
    <w:rsid w:val="00541684"/>
    <w:rsid w:val="00544AA0"/>
    <w:rsid w:val="00557207"/>
    <w:rsid w:val="00590ECB"/>
    <w:rsid w:val="00595C57"/>
    <w:rsid w:val="005A4948"/>
    <w:rsid w:val="005C079E"/>
    <w:rsid w:val="005C1212"/>
    <w:rsid w:val="005D4A69"/>
    <w:rsid w:val="005E3E1A"/>
    <w:rsid w:val="005E4F90"/>
    <w:rsid w:val="005E5469"/>
    <w:rsid w:val="005E5A48"/>
    <w:rsid w:val="005F2A48"/>
    <w:rsid w:val="005F5B02"/>
    <w:rsid w:val="00617BFB"/>
    <w:rsid w:val="00621F56"/>
    <w:rsid w:val="00623BCF"/>
    <w:rsid w:val="006534BB"/>
    <w:rsid w:val="00655BD5"/>
    <w:rsid w:val="00663EA5"/>
    <w:rsid w:val="00674D97"/>
    <w:rsid w:val="00675F65"/>
    <w:rsid w:val="00682892"/>
    <w:rsid w:val="00682EBE"/>
    <w:rsid w:val="006917BF"/>
    <w:rsid w:val="00694373"/>
    <w:rsid w:val="00694C6F"/>
    <w:rsid w:val="00696465"/>
    <w:rsid w:val="006B3D62"/>
    <w:rsid w:val="006B5AC6"/>
    <w:rsid w:val="006C0464"/>
    <w:rsid w:val="006D5E05"/>
    <w:rsid w:val="006F12F5"/>
    <w:rsid w:val="00700E14"/>
    <w:rsid w:val="00711A4D"/>
    <w:rsid w:val="0072544D"/>
    <w:rsid w:val="007351BF"/>
    <w:rsid w:val="00737167"/>
    <w:rsid w:val="00751E6A"/>
    <w:rsid w:val="00761549"/>
    <w:rsid w:val="00766C9A"/>
    <w:rsid w:val="007670A2"/>
    <w:rsid w:val="007806ED"/>
    <w:rsid w:val="007852E6"/>
    <w:rsid w:val="007948B0"/>
    <w:rsid w:val="007A53BE"/>
    <w:rsid w:val="007B1C3E"/>
    <w:rsid w:val="007B2810"/>
    <w:rsid w:val="007C18CB"/>
    <w:rsid w:val="007D082A"/>
    <w:rsid w:val="007D580C"/>
    <w:rsid w:val="007E1C28"/>
    <w:rsid w:val="007E44E0"/>
    <w:rsid w:val="007F1717"/>
    <w:rsid w:val="007F250B"/>
    <w:rsid w:val="007F7A47"/>
    <w:rsid w:val="00830FE3"/>
    <w:rsid w:val="0083504A"/>
    <w:rsid w:val="00846DFB"/>
    <w:rsid w:val="00853FAD"/>
    <w:rsid w:val="008600D0"/>
    <w:rsid w:val="008618DB"/>
    <w:rsid w:val="00861E0A"/>
    <w:rsid w:val="008639EB"/>
    <w:rsid w:val="00867A0E"/>
    <w:rsid w:val="0087758F"/>
    <w:rsid w:val="008905AF"/>
    <w:rsid w:val="008A31D9"/>
    <w:rsid w:val="008D0B86"/>
    <w:rsid w:val="008D11CA"/>
    <w:rsid w:val="008D23F9"/>
    <w:rsid w:val="009008AC"/>
    <w:rsid w:val="00910620"/>
    <w:rsid w:val="009274E4"/>
    <w:rsid w:val="00937400"/>
    <w:rsid w:val="00944B68"/>
    <w:rsid w:val="0095009E"/>
    <w:rsid w:val="00954728"/>
    <w:rsid w:val="00956098"/>
    <w:rsid w:val="009678B9"/>
    <w:rsid w:val="00974766"/>
    <w:rsid w:val="00980187"/>
    <w:rsid w:val="009A0280"/>
    <w:rsid w:val="009B57CC"/>
    <w:rsid w:val="009C10E9"/>
    <w:rsid w:val="009C3605"/>
    <w:rsid w:val="009C7024"/>
    <w:rsid w:val="009D08B0"/>
    <w:rsid w:val="009D5DCB"/>
    <w:rsid w:val="009E2E17"/>
    <w:rsid w:val="009E734D"/>
    <w:rsid w:val="00A041DB"/>
    <w:rsid w:val="00A12E43"/>
    <w:rsid w:val="00A142FD"/>
    <w:rsid w:val="00A14636"/>
    <w:rsid w:val="00A20553"/>
    <w:rsid w:val="00A24EA4"/>
    <w:rsid w:val="00A3537B"/>
    <w:rsid w:val="00A37977"/>
    <w:rsid w:val="00A465D5"/>
    <w:rsid w:val="00A621F9"/>
    <w:rsid w:val="00A66878"/>
    <w:rsid w:val="00A94A82"/>
    <w:rsid w:val="00AA2771"/>
    <w:rsid w:val="00AB5510"/>
    <w:rsid w:val="00AC12E2"/>
    <w:rsid w:val="00AD1BE0"/>
    <w:rsid w:val="00AD2A03"/>
    <w:rsid w:val="00AD6293"/>
    <w:rsid w:val="00AE0723"/>
    <w:rsid w:val="00AE2A1F"/>
    <w:rsid w:val="00AE5CB8"/>
    <w:rsid w:val="00B04D53"/>
    <w:rsid w:val="00B06353"/>
    <w:rsid w:val="00B10A66"/>
    <w:rsid w:val="00B12D62"/>
    <w:rsid w:val="00B31846"/>
    <w:rsid w:val="00B31A55"/>
    <w:rsid w:val="00B31AE7"/>
    <w:rsid w:val="00B37B7C"/>
    <w:rsid w:val="00B64873"/>
    <w:rsid w:val="00B67658"/>
    <w:rsid w:val="00B801F5"/>
    <w:rsid w:val="00B83A67"/>
    <w:rsid w:val="00BA03F1"/>
    <w:rsid w:val="00BB1C87"/>
    <w:rsid w:val="00BB5B17"/>
    <w:rsid w:val="00BC45BD"/>
    <w:rsid w:val="00BD6418"/>
    <w:rsid w:val="00BF68FC"/>
    <w:rsid w:val="00BF7A44"/>
    <w:rsid w:val="00C1070B"/>
    <w:rsid w:val="00C1131F"/>
    <w:rsid w:val="00C335F0"/>
    <w:rsid w:val="00C37725"/>
    <w:rsid w:val="00C4712E"/>
    <w:rsid w:val="00C53797"/>
    <w:rsid w:val="00C55A81"/>
    <w:rsid w:val="00C64648"/>
    <w:rsid w:val="00C6772B"/>
    <w:rsid w:val="00C71D13"/>
    <w:rsid w:val="00CB2227"/>
    <w:rsid w:val="00CC3635"/>
    <w:rsid w:val="00CD2654"/>
    <w:rsid w:val="00CE0B2B"/>
    <w:rsid w:val="00D04EDE"/>
    <w:rsid w:val="00D07C8D"/>
    <w:rsid w:val="00D2173A"/>
    <w:rsid w:val="00D538F4"/>
    <w:rsid w:val="00D56CDB"/>
    <w:rsid w:val="00D63495"/>
    <w:rsid w:val="00D763AA"/>
    <w:rsid w:val="00D92979"/>
    <w:rsid w:val="00D92A4B"/>
    <w:rsid w:val="00D95531"/>
    <w:rsid w:val="00D975D8"/>
    <w:rsid w:val="00D97CAE"/>
    <w:rsid w:val="00DB4E03"/>
    <w:rsid w:val="00DB67D1"/>
    <w:rsid w:val="00DC2C0B"/>
    <w:rsid w:val="00DC7937"/>
    <w:rsid w:val="00DE186A"/>
    <w:rsid w:val="00DE6FAA"/>
    <w:rsid w:val="00DF14F0"/>
    <w:rsid w:val="00E015DB"/>
    <w:rsid w:val="00E026EF"/>
    <w:rsid w:val="00E1035B"/>
    <w:rsid w:val="00E12B58"/>
    <w:rsid w:val="00E26D25"/>
    <w:rsid w:val="00E37854"/>
    <w:rsid w:val="00E402E0"/>
    <w:rsid w:val="00E41650"/>
    <w:rsid w:val="00E42102"/>
    <w:rsid w:val="00E5075A"/>
    <w:rsid w:val="00E61961"/>
    <w:rsid w:val="00E66FBC"/>
    <w:rsid w:val="00E8290C"/>
    <w:rsid w:val="00E91B6C"/>
    <w:rsid w:val="00E92EDF"/>
    <w:rsid w:val="00E97F0C"/>
    <w:rsid w:val="00EB177C"/>
    <w:rsid w:val="00EB1C59"/>
    <w:rsid w:val="00EB3C61"/>
    <w:rsid w:val="00EC0761"/>
    <w:rsid w:val="00EC5F75"/>
    <w:rsid w:val="00EE7C58"/>
    <w:rsid w:val="00EE7D9D"/>
    <w:rsid w:val="00F22FC1"/>
    <w:rsid w:val="00F40D52"/>
    <w:rsid w:val="00F4200F"/>
    <w:rsid w:val="00F45AF0"/>
    <w:rsid w:val="00F50A40"/>
    <w:rsid w:val="00F50CE2"/>
    <w:rsid w:val="00F53D42"/>
    <w:rsid w:val="00F5612D"/>
    <w:rsid w:val="00F75B1C"/>
    <w:rsid w:val="00F81DFF"/>
    <w:rsid w:val="00FA5ECB"/>
    <w:rsid w:val="00FA649F"/>
    <w:rsid w:val="00FA6FF6"/>
    <w:rsid w:val="00FB402B"/>
    <w:rsid w:val="00FC28ED"/>
    <w:rsid w:val="00FD2A93"/>
    <w:rsid w:val="00FF3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1"/>
    <o:shapelayout v:ext="edit">
      <o:idmap v:ext="edit" data="2"/>
    </o:shapelayout>
  </w:shapeDefaults>
  <w:decimalSymbol w:val="."/>
  <w:listSeparator w:val=","/>
  <w14:docId w14:val="5B11CFA7"/>
  <w15:chartTrackingRefBased/>
  <w15:docId w15:val="{CE35A1F6-53F2-4F67-B016-0B5BDAD4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72B"/>
    <w:rPr>
      <w:rFonts w:ascii="Arial" w:hAnsi="Arial" w:cs="Arial"/>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spacing w:before="240" w:after="60"/>
      <w:outlineLvl w:val="1"/>
    </w:pPr>
    <w:rPr>
      <w:b/>
      <w:bCs/>
      <w:i/>
      <w:iCs/>
      <w:sz w:val="28"/>
      <w:szCs w:val="28"/>
    </w:rPr>
  </w:style>
  <w:style w:type="paragraph" w:styleId="Heading4">
    <w:name w:val="heading 4"/>
    <w:basedOn w:val="Normal"/>
    <w:next w:val="Normal"/>
    <w:qFormat/>
    <w:rsid w:val="00C6772B"/>
    <w:pPr>
      <w:keepNext/>
      <w:spacing w:before="240" w:after="60"/>
      <w:outlineLvl w:val="3"/>
    </w:pPr>
    <w:rPr>
      <w:b/>
      <w:bCs/>
      <w:sz w:val="28"/>
      <w:szCs w:val="28"/>
    </w:rPr>
  </w:style>
  <w:style w:type="paragraph" w:styleId="Heading5">
    <w:name w:val="heading 5"/>
    <w:basedOn w:val="Normal"/>
    <w:next w:val="Normal"/>
    <w:qFormat/>
    <w:pPr>
      <w:keepNex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paragraph" w:styleId="BodyText2">
    <w:name w:val="Body Text 2"/>
    <w:basedOn w:val="Normal"/>
    <w:link w:val="BodyText2Char"/>
    <w:pPr>
      <w:spacing w:after="120" w:line="480" w:lineRule="auto"/>
    </w:p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num" w:pos="72"/>
      </w:tabs>
      <w:spacing w:before="60" w:after="60"/>
    </w:pPr>
    <w:rPr>
      <w:sz w:val="18"/>
      <w:szCs w:val="18"/>
    </w:rPr>
  </w:style>
  <w:style w:type="paragraph" w:styleId="BodyText3">
    <w:name w:val="Body Text 3"/>
    <w:basedOn w:val="Normal"/>
    <w:pPr>
      <w:spacing w:before="120" w:after="120"/>
    </w:pPr>
    <w:rPr>
      <w:b/>
      <w:bCs/>
      <w:sz w:val="18"/>
      <w:szCs w:val="1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AH-BodyCopy">
    <w:name w:val="SAH-Body Copy"/>
    <w:basedOn w:val="Normal"/>
    <w:pPr>
      <w:widowControl w:val="0"/>
      <w:tabs>
        <w:tab w:val="left" w:pos="180"/>
      </w:tabs>
      <w:suppressAutoHyphens/>
      <w:autoSpaceDE w:val="0"/>
      <w:autoSpaceDN w:val="0"/>
      <w:adjustRightInd w:val="0"/>
      <w:spacing w:after="113" w:line="280" w:lineRule="atLeast"/>
      <w:textAlignment w:val="center"/>
    </w:pPr>
    <w:rPr>
      <w:color w:val="000000"/>
      <w:sz w:val="20"/>
      <w:szCs w:val="18"/>
      <w:lang w:val="en-GB"/>
    </w:rPr>
  </w:style>
  <w:style w:type="paragraph" w:customStyle="1" w:styleId="SAH-BulletPointsCopy">
    <w:name w:val="SAH-Bullet Points Copy"/>
    <w:basedOn w:val="SAH-BodyCopy"/>
    <w:pPr>
      <w:numPr>
        <w:numId w:val="1"/>
      </w:numPr>
      <w:tabs>
        <w:tab w:val="clear" w:pos="180"/>
        <w:tab w:val="left" w:pos="198"/>
      </w:tabs>
      <w:spacing w:after="57"/>
    </w:pPr>
    <w:rPr>
      <w:color w:val="131313"/>
    </w:rPr>
  </w:style>
  <w:style w:type="character" w:customStyle="1" w:styleId="CharChar">
    <w:name w:val="Char Char"/>
    <w:semiHidden/>
    <w:locked/>
    <w:rPr>
      <w:rFonts w:ascii="Arial" w:hAnsi="Arial" w:cs="Arial"/>
      <w:b/>
      <w:bCs/>
      <w:sz w:val="18"/>
      <w:szCs w:val="18"/>
      <w:lang w:val="en-AU" w:eastAsia="en-US" w:bidi="ar-SA"/>
    </w:rPr>
  </w:style>
  <w:style w:type="character" w:customStyle="1" w:styleId="CharChar1">
    <w:name w:val="Char Char1"/>
    <w:semiHidden/>
    <w:locked/>
    <w:rPr>
      <w:rFonts w:ascii="Arial" w:hAnsi="Arial" w:cs="Arial"/>
      <w:sz w:val="18"/>
      <w:szCs w:val="18"/>
      <w:lang w:val="en-AU" w:eastAsia="en-US" w:bidi="ar-SA"/>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lang w:val="en-US"/>
    </w:rPr>
  </w:style>
  <w:style w:type="character" w:styleId="Strong">
    <w:name w:val="Strong"/>
    <w:qFormat/>
    <w:rPr>
      <w:b/>
      <w:bCs/>
    </w:rPr>
  </w:style>
  <w:style w:type="paragraph" w:customStyle="1" w:styleId="CharChar2CharChar">
    <w:name w:val="Char Char2 Char Char"/>
    <w:basedOn w:val="Normal"/>
    <w:rsid w:val="008639EB"/>
    <w:rPr>
      <w:sz w:val="22"/>
      <w:szCs w:val="22"/>
    </w:rPr>
  </w:style>
  <w:style w:type="paragraph" w:customStyle="1" w:styleId="SAH-Subhead1beforebodycopy">
    <w:name w:val="SAH-Subhead 1 before body copy"/>
    <w:rsid w:val="008639EB"/>
    <w:pPr>
      <w:widowControl w:val="0"/>
      <w:suppressAutoHyphens/>
      <w:autoSpaceDE w:val="0"/>
      <w:autoSpaceDN w:val="0"/>
      <w:adjustRightInd w:val="0"/>
      <w:spacing w:before="170" w:after="227" w:line="340" w:lineRule="atLeast"/>
      <w:textAlignment w:val="center"/>
    </w:pPr>
    <w:rPr>
      <w:rFonts w:ascii="Arial" w:hAnsi="Arial" w:cs="Arial"/>
      <w:color w:val="3C9533"/>
      <w:sz w:val="28"/>
      <w:szCs w:val="28"/>
      <w:lang w:val="en-GB" w:eastAsia="en-US"/>
    </w:rPr>
  </w:style>
  <w:style w:type="paragraph" w:customStyle="1" w:styleId="xsah-subhead1beforebodycopy">
    <w:name w:val="x_sah-subhead1beforebodycopy"/>
    <w:basedOn w:val="Normal"/>
    <w:rsid w:val="008639EB"/>
    <w:pPr>
      <w:spacing w:before="100" w:beforeAutospacing="1" w:after="100" w:afterAutospacing="1"/>
    </w:pPr>
    <w:rPr>
      <w:lang w:val="en-US"/>
    </w:rPr>
  </w:style>
  <w:style w:type="paragraph" w:customStyle="1" w:styleId="xsah-subhead3">
    <w:name w:val="x_sah-subhead3"/>
    <w:basedOn w:val="Normal"/>
    <w:rsid w:val="008639EB"/>
    <w:pPr>
      <w:spacing w:before="100" w:beforeAutospacing="1" w:after="100" w:afterAutospacing="1"/>
    </w:pPr>
    <w:rPr>
      <w:lang w:val="en-US"/>
    </w:rPr>
  </w:style>
  <w:style w:type="character" w:customStyle="1" w:styleId="FooterChar">
    <w:name w:val="Footer Char"/>
    <w:link w:val="Footer"/>
    <w:uiPriority w:val="99"/>
    <w:locked/>
    <w:rsid w:val="00C6772B"/>
    <w:rPr>
      <w:sz w:val="24"/>
      <w:szCs w:val="24"/>
      <w:lang w:val="en-AU" w:eastAsia="en-US" w:bidi="ar-SA"/>
    </w:rPr>
  </w:style>
  <w:style w:type="paragraph" w:styleId="NormalIndent">
    <w:name w:val="Normal Indent"/>
    <w:basedOn w:val="Normal"/>
    <w:rsid w:val="00C6772B"/>
    <w:pPr>
      <w:ind w:left="720"/>
      <w:jc w:val="both"/>
    </w:pPr>
    <w:rPr>
      <w:rFonts w:ascii="Univers (W1)" w:hAnsi="Univers (W1)" w:cs="Univers (W1)"/>
      <w:sz w:val="22"/>
      <w:szCs w:val="22"/>
      <w:lang w:val="en-GB" w:eastAsia="en-US"/>
    </w:rPr>
  </w:style>
  <w:style w:type="character" w:styleId="Hyperlink">
    <w:name w:val="Hyperlink"/>
    <w:rsid w:val="00C6772B"/>
    <w:rPr>
      <w:color w:val="0000FF"/>
      <w:u w:val="single"/>
    </w:rPr>
  </w:style>
  <w:style w:type="paragraph" w:customStyle="1" w:styleId="CharChar1CharChar">
    <w:name w:val="Char Char1 Char Char"/>
    <w:basedOn w:val="Normal"/>
    <w:rsid w:val="00CE0B2B"/>
    <w:rPr>
      <w:sz w:val="22"/>
      <w:szCs w:val="22"/>
    </w:rPr>
  </w:style>
  <w:style w:type="character" w:styleId="Emphasis">
    <w:name w:val="Emphasis"/>
    <w:qFormat/>
    <w:rsid w:val="0072544D"/>
    <w:rPr>
      <w:i/>
      <w:iCs/>
    </w:rPr>
  </w:style>
  <w:style w:type="character" w:customStyle="1" w:styleId="BodyText2Char">
    <w:name w:val="Body Text 2 Char"/>
    <w:link w:val="BodyText2"/>
    <w:locked/>
    <w:rsid w:val="003F3FFB"/>
    <w:rPr>
      <w:rFonts w:ascii="Arial" w:hAnsi="Arial" w:cs="Arial"/>
      <w:sz w:val="24"/>
      <w:szCs w:val="24"/>
    </w:rPr>
  </w:style>
  <w:style w:type="character" w:customStyle="1" w:styleId="HeaderChar">
    <w:name w:val="Header Char"/>
    <w:link w:val="Header"/>
    <w:uiPriority w:val="99"/>
    <w:rsid w:val="00B37B7C"/>
    <w:rPr>
      <w:rFonts w:ascii="Arial" w:hAnsi="Arial" w:cs="Arial"/>
      <w:sz w:val="24"/>
      <w:szCs w:val="24"/>
    </w:rPr>
  </w:style>
  <w:style w:type="paragraph" w:styleId="Revision">
    <w:name w:val="Revision"/>
    <w:hidden/>
    <w:uiPriority w:val="99"/>
    <w:semiHidden/>
    <w:rsid w:val="000B17E3"/>
    <w:rPr>
      <w:rFonts w:ascii="Arial" w:hAnsi="Arial" w:cs="Arial"/>
      <w:sz w:val="24"/>
      <w:szCs w:val="24"/>
    </w:rPr>
  </w:style>
  <w:style w:type="paragraph" w:customStyle="1" w:styleId="TableParagraph">
    <w:name w:val="Table Paragraph"/>
    <w:basedOn w:val="Normal"/>
    <w:uiPriority w:val="1"/>
    <w:qFormat/>
    <w:rsid w:val="009C7024"/>
    <w:pPr>
      <w:widowControl w:val="0"/>
      <w:autoSpaceDE w:val="0"/>
      <w:autoSpaceDN w:val="0"/>
      <w:ind w:left="103"/>
    </w:pPr>
    <w:rPr>
      <w:rFonts w:eastAsia="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2877">
      <w:bodyDiv w:val="1"/>
      <w:marLeft w:val="0"/>
      <w:marRight w:val="0"/>
      <w:marTop w:val="0"/>
      <w:marBottom w:val="0"/>
      <w:divBdr>
        <w:top w:val="none" w:sz="0" w:space="0" w:color="auto"/>
        <w:left w:val="none" w:sz="0" w:space="0" w:color="auto"/>
        <w:bottom w:val="none" w:sz="0" w:space="0" w:color="auto"/>
        <w:right w:val="none" w:sz="0" w:space="0" w:color="auto"/>
      </w:divBdr>
    </w:div>
    <w:div w:id="128517870">
      <w:bodyDiv w:val="1"/>
      <w:marLeft w:val="0"/>
      <w:marRight w:val="0"/>
      <w:marTop w:val="0"/>
      <w:marBottom w:val="0"/>
      <w:divBdr>
        <w:top w:val="none" w:sz="0" w:space="0" w:color="auto"/>
        <w:left w:val="none" w:sz="0" w:space="0" w:color="auto"/>
        <w:bottom w:val="none" w:sz="0" w:space="0" w:color="auto"/>
        <w:right w:val="none" w:sz="0" w:space="0" w:color="auto"/>
      </w:divBdr>
    </w:div>
    <w:div w:id="836921472">
      <w:bodyDiv w:val="1"/>
      <w:marLeft w:val="0"/>
      <w:marRight w:val="0"/>
      <w:marTop w:val="0"/>
      <w:marBottom w:val="0"/>
      <w:divBdr>
        <w:top w:val="none" w:sz="0" w:space="0" w:color="auto"/>
        <w:left w:val="none" w:sz="0" w:space="0" w:color="auto"/>
        <w:bottom w:val="none" w:sz="0" w:space="0" w:color="auto"/>
        <w:right w:val="none" w:sz="0" w:space="0" w:color="auto"/>
      </w:divBdr>
    </w:div>
    <w:div w:id="1272519100">
      <w:bodyDiv w:val="1"/>
      <w:marLeft w:val="0"/>
      <w:marRight w:val="0"/>
      <w:marTop w:val="0"/>
      <w:marBottom w:val="0"/>
      <w:divBdr>
        <w:top w:val="none" w:sz="0" w:space="0" w:color="auto"/>
        <w:left w:val="none" w:sz="0" w:space="0" w:color="auto"/>
        <w:bottom w:val="none" w:sz="0" w:space="0" w:color="auto"/>
        <w:right w:val="none" w:sz="0" w:space="0" w:color="auto"/>
      </w:divBdr>
    </w:div>
    <w:div w:id="1283725730">
      <w:bodyDiv w:val="1"/>
      <w:marLeft w:val="0"/>
      <w:marRight w:val="0"/>
      <w:marTop w:val="0"/>
      <w:marBottom w:val="0"/>
      <w:divBdr>
        <w:top w:val="none" w:sz="0" w:space="0" w:color="auto"/>
        <w:left w:val="none" w:sz="0" w:space="0" w:color="auto"/>
        <w:bottom w:val="none" w:sz="0" w:space="0" w:color="auto"/>
        <w:right w:val="none" w:sz="0" w:space="0" w:color="auto"/>
      </w:divBdr>
    </w:div>
    <w:div w:id="1456287942">
      <w:bodyDiv w:val="1"/>
      <w:marLeft w:val="0"/>
      <w:marRight w:val="0"/>
      <w:marTop w:val="0"/>
      <w:marBottom w:val="0"/>
      <w:divBdr>
        <w:top w:val="none" w:sz="0" w:space="0" w:color="auto"/>
        <w:left w:val="none" w:sz="0" w:space="0" w:color="auto"/>
        <w:bottom w:val="none" w:sz="0" w:space="0" w:color="auto"/>
        <w:right w:val="none" w:sz="0" w:space="0" w:color="auto"/>
      </w:divBdr>
    </w:div>
    <w:div w:id="14825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30F0C-2E40-457C-AF2D-DE279E9459F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10</Pages>
  <Words>4010</Words>
  <Characters>22862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JOB AND PERSON SPECIFICATION</vt:lpstr>
    </vt:vector>
  </TitlesOfParts>
  <Company>Aktis Performance Management</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SPECIFICATION</dc:title>
  <dc:subject/>
  <dc:creator>Sonia Parsons</dc:creator>
  <cp:keywords/>
  <cp:lastModifiedBy>Sonia</cp:lastModifiedBy>
  <cp:revision>4</cp:revision>
  <cp:lastPrinted>2014-03-20T04:20:00Z</cp:lastPrinted>
  <dcterms:created xsi:type="dcterms:W3CDTF">2024-09-11T05:30:00Z</dcterms:created>
  <dcterms:modified xsi:type="dcterms:W3CDTF">2024-09-19T23:45:00Z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2024-09-11T05:30:13Z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bc8a7367-bfe1-4e90-8ac2-fa335217c956</vt:lpwstr>
  </property>
  <property fmtid="{D5CDD505-2E9C-101B-9397-08002B2CF9AE}" pid="8" name="MSIP_Label_77274858-3b1d-4431-8679-d878f40e28fd_ContentBits">
    <vt:lpwstr>0</vt:lpwstr>
  </property>
</Properties>
</file>