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01F9" w14:textId="3734FCF1" w:rsidR="007F49BC" w:rsidRDefault="00B44B02">
      <w:r>
        <w:rPr>
          <w:noProof/>
        </w:rPr>
        <w:drawing>
          <wp:inline distT="0" distB="0" distL="0" distR="0" wp14:anchorId="7FC495CA" wp14:editId="7F4C8FC9">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74F27366" w14:textId="77777777" w:rsidR="007F49BC" w:rsidRPr="004F5ACE" w:rsidRDefault="007F49BC" w:rsidP="00914D76">
      <w:pPr>
        <w:rPr>
          <w:sz w:val="20"/>
          <w:szCs w:val="20"/>
        </w:rPr>
      </w:pPr>
    </w:p>
    <w:p w14:paraId="1442129F" w14:textId="77777777" w:rsidR="007F49BC" w:rsidRPr="00143B01" w:rsidRDefault="00C540DE" w:rsidP="00143B01">
      <w:pPr>
        <w:ind w:left="-142"/>
        <w:jc w:val="right"/>
        <w:rPr>
          <w:b/>
          <w:bCs/>
          <w:sz w:val="28"/>
          <w:szCs w:val="28"/>
        </w:rPr>
      </w:pPr>
      <w:r>
        <w:rPr>
          <w:b/>
          <w:bCs/>
          <w:sz w:val="28"/>
          <w:szCs w:val="28"/>
        </w:rPr>
        <w:t>R</w:t>
      </w:r>
      <w:r w:rsidR="007F49BC" w:rsidRPr="00143B01">
        <w:rPr>
          <w:b/>
          <w:bCs/>
          <w:sz w:val="28"/>
          <w:szCs w:val="28"/>
        </w:rPr>
        <w:t>OLE DESCRIPTION</w:t>
      </w:r>
    </w:p>
    <w:p w14:paraId="45D111B0"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DCB1B03"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0A0620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3DE9A1D" w14:textId="77777777" w:rsidR="007F49BC" w:rsidRPr="00AC0C59" w:rsidRDefault="00C45771" w:rsidP="00AC0C59">
            <w:pPr>
              <w:spacing w:before="20" w:after="20"/>
              <w:jc w:val="both"/>
              <w:rPr>
                <w:sz w:val="20"/>
                <w:szCs w:val="20"/>
              </w:rPr>
            </w:pPr>
            <w:r>
              <w:rPr>
                <w:sz w:val="20"/>
                <w:szCs w:val="20"/>
              </w:rPr>
              <w:t>Team Manager</w:t>
            </w:r>
          </w:p>
        </w:tc>
      </w:tr>
      <w:tr w:rsidR="007F49BC" w14:paraId="6DA5464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3D80436"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71268410" w14:textId="77777777" w:rsidR="007F49BC" w:rsidRPr="00AC0C59" w:rsidRDefault="00C45771" w:rsidP="00AC0C59">
            <w:pPr>
              <w:spacing w:before="20" w:after="20"/>
              <w:jc w:val="both"/>
              <w:rPr>
                <w:sz w:val="20"/>
                <w:szCs w:val="20"/>
              </w:rPr>
            </w:pPr>
            <w:r>
              <w:rPr>
                <w:sz w:val="20"/>
                <w:szCs w:val="20"/>
              </w:rPr>
              <w:t>AHP4</w:t>
            </w:r>
          </w:p>
        </w:tc>
      </w:tr>
      <w:tr w:rsidR="007F49BC" w14:paraId="26A3984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8871F22"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72C264D8" w14:textId="77777777" w:rsidR="007F49BC" w:rsidRPr="00AC0C59" w:rsidRDefault="00033DC3" w:rsidP="00AC0C59">
            <w:pPr>
              <w:spacing w:before="20" w:after="20"/>
              <w:jc w:val="both"/>
              <w:rPr>
                <w:sz w:val="20"/>
                <w:szCs w:val="20"/>
              </w:rPr>
            </w:pPr>
            <w:r>
              <w:rPr>
                <w:sz w:val="20"/>
                <w:szCs w:val="20"/>
              </w:rPr>
              <w:t>Northern Adelaide Local Health Network</w:t>
            </w:r>
          </w:p>
        </w:tc>
      </w:tr>
      <w:tr w:rsidR="007F49BC" w14:paraId="34123BA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D166FC0"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10CA1848" w14:textId="77777777" w:rsidR="007F49BC" w:rsidRPr="00AC0C59" w:rsidRDefault="00664518" w:rsidP="00AC0C59">
            <w:pPr>
              <w:spacing w:before="20" w:after="20"/>
              <w:jc w:val="both"/>
              <w:rPr>
                <w:sz w:val="20"/>
                <w:szCs w:val="20"/>
              </w:rPr>
            </w:pPr>
            <w:r>
              <w:rPr>
                <w:sz w:val="20"/>
                <w:szCs w:val="20"/>
              </w:rPr>
              <w:t>Northern mental Health</w:t>
            </w:r>
          </w:p>
        </w:tc>
      </w:tr>
      <w:tr w:rsidR="007F49BC" w14:paraId="68CDE7FC"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A864F2E"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D985A52" w14:textId="77777777" w:rsidR="007F49BC" w:rsidRPr="00AC0C59" w:rsidRDefault="00C46CCE" w:rsidP="00AC0C59">
            <w:pPr>
              <w:spacing w:before="20" w:after="20"/>
              <w:jc w:val="both"/>
              <w:rPr>
                <w:sz w:val="20"/>
                <w:szCs w:val="20"/>
              </w:rPr>
            </w:pPr>
            <w:r>
              <w:rPr>
                <w:sz w:val="20"/>
                <w:szCs w:val="20"/>
              </w:rPr>
              <w:t>Adult Acute</w:t>
            </w:r>
          </w:p>
        </w:tc>
      </w:tr>
      <w:tr w:rsidR="007F49BC" w14:paraId="78D3F16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49937A"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27AB7C80" w14:textId="77777777" w:rsidR="007F49BC" w:rsidRPr="00AC0C59" w:rsidRDefault="00C46CCE" w:rsidP="00AC0C59">
            <w:pPr>
              <w:spacing w:before="20" w:after="20"/>
              <w:jc w:val="both"/>
              <w:rPr>
                <w:sz w:val="20"/>
                <w:szCs w:val="20"/>
              </w:rPr>
            </w:pPr>
            <w:r>
              <w:rPr>
                <w:sz w:val="20"/>
                <w:szCs w:val="20"/>
              </w:rPr>
              <w:t>Wondakka CRC</w:t>
            </w:r>
          </w:p>
        </w:tc>
      </w:tr>
      <w:tr w:rsidR="007F49BC" w14:paraId="39009AE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5E19B8A"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6B18FF22" w14:textId="77777777" w:rsidR="007F49BC" w:rsidRPr="00AC0C59" w:rsidRDefault="00942D80" w:rsidP="00AC0C59">
            <w:pPr>
              <w:spacing w:before="20" w:after="20"/>
              <w:jc w:val="both"/>
              <w:rPr>
                <w:sz w:val="20"/>
                <w:szCs w:val="20"/>
              </w:rPr>
            </w:pPr>
            <w:r>
              <w:rPr>
                <w:sz w:val="20"/>
                <w:szCs w:val="20"/>
              </w:rPr>
              <w:t>Divisional</w:t>
            </w:r>
            <w:r w:rsidR="00C46CCE">
              <w:rPr>
                <w:sz w:val="20"/>
                <w:szCs w:val="20"/>
              </w:rPr>
              <w:t xml:space="preserve"> Director, Allied Health and Community</w:t>
            </w:r>
          </w:p>
        </w:tc>
      </w:tr>
      <w:tr w:rsidR="007F49BC" w14:paraId="140FA6D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742C0B7"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06E82CE9" w14:textId="77777777" w:rsidR="007F49BC" w:rsidRPr="00AC0C59" w:rsidRDefault="00664518" w:rsidP="00AC0C59">
            <w:pPr>
              <w:spacing w:before="20" w:after="20"/>
              <w:jc w:val="both"/>
              <w:rPr>
                <w:sz w:val="20"/>
                <w:szCs w:val="20"/>
              </w:rPr>
            </w:pPr>
            <w:r>
              <w:rPr>
                <w:sz w:val="20"/>
                <w:szCs w:val="20"/>
              </w:rPr>
              <w:t>Nov 2018</w:t>
            </w:r>
          </w:p>
        </w:tc>
      </w:tr>
      <w:tr w:rsidR="00D00AAE" w14:paraId="2D01B35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78112F3"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6DC0C3A0" w14:textId="77777777" w:rsidR="00D00AAE" w:rsidRPr="0044111A" w:rsidRDefault="00C46CCE" w:rsidP="00D00AAE">
            <w:pPr>
              <w:tabs>
                <w:tab w:val="left" w:pos="522"/>
              </w:tabs>
              <w:rPr>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Pr>
                <w:sz w:val="20"/>
                <w:szCs w:val="20"/>
              </w:rPr>
            </w:r>
            <w:r>
              <w:rPr>
                <w:sz w:val="20"/>
                <w:szCs w:val="20"/>
              </w:rPr>
              <w:fldChar w:fldCharType="end"/>
            </w:r>
            <w:bookmarkEnd w:id="0"/>
            <w:r w:rsidR="00D00AAE" w:rsidRPr="0044111A">
              <w:rPr>
                <w:sz w:val="20"/>
                <w:szCs w:val="20"/>
              </w:rPr>
              <w:tab/>
              <w:t>Aged (NPC)</w:t>
            </w:r>
          </w:p>
          <w:p w14:paraId="171DB8AE" w14:textId="77777777" w:rsidR="00D00AAE" w:rsidRPr="0044111A" w:rsidRDefault="00D00AAE" w:rsidP="00D00AAE">
            <w:pPr>
              <w:tabs>
                <w:tab w:val="left" w:pos="522"/>
              </w:tabs>
              <w:rPr>
                <w:sz w:val="20"/>
                <w:szCs w:val="20"/>
              </w:rPr>
            </w:pPr>
            <w:r w:rsidRPr="0044111A">
              <w:rPr>
                <w:sz w:val="20"/>
                <w:szCs w:val="20"/>
              </w:rPr>
              <w:fldChar w:fldCharType="begin">
                <w:ffData>
                  <w:name w:val="Check2"/>
                  <w:enabled/>
                  <w:calcOnExit w:val="0"/>
                  <w:checkBox>
                    <w:sizeAuto/>
                    <w:default w:val="0"/>
                    <w:checked w:val="0"/>
                  </w:checkBox>
                </w:ffData>
              </w:fldChar>
            </w:r>
            <w:bookmarkStart w:id="1" w:name="Check2"/>
            <w:r w:rsidRPr="0044111A">
              <w:rPr>
                <w:sz w:val="20"/>
                <w:szCs w:val="20"/>
              </w:rPr>
              <w:instrText xml:space="preserve"> FORMCHECKBOX </w:instrText>
            </w:r>
            <w:r w:rsidRPr="0044111A">
              <w:rPr>
                <w:sz w:val="20"/>
                <w:szCs w:val="20"/>
              </w:rPr>
            </w:r>
            <w:r w:rsidRPr="0044111A">
              <w:rPr>
                <w:sz w:val="20"/>
                <w:szCs w:val="20"/>
              </w:rPr>
              <w:fldChar w:fldCharType="end"/>
            </w:r>
            <w:bookmarkEnd w:id="1"/>
            <w:r w:rsidRPr="0044111A">
              <w:rPr>
                <w:sz w:val="20"/>
                <w:szCs w:val="20"/>
              </w:rPr>
              <w:tab/>
            </w:r>
            <w:r w:rsidR="00664518">
              <w:rPr>
                <w:sz w:val="20"/>
                <w:szCs w:val="20"/>
              </w:rPr>
              <w:t>Working With Children Check - WWCC (DHS</w:t>
            </w:r>
            <w:r w:rsidR="00664518" w:rsidRPr="0044111A">
              <w:rPr>
                <w:sz w:val="20"/>
                <w:szCs w:val="20"/>
              </w:rPr>
              <w:t>)</w:t>
            </w:r>
          </w:p>
          <w:p w14:paraId="6A429FE2" w14:textId="77777777" w:rsidR="00D00AAE" w:rsidRPr="0044111A" w:rsidRDefault="00C46CCE" w:rsidP="00D00AAE">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end"/>
            </w:r>
            <w:bookmarkEnd w:id="2"/>
            <w:r w:rsidR="00D00AAE" w:rsidRPr="0044111A">
              <w:rPr>
                <w:sz w:val="20"/>
                <w:szCs w:val="20"/>
              </w:rPr>
              <w:tab/>
              <w:t>Vulnerable (NPC)</w:t>
            </w:r>
          </w:p>
          <w:p w14:paraId="18FC958B" w14:textId="77777777" w:rsidR="00D00AAE" w:rsidRPr="00AC0C59" w:rsidRDefault="00D00AAE" w:rsidP="00D00AAE">
            <w:pPr>
              <w:tabs>
                <w:tab w:val="left" w:pos="522"/>
              </w:tabs>
              <w:spacing w:before="20" w:after="20"/>
              <w:jc w:val="both"/>
              <w:rPr>
                <w:sz w:val="20"/>
                <w:szCs w:val="20"/>
              </w:rPr>
            </w:pPr>
            <w:r w:rsidRPr="0044111A">
              <w:rPr>
                <w:sz w:val="20"/>
                <w:szCs w:val="20"/>
              </w:rPr>
              <w:fldChar w:fldCharType="begin">
                <w:ffData>
                  <w:name w:val="Check4"/>
                  <w:enabled/>
                  <w:calcOnExit w:val="0"/>
                  <w:checkBox>
                    <w:sizeAuto/>
                    <w:default w:val="0"/>
                    <w:checked w:val="0"/>
                  </w:checkBox>
                </w:ffData>
              </w:fldChar>
            </w:r>
            <w:bookmarkStart w:id="3" w:name="Check4"/>
            <w:r w:rsidRPr="0044111A">
              <w:rPr>
                <w:sz w:val="20"/>
                <w:szCs w:val="20"/>
              </w:rPr>
              <w:instrText xml:space="preserve"> FORMCHECKBOX </w:instrText>
            </w:r>
            <w:r w:rsidRPr="0044111A">
              <w:rPr>
                <w:sz w:val="20"/>
                <w:szCs w:val="20"/>
              </w:rPr>
            </w:r>
            <w:r w:rsidRPr="0044111A">
              <w:rPr>
                <w:sz w:val="20"/>
                <w:szCs w:val="20"/>
              </w:rPr>
              <w:fldChar w:fldCharType="end"/>
            </w:r>
            <w:bookmarkEnd w:id="3"/>
            <w:r w:rsidRPr="0044111A">
              <w:rPr>
                <w:sz w:val="20"/>
                <w:szCs w:val="20"/>
              </w:rPr>
              <w:tab/>
              <w:t>General Probity (NPC)</w:t>
            </w:r>
          </w:p>
        </w:tc>
      </w:tr>
      <w:tr w:rsidR="008E49E2" w14:paraId="595A509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48D848" w14:textId="77777777" w:rsidR="008E49E2" w:rsidRPr="00D00AAE" w:rsidRDefault="008E49E2" w:rsidP="00AC0C59">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469E224A" w14:textId="77777777" w:rsidR="008E49E2" w:rsidRDefault="00664518" w:rsidP="008E49E2">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8E49E2">
              <w:rPr>
                <w:sz w:val="20"/>
                <w:szCs w:val="20"/>
              </w:rPr>
              <w:t xml:space="preserve">     </w:t>
            </w:r>
            <w:r w:rsidR="008E49E2" w:rsidRPr="00EE2969">
              <w:rPr>
                <w:sz w:val="20"/>
                <w:szCs w:val="20"/>
              </w:rPr>
              <w:t>Category A (direct contact with blood or body substances)</w:t>
            </w:r>
          </w:p>
          <w:p w14:paraId="3B964C72" w14:textId="77777777" w:rsidR="008E49E2" w:rsidRDefault="008E49E2" w:rsidP="00EE2969">
            <w:r w:rsidRPr="0044111A">
              <w:rPr>
                <w:sz w:val="20"/>
                <w:szCs w:val="20"/>
              </w:rPr>
              <w:fldChar w:fldCharType="begin">
                <w:ffData>
                  <w:name w:val="Check1"/>
                  <w:enabled/>
                  <w:calcOnExit w:val="0"/>
                  <w:checkBox>
                    <w:sizeAuto/>
                    <w:default w:val="0"/>
                    <w:checked w:val="0"/>
                  </w:checkBox>
                </w:ffData>
              </w:fldChar>
            </w:r>
            <w:r w:rsidRPr="0044111A">
              <w:rPr>
                <w:sz w:val="20"/>
                <w:szCs w:val="20"/>
              </w:rPr>
              <w:instrText xml:space="preserve"> FORMCHECKBOX </w:instrText>
            </w:r>
            <w:r w:rsidRPr="0044111A">
              <w:rPr>
                <w:sz w:val="20"/>
                <w:szCs w:val="20"/>
              </w:rPr>
            </w:r>
            <w:r w:rsidRPr="0044111A">
              <w:rPr>
                <w:sz w:val="20"/>
                <w:szCs w:val="20"/>
              </w:rPr>
              <w:fldChar w:fldCharType="end"/>
            </w:r>
            <w:r>
              <w:rPr>
                <w:sz w:val="20"/>
                <w:szCs w:val="20"/>
              </w:rPr>
              <w:t xml:space="preserve">     </w:t>
            </w:r>
            <w:r w:rsidRPr="00EE2969">
              <w:rPr>
                <w:sz w:val="20"/>
                <w:szCs w:val="20"/>
              </w:rPr>
              <w:t>Category B (indirect contact with blood or body substances)</w:t>
            </w:r>
          </w:p>
          <w:p w14:paraId="0FFF89E8" w14:textId="77777777" w:rsidR="008E49E2" w:rsidRPr="00EE2969" w:rsidRDefault="00664518" w:rsidP="00EE2969">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008E49E2">
              <w:rPr>
                <w:sz w:val="20"/>
                <w:szCs w:val="20"/>
              </w:rPr>
              <w:t xml:space="preserve">     </w:t>
            </w:r>
            <w:r w:rsidR="008E49E2" w:rsidRPr="00EE2969">
              <w:rPr>
                <w:sz w:val="20"/>
                <w:szCs w:val="20"/>
              </w:rPr>
              <w:t>Category C (minimal patient contact)</w:t>
            </w:r>
          </w:p>
        </w:tc>
      </w:tr>
    </w:tbl>
    <w:p w14:paraId="78D36DE0" w14:textId="77777777" w:rsidR="007F49BC" w:rsidRDefault="007F49BC" w:rsidP="00914D76">
      <w:pPr>
        <w:rPr>
          <w:sz w:val="20"/>
          <w:szCs w:val="20"/>
        </w:rPr>
      </w:pPr>
    </w:p>
    <w:p w14:paraId="622B1838" w14:textId="77777777" w:rsidR="007F49BC" w:rsidRPr="00194CF4" w:rsidRDefault="007F49BC" w:rsidP="00914D76">
      <w:pPr>
        <w:jc w:val="both"/>
        <w:rPr>
          <w:sz w:val="20"/>
          <w:szCs w:val="20"/>
        </w:rPr>
      </w:pPr>
    </w:p>
    <w:p w14:paraId="2A4D0146"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736A79B"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EDE2087"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6C8C298"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6F3E6C53"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3A92B6AE" w14:textId="77777777" w:rsidR="00664518" w:rsidRDefault="00664518" w:rsidP="00C45771">
            <w:pPr>
              <w:overflowPunct w:val="0"/>
              <w:autoSpaceDE w:val="0"/>
              <w:autoSpaceDN w:val="0"/>
              <w:adjustRightInd w:val="0"/>
              <w:jc w:val="both"/>
              <w:textAlignment w:val="baseline"/>
              <w:rPr>
                <w:sz w:val="20"/>
                <w:szCs w:val="20"/>
              </w:rPr>
            </w:pPr>
          </w:p>
          <w:p w14:paraId="297710AC" w14:textId="77777777" w:rsidR="00C45771" w:rsidRPr="00FB7A80" w:rsidRDefault="00C45771" w:rsidP="00C45771">
            <w:pPr>
              <w:overflowPunct w:val="0"/>
              <w:autoSpaceDE w:val="0"/>
              <w:autoSpaceDN w:val="0"/>
              <w:adjustRightInd w:val="0"/>
              <w:jc w:val="both"/>
              <w:textAlignment w:val="baseline"/>
              <w:rPr>
                <w:sz w:val="20"/>
                <w:szCs w:val="20"/>
              </w:rPr>
            </w:pPr>
            <w:r w:rsidRPr="00FB7A80">
              <w:rPr>
                <w:sz w:val="20"/>
                <w:szCs w:val="20"/>
              </w:rPr>
              <w:t xml:space="preserve">The Team Manager is responsible for providing leadership and operational management of the integrated multi-disciplinary team of community mental health staff to ensure safe, efficient and effective service delivery to consumers and carers within a recovery orientated framework. </w:t>
            </w:r>
          </w:p>
          <w:p w14:paraId="57C759B2" w14:textId="77777777" w:rsidR="00C45771" w:rsidRPr="00FB7A80" w:rsidRDefault="00C45771" w:rsidP="00C45771">
            <w:pPr>
              <w:overflowPunct w:val="0"/>
              <w:autoSpaceDE w:val="0"/>
              <w:autoSpaceDN w:val="0"/>
              <w:adjustRightInd w:val="0"/>
              <w:jc w:val="both"/>
              <w:textAlignment w:val="baseline"/>
              <w:rPr>
                <w:sz w:val="20"/>
                <w:szCs w:val="20"/>
              </w:rPr>
            </w:pPr>
          </w:p>
          <w:p w14:paraId="15C8D8E2" w14:textId="77777777" w:rsidR="005709CF" w:rsidRDefault="00C45771" w:rsidP="00C45771">
            <w:pPr>
              <w:overflowPunct w:val="0"/>
              <w:autoSpaceDE w:val="0"/>
              <w:autoSpaceDN w:val="0"/>
              <w:adjustRightInd w:val="0"/>
              <w:jc w:val="both"/>
              <w:textAlignment w:val="baseline"/>
              <w:rPr>
                <w:sz w:val="20"/>
                <w:szCs w:val="20"/>
              </w:rPr>
            </w:pPr>
            <w:r w:rsidRPr="00FB7A80">
              <w:rPr>
                <w:sz w:val="20"/>
                <w:szCs w:val="20"/>
              </w:rPr>
              <w:t xml:space="preserve">The Team Manager is the key position responsible for establishing the direction and functioning of the multi-disciplinary team consistent with the Mental Health Clinical Business Rules. </w:t>
            </w:r>
          </w:p>
          <w:p w14:paraId="55351A10" w14:textId="77777777" w:rsidR="005709CF" w:rsidRDefault="005709CF" w:rsidP="00C45771">
            <w:pPr>
              <w:overflowPunct w:val="0"/>
              <w:autoSpaceDE w:val="0"/>
              <w:autoSpaceDN w:val="0"/>
              <w:adjustRightInd w:val="0"/>
              <w:jc w:val="both"/>
              <w:textAlignment w:val="baseline"/>
              <w:rPr>
                <w:sz w:val="20"/>
                <w:szCs w:val="20"/>
              </w:rPr>
            </w:pPr>
          </w:p>
          <w:p w14:paraId="7135A7FC" w14:textId="77777777" w:rsidR="00C45771" w:rsidRPr="00FB7A80" w:rsidRDefault="00C45771" w:rsidP="00C45771">
            <w:pPr>
              <w:overflowPunct w:val="0"/>
              <w:autoSpaceDE w:val="0"/>
              <w:autoSpaceDN w:val="0"/>
              <w:adjustRightInd w:val="0"/>
              <w:jc w:val="both"/>
              <w:textAlignment w:val="baseline"/>
              <w:rPr>
                <w:sz w:val="20"/>
                <w:szCs w:val="20"/>
              </w:rPr>
            </w:pPr>
            <w:r w:rsidRPr="00FB7A80">
              <w:rPr>
                <w:sz w:val="20"/>
                <w:szCs w:val="20"/>
              </w:rPr>
              <w:t>The position is responsible for the management of service demand and workload allocation, the provision of administrative and clinical support services, monitoring and oversight of service provision, data collection and evaluation.</w:t>
            </w:r>
          </w:p>
          <w:p w14:paraId="327A5606" w14:textId="77777777" w:rsidR="00C45771" w:rsidRPr="00FB7A80" w:rsidRDefault="00C45771" w:rsidP="00C45771">
            <w:pPr>
              <w:overflowPunct w:val="0"/>
              <w:autoSpaceDE w:val="0"/>
              <w:autoSpaceDN w:val="0"/>
              <w:adjustRightInd w:val="0"/>
              <w:jc w:val="both"/>
              <w:textAlignment w:val="baseline"/>
              <w:rPr>
                <w:sz w:val="20"/>
                <w:szCs w:val="20"/>
              </w:rPr>
            </w:pPr>
          </w:p>
          <w:p w14:paraId="1A42F82D" w14:textId="77777777" w:rsidR="00C45771" w:rsidRPr="00FB7A80" w:rsidRDefault="00C45771" w:rsidP="00C45771">
            <w:pPr>
              <w:overflowPunct w:val="0"/>
              <w:autoSpaceDE w:val="0"/>
              <w:autoSpaceDN w:val="0"/>
              <w:adjustRightInd w:val="0"/>
              <w:jc w:val="both"/>
              <w:textAlignment w:val="baseline"/>
              <w:rPr>
                <w:sz w:val="20"/>
                <w:szCs w:val="20"/>
              </w:rPr>
            </w:pPr>
            <w:r w:rsidRPr="00FB7A80">
              <w:rPr>
                <w:sz w:val="20"/>
                <w:szCs w:val="20"/>
              </w:rPr>
              <w:t>The Team Manager is responsible for the establishment and sustainment of positive working relationships within the Sector, Mental Health across NALHN, other government departments and external agencies consistent with a collaborative partnership approach.</w:t>
            </w:r>
          </w:p>
          <w:p w14:paraId="1637A194" w14:textId="77777777" w:rsidR="007F49BC" w:rsidRPr="00C540DE" w:rsidRDefault="007F49BC" w:rsidP="00C45771">
            <w:pPr>
              <w:pStyle w:val="BodyText2"/>
              <w:spacing w:after="0" w:line="240" w:lineRule="auto"/>
              <w:rPr>
                <w:sz w:val="18"/>
                <w:szCs w:val="18"/>
              </w:rPr>
            </w:pPr>
          </w:p>
        </w:tc>
      </w:tr>
    </w:tbl>
    <w:p w14:paraId="48CEA9E2"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D3028AC"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B58152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0DC08381"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7B952E77" w14:textId="77777777" w:rsidR="00C45771" w:rsidRPr="007F3ED2" w:rsidRDefault="00C45771" w:rsidP="007F3ED2">
            <w:pPr>
              <w:numPr>
                <w:ilvl w:val="0"/>
                <w:numId w:val="20"/>
              </w:numPr>
              <w:overflowPunct w:val="0"/>
              <w:autoSpaceDE w:val="0"/>
              <w:autoSpaceDN w:val="0"/>
              <w:adjustRightInd w:val="0"/>
              <w:jc w:val="both"/>
              <w:textAlignment w:val="baseline"/>
              <w:rPr>
                <w:sz w:val="20"/>
                <w:szCs w:val="20"/>
              </w:rPr>
            </w:pPr>
            <w:r w:rsidRPr="00FB7A80">
              <w:rPr>
                <w:sz w:val="20"/>
                <w:szCs w:val="20"/>
              </w:rPr>
              <w:t>Direct operational line management responsibility for</w:t>
            </w:r>
            <w:r>
              <w:rPr>
                <w:sz w:val="20"/>
                <w:szCs w:val="20"/>
              </w:rPr>
              <w:t>:</w:t>
            </w:r>
          </w:p>
          <w:p w14:paraId="25247F39" w14:textId="77777777" w:rsidR="00C45771" w:rsidRPr="00520C64" w:rsidRDefault="00C45771" w:rsidP="00C45771">
            <w:pPr>
              <w:overflowPunct w:val="0"/>
              <w:autoSpaceDE w:val="0"/>
              <w:autoSpaceDN w:val="0"/>
              <w:adjustRightInd w:val="0"/>
              <w:jc w:val="both"/>
              <w:textAlignment w:val="baseline"/>
              <w:rPr>
                <w:sz w:val="20"/>
                <w:szCs w:val="20"/>
              </w:rPr>
            </w:pPr>
            <w:r>
              <w:rPr>
                <w:sz w:val="20"/>
                <w:szCs w:val="20"/>
              </w:rPr>
              <w:t xml:space="preserve">            </w:t>
            </w:r>
            <w:r w:rsidRPr="00520C64">
              <w:rPr>
                <w:sz w:val="20"/>
                <w:szCs w:val="20"/>
              </w:rPr>
              <w:t>Clinical Coordinators</w:t>
            </w:r>
          </w:p>
          <w:p w14:paraId="04316815" w14:textId="77777777" w:rsidR="00C45771" w:rsidRDefault="00C45771" w:rsidP="00C45771">
            <w:pPr>
              <w:overflowPunct w:val="0"/>
              <w:autoSpaceDE w:val="0"/>
              <w:autoSpaceDN w:val="0"/>
              <w:adjustRightInd w:val="0"/>
              <w:jc w:val="both"/>
              <w:textAlignment w:val="baseline"/>
              <w:rPr>
                <w:sz w:val="20"/>
                <w:szCs w:val="20"/>
              </w:rPr>
            </w:pPr>
            <w:r>
              <w:rPr>
                <w:sz w:val="20"/>
                <w:szCs w:val="20"/>
              </w:rPr>
              <w:t xml:space="preserve">            </w:t>
            </w:r>
            <w:r w:rsidRPr="00FB7A80">
              <w:rPr>
                <w:sz w:val="20"/>
                <w:szCs w:val="20"/>
              </w:rPr>
              <w:t>Social Workers</w:t>
            </w:r>
          </w:p>
          <w:p w14:paraId="76728DD8" w14:textId="77777777" w:rsidR="007F3ED2" w:rsidRDefault="00C45771" w:rsidP="00C45771">
            <w:pPr>
              <w:overflowPunct w:val="0"/>
              <w:autoSpaceDE w:val="0"/>
              <w:autoSpaceDN w:val="0"/>
              <w:adjustRightInd w:val="0"/>
              <w:jc w:val="both"/>
              <w:textAlignment w:val="baseline"/>
              <w:rPr>
                <w:sz w:val="20"/>
                <w:szCs w:val="20"/>
              </w:rPr>
            </w:pPr>
            <w:r>
              <w:rPr>
                <w:sz w:val="20"/>
                <w:szCs w:val="20"/>
              </w:rPr>
              <w:t xml:space="preserve">            </w:t>
            </w:r>
            <w:r w:rsidR="007F3ED2">
              <w:rPr>
                <w:sz w:val="20"/>
                <w:szCs w:val="20"/>
              </w:rPr>
              <w:t>Level 1 &amp; 2 Registered Nurses</w:t>
            </w:r>
          </w:p>
          <w:p w14:paraId="23B89BB8" w14:textId="77777777" w:rsidR="00C45771" w:rsidRPr="00520C64" w:rsidRDefault="007F3ED2" w:rsidP="00C45771">
            <w:pPr>
              <w:overflowPunct w:val="0"/>
              <w:autoSpaceDE w:val="0"/>
              <w:autoSpaceDN w:val="0"/>
              <w:adjustRightInd w:val="0"/>
              <w:jc w:val="both"/>
              <w:textAlignment w:val="baseline"/>
              <w:rPr>
                <w:sz w:val="20"/>
                <w:szCs w:val="20"/>
              </w:rPr>
            </w:pPr>
            <w:r>
              <w:rPr>
                <w:sz w:val="20"/>
                <w:szCs w:val="20"/>
              </w:rPr>
              <w:t xml:space="preserve">           </w:t>
            </w:r>
            <w:r w:rsidR="00C45771" w:rsidRPr="00520C64">
              <w:rPr>
                <w:sz w:val="20"/>
                <w:szCs w:val="20"/>
              </w:rPr>
              <w:t xml:space="preserve"> Occupational Therapists</w:t>
            </w:r>
          </w:p>
          <w:p w14:paraId="7C3AAC3F" w14:textId="77777777" w:rsidR="00C45771" w:rsidRPr="00FB7A80" w:rsidRDefault="00C45771" w:rsidP="00C45771">
            <w:pPr>
              <w:overflowPunct w:val="0"/>
              <w:autoSpaceDE w:val="0"/>
              <w:autoSpaceDN w:val="0"/>
              <w:adjustRightInd w:val="0"/>
              <w:jc w:val="both"/>
              <w:textAlignment w:val="baseline"/>
              <w:rPr>
                <w:sz w:val="20"/>
                <w:szCs w:val="20"/>
              </w:rPr>
            </w:pPr>
            <w:r>
              <w:rPr>
                <w:sz w:val="20"/>
                <w:szCs w:val="20"/>
              </w:rPr>
              <w:t xml:space="preserve">            </w:t>
            </w:r>
            <w:r w:rsidRPr="00FB7A80">
              <w:rPr>
                <w:sz w:val="20"/>
                <w:szCs w:val="20"/>
              </w:rPr>
              <w:t>Clinical Psychologists</w:t>
            </w:r>
          </w:p>
          <w:p w14:paraId="71EED4E2" w14:textId="77777777" w:rsidR="00C45771" w:rsidRDefault="00C45771" w:rsidP="00C45771">
            <w:pPr>
              <w:overflowPunct w:val="0"/>
              <w:autoSpaceDE w:val="0"/>
              <w:autoSpaceDN w:val="0"/>
              <w:adjustRightInd w:val="0"/>
              <w:jc w:val="both"/>
              <w:textAlignment w:val="baseline"/>
              <w:rPr>
                <w:sz w:val="20"/>
                <w:szCs w:val="20"/>
              </w:rPr>
            </w:pPr>
            <w:r>
              <w:rPr>
                <w:sz w:val="20"/>
                <w:szCs w:val="20"/>
              </w:rPr>
              <w:t xml:space="preserve">            Allied Health Assistants</w:t>
            </w:r>
          </w:p>
          <w:p w14:paraId="7269E6CC" w14:textId="77777777" w:rsidR="00C45771" w:rsidRPr="00FB7A80" w:rsidRDefault="00C45771" w:rsidP="00C45771">
            <w:pPr>
              <w:overflowPunct w:val="0"/>
              <w:autoSpaceDE w:val="0"/>
              <w:autoSpaceDN w:val="0"/>
              <w:adjustRightInd w:val="0"/>
              <w:jc w:val="both"/>
              <w:textAlignment w:val="baseline"/>
              <w:rPr>
                <w:sz w:val="20"/>
                <w:szCs w:val="20"/>
              </w:rPr>
            </w:pPr>
            <w:r>
              <w:rPr>
                <w:sz w:val="20"/>
                <w:szCs w:val="20"/>
              </w:rPr>
              <w:t xml:space="preserve">            </w:t>
            </w:r>
            <w:r w:rsidRPr="00FB7A80">
              <w:rPr>
                <w:sz w:val="20"/>
                <w:szCs w:val="20"/>
              </w:rPr>
              <w:t>Peer Specialists</w:t>
            </w:r>
            <w:r>
              <w:rPr>
                <w:sz w:val="20"/>
                <w:szCs w:val="20"/>
              </w:rPr>
              <w:t>, Carer Consultants</w:t>
            </w:r>
          </w:p>
          <w:p w14:paraId="63C81452" w14:textId="77777777" w:rsidR="00C45771" w:rsidRPr="00C540DE" w:rsidRDefault="00C45771" w:rsidP="00C45771">
            <w:pPr>
              <w:pStyle w:val="BodyText2"/>
              <w:spacing w:after="0" w:line="240" w:lineRule="auto"/>
              <w:ind w:left="360"/>
              <w:rPr>
                <w:color w:val="000000"/>
                <w:sz w:val="20"/>
                <w:szCs w:val="20"/>
              </w:rPr>
            </w:pPr>
          </w:p>
        </w:tc>
      </w:tr>
    </w:tbl>
    <w:p w14:paraId="2D81AD0D"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C7C952D"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D8A69C" w14:textId="77777777" w:rsidR="007F49BC" w:rsidRPr="00BD450E" w:rsidRDefault="007F49BC" w:rsidP="0041484A">
            <w:pPr>
              <w:spacing w:after="120"/>
              <w:jc w:val="both"/>
              <w:rPr>
                <w:b/>
                <w:bCs/>
                <w:sz w:val="20"/>
                <w:szCs w:val="20"/>
              </w:rPr>
            </w:pPr>
            <w:r w:rsidRPr="00D56B41">
              <w:rPr>
                <w:b/>
                <w:bCs/>
                <w:sz w:val="20"/>
                <w:szCs w:val="20"/>
              </w:rPr>
              <w:lastRenderedPageBreak/>
              <w:t>Key Relationships/ Interactions:</w:t>
            </w:r>
          </w:p>
        </w:tc>
      </w:tr>
      <w:tr w:rsidR="007F49BC" w:rsidRPr="005651AC" w14:paraId="64F9639A"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4273A568" w14:textId="77777777" w:rsidR="00C45771" w:rsidRDefault="00C45771" w:rsidP="00C45771">
            <w:pPr>
              <w:spacing w:before="20"/>
              <w:jc w:val="both"/>
              <w:rPr>
                <w:color w:val="000000"/>
                <w:sz w:val="20"/>
                <w:szCs w:val="20"/>
                <w:u w:val="single"/>
              </w:rPr>
            </w:pPr>
            <w:r w:rsidRPr="00D56B41">
              <w:rPr>
                <w:color w:val="000000"/>
                <w:sz w:val="20"/>
                <w:szCs w:val="20"/>
                <w:u w:val="single"/>
              </w:rPr>
              <w:t>Internal</w:t>
            </w:r>
          </w:p>
          <w:p w14:paraId="699D5A40" w14:textId="77777777" w:rsidR="00C45771" w:rsidRPr="00471886" w:rsidRDefault="00C45771" w:rsidP="00C45771">
            <w:pPr>
              <w:numPr>
                <w:ilvl w:val="0"/>
                <w:numId w:val="19"/>
              </w:numPr>
              <w:spacing w:before="20"/>
              <w:jc w:val="both"/>
              <w:rPr>
                <w:sz w:val="20"/>
                <w:szCs w:val="20"/>
              </w:rPr>
            </w:pPr>
            <w:r w:rsidRPr="00471886">
              <w:rPr>
                <w:sz w:val="20"/>
                <w:szCs w:val="20"/>
              </w:rPr>
              <w:t>Maintains close collaborative working relationships with all level 3 and level 4 Nurses/Midwives.</w:t>
            </w:r>
          </w:p>
          <w:p w14:paraId="549C306D" w14:textId="77777777" w:rsidR="00C45771" w:rsidRPr="00471886" w:rsidRDefault="00C45771" w:rsidP="00C45771">
            <w:pPr>
              <w:numPr>
                <w:ilvl w:val="0"/>
                <w:numId w:val="19"/>
              </w:numPr>
              <w:spacing w:before="20"/>
              <w:jc w:val="both"/>
              <w:rPr>
                <w:sz w:val="20"/>
                <w:szCs w:val="20"/>
              </w:rPr>
            </w:pPr>
            <w:r w:rsidRPr="00471886">
              <w:rPr>
                <w:sz w:val="20"/>
                <w:szCs w:val="20"/>
              </w:rPr>
              <w:t>Maintains cooperative and productive working relationships within all members of the health care team.</w:t>
            </w:r>
          </w:p>
          <w:p w14:paraId="06FAA403" w14:textId="77777777" w:rsidR="00C45771" w:rsidRPr="00471886" w:rsidRDefault="00C45771" w:rsidP="00C45771">
            <w:pPr>
              <w:pStyle w:val="BodyText2"/>
              <w:numPr>
                <w:ilvl w:val="0"/>
                <w:numId w:val="19"/>
              </w:numPr>
              <w:spacing w:before="20" w:after="0" w:line="240" w:lineRule="auto"/>
              <w:rPr>
                <w:sz w:val="18"/>
                <w:szCs w:val="18"/>
              </w:rPr>
            </w:pPr>
            <w:r w:rsidRPr="00471886">
              <w:rPr>
                <w:sz w:val="20"/>
                <w:szCs w:val="20"/>
              </w:rPr>
              <w:t xml:space="preserve">Supports and works collaboratively with less experienced members of the nursing team. </w:t>
            </w:r>
          </w:p>
          <w:p w14:paraId="5872B578" w14:textId="77777777" w:rsidR="00C45771" w:rsidRPr="00471886" w:rsidRDefault="00C45771" w:rsidP="00C45771">
            <w:pPr>
              <w:pStyle w:val="BodyText2"/>
              <w:numPr>
                <w:ilvl w:val="0"/>
                <w:numId w:val="19"/>
              </w:numPr>
              <w:spacing w:before="20" w:after="0" w:line="240" w:lineRule="auto"/>
              <w:rPr>
                <w:sz w:val="18"/>
                <w:szCs w:val="18"/>
              </w:rPr>
            </w:pPr>
            <w:r w:rsidRPr="00471886">
              <w:rPr>
                <w:sz w:val="20"/>
                <w:szCs w:val="20"/>
              </w:rPr>
              <w:t>Collaborative working relationships with the multidisciplinary team and people and culture consultants.</w:t>
            </w:r>
          </w:p>
          <w:p w14:paraId="43A8A724" w14:textId="77777777" w:rsidR="00C45771" w:rsidRPr="00D56B41" w:rsidRDefault="00C45771" w:rsidP="00C45771">
            <w:pPr>
              <w:spacing w:before="20"/>
              <w:jc w:val="both"/>
              <w:rPr>
                <w:color w:val="000000"/>
                <w:sz w:val="20"/>
                <w:szCs w:val="20"/>
                <w:u w:val="single"/>
              </w:rPr>
            </w:pPr>
          </w:p>
          <w:p w14:paraId="3820F528" w14:textId="77777777" w:rsidR="00C45771" w:rsidRPr="007F3ED2" w:rsidRDefault="00C45771" w:rsidP="007F3ED2">
            <w:pPr>
              <w:spacing w:before="20"/>
              <w:jc w:val="both"/>
              <w:rPr>
                <w:color w:val="000000"/>
                <w:sz w:val="20"/>
                <w:szCs w:val="20"/>
                <w:u w:val="single"/>
              </w:rPr>
            </w:pPr>
            <w:r w:rsidRPr="00D56B41">
              <w:rPr>
                <w:color w:val="000000"/>
                <w:sz w:val="20"/>
                <w:szCs w:val="20"/>
                <w:u w:val="single"/>
              </w:rPr>
              <w:t>External</w:t>
            </w:r>
          </w:p>
          <w:p w14:paraId="6369DAA4" w14:textId="77777777" w:rsidR="007F49BC" w:rsidRDefault="00C45771" w:rsidP="00C45771">
            <w:pPr>
              <w:pStyle w:val="BodyText2"/>
              <w:numPr>
                <w:ilvl w:val="0"/>
                <w:numId w:val="19"/>
              </w:numPr>
              <w:spacing w:before="20" w:after="0" w:line="240" w:lineRule="auto"/>
              <w:rPr>
                <w:sz w:val="20"/>
                <w:szCs w:val="20"/>
              </w:rPr>
            </w:pPr>
            <w:r w:rsidRPr="00C45771">
              <w:rPr>
                <w:sz w:val="20"/>
                <w:szCs w:val="20"/>
              </w:rPr>
              <w:t>Develops and maintains relationships with non-government and government agencies, consumers, carers and community stakeholders.</w:t>
            </w:r>
          </w:p>
          <w:p w14:paraId="6EF5C0FC" w14:textId="77777777" w:rsidR="00C45771" w:rsidRPr="00C45771" w:rsidRDefault="00C45771" w:rsidP="00C45771">
            <w:pPr>
              <w:pStyle w:val="BodyText2"/>
              <w:spacing w:before="20" w:after="0" w:line="240" w:lineRule="auto"/>
              <w:ind w:left="360"/>
              <w:rPr>
                <w:sz w:val="20"/>
                <w:szCs w:val="20"/>
              </w:rPr>
            </w:pPr>
          </w:p>
        </w:tc>
      </w:tr>
    </w:tbl>
    <w:p w14:paraId="4E6F060D" w14:textId="77777777" w:rsidR="008F4537" w:rsidRDefault="008F4537" w:rsidP="00521E73">
      <w:pPr>
        <w:jc w:val="both"/>
        <w:rPr>
          <w:color w:val="000000"/>
          <w:sz w:val="20"/>
          <w:szCs w:val="20"/>
        </w:rPr>
      </w:pPr>
    </w:p>
    <w:p w14:paraId="14480B46" w14:textId="77777777" w:rsidR="00D256B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371AD58E"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AE53B25" w14:textId="77777777" w:rsidR="00C540DE" w:rsidRPr="00BD450E" w:rsidRDefault="00C540DE" w:rsidP="000320A0">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4EB04B27"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1B7F7DA2" w14:textId="77777777" w:rsidR="00C540DE" w:rsidRDefault="00C540DE" w:rsidP="000320A0">
            <w:pPr>
              <w:spacing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0503698D" w14:textId="77777777" w:rsidR="00C45771" w:rsidRDefault="00C45771" w:rsidP="00C45771">
            <w:pPr>
              <w:pStyle w:val="BodyText2"/>
              <w:numPr>
                <w:ilvl w:val="0"/>
                <w:numId w:val="19"/>
              </w:numPr>
              <w:spacing w:after="0" w:line="240" w:lineRule="auto"/>
              <w:rPr>
                <w:sz w:val="20"/>
                <w:szCs w:val="20"/>
              </w:rPr>
            </w:pPr>
            <w:r w:rsidRPr="004D4888">
              <w:rPr>
                <w:sz w:val="20"/>
                <w:szCs w:val="20"/>
              </w:rPr>
              <w:t>Managing a team and addressing inconsistencies in between practice and polices/procedures</w:t>
            </w:r>
          </w:p>
          <w:p w14:paraId="6EF4F473" w14:textId="77777777" w:rsidR="00C45771" w:rsidRDefault="00C45771" w:rsidP="00C45771">
            <w:pPr>
              <w:pStyle w:val="BodyText2"/>
              <w:numPr>
                <w:ilvl w:val="0"/>
                <w:numId w:val="19"/>
              </w:numPr>
              <w:spacing w:after="0" w:line="240" w:lineRule="auto"/>
              <w:rPr>
                <w:sz w:val="20"/>
                <w:szCs w:val="20"/>
              </w:rPr>
            </w:pPr>
            <w:r>
              <w:rPr>
                <w:sz w:val="20"/>
                <w:szCs w:val="20"/>
              </w:rPr>
              <w:t>Monitor and manage unit resources and promote a culture of due diligence</w:t>
            </w:r>
          </w:p>
          <w:p w14:paraId="4652E2C0" w14:textId="77777777" w:rsidR="00C45771" w:rsidRDefault="00C45771" w:rsidP="00C45771">
            <w:pPr>
              <w:pStyle w:val="BodyText2"/>
              <w:numPr>
                <w:ilvl w:val="0"/>
                <w:numId w:val="19"/>
              </w:numPr>
              <w:spacing w:after="0" w:line="240" w:lineRule="auto"/>
              <w:rPr>
                <w:sz w:val="20"/>
                <w:szCs w:val="20"/>
              </w:rPr>
            </w:pPr>
            <w:r>
              <w:rPr>
                <w:sz w:val="20"/>
                <w:szCs w:val="20"/>
              </w:rPr>
              <w:t xml:space="preserve">Keeping </w:t>
            </w:r>
            <w:r w:rsidR="007F3ED2">
              <w:rPr>
                <w:sz w:val="20"/>
                <w:szCs w:val="20"/>
              </w:rPr>
              <w:t>up to date</w:t>
            </w:r>
            <w:r>
              <w:rPr>
                <w:sz w:val="20"/>
                <w:szCs w:val="20"/>
              </w:rPr>
              <w:t xml:space="preserve"> with professional standards of practice, implementing and monitoring evidence based care and quality and safety initiatives</w:t>
            </w:r>
          </w:p>
          <w:p w14:paraId="74D1CD11" w14:textId="77777777" w:rsidR="00C45771" w:rsidRPr="000F215D" w:rsidRDefault="00C45771" w:rsidP="00C45771">
            <w:pPr>
              <w:pStyle w:val="BodyText2"/>
              <w:numPr>
                <w:ilvl w:val="0"/>
                <w:numId w:val="19"/>
              </w:numPr>
              <w:spacing w:after="0" w:line="240" w:lineRule="auto"/>
              <w:rPr>
                <w:sz w:val="20"/>
                <w:szCs w:val="20"/>
              </w:rPr>
            </w:pPr>
            <w:r>
              <w:rPr>
                <w:sz w:val="20"/>
                <w:szCs w:val="20"/>
              </w:rPr>
              <w:t>Dealing appropriately with children, youth, women and their families where there can be multiple complexities, diverse cultural backgrounds and consumer expectations.</w:t>
            </w:r>
          </w:p>
          <w:p w14:paraId="2FB505E7" w14:textId="77777777" w:rsidR="00C540DE" w:rsidRPr="00C540DE" w:rsidRDefault="00C540DE" w:rsidP="00C45771">
            <w:pPr>
              <w:pStyle w:val="BodyText2"/>
              <w:spacing w:after="0" w:line="240" w:lineRule="auto"/>
              <w:ind w:left="360"/>
              <w:rPr>
                <w:sz w:val="18"/>
                <w:szCs w:val="18"/>
              </w:rPr>
            </w:pPr>
          </w:p>
        </w:tc>
      </w:tr>
    </w:tbl>
    <w:p w14:paraId="5C400802"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11E63DE2"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1F8023B3"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C45771" w14:paraId="5D89C822" w14:textId="77777777" w:rsidTr="000320A0">
        <w:tc>
          <w:tcPr>
            <w:tcW w:w="9747" w:type="dxa"/>
            <w:tcBorders>
              <w:top w:val="single" w:sz="4" w:space="0" w:color="auto"/>
              <w:left w:val="single" w:sz="4" w:space="0" w:color="auto"/>
              <w:bottom w:val="single" w:sz="4" w:space="0" w:color="auto"/>
              <w:right w:val="single" w:sz="4" w:space="0" w:color="auto"/>
            </w:tcBorders>
          </w:tcPr>
          <w:p w14:paraId="48E0AEE3" w14:textId="77777777" w:rsidR="00C540DE" w:rsidRDefault="00C45771" w:rsidP="000320A0">
            <w:pPr>
              <w:pStyle w:val="BodyText2"/>
              <w:numPr>
                <w:ilvl w:val="0"/>
                <w:numId w:val="19"/>
              </w:numPr>
              <w:spacing w:after="0" w:line="240" w:lineRule="auto"/>
              <w:rPr>
                <w:sz w:val="20"/>
                <w:szCs w:val="20"/>
              </w:rPr>
            </w:pPr>
            <w:r w:rsidRPr="00C45771">
              <w:rPr>
                <w:sz w:val="20"/>
                <w:szCs w:val="20"/>
              </w:rPr>
              <w:t>Nil</w:t>
            </w:r>
          </w:p>
          <w:p w14:paraId="6EA2259C" w14:textId="77777777" w:rsidR="00C45771" w:rsidRPr="00C45771" w:rsidRDefault="00C45771" w:rsidP="00C45771">
            <w:pPr>
              <w:pStyle w:val="BodyText2"/>
              <w:spacing w:after="0" w:line="240" w:lineRule="auto"/>
              <w:ind w:left="360"/>
              <w:rPr>
                <w:sz w:val="20"/>
                <w:szCs w:val="20"/>
              </w:rPr>
            </w:pPr>
          </w:p>
        </w:tc>
      </w:tr>
    </w:tbl>
    <w:p w14:paraId="09CFA0F0" w14:textId="77777777" w:rsidR="00C540DE" w:rsidRDefault="00C540DE" w:rsidP="00521E73">
      <w:pPr>
        <w:jc w:val="both"/>
        <w:rPr>
          <w:color w:val="000000"/>
          <w:sz w:val="20"/>
          <w:szCs w:val="20"/>
        </w:rPr>
      </w:pPr>
    </w:p>
    <w:p w14:paraId="7D5DCFD4" w14:textId="77777777" w:rsidR="00C45771" w:rsidRDefault="00C45771" w:rsidP="00521E73">
      <w:pPr>
        <w:jc w:val="both"/>
        <w:rPr>
          <w:color w:val="000000"/>
          <w:sz w:val="20"/>
          <w:szCs w:val="20"/>
        </w:rPr>
      </w:pPr>
    </w:p>
    <w:p w14:paraId="12FB0482" w14:textId="77777777" w:rsidR="00C45771" w:rsidRDefault="00C45771" w:rsidP="00521E73">
      <w:pPr>
        <w:jc w:val="both"/>
        <w:rPr>
          <w:color w:val="000000"/>
          <w:sz w:val="20"/>
          <w:szCs w:val="20"/>
        </w:rPr>
      </w:pPr>
    </w:p>
    <w:p w14:paraId="42E8B8E2" w14:textId="77777777" w:rsidR="00C45771" w:rsidRDefault="00C45771" w:rsidP="00521E73">
      <w:pPr>
        <w:jc w:val="both"/>
        <w:rPr>
          <w:color w:val="000000"/>
          <w:sz w:val="20"/>
          <w:szCs w:val="20"/>
        </w:rPr>
      </w:pPr>
    </w:p>
    <w:p w14:paraId="75097EC7" w14:textId="77777777" w:rsidR="00C45771" w:rsidRDefault="00C45771" w:rsidP="00521E73">
      <w:pPr>
        <w:jc w:val="both"/>
        <w:rPr>
          <w:color w:val="000000"/>
          <w:sz w:val="20"/>
          <w:szCs w:val="20"/>
        </w:rPr>
      </w:pPr>
    </w:p>
    <w:p w14:paraId="08519FD8" w14:textId="77777777" w:rsidR="00C45771" w:rsidRDefault="00C45771" w:rsidP="00521E73">
      <w:pPr>
        <w:jc w:val="both"/>
        <w:rPr>
          <w:color w:val="000000"/>
          <w:sz w:val="20"/>
          <w:szCs w:val="20"/>
        </w:rPr>
      </w:pPr>
    </w:p>
    <w:p w14:paraId="3E6DC536" w14:textId="77777777" w:rsidR="00C45771" w:rsidRDefault="00C45771" w:rsidP="00521E73">
      <w:pPr>
        <w:jc w:val="both"/>
        <w:rPr>
          <w:color w:val="000000"/>
          <w:sz w:val="20"/>
          <w:szCs w:val="20"/>
        </w:rPr>
      </w:pPr>
    </w:p>
    <w:p w14:paraId="143374BF" w14:textId="77777777" w:rsidR="00C45771" w:rsidRDefault="00C45771" w:rsidP="00521E73">
      <w:pPr>
        <w:jc w:val="both"/>
        <w:rPr>
          <w:color w:val="000000"/>
          <w:sz w:val="20"/>
          <w:szCs w:val="20"/>
        </w:rPr>
      </w:pPr>
    </w:p>
    <w:p w14:paraId="15128BD8" w14:textId="77777777" w:rsidR="00C45771" w:rsidRDefault="00C45771" w:rsidP="00521E73">
      <w:pPr>
        <w:jc w:val="both"/>
        <w:rPr>
          <w:color w:val="000000"/>
          <w:sz w:val="20"/>
          <w:szCs w:val="20"/>
        </w:rPr>
      </w:pPr>
    </w:p>
    <w:p w14:paraId="038BA9C0" w14:textId="77777777" w:rsidR="00DD03F5" w:rsidRDefault="00DD03F5" w:rsidP="00521E73">
      <w:pPr>
        <w:jc w:val="both"/>
        <w:rPr>
          <w:color w:val="000000"/>
          <w:sz w:val="20"/>
          <w:szCs w:val="20"/>
        </w:rPr>
      </w:pPr>
    </w:p>
    <w:p w14:paraId="1FFBDAC8" w14:textId="77777777" w:rsidR="00DD03F5" w:rsidRDefault="00DD03F5" w:rsidP="00521E73">
      <w:pPr>
        <w:jc w:val="both"/>
        <w:rPr>
          <w:color w:val="000000"/>
          <w:sz w:val="20"/>
          <w:szCs w:val="20"/>
        </w:rPr>
      </w:pPr>
    </w:p>
    <w:p w14:paraId="1C04EEB2" w14:textId="77777777" w:rsidR="00DD03F5" w:rsidRDefault="00DD03F5" w:rsidP="00521E73">
      <w:pPr>
        <w:jc w:val="both"/>
        <w:rPr>
          <w:color w:val="000000"/>
          <w:sz w:val="20"/>
          <w:szCs w:val="20"/>
        </w:rPr>
      </w:pPr>
    </w:p>
    <w:p w14:paraId="0445D372" w14:textId="77777777" w:rsidR="00DD03F5" w:rsidRDefault="00DD03F5" w:rsidP="00521E73">
      <w:pPr>
        <w:jc w:val="both"/>
        <w:rPr>
          <w:color w:val="000000"/>
          <w:sz w:val="20"/>
          <w:szCs w:val="20"/>
        </w:rPr>
      </w:pPr>
    </w:p>
    <w:p w14:paraId="05CD7969" w14:textId="77777777" w:rsidR="00DD03F5" w:rsidRDefault="00DD03F5" w:rsidP="00521E73">
      <w:pPr>
        <w:jc w:val="both"/>
        <w:rPr>
          <w:color w:val="000000"/>
          <w:sz w:val="20"/>
          <w:szCs w:val="20"/>
        </w:rPr>
      </w:pPr>
    </w:p>
    <w:p w14:paraId="36B75F14" w14:textId="77777777" w:rsidR="00DD03F5" w:rsidRDefault="00DD03F5" w:rsidP="00521E73">
      <w:pPr>
        <w:jc w:val="both"/>
        <w:rPr>
          <w:color w:val="000000"/>
          <w:sz w:val="20"/>
          <w:szCs w:val="20"/>
        </w:rPr>
      </w:pPr>
    </w:p>
    <w:p w14:paraId="33C74301" w14:textId="77777777" w:rsidR="00DD03F5" w:rsidRDefault="00DD03F5" w:rsidP="00521E73">
      <w:pPr>
        <w:jc w:val="both"/>
        <w:rPr>
          <w:color w:val="000000"/>
          <w:sz w:val="20"/>
          <w:szCs w:val="20"/>
        </w:rPr>
      </w:pPr>
    </w:p>
    <w:p w14:paraId="7E6254CD" w14:textId="77777777" w:rsidR="00DD03F5" w:rsidRDefault="00DD03F5" w:rsidP="00521E73">
      <w:pPr>
        <w:jc w:val="both"/>
        <w:rPr>
          <w:color w:val="000000"/>
          <w:sz w:val="20"/>
          <w:szCs w:val="20"/>
        </w:rPr>
      </w:pPr>
    </w:p>
    <w:p w14:paraId="1D5C3BB4" w14:textId="77777777" w:rsidR="00DD03F5" w:rsidRDefault="00DD03F5" w:rsidP="00521E73">
      <w:pPr>
        <w:jc w:val="both"/>
        <w:rPr>
          <w:color w:val="000000"/>
          <w:sz w:val="20"/>
          <w:szCs w:val="20"/>
        </w:rPr>
      </w:pPr>
    </w:p>
    <w:p w14:paraId="766B2C59" w14:textId="77777777" w:rsidR="00DD03F5" w:rsidRDefault="00DD03F5" w:rsidP="00521E73">
      <w:pPr>
        <w:jc w:val="both"/>
        <w:rPr>
          <w:color w:val="000000"/>
          <w:sz w:val="20"/>
          <w:szCs w:val="20"/>
        </w:rPr>
      </w:pPr>
    </w:p>
    <w:p w14:paraId="089148DF" w14:textId="77777777" w:rsidR="00DD03F5" w:rsidRDefault="00DD03F5" w:rsidP="00521E73">
      <w:pPr>
        <w:jc w:val="both"/>
        <w:rPr>
          <w:color w:val="000000"/>
          <w:sz w:val="20"/>
          <w:szCs w:val="20"/>
        </w:rPr>
      </w:pPr>
    </w:p>
    <w:p w14:paraId="48A55446" w14:textId="77777777" w:rsidR="00DD03F5" w:rsidRDefault="00DD03F5" w:rsidP="00521E73">
      <w:pPr>
        <w:jc w:val="both"/>
        <w:rPr>
          <w:color w:val="000000"/>
          <w:sz w:val="20"/>
          <w:szCs w:val="20"/>
        </w:rPr>
      </w:pPr>
    </w:p>
    <w:p w14:paraId="099EE34A" w14:textId="77777777" w:rsidR="00DD03F5" w:rsidRDefault="00DD03F5" w:rsidP="00521E73">
      <w:pPr>
        <w:jc w:val="both"/>
        <w:rPr>
          <w:color w:val="000000"/>
          <w:sz w:val="20"/>
          <w:szCs w:val="20"/>
        </w:rPr>
      </w:pPr>
    </w:p>
    <w:p w14:paraId="2F8249E7" w14:textId="77777777" w:rsidR="00DD03F5" w:rsidRDefault="00DD03F5" w:rsidP="00521E73">
      <w:pPr>
        <w:jc w:val="both"/>
        <w:rPr>
          <w:color w:val="000000"/>
          <w:sz w:val="20"/>
          <w:szCs w:val="20"/>
        </w:rPr>
      </w:pPr>
    </w:p>
    <w:p w14:paraId="3459E95A" w14:textId="77777777" w:rsidR="00DD03F5" w:rsidRDefault="00DD03F5" w:rsidP="00521E73">
      <w:pPr>
        <w:jc w:val="both"/>
        <w:rPr>
          <w:color w:val="000000"/>
          <w:sz w:val="20"/>
          <w:szCs w:val="20"/>
        </w:rPr>
      </w:pPr>
    </w:p>
    <w:p w14:paraId="7859F1A4" w14:textId="77777777" w:rsidR="00DD03F5" w:rsidRDefault="00DD03F5" w:rsidP="00521E73">
      <w:pPr>
        <w:jc w:val="both"/>
        <w:rPr>
          <w:color w:val="000000"/>
          <w:sz w:val="20"/>
          <w:szCs w:val="20"/>
        </w:rPr>
      </w:pPr>
    </w:p>
    <w:p w14:paraId="2D981984" w14:textId="77777777" w:rsidR="00DD03F5" w:rsidRDefault="00DD03F5" w:rsidP="00521E73">
      <w:pPr>
        <w:jc w:val="both"/>
        <w:rPr>
          <w:color w:val="000000"/>
          <w:sz w:val="20"/>
          <w:szCs w:val="20"/>
        </w:rPr>
      </w:pPr>
    </w:p>
    <w:p w14:paraId="3F179706" w14:textId="77777777" w:rsidR="00DD03F5" w:rsidRDefault="00DD03F5" w:rsidP="00521E73">
      <w:pPr>
        <w:jc w:val="both"/>
        <w:rPr>
          <w:color w:val="000000"/>
          <w:sz w:val="20"/>
          <w:szCs w:val="20"/>
        </w:rPr>
      </w:pPr>
    </w:p>
    <w:p w14:paraId="07099242" w14:textId="77777777" w:rsidR="00DD03F5" w:rsidRDefault="00DD03F5" w:rsidP="00521E73">
      <w:pPr>
        <w:jc w:val="both"/>
        <w:rPr>
          <w:color w:val="000000"/>
          <w:sz w:val="20"/>
          <w:szCs w:val="20"/>
        </w:rPr>
      </w:pPr>
    </w:p>
    <w:p w14:paraId="153C8F9F" w14:textId="77777777" w:rsidR="00DD03F5" w:rsidRDefault="00DD03F5" w:rsidP="00521E73">
      <w:pPr>
        <w:jc w:val="both"/>
        <w:rPr>
          <w:color w:val="000000"/>
          <w:sz w:val="20"/>
          <w:szCs w:val="20"/>
        </w:rPr>
      </w:pPr>
    </w:p>
    <w:p w14:paraId="4F5E8F97" w14:textId="77777777" w:rsidR="00DD03F5" w:rsidRDefault="00DD03F5" w:rsidP="00521E73">
      <w:pPr>
        <w:jc w:val="both"/>
        <w:rPr>
          <w:color w:val="000000"/>
          <w:sz w:val="20"/>
          <w:szCs w:val="20"/>
        </w:rPr>
      </w:pPr>
    </w:p>
    <w:p w14:paraId="79B782F9" w14:textId="77777777" w:rsidR="008F4537" w:rsidRPr="004F5ACE" w:rsidRDefault="008F4537" w:rsidP="008F4537">
      <w:pPr>
        <w:shd w:val="clear" w:color="auto" w:fill="D9D9D9"/>
        <w:ind w:left="-142"/>
        <w:rPr>
          <w:sz w:val="28"/>
          <w:szCs w:val="28"/>
        </w:rPr>
      </w:pPr>
      <w:r>
        <w:rPr>
          <w:b/>
          <w:bCs/>
          <w:sz w:val="28"/>
          <w:szCs w:val="28"/>
        </w:rPr>
        <w:lastRenderedPageBreak/>
        <w:t>Key Result Area and Responsibilities</w:t>
      </w:r>
    </w:p>
    <w:p w14:paraId="1028729C" w14:textId="77777777" w:rsidR="008F4537" w:rsidRDefault="008F4537" w:rsidP="008F4537">
      <w:pPr>
        <w:ind w:left="-142"/>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6816"/>
      </w:tblGrid>
      <w:tr w:rsidR="008F4537" w14:paraId="42733BBF" w14:textId="77777777" w:rsidTr="0013785B">
        <w:trPr>
          <w:trHeight w:val="304"/>
        </w:trPr>
        <w:tc>
          <w:tcPr>
            <w:tcW w:w="2839" w:type="dxa"/>
            <w:tcBorders>
              <w:top w:val="single" w:sz="4" w:space="0" w:color="auto"/>
              <w:left w:val="single" w:sz="4" w:space="0" w:color="auto"/>
              <w:bottom w:val="single" w:sz="4" w:space="0" w:color="auto"/>
              <w:right w:val="single" w:sz="4" w:space="0" w:color="auto"/>
            </w:tcBorders>
          </w:tcPr>
          <w:p w14:paraId="7AC190BA"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6EDA296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8F4537" w14:paraId="60C3E6EE" w14:textId="77777777" w:rsidTr="0013785B">
        <w:trPr>
          <w:trHeight w:val="3632"/>
        </w:trPr>
        <w:tc>
          <w:tcPr>
            <w:tcW w:w="2839" w:type="dxa"/>
            <w:tcBorders>
              <w:top w:val="single" w:sz="4" w:space="0" w:color="auto"/>
              <w:left w:val="single" w:sz="4" w:space="0" w:color="auto"/>
              <w:bottom w:val="single" w:sz="4" w:space="0" w:color="auto"/>
              <w:right w:val="single" w:sz="4" w:space="0" w:color="auto"/>
            </w:tcBorders>
          </w:tcPr>
          <w:p w14:paraId="59C7D472" w14:textId="77777777" w:rsidR="00C45771" w:rsidRPr="00502818" w:rsidRDefault="00C45771" w:rsidP="00C45771">
            <w:pPr>
              <w:spacing w:after="120"/>
              <w:jc w:val="both"/>
              <w:rPr>
                <w:b/>
                <w:sz w:val="20"/>
                <w:szCs w:val="20"/>
              </w:rPr>
            </w:pPr>
            <w:r w:rsidRPr="00502818">
              <w:rPr>
                <w:b/>
                <w:sz w:val="20"/>
                <w:szCs w:val="20"/>
              </w:rPr>
              <w:t>Contributes to the provision of professional high quality patient care within an integrated community mental health team by improving consumer and carer health outcomes through:</w:t>
            </w:r>
          </w:p>
          <w:p w14:paraId="622DECE2" w14:textId="77777777" w:rsidR="008F4537" w:rsidRPr="00AC0C59" w:rsidRDefault="008F4537" w:rsidP="0013785B">
            <w:pPr>
              <w:spacing w:before="20" w:after="20"/>
              <w:jc w:val="both"/>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tcPr>
          <w:p w14:paraId="16E58148" w14:textId="77777777" w:rsidR="00C45771" w:rsidRPr="00502818" w:rsidRDefault="00C45771" w:rsidP="00C45771">
            <w:pPr>
              <w:numPr>
                <w:ilvl w:val="0"/>
                <w:numId w:val="1"/>
              </w:numPr>
              <w:spacing w:after="120"/>
              <w:jc w:val="both"/>
              <w:rPr>
                <w:sz w:val="20"/>
                <w:szCs w:val="20"/>
              </w:rPr>
            </w:pPr>
            <w:r w:rsidRPr="00502818">
              <w:rPr>
                <w:sz w:val="20"/>
                <w:szCs w:val="20"/>
              </w:rPr>
              <w:t>Improving clinical and consumer care procedures and practices</w:t>
            </w:r>
          </w:p>
          <w:p w14:paraId="7D9D5F33" w14:textId="77777777" w:rsidR="00C45771" w:rsidRPr="00502818" w:rsidRDefault="00C45771" w:rsidP="00C45771">
            <w:pPr>
              <w:numPr>
                <w:ilvl w:val="0"/>
                <w:numId w:val="1"/>
              </w:numPr>
              <w:spacing w:after="120"/>
              <w:jc w:val="both"/>
              <w:rPr>
                <w:sz w:val="20"/>
                <w:szCs w:val="20"/>
              </w:rPr>
            </w:pPr>
            <w:r w:rsidRPr="00502818">
              <w:rPr>
                <w:sz w:val="20"/>
                <w:szCs w:val="20"/>
              </w:rPr>
              <w:t>Ensure the needs of the consumers referred to the team are met effectively and in the most appropriate setting by:</w:t>
            </w:r>
          </w:p>
          <w:p w14:paraId="195A22A3" w14:textId="77777777" w:rsidR="00C45771" w:rsidRPr="00502818" w:rsidRDefault="00C45771" w:rsidP="00C45771">
            <w:pPr>
              <w:numPr>
                <w:ilvl w:val="0"/>
                <w:numId w:val="1"/>
              </w:numPr>
              <w:spacing w:after="120"/>
              <w:jc w:val="both"/>
              <w:rPr>
                <w:sz w:val="20"/>
                <w:szCs w:val="20"/>
              </w:rPr>
            </w:pPr>
            <w:r w:rsidRPr="00502818">
              <w:rPr>
                <w:sz w:val="20"/>
                <w:szCs w:val="20"/>
              </w:rPr>
              <w:t xml:space="preserve">Developing and leading </w:t>
            </w:r>
            <w:r w:rsidR="00DD03F5" w:rsidRPr="00502818">
              <w:rPr>
                <w:sz w:val="20"/>
                <w:szCs w:val="20"/>
              </w:rPr>
              <w:t>high-quality</w:t>
            </w:r>
            <w:r w:rsidRPr="00502818">
              <w:rPr>
                <w:sz w:val="20"/>
                <w:szCs w:val="20"/>
              </w:rPr>
              <w:t xml:space="preserve"> clinical review structures, data collection and service evaluation / review in-line with Mental Health Key Performance Indicators and service requirements consistent with the Clinical Business Rules.</w:t>
            </w:r>
          </w:p>
          <w:p w14:paraId="31EF8B7A" w14:textId="77777777" w:rsidR="00C45771" w:rsidRPr="00502818" w:rsidRDefault="00C45771" w:rsidP="00C45771">
            <w:pPr>
              <w:numPr>
                <w:ilvl w:val="0"/>
                <w:numId w:val="1"/>
              </w:numPr>
              <w:spacing w:after="120"/>
              <w:jc w:val="both"/>
              <w:rPr>
                <w:sz w:val="20"/>
                <w:szCs w:val="20"/>
              </w:rPr>
            </w:pPr>
            <w:r w:rsidRPr="00502818">
              <w:rPr>
                <w:sz w:val="20"/>
                <w:szCs w:val="20"/>
              </w:rPr>
              <w:t xml:space="preserve">Developing and monitoring clinical pathways within Mental Health to enhance the consumer and carer’s experience of our service. </w:t>
            </w:r>
          </w:p>
          <w:p w14:paraId="4DC68D01" w14:textId="77777777" w:rsidR="00C45771" w:rsidRPr="00502818" w:rsidRDefault="00C45771" w:rsidP="00C45771">
            <w:pPr>
              <w:numPr>
                <w:ilvl w:val="0"/>
                <w:numId w:val="1"/>
              </w:numPr>
              <w:spacing w:after="120"/>
              <w:jc w:val="both"/>
              <w:rPr>
                <w:sz w:val="20"/>
                <w:szCs w:val="20"/>
              </w:rPr>
            </w:pPr>
            <w:r w:rsidRPr="00502818">
              <w:rPr>
                <w:sz w:val="20"/>
                <w:szCs w:val="20"/>
              </w:rPr>
              <w:t>Establishing appropriate team priorities and practices in consultation with Sector Managers, ensuring consistency with the Clinical Business Rules.</w:t>
            </w:r>
          </w:p>
          <w:p w14:paraId="551C365B" w14:textId="77777777" w:rsidR="00C45771" w:rsidRPr="00502818" w:rsidRDefault="00C45771" w:rsidP="00C45771">
            <w:pPr>
              <w:numPr>
                <w:ilvl w:val="0"/>
                <w:numId w:val="1"/>
              </w:numPr>
              <w:spacing w:after="120"/>
              <w:jc w:val="both"/>
              <w:rPr>
                <w:sz w:val="20"/>
                <w:szCs w:val="20"/>
              </w:rPr>
            </w:pPr>
            <w:r w:rsidRPr="00502818">
              <w:rPr>
                <w:sz w:val="20"/>
                <w:szCs w:val="20"/>
              </w:rPr>
              <w:t>Managing all referrals to the team including allocation, supervision of ongoing involvement and discharge planning.</w:t>
            </w:r>
          </w:p>
          <w:p w14:paraId="365E167A" w14:textId="77777777" w:rsidR="00C45771" w:rsidRPr="00502818" w:rsidRDefault="00C45771" w:rsidP="00C45771">
            <w:pPr>
              <w:numPr>
                <w:ilvl w:val="0"/>
                <w:numId w:val="1"/>
              </w:numPr>
              <w:spacing w:after="120"/>
              <w:jc w:val="both"/>
              <w:rPr>
                <w:sz w:val="20"/>
                <w:szCs w:val="20"/>
              </w:rPr>
            </w:pPr>
            <w:r w:rsidRPr="00502818">
              <w:rPr>
                <w:sz w:val="20"/>
                <w:szCs w:val="20"/>
              </w:rPr>
              <w:t>Encouraging and facilitating mutual learning opportunities and exchanges between consumers and staff.</w:t>
            </w:r>
          </w:p>
          <w:p w14:paraId="529122DB" w14:textId="77777777" w:rsidR="00C45771" w:rsidRPr="00502818" w:rsidRDefault="00C45771" w:rsidP="00C45771">
            <w:pPr>
              <w:numPr>
                <w:ilvl w:val="0"/>
                <w:numId w:val="1"/>
              </w:numPr>
              <w:spacing w:after="120"/>
              <w:jc w:val="both"/>
              <w:rPr>
                <w:sz w:val="20"/>
                <w:szCs w:val="20"/>
              </w:rPr>
            </w:pPr>
            <w:r w:rsidRPr="00502818">
              <w:rPr>
                <w:sz w:val="20"/>
                <w:szCs w:val="20"/>
              </w:rPr>
              <w:t xml:space="preserve">Overseeing and advising in partnership with the Clinical Coordinator on care coordination. </w:t>
            </w:r>
          </w:p>
          <w:p w14:paraId="24F311EA" w14:textId="77777777" w:rsidR="00C45771" w:rsidRPr="00502818" w:rsidRDefault="00C45771" w:rsidP="00C45771">
            <w:pPr>
              <w:numPr>
                <w:ilvl w:val="0"/>
                <w:numId w:val="1"/>
              </w:numPr>
              <w:spacing w:after="120"/>
              <w:jc w:val="both"/>
              <w:rPr>
                <w:sz w:val="20"/>
                <w:szCs w:val="20"/>
              </w:rPr>
            </w:pPr>
            <w:r w:rsidRPr="00502818">
              <w:rPr>
                <w:sz w:val="20"/>
                <w:szCs w:val="20"/>
              </w:rPr>
              <w:t>Promoting and establishing consumer, family and carer participation in strategies for service delivery and policy development.</w:t>
            </w:r>
          </w:p>
          <w:p w14:paraId="1C02F622" w14:textId="77777777" w:rsidR="00C45771" w:rsidRPr="00502818" w:rsidRDefault="00C45771" w:rsidP="00C45771">
            <w:pPr>
              <w:numPr>
                <w:ilvl w:val="0"/>
                <w:numId w:val="1"/>
              </w:numPr>
              <w:spacing w:after="120"/>
              <w:jc w:val="both"/>
              <w:rPr>
                <w:sz w:val="20"/>
                <w:szCs w:val="20"/>
              </w:rPr>
            </w:pPr>
            <w:r w:rsidRPr="00502818">
              <w:rPr>
                <w:sz w:val="20"/>
                <w:szCs w:val="20"/>
              </w:rPr>
              <w:t>Provide proactive case load mix strategies to enhance the teams practice in support of the clinical coordinator.</w:t>
            </w:r>
          </w:p>
          <w:p w14:paraId="38A92BB4" w14:textId="77777777" w:rsidR="00C45771" w:rsidRPr="00502818" w:rsidRDefault="00C45771" w:rsidP="00C45771">
            <w:pPr>
              <w:numPr>
                <w:ilvl w:val="0"/>
                <w:numId w:val="1"/>
              </w:numPr>
              <w:spacing w:after="120"/>
              <w:jc w:val="both"/>
              <w:rPr>
                <w:sz w:val="20"/>
                <w:szCs w:val="20"/>
              </w:rPr>
            </w:pPr>
            <w:r w:rsidRPr="00502818">
              <w:rPr>
                <w:sz w:val="20"/>
                <w:szCs w:val="20"/>
              </w:rPr>
              <w:t>Consulting with, promoting and participating in training / education sessions with community organisations.</w:t>
            </w:r>
          </w:p>
          <w:p w14:paraId="4CFE5874" w14:textId="77777777" w:rsidR="00C45771" w:rsidRPr="00502818" w:rsidRDefault="00C45771" w:rsidP="00C45771">
            <w:pPr>
              <w:numPr>
                <w:ilvl w:val="0"/>
                <w:numId w:val="1"/>
              </w:numPr>
              <w:spacing w:after="120"/>
              <w:jc w:val="both"/>
              <w:rPr>
                <w:sz w:val="20"/>
                <w:szCs w:val="20"/>
              </w:rPr>
            </w:pPr>
            <w:r w:rsidRPr="00502818">
              <w:rPr>
                <w:sz w:val="20"/>
                <w:szCs w:val="20"/>
              </w:rPr>
              <w:t>Liaising with all mental health teams with regards to specific cases and caseloads and provide a supportive cross function provision.</w:t>
            </w:r>
          </w:p>
          <w:p w14:paraId="54943F98" w14:textId="77777777" w:rsidR="00C45771" w:rsidRPr="00392EBE" w:rsidRDefault="00C45771" w:rsidP="00C45771">
            <w:pPr>
              <w:numPr>
                <w:ilvl w:val="0"/>
                <w:numId w:val="1"/>
              </w:numPr>
              <w:spacing w:after="120"/>
              <w:jc w:val="both"/>
              <w:rPr>
                <w:sz w:val="20"/>
                <w:szCs w:val="20"/>
              </w:rPr>
            </w:pPr>
            <w:r w:rsidRPr="00502818">
              <w:rPr>
                <w:sz w:val="20"/>
                <w:szCs w:val="20"/>
              </w:rPr>
              <w:t>Consulting with the Sector Manager and Clinical Director or designate in the clinical management of especially difficult and complex cases</w:t>
            </w:r>
          </w:p>
          <w:p w14:paraId="565881CF" w14:textId="77777777" w:rsidR="00C45771" w:rsidRDefault="00C45771" w:rsidP="00C45771">
            <w:pPr>
              <w:numPr>
                <w:ilvl w:val="0"/>
                <w:numId w:val="1"/>
              </w:numPr>
              <w:jc w:val="both"/>
              <w:rPr>
                <w:sz w:val="20"/>
                <w:szCs w:val="20"/>
              </w:rPr>
            </w:pPr>
            <w:r w:rsidRPr="00502818">
              <w:rPr>
                <w:sz w:val="20"/>
                <w:szCs w:val="20"/>
              </w:rPr>
              <w:t>Facilitating consumer and carer participation in relation to the completion of a mental health assessment, care plan and proactive service delivery and evaluation.</w:t>
            </w:r>
          </w:p>
          <w:p w14:paraId="1C78C901" w14:textId="77777777" w:rsidR="00C45771" w:rsidRPr="00AC0C59" w:rsidRDefault="00C45771" w:rsidP="00C45771">
            <w:pPr>
              <w:spacing w:before="20" w:after="20"/>
              <w:ind w:left="360"/>
              <w:jc w:val="both"/>
              <w:rPr>
                <w:color w:val="000000"/>
                <w:sz w:val="20"/>
                <w:szCs w:val="20"/>
              </w:rPr>
            </w:pPr>
          </w:p>
        </w:tc>
      </w:tr>
      <w:tr w:rsidR="008F4537" w14:paraId="562F43CE" w14:textId="77777777" w:rsidTr="00CD7514">
        <w:trPr>
          <w:trHeight w:val="574"/>
        </w:trPr>
        <w:tc>
          <w:tcPr>
            <w:tcW w:w="2839" w:type="dxa"/>
            <w:tcBorders>
              <w:top w:val="single" w:sz="4" w:space="0" w:color="auto"/>
              <w:left w:val="single" w:sz="4" w:space="0" w:color="auto"/>
              <w:bottom w:val="single" w:sz="4" w:space="0" w:color="auto"/>
              <w:right w:val="single" w:sz="4" w:space="0" w:color="auto"/>
            </w:tcBorders>
            <w:vAlign w:val="center"/>
          </w:tcPr>
          <w:p w14:paraId="567F21CF" w14:textId="77777777" w:rsidR="008F4537" w:rsidRPr="00AC0C59" w:rsidRDefault="00C45771" w:rsidP="00CD7514">
            <w:pPr>
              <w:spacing w:before="20" w:after="20"/>
              <w:rPr>
                <w:color w:val="000000"/>
                <w:sz w:val="20"/>
                <w:szCs w:val="20"/>
              </w:rPr>
            </w:pPr>
            <w:r w:rsidRPr="00502818">
              <w:rPr>
                <w:b/>
                <w:sz w:val="20"/>
                <w:szCs w:val="20"/>
              </w:rPr>
              <w:t>Ensure the provision of effective and efficient management of the integrated multidisciplinary community mental health team by:</w:t>
            </w:r>
          </w:p>
        </w:tc>
        <w:tc>
          <w:tcPr>
            <w:tcW w:w="6927" w:type="dxa"/>
            <w:tcBorders>
              <w:top w:val="single" w:sz="4" w:space="0" w:color="auto"/>
              <w:left w:val="single" w:sz="4" w:space="0" w:color="auto"/>
              <w:bottom w:val="single" w:sz="4" w:space="0" w:color="auto"/>
              <w:right w:val="single" w:sz="4" w:space="0" w:color="auto"/>
            </w:tcBorders>
            <w:vAlign w:val="center"/>
          </w:tcPr>
          <w:p w14:paraId="6640EADF" w14:textId="77777777" w:rsidR="00C45771" w:rsidRPr="00502818" w:rsidRDefault="00C45771" w:rsidP="00C45771">
            <w:pPr>
              <w:numPr>
                <w:ilvl w:val="0"/>
                <w:numId w:val="1"/>
              </w:numPr>
              <w:spacing w:after="120"/>
              <w:jc w:val="both"/>
              <w:rPr>
                <w:sz w:val="20"/>
                <w:szCs w:val="20"/>
              </w:rPr>
            </w:pPr>
            <w:r w:rsidRPr="00502818">
              <w:rPr>
                <w:sz w:val="20"/>
                <w:szCs w:val="20"/>
              </w:rPr>
              <w:t>Managing the team’s human resources, including undertaking workforce planning, leave planning and reporting, recruitment and selection, conducting Performance Review and Development process, in consultation/collaboration with, the Sector Manager, Nursing Director and Discipline Seniors and managing conflict and complaints.</w:t>
            </w:r>
          </w:p>
          <w:p w14:paraId="637F63B2" w14:textId="77777777" w:rsidR="00C45771" w:rsidRPr="00502818" w:rsidRDefault="00C45771" w:rsidP="00C45771">
            <w:pPr>
              <w:numPr>
                <w:ilvl w:val="0"/>
                <w:numId w:val="1"/>
              </w:numPr>
              <w:spacing w:after="120"/>
              <w:jc w:val="both"/>
              <w:rPr>
                <w:sz w:val="20"/>
                <w:szCs w:val="20"/>
              </w:rPr>
            </w:pPr>
            <w:r w:rsidRPr="00502818">
              <w:rPr>
                <w:sz w:val="20"/>
                <w:szCs w:val="20"/>
              </w:rPr>
              <w:t>Promoting effective clinical and managerial supervision structures to enhance the team’s individual support / development and performance.</w:t>
            </w:r>
          </w:p>
          <w:p w14:paraId="29209914" w14:textId="77777777" w:rsidR="00C45771" w:rsidRPr="00502818" w:rsidRDefault="00C45771" w:rsidP="00C45771">
            <w:pPr>
              <w:numPr>
                <w:ilvl w:val="0"/>
                <w:numId w:val="1"/>
              </w:numPr>
              <w:spacing w:after="120"/>
              <w:jc w:val="both"/>
              <w:rPr>
                <w:sz w:val="20"/>
                <w:szCs w:val="20"/>
              </w:rPr>
            </w:pPr>
            <w:r w:rsidRPr="00502818">
              <w:rPr>
                <w:sz w:val="20"/>
                <w:szCs w:val="20"/>
              </w:rPr>
              <w:t>Effectively manage financial resources and equipment assets, contributing to budget planning and reviewing of expenditure and exercising an appropriate level of delegated authority.</w:t>
            </w:r>
          </w:p>
          <w:p w14:paraId="629D5FF1" w14:textId="77777777" w:rsidR="00C45771" w:rsidRPr="00502818" w:rsidRDefault="00C45771" w:rsidP="00C45771">
            <w:pPr>
              <w:numPr>
                <w:ilvl w:val="0"/>
                <w:numId w:val="1"/>
              </w:numPr>
              <w:spacing w:after="120"/>
              <w:jc w:val="both"/>
              <w:rPr>
                <w:sz w:val="20"/>
                <w:szCs w:val="20"/>
              </w:rPr>
            </w:pPr>
            <w:r w:rsidRPr="00502818">
              <w:rPr>
                <w:sz w:val="20"/>
                <w:szCs w:val="20"/>
              </w:rPr>
              <w:t>Developing and providing a critical incidents managerial process.</w:t>
            </w:r>
          </w:p>
          <w:p w14:paraId="4A768BEC" w14:textId="77777777" w:rsidR="008F4537" w:rsidRPr="00C45771" w:rsidRDefault="00C45771" w:rsidP="00C45771">
            <w:pPr>
              <w:numPr>
                <w:ilvl w:val="0"/>
                <w:numId w:val="1"/>
              </w:numPr>
              <w:spacing w:before="20" w:after="20"/>
              <w:rPr>
                <w:color w:val="000000"/>
                <w:sz w:val="20"/>
                <w:szCs w:val="20"/>
              </w:rPr>
            </w:pPr>
            <w:r w:rsidRPr="00502818">
              <w:rPr>
                <w:sz w:val="20"/>
                <w:szCs w:val="20"/>
              </w:rPr>
              <w:t>Regularly reviewing the effectiveness of team operations and service outcomes.</w:t>
            </w:r>
            <w:r>
              <w:rPr>
                <w:sz w:val="20"/>
                <w:szCs w:val="20"/>
              </w:rPr>
              <w:t xml:space="preserve"> </w:t>
            </w:r>
            <w:r w:rsidRPr="00392EBE">
              <w:rPr>
                <w:sz w:val="20"/>
                <w:szCs w:val="20"/>
              </w:rPr>
              <w:t>Ensuring staff are aware of new policies and practices and practice is delivered in accordance within professionals codes of practice</w:t>
            </w:r>
            <w:r>
              <w:rPr>
                <w:sz w:val="20"/>
                <w:szCs w:val="20"/>
              </w:rPr>
              <w:t>.</w:t>
            </w:r>
          </w:p>
          <w:p w14:paraId="40E2C1BD" w14:textId="77777777" w:rsidR="00C45771" w:rsidRPr="00AC0C59" w:rsidRDefault="00C45771" w:rsidP="00C45771">
            <w:pPr>
              <w:spacing w:before="20" w:after="20"/>
              <w:ind w:left="360"/>
              <w:rPr>
                <w:color w:val="000000"/>
                <w:sz w:val="20"/>
                <w:szCs w:val="20"/>
              </w:rPr>
            </w:pPr>
          </w:p>
        </w:tc>
      </w:tr>
      <w:tr w:rsidR="008F4537" w14:paraId="35935602" w14:textId="77777777" w:rsidTr="00CD7514">
        <w:trPr>
          <w:trHeight w:val="558"/>
        </w:trPr>
        <w:tc>
          <w:tcPr>
            <w:tcW w:w="2839" w:type="dxa"/>
            <w:tcBorders>
              <w:top w:val="single" w:sz="4" w:space="0" w:color="auto"/>
              <w:left w:val="single" w:sz="4" w:space="0" w:color="auto"/>
              <w:bottom w:val="single" w:sz="4" w:space="0" w:color="auto"/>
              <w:right w:val="single" w:sz="4" w:space="0" w:color="auto"/>
            </w:tcBorders>
            <w:vAlign w:val="center"/>
          </w:tcPr>
          <w:p w14:paraId="6E490F00" w14:textId="77777777" w:rsidR="00C45771" w:rsidRPr="00502818" w:rsidRDefault="00C45771" w:rsidP="00C45771">
            <w:pPr>
              <w:spacing w:after="120"/>
              <w:rPr>
                <w:b/>
                <w:sz w:val="20"/>
                <w:szCs w:val="20"/>
              </w:rPr>
            </w:pPr>
            <w:r w:rsidRPr="00502818">
              <w:rPr>
                <w:b/>
                <w:sz w:val="20"/>
                <w:szCs w:val="20"/>
              </w:rPr>
              <w:lastRenderedPageBreak/>
              <w:t>Contribute to the development of service planning activities by:</w:t>
            </w:r>
          </w:p>
          <w:p w14:paraId="03D152B0" w14:textId="77777777" w:rsidR="008F4537" w:rsidRPr="00AC0C59" w:rsidRDefault="008F4537" w:rsidP="00CD7514">
            <w:pPr>
              <w:spacing w:before="20" w:after="20"/>
              <w:rPr>
                <w:color w:val="000000"/>
                <w:sz w:val="20"/>
                <w:szCs w:val="20"/>
              </w:rPr>
            </w:pPr>
          </w:p>
        </w:tc>
        <w:tc>
          <w:tcPr>
            <w:tcW w:w="6927" w:type="dxa"/>
            <w:tcBorders>
              <w:top w:val="single" w:sz="4" w:space="0" w:color="auto"/>
              <w:left w:val="single" w:sz="4" w:space="0" w:color="auto"/>
              <w:bottom w:val="single" w:sz="4" w:space="0" w:color="auto"/>
              <w:right w:val="single" w:sz="4" w:space="0" w:color="auto"/>
            </w:tcBorders>
            <w:vAlign w:val="center"/>
          </w:tcPr>
          <w:p w14:paraId="105DDBC5" w14:textId="77777777" w:rsidR="00C45771" w:rsidRPr="00502818" w:rsidRDefault="00C45771" w:rsidP="00C45771">
            <w:pPr>
              <w:numPr>
                <w:ilvl w:val="0"/>
                <w:numId w:val="1"/>
              </w:numPr>
              <w:spacing w:after="120"/>
              <w:rPr>
                <w:sz w:val="20"/>
                <w:szCs w:val="20"/>
              </w:rPr>
            </w:pPr>
            <w:r w:rsidRPr="00502818">
              <w:rPr>
                <w:sz w:val="20"/>
                <w:szCs w:val="20"/>
              </w:rPr>
              <w:t>Actively contributing to the identification and development of continuous improvement strategies for the service.</w:t>
            </w:r>
          </w:p>
          <w:p w14:paraId="7BC4C006" w14:textId="77777777" w:rsidR="00C45771" w:rsidRPr="00502818" w:rsidRDefault="00C45771" w:rsidP="00C45771">
            <w:pPr>
              <w:numPr>
                <w:ilvl w:val="0"/>
                <w:numId w:val="1"/>
              </w:numPr>
              <w:spacing w:after="120"/>
              <w:rPr>
                <w:sz w:val="20"/>
                <w:szCs w:val="20"/>
              </w:rPr>
            </w:pPr>
            <w:r w:rsidRPr="00502818">
              <w:rPr>
                <w:sz w:val="20"/>
                <w:szCs w:val="20"/>
              </w:rPr>
              <w:t>Contributing to the formulation and local implementation of policies and participating as a member of Northern Mental Health management groups and committees.</w:t>
            </w:r>
          </w:p>
          <w:p w14:paraId="46078D81" w14:textId="77777777" w:rsidR="00C45771" w:rsidRPr="00502818" w:rsidRDefault="00C45771" w:rsidP="00C45771">
            <w:pPr>
              <w:numPr>
                <w:ilvl w:val="0"/>
                <w:numId w:val="1"/>
              </w:numPr>
              <w:spacing w:after="120"/>
              <w:rPr>
                <w:sz w:val="20"/>
                <w:szCs w:val="20"/>
              </w:rPr>
            </w:pPr>
            <w:r w:rsidRPr="00502818">
              <w:rPr>
                <w:sz w:val="20"/>
                <w:szCs w:val="20"/>
              </w:rPr>
              <w:t>Representing NALHN appropriately at relevant forums.</w:t>
            </w:r>
          </w:p>
          <w:p w14:paraId="2ACC7A49" w14:textId="77777777" w:rsidR="00C45771" w:rsidRPr="00502818" w:rsidRDefault="00C45771" w:rsidP="00C45771">
            <w:pPr>
              <w:numPr>
                <w:ilvl w:val="0"/>
                <w:numId w:val="1"/>
              </w:numPr>
              <w:spacing w:after="120"/>
              <w:rPr>
                <w:sz w:val="20"/>
                <w:szCs w:val="20"/>
              </w:rPr>
            </w:pPr>
            <w:r w:rsidRPr="00502818">
              <w:rPr>
                <w:sz w:val="20"/>
                <w:szCs w:val="20"/>
              </w:rPr>
              <w:t>Developing strong relationships and communicating proactively with a range of external and internal stakeholders.</w:t>
            </w:r>
          </w:p>
          <w:p w14:paraId="017C15FE" w14:textId="77777777" w:rsidR="00C45771" w:rsidRPr="00502818" w:rsidRDefault="00C45771" w:rsidP="00C45771">
            <w:pPr>
              <w:numPr>
                <w:ilvl w:val="0"/>
                <w:numId w:val="1"/>
              </w:numPr>
              <w:spacing w:after="120"/>
              <w:rPr>
                <w:sz w:val="20"/>
                <w:szCs w:val="20"/>
              </w:rPr>
            </w:pPr>
            <w:r w:rsidRPr="00502818">
              <w:rPr>
                <w:sz w:val="20"/>
                <w:szCs w:val="20"/>
              </w:rPr>
              <w:t>Participating in planning and service modelling discussions relevant to Northern Mental Health and NALHN.</w:t>
            </w:r>
          </w:p>
          <w:p w14:paraId="10647217" w14:textId="77777777" w:rsidR="00C45771" w:rsidRPr="00502818" w:rsidRDefault="00C45771" w:rsidP="00C45771">
            <w:pPr>
              <w:numPr>
                <w:ilvl w:val="0"/>
                <w:numId w:val="1"/>
              </w:numPr>
              <w:spacing w:after="120"/>
              <w:rPr>
                <w:sz w:val="20"/>
                <w:szCs w:val="20"/>
              </w:rPr>
            </w:pPr>
            <w:r w:rsidRPr="00502818">
              <w:rPr>
                <w:sz w:val="20"/>
                <w:szCs w:val="20"/>
              </w:rPr>
              <w:t>Maintaining quality strategic consumer services consistent with service, national and state benchmarks</w:t>
            </w:r>
          </w:p>
          <w:p w14:paraId="78799466" w14:textId="77777777" w:rsidR="00C45771" w:rsidRPr="00502818" w:rsidRDefault="00C45771" w:rsidP="00C45771">
            <w:pPr>
              <w:numPr>
                <w:ilvl w:val="0"/>
                <w:numId w:val="1"/>
              </w:numPr>
              <w:spacing w:after="120"/>
              <w:rPr>
                <w:sz w:val="20"/>
                <w:szCs w:val="20"/>
              </w:rPr>
            </w:pPr>
            <w:r w:rsidRPr="00502818">
              <w:rPr>
                <w:sz w:val="20"/>
                <w:szCs w:val="20"/>
              </w:rPr>
              <w:t>Developing, in collaboration with the team members, a quality improvement program which will facilitate and manage the clinical outcomes and performance of the team.</w:t>
            </w:r>
          </w:p>
          <w:p w14:paraId="6B3F13A9" w14:textId="77777777" w:rsidR="00C45771" w:rsidRPr="00502818" w:rsidRDefault="00C45771" w:rsidP="00C45771">
            <w:pPr>
              <w:numPr>
                <w:ilvl w:val="0"/>
                <w:numId w:val="1"/>
              </w:numPr>
              <w:spacing w:after="120"/>
              <w:rPr>
                <w:sz w:val="20"/>
                <w:szCs w:val="20"/>
              </w:rPr>
            </w:pPr>
            <w:r w:rsidRPr="00502818">
              <w:rPr>
                <w:sz w:val="20"/>
                <w:szCs w:val="20"/>
              </w:rPr>
              <w:t>Being responsible for the consistent implementation of risk management practices in accordance with Northern Adelaide Local Health Network policies and procedures.</w:t>
            </w:r>
          </w:p>
          <w:p w14:paraId="6DE233B3" w14:textId="77777777" w:rsidR="00C45771" w:rsidRPr="00461AAC" w:rsidRDefault="00C45771" w:rsidP="00C45771">
            <w:pPr>
              <w:numPr>
                <w:ilvl w:val="0"/>
                <w:numId w:val="1"/>
              </w:numPr>
              <w:overflowPunct w:val="0"/>
              <w:autoSpaceDE w:val="0"/>
              <w:autoSpaceDN w:val="0"/>
              <w:adjustRightInd w:val="0"/>
              <w:textAlignment w:val="baseline"/>
              <w:rPr>
                <w:iCs/>
                <w:sz w:val="20"/>
                <w:szCs w:val="20"/>
              </w:rPr>
            </w:pPr>
            <w:r w:rsidRPr="00502818">
              <w:rPr>
                <w:sz w:val="20"/>
                <w:szCs w:val="20"/>
              </w:rPr>
              <w:t>Participate in audit and the application of evidence based practice with particular relevance to the mental health consumer group.</w:t>
            </w:r>
          </w:p>
          <w:p w14:paraId="19E65D3B" w14:textId="77777777" w:rsidR="008F4537" w:rsidRPr="00AC0C59" w:rsidRDefault="008F4537" w:rsidP="00C45771">
            <w:pPr>
              <w:spacing w:before="20" w:after="20"/>
              <w:ind w:left="360"/>
              <w:rPr>
                <w:color w:val="000000"/>
                <w:sz w:val="20"/>
                <w:szCs w:val="20"/>
              </w:rPr>
            </w:pPr>
          </w:p>
        </w:tc>
      </w:tr>
    </w:tbl>
    <w:p w14:paraId="70575FB1" w14:textId="77777777" w:rsidR="00F60ADB" w:rsidRDefault="00F60ADB" w:rsidP="00D256B7">
      <w:pPr>
        <w:jc w:val="both"/>
        <w:rPr>
          <w:b/>
          <w:bCs/>
          <w:sz w:val="28"/>
          <w:szCs w:val="28"/>
          <w:shd w:val="clear" w:color="auto" w:fill="D9D9D9"/>
        </w:rPr>
      </w:pPr>
    </w:p>
    <w:p w14:paraId="62FF08C1" w14:textId="77777777" w:rsidR="00F60ADB" w:rsidRDefault="00F60ADB" w:rsidP="00D256B7">
      <w:pPr>
        <w:jc w:val="both"/>
        <w:rPr>
          <w:b/>
          <w:bCs/>
          <w:sz w:val="28"/>
          <w:szCs w:val="28"/>
          <w:shd w:val="clear" w:color="auto" w:fill="D9D9D9"/>
        </w:rPr>
      </w:pPr>
    </w:p>
    <w:p w14:paraId="6CFFACE7" w14:textId="77777777" w:rsidR="00F60ADB" w:rsidRDefault="00F60ADB" w:rsidP="00D256B7">
      <w:pPr>
        <w:jc w:val="both"/>
        <w:rPr>
          <w:b/>
          <w:bCs/>
          <w:sz w:val="28"/>
          <w:szCs w:val="28"/>
          <w:shd w:val="clear" w:color="auto" w:fill="D9D9D9"/>
        </w:rPr>
      </w:pPr>
    </w:p>
    <w:p w14:paraId="2798FD20" w14:textId="77777777" w:rsidR="00F60ADB" w:rsidRDefault="00F60ADB" w:rsidP="00D256B7">
      <w:pPr>
        <w:jc w:val="both"/>
        <w:rPr>
          <w:b/>
          <w:bCs/>
          <w:sz w:val="28"/>
          <w:szCs w:val="28"/>
          <w:shd w:val="clear" w:color="auto" w:fill="D9D9D9"/>
        </w:rPr>
      </w:pPr>
    </w:p>
    <w:p w14:paraId="33337AFC" w14:textId="77777777" w:rsidR="00F60ADB" w:rsidRDefault="00F60ADB" w:rsidP="00D256B7">
      <w:pPr>
        <w:jc w:val="both"/>
        <w:rPr>
          <w:b/>
          <w:bCs/>
          <w:sz w:val="28"/>
          <w:szCs w:val="28"/>
          <w:shd w:val="clear" w:color="auto" w:fill="D9D9D9"/>
        </w:rPr>
      </w:pPr>
    </w:p>
    <w:p w14:paraId="5901DE87" w14:textId="77777777" w:rsidR="00F60ADB" w:rsidRDefault="00F60ADB" w:rsidP="00D256B7">
      <w:pPr>
        <w:jc w:val="both"/>
        <w:rPr>
          <w:b/>
          <w:bCs/>
          <w:sz w:val="28"/>
          <w:szCs w:val="28"/>
          <w:shd w:val="clear" w:color="auto" w:fill="D9D9D9"/>
        </w:rPr>
      </w:pPr>
    </w:p>
    <w:p w14:paraId="37C2B7BC" w14:textId="77777777" w:rsidR="00F60ADB" w:rsidRDefault="00F60ADB" w:rsidP="00D256B7">
      <w:pPr>
        <w:jc w:val="both"/>
        <w:rPr>
          <w:b/>
          <w:bCs/>
          <w:sz w:val="28"/>
          <w:szCs w:val="28"/>
          <w:shd w:val="clear" w:color="auto" w:fill="D9D9D9"/>
        </w:rPr>
      </w:pPr>
    </w:p>
    <w:p w14:paraId="440F8735" w14:textId="77777777" w:rsidR="00F60ADB" w:rsidRDefault="00F60ADB" w:rsidP="00D256B7">
      <w:pPr>
        <w:jc w:val="both"/>
        <w:rPr>
          <w:b/>
          <w:bCs/>
          <w:sz w:val="28"/>
          <w:szCs w:val="28"/>
          <w:shd w:val="clear" w:color="auto" w:fill="D9D9D9"/>
        </w:rPr>
      </w:pPr>
    </w:p>
    <w:p w14:paraId="22C2C2EA" w14:textId="77777777" w:rsidR="00F60ADB" w:rsidRDefault="00F60ADB" w:rsidP="00D256B7">
      <w:pPr>
        <w:jc w:val="both"/>
        <w:rPr>
          <w:b/>
          <w:bCs/>
          <w:sz w:val="28"/>
          <w:szCs w:val="28"/>
          <w:shd w:val="clear" w:color="auto" w:fill="D9D9D9"/>
        </w:rPr>
      </w:pPr>
    </w:p>
    <w:p w14:paraId="24BC4980" w14:textId="77777777" w:rsidR="00F60ADB" w:rsidRDefault="00F60ADB" w:rsidP="00D256B7">
      <w:pPr>
        <w:jc w:val="both"/>
        <w:rPr>
          <w:b/>
          <w:bCs/>
          <w:sz w:val="28"/>
          <w:szCs w:val="28"/>
          <w:shd w:val="clear" w:color="auto" w:fill="D9D9D9"/>
        </w:rPr>
      </w:pPr>
    </w:p>
    <w:p w14:paraId="665C79B5" w14:textId="77777777" w:rsidR="00F60ADB" w:rsidRDefault="00F60ADB" w:rsidP="00D256B7">
      <w:pPr>
        <w:jc w:val="both"/>
        <w:rPr>
          <w:b/>
          <w:bCs/>
          <w:sz w:val="28"/>
          <w:szCs w:val="28"/>
          <w:shd w:val="clear" w:color="auto" w:fill="D9D9D9"/>
        </w:rPr>
      </w:pPr>
    </w:p>
    <w:p w14:paraId="04B5F62A" w14:textId="77777777" w:rsidR="00F60ADB" w:rsidRDefault="00F60ADB" w:rsidP="00D256B7">
      <w:pPr>
        <w:jc w:val="both"/>
        <w:rPr>
          <w:b/>
          <w:bCs/>
          <w:sz w:val="28"/>
          <w:szCs w:val="28"/>
          <w:shd w:val="clear" w:color="auto" w:fill="D9D9D9"/>
        </w:rPr>
      </w:pPr>
    </w:p>
    <w:p w14:paraId="53B161D4" w14:textId="77777777" w:rsidR="00F60ADB" w:rsidRDefault="00F60ADB" w:rsidP="00D256B7">
      <w:pPr>
        <w:jc w:val="both"/>
        <w:rPr>
          <w:b/>
          <w:bCs/>
          <w:sz w:val="28"/>
          <w:szCs w:val="28"/>
          <w:shd w:val="clear" w:color="auto" w:fill="D9D9D9"/>
        </w:rPr>
      </w:pPr>
    </w:p>
    <w:p w14:paraId="5702E12C" w14:textId="77777777" w:rsidR="00F60ADB" w:rsidRDefault="00F60ADB" w:rsidP="00D256B7">
      <w:pPr>
        <w:jc w:val="both"/>
        <w:rPr>
          <w:b/>
          <w:bCs/>
          <w:sz w:val="28"/>
          <w:szCs w:val="28"/>
          <w:shd w:val="clear" w:color="auto" w:fill="D9D9D9"/>
        </w:rPr>
      </w:pPr>
    </w:p>
    <w:p w14:paraId="2485490D" w14:textId="77777777" w:rsidR="00F60ADB" w:rsidRDefault="00F60ADB" w:rsidP="00D256B7">
      <w:pPr>
        <w:jc w:val="both"/>
        <w:rPr>
          <w:b/>
          <w:bCs/>
          <w:sz w:val="28"/>
          <w:szCs w:val="28"/>
          <w:shd w:val="clear" w:color="auto" w:fill="D9D9D9"/>
        </w:rPr>
      </w:pPr>
    </w:p>
    <w:p w14:paraId="28503910" w14:textId="77777777" w:rsidR="00F60ADB" w:rsidRDefault="00F60ADB" w:rsidP="00D256B7">
      <w:pPr>
        <w:jc w:val="both"/>
        <w:rPr>
          <w:b/>
          <w:bCs/>
          <w:sz w:val="28"/>
          <w:szCs w:val="28"/>
          <w:shd w:val="clear" w:color="auto" w:fill="D9D9D9"/>
        </w:rPr>
      </w:pPr>
    </w:p>
    <w:p w14:paraId="28A9DD47" w14:textId="77777777" w:rsidR="00F60ADB" w:rsidRDefault="00F60ADB" w:rsidP="00D256B7">
      <w:pPr>
        <w:jc w:val="both"/>
        <w:rPr>
          <w:b/>
          <w:bCs/>
          <w:sz w:val="28"/>
          <w:szCs w:val="28"/>
          <w:shd w:val="clear" w:color="auto" w:fill="D9D9D9"/>
        </w:rPr>
      </w:pPr>
    </w:p>
    <w:p w14:paraId="179AA4B1" w14:textId="77777777" w:rsidR="00F60ADB" w:rsidRDefault="00F60ADB" w:rsidP="00D256B7">
      <w:pPr>
        <w:jc w:val="both"/>
        <w:rPr>
          <w:b/>
          <w:bCs/>
          <w:sz w:val="28"/>
          <w:szCs w:val="28"/>
          <w:shd w:val="clear" w:color="auto" w:fill="D9D9D9"/>
        </w:rPr>
      </w:pPr>
    </w:p>
    <w:p w14:paraId="22ACE11C" w14:textId="77777777" w:rsidR="00F60ADB" w:rsidRDefault="00F60ADB" w:rsidP="00D256B7">
      <w:pPr>
        <w:jc w:val="both"/>
        <w:rPr>
          <w:b/>
          <w:bCs/>
          <w:sz w:val="28"/>
          <w:szCs w:val="28"/>
          <w:shd w:val="clear" w:color="auto" w:fill="D9D9D9"/>
        </w:rPr>
      </w:pPr>
    </w:p>
    <w:p w14:paraId="5D44BB99" w14:textId="77777777" w:rsidR="00F60ADB" w:rsidRDefault="00F60ADB" w:rsidP="00D256B7">
      <w:pPr>
        <w:jc w:val="both"/>
        <w:rPr>
          <w:b/>
          <w:bCs/>
          <w:sz w:val="28"/>
          <w:szCs w:val="28"/>
          <w:shd w:val="clear" w:color="auto" w:fill="D9D9D9"/>
        </w:rPr>
      </w:pPr>
    </w:p>
    <w:p w14:paraId="30DDC0EA" w14:textId="77777777" w:rsidR="00F60ADB" w:rsidRDefault="00F60ADB" w:rsidP="00D256B7">
      <w:pPr>
        <w:jc w:val="both"/>
        <w:rPr>
          <w:b/>
          <w:bCs/>
          <w:sz w:val="28"/>
          <w:szCs w:val="28"/>
          <w:shd w:val="clear" w:color="auto" w:fill="D9D9D9"/>
        </w:rPr>
      </w:pPr>
    </w:p>
    <w:p w14:paraId="463E8CCD" w14:textId="77777777" w:rsidR="00F60ADB" w:rsidRDefault="00F60ADB" w:rsidP="00D256B7">
      <w:pPr>
        <w:jc w:val="both"/>
        <w:rPr>
          <w:b/>
          <w:bCs/>
          <w:sz w:val="28"/>
          <w:szCs w:val="28"/>
          <w:shd w:val="clear" w:color="auto" w:fill="D9D9D9"/>
        </w:rPr>
      </w:pPr>
    </w:p>
    <w:p w14:paraId="68AC6C5D" w14:textId="77777777" w:rsidR="00F60ADB" w:rsidRDefault="00F60ADB" w:rsidP="00D256B7">
      <w:pPr>
        <w:jc w:val="both"/>
        <w:rPr>
          <w:b/>
          <w:bCs/>
          <w:sz w:val="28"/>
          <w:szCs w:val="28"/>
          <w:shd w:val="clear" w:color="auto" w:fill="D9D9D9"/>
        </w:rPr>
      </w:pPr>
    </w:p>
    <w:p w14:paraId="39C60819" w14:textId="77777777" w:rsidR="00F60ADB" w:rsidRDefault="00F60ADB" w:rsidP="00D256B7">
      <w:pPr>
        <w:jc w:val="both"/>
        <w:rPr>
          <w:b/>
          <w:bCs/>
          <w:sz w:val="28"/>
          <w:szCs w:val="28"/>
          <w:shd w:val="clear" w:color="auto" w:fill="D9D9D9"/>
        </w:rPr>
      </w:pPr>
    </w:p>
    <w:p w14:paraId="7D317887" w14:textId="77777777" w:rsidR="00F60ADB" w:rsidRDefault="00F60ADB" w:rsidP="00D256B7">
      <w:pPr>
        <w:jc w:val="both"/>
        <w:rPr>
          <w:b/>
          <w:bCs/>
          <w:sz w:val="28"/>
          <w:szCs w:val="28"/>
          <w:shd w:val="clear" w:color="auto" w:fill="D9D9D9"/>
        </w:rPr>
      </w:pPr>
    </w:p>
    <w:p w14:paraId="6DE9BDE3" w14:textId="77777777" w:rsidR="00C540DE" w:rsidRPr="007952DE" w:rsidRDefault="00C540DE" w:rsidP="00D256B7">
      <w:pPr>
        <w:jc w:val="both"/>
        <w:rPr>
          <w:b/>
          <w:bCs/>
          <w:sz w:val="28"/>
          <w:szCs w:val="28"/>
        </w:rPr>
      </w:pPr>
      <w:r w:rsidRPr="00CF6FF8">
        <w:rPr>
          <w:b/>
          <w:bCs/>
          <w:sz w:val="28"/>
          <w:szCs w:val="28"/>
          <w:shd w:val="clear" w:color="auto" w:fill="D9D9D9"/>
        </w:rPr>
        <w:t>Knowledge, Skills and Experience</w:t>
      </w:r>
      <w:r>
        <w:rPr>
          <w:b/>
          <w:bCs/>
          <w:sz w:val="28"/>
          <w:szCs w:val="28"/>
        </w:rPr>
        <w:t xml:space="preserve"> </w:t>
      </w:r>
    </w:p>
    <w:p w14:paraId="3B26AE91" w14:textId="77777777" w:rsidR="00C540DE" w:rsidRPr="00194CF4" w:rsidRDefault="00C540DE" w:rsidP="00C540DE">
      <w:pPr>
        <w:ind w:left="-142"/>
        <w:jc w:val="both"/>
        <w:rPr>
          <w:sz w:val="20"/>
          <w:szCs w:val="20"/>
        </w:rPr>
      </w:pPr>
    </w:p>
    <w:p w14:paraId="5603C951" w14:textId="77777777" w:rsidR="00C45771" w:rsidRPr="00646186" w:rsidRDefault="00C45771" w:rsidP="00C45771">
      <w:pPr>
        <w:ind w:left="-142"/>
        <w:jc w:val="both"/>
        <w:rPr>
          <w:sz w:val="16"/>
          <w:szCs w:val="16"/>
        </w:rPr>
      </w:pPr>
      <w:r w:rsidRPr="00CB0897">
        <w:rPr>
          <w:b/>
          <w:bCs/>
          <w:u w:val="single"/>
        </w:rPr>
        <w:t>ESSENTIAL MINIMUM REQUIREMENTS</w:t>
      </w:r>
    </w:p>
    <w:p w14:paraId="6A4EFDB1" w14:textId="77777777" w:rsidR="00C45771" w:rsidRPr="00F30108" w:rsidRDefault="00C45771" w:rsidP="00C45771">
      <w:pPr>
        <w:jc w:val="both"/>
        <w:rPr>
          <w:b/>
          <w:bCs/>
          <w:lang w:val="en-GB"/>
        </w:rPr>
      </w:pPr>
    </w:p>
    <w:p w14:paraId="73676443" w14:textId="77777777" w:rsidR="00C45771" w:rsidRPr="00646186" w:rsidRDefault="00C45771" w:rsidP="00C45771">
      <w:pPr>
        <w:autoSpaceDE w:val="0"/>
        <w:autoSpaceDN w:val="0"/>
        <w:adjustRightInd w:val="0"/>
        <w:ind w:left="-142"/>
        <w:jc w:val="both"/>
      </w:pPr>
      <w:r w:rsidRPr="00646186">
        <w:rPr>
          <w:b/>
          <w:bCs/>
        </w:rPr>
        <w:t>Educational/Vocational Qualifications</w:t>
      </w:r>
      <w:r w:rsidRPr="009D0E3A">
        <w:t xml:space="preserve"> </w:t>
      </w:r>
    </w:p>
    <w:p w14:paraId="607E4CEF" w14:textId="77777777" w:rsidR="00C45771" w:rsidRDefault="00C45771" w:rsidP="00C45771">
      <w:pPr>
        <w:ind w:left="-142"/>
        <w:jc w:val="both"/>
        <w:rPr>
          <w:sz w:val="20"/>
          <w:szCs w:val="20"/>
        </w:rPr>
      </w:pPr>
    </w:p>
    <w:p w14:paraId="685A4A8F" w14:textId="77777777" w:rsidR="007D0556" w:rsidRPr="002410B9" w:rsidRDefault="007D0556" w:rsidP="007D0556">
      <w:pPr>
        <w:autoSpaceDE w:val="0"/>
        <w:autoSpaceDN w:val="0"/>
        <w:adjustRightInd w:val="0"/>
        <w:ind w:left="-142"/>
        <w:jc w:val="both"/>
        <w:rPr>
          <w:color w:val="000000"/>
          <w:spacing w:val="3"/>
          <w:sz w:val="20"/>
          <w:szCs w:val="20"/>
          <w:shd w:val="clear" w:color="auto" w:fill="FFFFFF"/>
        </w:rPr>
      </w:pPr>
      <w:r w:rsidRPr="002410B9">
        <w:rPr>
          <w:color w:val="000000"/>
          <w:spacing w:val="3"/>
          <w:sz w:val="20"/>
          <w:szCs w:val="20"/>
          <w:shd w:val="clear" w:color="auto" w:fill="FFFFFF"/>
        </w:rPr>
        <w:t>To be eligible for this role you must hold an appropriate degree or equivalent qualification for one of the following Allied Health disciplines working in the service, specifically:</w:t>
      </w:r>
    </w:p>
    <w:p w14:paraId="6AEB32B4" w14:textId="77777777" w:rsidR="007D0556" w:rsidRPr="00194CF4" w:rsidRDefault="007D0556" w:rsidP="00C45771">
      <w:pPr>
        <w:ind w:left="-142"/>
        <w:jc w:val="both"/>
        <w:rPr>
          <w:sz w:val="20"/>
          <w:szCs w:val="20"/>
        </w:rPr>
      </w:pPr>
    </w:p>
    <w:p w14:paraId="48C3B78A" w14:textId="73D1F3A5" w:rsidR="00C45771" w:rsidRDefault="007D0556" w:rsidP="00C45771">
      <w:pPr>
        <w:numPr>
          <w:ilvl w:val="0"/>
          <w:numId w:val="1"/>
        </w:numPr>
        <w:contextualSpacing/>
        <w:jc w:val="both"/>
        <w:rPr>
          <w:sz w:val="20"/>
          <w:szCs w:val="20"/>
        </w:rPr>
      </w:pPr>
      <w:r>
        <w:rPr>
          <w:sz w:val="20"/>
          <w:szCs w:val="20"/>
        </w:rPr>
        <w:t>Must hold an a</w:t>
      </w:r>
      <w:r w:rsidR="00C45771" w:rsidRPr="00B82743">
        <w:rPr>
          <w:sz w:val="20"/>
          <w:szCs w:val="20"/>
        </w:rPr>
        <w:t>ppropriate degree</w:t>
      </w:r>
      <w:r>
        <w:rPr>
          <w:sz w:val="20"/>
          <w:szCs w:val="20"/>
        </w:rPr>
        <w:t xml:space="preserve"> (Clinical Psychology)</w:t>
      </w:r>
      <w:r w:rsidR="00C45771" w:rsidRPr="00B82743">
        <w:rPr>
          <w:sz w:val="20"/>
          <w:szCs w:val="20"/>
        </w:rPr>
        <w:t xml:space="preserve"> or equivalent qualification</w:t>
      </w:r>
      <w:r w:rsidR="00C45771">
        <w:rPr>
          <w:sz w:val="20"/>
          <w:szCs w:val="20"/>
        </w:rPr>
        <w:t xml:space="preserve"> recognised by the PsyBA</w:t>
      </w:r>
      <w:r w:rsidR="00C45771" w:rsidRPr="00B82743">
        <w:rPr>
          <w:sz w:val="20"/>
          <w:szCs w:val="20"/>
        </w:rPr>
        <w:t xml:space="preserve"> and ge</w:t>
      </w:r>
      <w:r w:rsidR="00C45771">
        <w:rPr>
          <w:sz w:val="20"/>
          <w:szCs w:val="20"/>
        </w:rPr>
        <w:t>neral registration with</w:t>
      </w:r>
      <w:r>
        <w:rPr>
          <w:sz w:val="20"/>
          <w:szCs w:val="20"/>
        </w:rPr>
        <w:t xml:space="preserve"> the</w:t>
      </w:r>
      <w:r w:rsidR="00C45771">
        <w:rPr>
          <w:sz w:val="20"/>
          <w:szCs w:val="20"/>
        </w:rPr>
        <w:t xml:space="preserve"> PsyBA and </w:t>
      </w:r>
      <w:r>
        <w:rPr>
          <w:sz w:val="20"/>
          <w:szCs w:val="20"/>
        </w:rPr>
        <w:t>be e</w:t>
      </w:r>
      <w:r w:rsidR="00C45771">
        <w:rPr>
          <w:sz w:val="20"/>
          <w:szCs w:val="20"/>
        </w:rPr>
        <w:t>ndorsed in</w:t>
      </w:r>
      <w:r w:rsidR="00C45771" w:rsidRPr="00B82743">
        <w:rPr>
          <w:sz w:val="20"/>
          <w:szCs w:val="20"/>
        </w:rPr>
        <w:t xml:space="preserve"> Clinical</w:t>
      </w:r>
      <w:r w:rsidR="00C45771">
        <w:rPr>
          <w:sz w:val="20"/>
          <w:szCs w:val="20"/>
        </w:rPr>
        <w:t xml:space="preserve"> Psychology</w:t>
      </w:r>
      <w:r>
        <w:rPr>
          <w:sz w:val="20"/>
          <w:szCs w:val="20"/>
        </w:rPr>
        <w:t xml:space="preserve"> area of practice</w:t>
      </w:r>
      <w:r w:rsidR="00C45771">
        <w:rPr>
          <w:sz w:val="20"/>
          <w:szCs w:val="20"/>
        </w:rPr>
        <w:t>.</w:t>
      </w:r>
    </w:p>
    <w:p w14:paraId="1765048C" w14:textId="4C34D61F" w:rsidR="00C45771" w:rsidRPr="00B82743" w:rsidRDefault="007D0556" w:rsidP="00C45771">
      <w:pPr>
        <w:numPr>
          <w:ilvl w:val="0"/>
          <w:numId w:val="1"/>
        </w:numPr>
        <w:contextualSpacing/>
        <w:jc w:val="both"/>
        <w:rPr>
          <w:sz w:val="20"/>
          <w:szCs w:val="20"/>
        </w:rPr>
      </w:pPr>
      <w:r>
        <w:rPr>
          <w:sz w:val="20"/>
          <w:szCs w:val="20"/>
        </w:rPr>
        <w:t xml:space="preserve">Must hold </w:t>
      </w:r>
      <w:r w:rsidR="00C45771">
        <w:rPr>
          <w:sz w:val="20"/>
          <w:szCs w:val="20"/>
        </w:rPr>
        <w:t>approved supervisor status with the PsyBA at all levels of supervision</w:t>
      </w:r>
      <w:r>
        <w:rPr>
          <w:sz w:val="20"/>
          <w:szCs w:val="20"/>
        </w:rPr>
        <w:t xml:space="preserve"> (primary and secondary).</w:t>
      </w:r>
    </w:p>
    <w:p w14:paraId="196C396A" w14:textId="77777777" w:rsidR="00C45771" w:rsidRPr="00502818" w:rsidRDefault="00C45771" w:rsidP="00C45771">
      <w:pPr>
        <w:ind w:left="357"/>
        <w:contextualSpacing/>
        <w:jc w:val="both"/>
        <w:rPr>
          <w:b/>
          <w:sz w:val="20"/>
          <w:szCs w:val="20"/>
        </w:rPr>
      </w:pPr>
    </w:p>
    <w:p w14:paraId="19F666B9" w14:textId="22074B6A" w:rsidR="00C45771" w:rsidRPr="00502818" w:rsidRDefault="00C45771" w:rsidP="00C45771">
      <w:pPr>
        <w:numPr>
          <w:ilvl w:val="0"/>
          <w:numId w:val="1"/>
        </w:numPr>
        <w:jc w:val="both"/>
        <w:rPr>
          <w:sz w:val="20"/>
          <w:szCs w:val="20"/>
        </w:rPr>
      </w:pPr>
      <w:r w:rsidRPr="00502818">
        <w:rPr>
          <w:sz w:val="20"/>
          <w:szCs w:val="20"/>
        </w:rPr>
        <w:t>Appropriate Degree or equivalent qualification which entitles registration as an Occupational Therapist with the Occupational Therapy Board of Australia.</w:t>
      </w:r>
    </w:p>
    <w:p w14:paraId="1CCF95BC" w14:textId="77777777" w:rsidR="00C45771" w:rsidRPr="00502818" w:rsidRDefault="00C45771" w:rsidP="00C45771">
      <w:pPr>
        <w:spacing w:before="60"/>
        <w:ind w:left="357"/>
        <w:jc w:val="both"/>
        <w:rPr>
          <w:sz w:val="20"/>
          <w:szCs w:val="20"/>
        </w:rPr>
      </w:pPr>
    </w:p>
    <w:p w14:paraId="172B65CF" w14:textId="77777777" w:rsidR="00C45771" w:rsidRDefault="00C45771" w:rsidP="00C45771">
      <w:pPr>
        <w:numPr>
          <w:ilvl w:val="0"/>
          <w:numId w:val="1"/>
        </w:numPr>
        <w:rPr>
          <w:sz w:val="20"/>
          <w:szCs w:val="20"/>
        </w:rPr>
      </w:pPr>
      <w:r w:rsidRPr="00502818">
        <w:rPr>
          <w:sz w:val="20"/>
          <w:szCs w:val="20"/>
        </w:rPr>
        <w:t>Appropriate Degree or equivalent qualification which gives eligibility for full membership of the Australian Association of Social Workers</w:t>
      </w:r>
    </w:p>
    <w:p w14:paraId="76ED7237" w14:textId="77777777" w:rsidR="00C45771" w:rsidRDefault="00C45771" w:rsidP="00C45771">
      <w:pPr>
        <w:jc w:val="both"/>
        <w:rPr>
          <w:sz w:val="20"/>
          <w:szCs w:val="20"/>
        </w:rPr>
      </w:pPr>
    </w:p>
    <w:p w14:paraId="0E4394C8" w14:textId="77777777" w:rsidR="00C45771" w:rsidRPr="009E63F1" w:rsidRDefault="00C45771" w:rsidP="00C45771">
      <w:pPr>
        <w:ind w:left="-142"/>
        <w:jc w:val="both"/>
        <w:rPr>
          <w:sz w:val="20"/>
          <w:szCs w:val="20"/>
        </w:rPr>
      </w:pPr>
      <w:r w:rsidRPr="00646186">
        <w:rPr>
          <w:b/>
          <w:bCs/>
        </w:rPr>
        <w:t>Personal Abilities/Aptitudes/Skills:</w:t>
      </w:r>
      <w:r w:rsidRPr="009D0E3A">
        <w:rPr>
          <w:sz w:val="20"/>
          <w:szCs w:val="20"/>
        </w:rPr>
        <w:t xml:space="preserve"> </w:t>
      </w:r>
    </w:p>
    <w:p w14:paraId="51AF663E" w14:textId="77777777" w:rsidR="00C45771" w:rsidRDefault="00C45771" w:rsidP="00C45771"/>
    <w:p w14:paraId="50F22B18" w14:textId="77777777" w:rsidR="00C45771" w:rsidRPr="007C157F" w:rsidRDefault="00C45771" w:rsidP="00C45771">
      <w:pPr>
        <w:rPr>
          <w:b/>
          <w:bCs/>
          <w:i/>
          <w:sz w:val="20"/>
          <w:szCs w:val="20"/>
        </w:rPr>
      </w:pPr>
      <w:r w:rsidRPr="007C157F">
        <w:rPr>
          <w:sz w:val="20"/>
          <w:szCs w:val="20"/>
        </w:rPr>
        <w:t xml:space="preserve">An ability to manage to the spirit and principles of the premier’s safety Commitment and the legislative requirements of the </w:t>
      </w:r>
      <w:r w:rsidRPr="007C157F">
        <w:rPr>
          <w:i/>
          <w:sz w:val="20"/>
          <w:szCs w:val="20"/>
        </w:rPr>
        <w:t>Work Health and Safety Act 2012</w:t>
      </w:r>
      <w:r w:rsidRPr="007C157F">
        <w:rPr>
          <w:sz w:val="20"/>
          <w:szCs w:val="20"/>
        </w:rPr>
        <w:t xml:space="preserve"> (SA), utilising AS/NZS ISO 31000:2009 Risk Management- Principles and Guidelines, or to an equivalent set of standards</w:t>
      </w:r>
    </w:p>
    <w:p w14:paraId="756C1800" w14:textId="77777777" w:rsidR="00C45771" w:rsidRPr="00502818" w:rsidRDefault="00C45771" w:rsidP="00C45771">
      <w:pPr>
        <w:rPr>
          <w:sz w:val="20"/>
          <w:szCs w:val="20"/>
        </w:rPr>
      </w:pPr>
    </w:p>
    <w:p w14:paraId="4EE1A180" w14:textId="77777777" w:rsidR="00C45771" w:rsidRPr="00502818" w:rsidRDefault="00C45771" w:rsidP="00C45771">
      <w:pPr>
        <w:numPr>
          <w:ilvl w:val="0"/>
          <w:numId w:val="31"/>
        </w:numPr>
        <w:jc w:val="both"/>
        <w:rPr>
          <w:sz w:val="20"/>
          <w:szCs w:val="20"/>
        </w:rPr>
      </w:pPr>
      <w:r w:rsidRPr="00502818">
        <w:rPr>
          <w:sz w:val="20"/>
          <w:szCs w:val="20"/>
        </w:rPr>
        <w:t xml:space="preserve">Demonstrated leadership ability to develop, lead and manage a multidisciplinary team. </w:t>
      </w:r>
    </w:p>
    <w:p w14:paraId="40FD7BC0" w14:textId="77777777" w:rsidR="00C45771" w:rsidRPr="00502818" w:rsidRDefault="00C45771" w:rsidP="00C45771">
      <w:pPr>
        <w:numPr>
          <w:ilvl w:val="0"/>
          <w:numId w:val="31"/>
        </w:numPr>
        <w:jc w:val="both"/>
        <w:rPr>
          <w:sz w:val="20"/>
          <w:szCs w:val="20"/>
        </w:rPr>
      </w:pPr>
      <w:r w:rsidRPr="00502818">
        <w:rPr>
          <w:sz w:val="20"/>
          <w:szCs w:val="20"/>
        </w:rPr>
        <w:t>Demonstrated high level of communication and interpersonal skills with the ability to be self-motivated, resourceful and innovative.</w:t>
      </w:r>
    </w:p>
    <w:p w14:paraId="57813CD4" w14:textId="77777777" w:rsidR="00C45771" w:rsidRPr="00502818" w:rsidRDefault="00C45771" w:rsidP="00C45771">
      <w:pPr>
        <w:numPr>
          <w:ilvl w:val="0"/>
          <w:numId w:val="31"/>
        </w:numPr>
        <w:jc w:val="both"/>
        <w:rPr>
          <w:sz w:val="20"/>
          <w:szCs w:val="20"/>
        </w:rPr>
      </w:pPr>
      <w:r w:rsidRPr="00502818">
        <w:rPr>
          <w:sz w:val="20"/>
          <w:szCs w:val="20"/>
        </w:rPr>
        <w:t>Proven ability to effectively manage conflict situations.</w:t>
      </w:r>
    </w:p>
    <w:p w14:paraId="1407872E" w14:textId="77777777" w:rsidR="00C45771" w:rsidRPr="00502818" w:rsidRDefault="00C45771" w:rsidP="00C45771">
      <w:pPr>
        <w:numPr>
          <w:ilvl w:val="0"/>
          <w:numId w:val="31"/>
        </w:numPr>
        <w:jc w:val="both"/>
        <w:rPr>
          <w:sz w:val="20"/>
          <w:szCs w:val="20"/>
        </w:rPr>
      </w:pPr>
      <w:r w:rsidRPr="00502818">
        <w:rPr>
          <w:sz w:val="20"/>
          <w:szCs w:val="20"/>
        </w:rPr>
        <w:t>Demonstrated ability to analyse problems, devise and implement creative &amp; effective strategies with the ability to evaluate outcomes in an effective and efficient manner.</w:t>
      </w:r>
    </w:p>
    <w:p w14:paraId="7FD9B457" w14:textId="77777777" w:rsidR="00C45771" w:rsidRPr="00502818" w:rsidRDefault="00C45771" w:rsidP="00C45771">
      <w:pPr>
        <w:numPr>
          <w:ilvl w:val="0"/>
          <w:numId w:val="31"/>
        </w:numPr>
        <w:jc w:val="both"/>
        <w:rPr>
          <w:sz w:val="20"/>
          <w:szCs w:val="20"/>
        </w:rPr>
      </w:pPr>
      <w:r w:rsidRPr="00502818">
        <w:rPr>
          <w:sz w:val="20"/>
          <w:szCs w:val="20"/>
        </w:rPr>
        <w:t>An understanding of and ability to manage within an allocated budget.</w:t>
      </w:r>
    </w:p>
    <w:p w14:paraId="5DE87C7E" w14:textId="77777777" w:rsidR="00C45771" w:rsidRPr="00502818" w:rsidRDefault="00C45771" w:rsidP="00C45771">
      <w:pPr>
        <w:numPr>
          <w:ilvl w:val="0"/>
          <w:numId w:val="31"/>
        </w:numPr>
        <w:jc w:val="both"/>
        <w:rPr>
          <w:sz w:val="20"/>
          <w:szCs w:val="20"/>
        </w:rPr>
      </w:pPr>
      <w:r w:rsidRPr="00502818">
        <w:rPr>
          <w:sz w:val="20"/>
          <w:szCs w:val="20"/>
        </w:rPr>
        <w:t>Demonstrated ability to maintain and enhance a range of relevant partnerships, networks and relationships with key stakeholders within and external to the organisation and demonstrate the ability to work respectfully with consumers and their families.</w:t>
      </w:r>
    </w:p>
    <w:p w14:paraId="3AFCD699" w14:textId="77777777" w:rsidR="00C45771" w:rsidRPr="00502818" w:rsidRDefault="00C45771" w:rsidP="00C45771">
      <w:pPr>
        <w:numPr>
          <w:ilvl w:val="0"/>
          <w:numId w:val="31"/>
        </w:numPr>
        <w:jc w:val="both"/>
        <w:rPr>
          <w:sz w:val="20"/>
          <w:szCs w:val="20"/>
        </w:rPr>
      </w:pPr>
      <w:r w:rsidRPr="00502818">
        <w:rPr>
          <w:sz w:val="20"/>
          <w:szCs w:val="20"/>
        </w:rPr>
        <w:t>Demonstrated commitment to the principles and practices of Equal Employment Opportunity and Ethical Conduct, and an understanding of, experience in, and ability to manage to the spirit and principles of the Premier’s Safety Commitment and the legislative requirements of the Occupational Health Safety and Welfare Act, utilising AS/NZS 4360 Risk Management, or to an equivalent set of standards.</w:t>
      </w:r>
    </w:p>
    <w:p w14:paraId="10C189D8" w14:textId="77777777" w:rsidR="00C45771" w:rsidRPr="009E63F1" w:rsidRDefault="00C45771" w:rsidP="00C45771">
      <w:pPr>
        <w:ind w:left="360"/>
        <w:jc w:val="both"/>
        <w:rPr>
          <w:sz w:val="20"/>
          <w:szCs w:val="20"/>
        </w:rPr>
      </w:pPr>
    </w:p>
    <w:p w14:paraId="6BD1EA46" w14:textId="77777777" w:rsidR="00C45771" w:rsidRDefault="00C45771" w:rsidP="00C45771">
      <w:pPr>
        <w:ind w:left="-142"/>
        <w:jc w:val="both"/>
        <w:rPr>
          <w:b/>
          <w:bCs/>
          <w:sz w:val="20"/>
          <w:szCs w:val="20"/>
        </w:rPr>
      </w:pPr>
      <w:r w:rsidRPr="00646186">
        <w:rPr>
          <w:b/>
          <w:bCs/>
        </w:rPr>
        <w:t>Experience</w:t>
      </w:r>
    </w:p>
    <w:p w14:paraId="6F157238" w14:textId="77777777" w:rsidR="00C45771" w:rsidRPr="00194CF4" w:rsidRDefault="00C45771" w:rsidP="00C45771">
      <w:pPr>
        <w:ind w:left="-142"/>
        <w:jc w:val="both"/>
        <w:rPr>
          <w:sz w:val="20"/>
          <w:szCs w:val="20"/>
        </w:rPr>
      </w:pPr>
    </w:p>
    <w:p w14:paraId="24CBB2AD" w14:textId="77777777" w:rsidR="00C45771" w:rsidRPr="00E74DC7" w:rsidRDefault="00C45771" w:rsidP="00C45771">
      <w:pPr>
        <w:numPr>
          <w:ilvl w:val="0"/>
          <w:numId w:val="23"/>
        </w:numPr>
        <w:tabs>
          <w:tab w:val="clear" w:pos="1120"/>
          <w:tab w:val="num" w:pos="426"/>
        </w:tabs>
        <w:ind w:left="426" w:hanging="426"/>
        <w:jc w:val="both"/>
        <w:rPr>
          <w:sz w:val="20"/>
          <w:szCs w:val="20"/>
        </w:rPr>
      </w:pPr>
      <w:r w:rsidRPr="00E74DC7">
        <w:rPr>
          <w:sz w:val="20"/>
          <w:szCs w:val="20"/>
        </w:rPr>
        <w:t>Proven experience in basic computing skills, including email and word processing</w:t>
      </w:r>
    </w:p>
    <w:p w14:paraId="359252B7" w14:textId="77777777" w:rsidR="00C45771" w:rsidRPr="00502818" w:rsidRDefault="00C45771" w:rsidP="00C45771">
      <w:pPr>
        <w:numPr>
          <w:ilvl w:val="0"/>
          <w:numId w:val="23"/>
        </w:numPr>
        <w:tabs>
          <w:tab w:val="clear" w:pos="1120"/>
          <w:tab w:val="num" w:pos="426"/>
        </w:tabs>
        <w:ind w:left="426" w:hanging="426"/>
        <w:jc w:val="both"/>
        <w:rPr>
          <w:sz w:val="20"/>
          <w:szCs w:val="20"/>
        </w:rPr>
      </w:pPr>
      <w:r w:rsidRPr="00502818">
        <w:rPr>
          <w:sz w:val="20"/>
          <w:szCs w:val="20"/>
        </w:rPr>
        <w:t>Experience in a clinical role within a mental health service.</w:t>
      </w:r>
    </w:p>
    <w:p w14:paraId="497C1557" w14:textId="77777777" w:rsidR="00C45771" w:rsidRPr="00502818" w:rsidRDefault="00C45771" w:rsidP="00C45771">
      <w:pPr>
        <w:numPr>
          <w:ilvl w:val="0"/>
          <w:numId w:val="23"/>
        </w:numPr>
        <w:tabs>
          <w:tab w:val="clear" w:pos="1120"/>
          <w:tab w:val="num" w:pos="426"/>
        </w:tabs>
        <w:ind w:left="426" w:hanging="426"/>
        <w:jc w:val="both"/>
        <w:rPr>
          <w:sz w:val="20"/>
          <w:szCs w:val="20"/>
        </w:rPr>
      </w:pPr>
      <w:r w:rsidRPr="00502818">
        <w:rPr>
          <w:sz w:val="20"/>
          <w:szCs w:val="20"/>
        </w:rPr>
        <w:t>Demonstrated success in working within a multidisciplinary environment.</w:t>
      </w:r>
    </w:p>
    <w:p w14:paraId="384B82CC" w14:textId="77777777" w:rsidR="00C45771" w:rsidRPr="00502818" w:rsidRDefault="00C45771" w:rsidP="00C45771">
      <w:pPr>
        <w:numPr>
          <w:ilvl w:val="0"/>
          <w:numId w:val="23"/>
        </w:numPr>
        <w:tabs>
          <w:tab w:val="clear" w:pos="1120"/>
          <w:tab w:val="num" w:pos="426"/>
        </w:tabs>
        <w:ind w:left="426" w:hanging="426"/>
        <w:jc w:val="both"/>
        <w:rPr>
          <w:sz w:val="20"/>
          <w:szCs w:val="20"/>
        </w:rPr>
      </w:pPr>
      <w:r w:rsidRPr="00502818">
        <w:rPr>
          <w:sz w:val="20"/>
          <w:szCs w:val="20"/>
        </w:rPr>
        <w:t>Demonstrated experience in working with mental health consumers and carers.</w:t>
      </w:r>
    </w:p>
    <w:p w14:paraId="43E59DEE" w14:textId="77777777" w:rsidR="00C45771" w:rsidRPr="00502818" w:rsidRDefault="00C45771" w:rsidP="00C45771">
      <w:pPr>
        <w:numPr>
          <w:ilvl w:val="0"/>
          <w:numId w:val="23"/>
        </w:numPr>
        <w:tabs>
          <w:tab w:val="clear" w:pos="1120"/>
          <w:tab w:val="num" w:pos="426"/>
        </w:tabs>
        <w:ind w:left="426" w:hanging="426"/>
        <w:jc w:val="both"/>
        <w:rPr>
          <w:sz w:val="20"/>
          <w:szCs w:val="20"/>
        </w:rPr>
      </w:pPr>
      <w:r w:rsidRPr="00502818">
        <w:rPr>
          <w:sz w:val="20"/>
          <w:szCs w:val="20"/>
        </w:rPr>
        <w:t>Experience in working with a range of government and non-government agencies</w:t>
      </w:r>
    </w:p>
    <w:p w14:paraId="5AE89AC9" w14:textId="77777777" w:rsidR="00C45771" w:rsidRPr="009E63F1" w:rsidRDefault="00C45771" w:rsidP="00C45771">
      <w:pPr>
        <w:ind w:left="360"/>
        <w:jc w:val="both"/>
        <w:rPr>
          <w:sz w:val="20"/>
          <w:szCs w:val="20"/>
        </w:rPr>
      </w:pPr>
    </w:p>
    <w:p w14:paraId="2886FD5E" w14:textId="77777777" w:rsidR="00C45771" w:rsidRDefault="00C45771" w:rsidP="00C45771">
      <w:pPr>
        <w:ind w:left="-142"/>
        <w:jc w:val="both"/>
        <w:rPr>
          <w:b/>
          <w:bCs/>
          <w:sz w:val="20"/>
          <w:szCs w:val="20"/>
        </w:rPr>
      </w:pPr>
      <w:r w:rsidRPr="00646186">
        <w:rPr>
          <w:b/>
          <w:bCs/>
        </w:rPr>
        <w:t>Knowledge</w:t>
      </w:r>
    </w:p>
    <w:p w14:paraId="5DB2CBA6" w14:textId="77777777" w:rsidR="00C45771" w:rsidRDefault="00C45771" w:rsidP="00C45771">
      <w:pPr>
        <w:jc w:val="both"/>
        <w:rPr>
          <w:sz w:val="20"/>
          <w:szCs w:val="20"/>
        </w:rPr>
      </w:pPr>
    </w:p>
    <w:p w14:paraId="2F3B8A9A" w14:textId="77777777" w:rsidR="00C45771" w:rsidRDefault="00C45771" w:rsidP="00C45771">
      <w:pPr>
        <w:numPr>
          <w:ilvl w:val="0"/>
          <w:numId w:val="23"/>
        </w:numPr>
        <w:tabs>
          <w:tab w:val="clear" w:pos="1120"/>
          <w:tab w:val="num" w:pos="426"/>
        </w:tabs>
        <w:ind w:left="426" w:hanging="426"/>
        <w:jc w:val="both"/>
        <w:rPr>
          <w:sz w:val="20"/>
          <w:szCs w:val="20"/>
        </w:rPr>
      </w:pPr>
      <w:r w:rsidRPr="00C45771">
        <w:rPr>
          <w:sz w:val="20"/>
          <w:szCs w:val="20"/>
        </w:rPr>
        <w:t>Understanding of Work Health and Safety principles and procedures</w:t>
      </w:r>
    </w:p>
    <w:p w14:paraId="1A4113FC" w14:textId="77777777" w:rsidR="00C45771" w:rsidRDefault="00C45771" w:rsidP="00C45771">
      <w:pPr>
        <w:numPr>
          <w:ilvl w:val="0"/>
          <w:numId w:val="23"/>
        </w:numPr>
        <w:tabs>
          <w:tab w:val="clear" w:pos="1120"/>
          <w:tab w:val="num" w:pos="426"/>
        </w:tabs>
        <w:ind w:left="426" w:hanging="426"/>
        <w:jc w:val="both"/>
        <w:rPr>
          <w:sz w:val="20"/>
          <w:szCs w:val="20"/>
        </w:rPr>
      </w:pPr>
      <w:r w:rsidRPr="00C45771">
        <w:rPr>
          <w:rFonts w:eastAsia="Calibri"/>
          <w:sz w:val="20"/>
          <w:szCs w:val="20"/>
        </w:rPr>
        <w:t>Understanding of the Australian National Safety &amp; Quality Health Service Standards.</w:t>
      </w:r>
    </w:p>
    <w:p w14:paraId="4DA85C73" w14:textId="77777777" w:rsidR="00C45771" w:rsidRPr="00C45771" w:rsidRDefault="00C45771" w:rsidP="00C45771">
      <w:pPr>
        <w:numPr>
          <w:ilvl w:val="0"/>
          <w:numId w:val="23"/>
        </w:numPr>
        <w:tabs>
          <w:tab w:val="clear" w:pos="1120"/>
          <w:tab w:val="num" w:pos="426"/>
        </w:tabs>
        <w:ind w:left="426" w:hanging="426"/>
        <w:jc w:val="both"/>
        <w:rPr>
          <w:sz w:val="20"/>
          <w:szCs w:val="20"/>
        </w:rPr>
      </w:pPr>
      <w:r w:rsidRPr="00C45771">
        <w:rPr>
          <w:sz w:val="20"/>
          <w:szCs w:val="20"/>
        </w:rPr>
        <w:t>Working knowledge of Microsoft Applications</w:t>
      </w:r>
    </w:p>
    <w:p w14:paraId="4EEF8091" w14:textId="77777777" w:rsidR="00C45771" w:rsidRDefault="00C45771" w:rsidP="00C45771">
      <w:pPr>
        <w:jc w:val="both"/>
        <w:rPr>
          <w:sz w:val="20"/>
          <w:szCs w:val="20"/>
        </w:rPr>
      </w:pPr>
    </w:p>
    <w:p w14:paraId="55241DE1" w14:textId="77777777" w:rsidR="00C41B6C" w:rsidRDefault="00C41B6C" w:rsidP="00C45771">
      <w:pPr>
        <w:jc w:val="both"/>
        <w:rPr>
          <w:sz w:val="20"/>
          <w:szCs w:val="20"/>
        </w:rPr>
      </w:pPr>
    </w:p>
    <w:p w14:paraId="659B2D75" w14:textId="77777777" w:rsidR="00C41B6C" w:rsidRDefault="00C41B6C" w:rsidP="00C45771">
      <w:pPr>
        <w:jc w:val="both"/>
        <w:rPr>
          <w:sz w:val="20"/>
          <w:szCs w:val="20"/>
        </w:rPr>
      </w:pPr>
    </w:p>
    <w:p w14:paraId="0D2BD0DA" w14:textId="77777777" w:rsidR="00C46CCE" w:rsidRDefault="00C46CCE" w:rsidP="00C45771">
      <w:pPr>
        <w:jc w:val="both"/>
        <w:rPr>
          <w:sz w:val="20"/>
          <w:szCs w:val="20"/>
        </w:rPr>
      </w:pPr>
    </w:p>
    <w:p w14:paraId="64F7EB86" w14:textId="77777777" w:rsidR="00C46CCE" w:rsidRPr="00194CF4" w:rsidRDefault="00C46CCE" w:rsidP="00C45771">
      <w:pPr>
        <w:jc w:val="both"/>
        <w:rPr>
          <w:sz w:val="20"/>
          <w:szCs w:val="20"/>
        </w:rPr>
      </w:pPr>
    </w:p>
    <w:p w14:paraId="16135397" w14:textId="77777777" w:rsidR="00C45771" w:rsidRPr="00194CF4" w:rsidRDefault="00C45771" w:rsidP="00C45771">
      <w:pPr>
        <w:ind w:left="-142"/>
        <w:jc w:val="both"/>
        <w:rPr>
          <w:b/>
          <w:bCs/>
          <w:sz w:val="20"/>
          <w:szCs w:val="20"/>
        </w:rPr>
      </w:pPr>
    </w:p>
    <w:p w14:paraId="7E7A8E82" w14:textId="77777777" w:rsidR="00C45771" w:rsidRDefault="00C45771" w:rsidP="00C45771">
      <w:pPr>
        <w:ind w:left="-142"/>
        <w:jc w:val="both"/>
        <w:rPr>
          <w:sz w:val="20"/>
          <w:szCs w:val="20"/>
        </w:rPr>
      </w:pPr>
      <w:r w:rsidRPr="00646186">
        <w:rPr>
          <w:b/>
          <w:bCs/>
          <w:u w:val="single"/>
        </w:rPr>
        <w:t>DESIRABLE CHARACTERISTICS</w:t>
      </w:r>
    </w:p>
    <w:p w14:paraId="3EBA1C72" w14:textId="77777777" w:rsidR="00C45771" w:rsidRDefault="00C45771" w:rsidP="00C45771">
      <w:pPr>
        <w:ind w:left="360"/>
        <w:jc w:val="both"/>
        <w:rPr>
          <w:sz w:val="20"/>
          <w:szCs w:val="20"/>
        </w:rPr>
      </w:pPr>
    </w:p>
    <w:p w14:paraId="04E207C7" w14:textId="77777777" w:rsidR="00C45771" w:rsidRPr="00646186" w:rsidRDefault="00C45771" w:rsidP="00C45771">
      <w:pPr>
        <w:autoSpaceDE w:val="0"/>
        <w:autoSpaceDN w:val="0"/>
        <w:adjustRightInd w:val="0"/>
        <w:ind w:left="-142"/>
        <w:jc w:val="both"/>
      </w:pPr>
      <w:r w:rsidRPr="00646186">
        <w:rPr>
          <w:b/>
          <w:bCs/>
        </w:rPr>
        <w:t>Educational/Vocational Qualifications</w:t>
      </w:r>
      <w:r w:rsidRPr="009D0E3A">
        <w:t xml:space="preserve"> </w:t>
      </w:r>
    </w:p>
    <w:p w14:paraId="6E50FFE8" w14:textId="77777777" w:rsidR="00C45771" w:rsidRDefault="00C45771" w:rsidP="00C45771">
      <w:pPr>
        <w:ind w:left="360"/>
        <w:jc w:val="both"/>
        <w:rPr>
          <w:sz w:val="20"/>
          <w:szCs w:val="20"/>
        </w:rPr>
      </w:pPr>
    </w:p>
    <w:p w14:paraId="34766456" w14:textId="77777777" w:rsidR="00B9777B" w:rsidRPr="00B9777B" w:rsidRDefault="00C45771" w:rsidP="00B9777B">
      <w:pPr>
        <w:numPr>
          <w:ilvl w:val="0"/>
          <w:numId w:val="23"/>
        </w:numPr>
        <w:tabs>
          <w:tab w:val="clear" w:pos="1120"/>
          <w:tab w:val="num" w:pos="426"/>
        </w:tabs>
        <w:ind w:left="360" w:hanging="426"/>
        <w:jc w:val="both"/>
        <w:rPr>
          <w:sz w:val="20"/>
          <w:szCs w:val="20"/>
        </w:rPr>
      </w:pPr>
      <w:r>
        <w:rPr>
          <w:sz w:val="20"/>
          <w:szCs w:val="20"/>
        </w:rPr>
        <w:t xml:space="preserve"> </w:t>
      </w:r>
      <w:r w:rsidR="00B9777B" w:rsidRPr="00B9777B">
        <w:rPr>
          <w:color w:val="000000"/>
          <w:sz w:val="20"/>
          <w:szCs w:val="20"/>
        </w:rPr>
        <w:t>Postgraduate qualification in a field relevant to Occupational Therapy</w:t>
      </w:r>
      <w:r w:rsidR="00B9777B">
        <w:rPr>
          <w:color w:val="000000"/>
          <w:sz w:val="20"/>
          <w:szCs w:val="20"/>
        </w:rPr>
        <w:t>, Social Work or Clinical</w:t>
      </w:r>
    </w:p>
    <w:p w14:paraId="3CF4173A" w14:textId="77777777" w:rsidR="00B9777B" w:rsidRPr="00C45771" w:rsidRDefault="00B9777B" w:rsidP="00B9777B">
      <w:pPr>
        <w:ind w:left="360"/>
        <w:jc w:val="both"/>
        <w:rPr>
          <w:sz w:val="20"/>
          <w:szCs w:val="20"/>
        </w:rPr>
      </w:pPr>
      <w:r>
        <w:rPr>
          <w:color w:val="000000"/>
          <w:sz w:val="20"/>
          <w:szCs w:val="20"/>
        </w:rPr>
        <w:t xml:space="preserve">  Psychologist</w:t>
      </w:r>
    </w:p>
    <w:p w14:paraId="7B2BD9B1" w14:textId="77777777" w:rsidR="00C45771" w:rsidRDefault="00C45771" w:rsidP="00C45771">
      <w:pPr>
        <w:ind w:left="-142"/>
        <w:jc w:val="both"/>
        <w:rPr>
          <w:b/>
          <w:bCs/>
        </w:rPr>
      </w:pPr>
    </w:p>
    <w:p w14:paraId="5C4B6265" w14:textId="77777777" w:rsidR="00C45771" w:rsidRDefault="00C45771" w:rsidP="00C45771">
      <w:pPr>
        <w:ind w:left="-142"/>
        <w:jc w:val="both"/>
      </w:pPr>
      <w:r w:rsidRPr="00E43EB4">
        <w:rPr>
          <w:b/>
          <w:bCs/>
        </w:rPr>
        <w:t>Personal Abilities/Aptitudes/Skills:</w:t>
      </w:r>
      <w:r w:rsidRPr="00E43EB4">
        <w:t xml:space="preserve"> </w:t>
      </w:r>
    </w:p>
    <w:p w14:paraId="530AA9B6" w14:textId="77777777" w:rsidR="00C45771" w:rsidRPr="00194CF4" w:rsidRDefault="00C45771" w:rsidP="00C45771">
      <w:pPr>
        <w:ind w:left="-142"/>
        <w:jc w:val="both"/>
        <w:rPr>
          <w:sz w:val="20"/>
          <w:szCs w:val="20"/>
        </w:rPr>
      </w:pPr>
    </w:p>
    <w:p w14:paraId="5B1D8FF8" w14:textId="77777777" w:rsidR="00622885" w:rsidRDefault="00C45771" w:rsidP="00622885">
      <w:pPr>
        <w:numPr>
          <w:ilvl w:val="0"/>
          <w:numId w:val="1"/>
        </w:numPr>
        <w:overflowPunct w:val="0"/>
        <w:autoSpaceDE w:val="0"/>
        <w:autoSpaceDN w:val="0"/>
        <w:adjustRightInd w:val="0"/>
        <w:jc w:val="both"/>
        <w:textAlignment w:val="baseline"/>
        <w:rPr>
          <w:sz w:val="20"/>
          <w:szCs w:val="20"/>
        </w:rPr>
      </w:pPr>
      <w:bookmarkStart w:id="4" w:name="OLE_LINK10"/>
      <w:r w:rsidRPr="00502818">
        <w:rPr>
          <w:sz w:val="20"/>
          <w:szCs w:val="20"/>
        </w:rPr>
        <w:t>Effective leadership skills including highly developed skills in communication, problem solving, conflict resolution and negotiation.</w:t>
      </w:r>
      <w:bookmarkEnd w:id="4"/>
    </w:p>
    <w:p w14:paraId="182909AB"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sz w:val="20"/>
          <w:szCs w:val="20"/>
        </w:rPr>
        <w:t xml:space="preserve">Ability to prioritise workload and meet set timelines, whilst working under minimal supervision. </w:t>
      </w:r>
    </w:p>
    <w:p w14:paraId="7964A029"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sz w:val="20"/>
          <w:szCs w:val="20"/>
        </w:rPr>
        <w:t>Demonstrated ability to foster a workplace environment that develops staff potential.</w:t>
      </w:r>
    </w:p>
    <w:p w14:paraId="24614A32"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bCs/>
          <w:sz w:val="20"/>
          <w:szCs w:val="20"/>
        </w:rPr>
        <w:t>Ability to forward plan and develop critical pathways.</w:t>
      </w:r>
    </w:p>
    <w:p w14:paraId="43681909"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bCs/>
          <w:sz w:val="20"/>
          <w:szCs w:val="20"/>
        </w:rPr>
        <w:t>A demonstrated ability to introduce new ideas/ concepts and to influence change.</w:t>
      </w:r>
    </w:p>
    <w:p w14:paraId="0B9542F1"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bCs/>
          <w:sz w:val="20"/>
          <w:szCs w:val="20"/>
        </w:rPr>
        <w:t>Advanced ability to analyse complex problems, devise and implement creative and effective strategies and to evaluate the outcomes.</w:t>
      </w:r>
    </w:p>
    <w:p w14:paraId="7835D4C4"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bCs/>
          <w:sz w:val="20"/>
          <w:szCs w:val="20"/>
        </w:rPr>
        <w:t xml:space="preserve">Ability to work in a </w:t>
      </w:r>
      <w:r w:rsidR="00F60ADB" w:rsidRPr="00622885">
        <w:rPr>
          <w:bCs/>
          <w:sz w:val="20"/>
          <w:szCs w:val="20"/>
        </w:rPr>
        <w:t>higher-level</w:t>
      </w:r>
      <w:r w:rsidRPr="00622885">
        <w:rPr>
          <w:bCs/>
          <w:sz w:val="20"/>
          <w:szCs w:val="20"/>
        </w:rPr>
        <w:t xml:space="preserve"> leadership position. </w:t>
      </w:r>
    </w:p>
    <w:p w14:paraId="44304C67" w14:textId="77777777" w:rsidR="00622885" w:rsidRDefault="00C45771" w:rsidP="00622885">
      <w:pPr>
        <w:numPr>
          <w:ilvl w:val="0"/>
          <w:numId w:val="1"/>
        </w:numPr>
        <w:overflowPunct w:val="0"/>
        <w:autoSpaceDE w:val="0"/>
        <w:autoSpaceDN w:val="0"/>
        <w:adjustRightInd w:val="0"/>
        <w:jc w:val="both"/>
        <w:textAlignment w:val="baseline"/>
        <w:rPr>
          <w:sz w:val="20"/>
          <w:szCs w:val="20"/>
        </w:rPr>
      </w:pPr>
      <w:r w:rsidRPr="00622885">
        <w:rPr>
          <w:color w:val="000000"/>
          <w:sz w:val="20"/>
          <w:szCs w:val="20"/>
        </w:rPr>
        <w:t>Ability to work within a team framework that fosters an environment that develops</w:t>
      </w:r>
    </w:p>
    <w:p w14:paraId="0BEFE629" w14:textId="77777777" w:rsidR="00C45771" w:rsidRPr="00622885" w:rsidRDefault="00C45771" w:rsidP="00622885">
      <w:pPr>
        <w:numPr>
          <w:ilvl w:val="0"/>
          <w:numId w:val="1"/>
        </w:numPr>
        <w:overflowPunct w:val="0"/>
        <w:autoSpaceDE w:val="0"/>
        <w:autoSpaceDN w:val="0"/>
        <w:adjustRightInd w:val="0"/>
        <w:jc w:val="both"/>
        <w:textAlignment w:val="baseline"/>
        <w:rPr>
          <w:sz w:val="20"/>
          <w:szCs w:val="20"/>
        </w:rPr>
      </w:pPr>
      <w:r w:rsidRPr="00622885">
        <w:rPr>
          <w:bCs/>
          <w:sz w:val="20"/>
          <w:szCs w:val="20"/>
        </w:rPr>
        <w:t>Demonstrated ability to initiate, lead and manage complex change within a team environment.</w:t>
      </w:r>
    </w:p>
    <w:p w14:paraId="0D5D651A" w14:textId="77777777" w:rsidR="00C45771" w:rsidRPr="00194CF4" w:rsidRDefault="00C45771" w:rsidP="00C45771">
      <w:pPr>
        <w:ind w:left="-142"/>
        <w:jc w:val="both"/>
        <w:rPr>
          <w:b/>
          <w:bCs/>
          <w:sz w:val="20"/>
          <w:szCs w:val="20"/>
          <w:u w:val="single"/>
        </w:rPr>
      </w:pPr>
    </w:p>
    <w:p w14:paraId="52FC3E62" w14:textId="77777777" w:rsidR="00C45771" w:rsidRDefault="00C45771" w:rsidP="00C45771">
      <w:pPr>
        <w:ind w:left="-142"/>
        <w:jc w:val="both"/>
        <w:rPr>
          <w:b/>
          <w:bCs/>
          <w:sz w:val="20"/>
          <w:szCs w:val="20"/>
        </w:rPr>
      </w:pPr>
      <w:r w:rsidRPr="00646186">
        <w:rPr>
          <w:b/>
          <w:bCs/>
        </w:rPr>
        <w:t>Experience</w:t>
      </w:r>
    </w:p>
    <w:p w14:paraId="31F20853" w14:textId="77777777" w:rsidR="00C45771" w:rsidRPr="00194CF4" w:rsidRDefault="00C45771" w:rsidP="00C45771">
      <w:pPr>
        <w:ind w:left="-142"/>
        <w:jc w:val="both"/>
        <w:rPr>
          <w:sz w:val="20"/>
          <w:szCs w:val="20"/>
        </w:rPr>
      </w:pPr>
    </w:p>
    <w:p w14:paraId="2D362003" w14:textId="77777777" w:rsidR="00C45771" w:rsidRPr="00597641" w:rsidRDefault="00C45771" w:rsidP="00C45771">
      <w:pPr>
        <w:numPr>
          <w:ilvl w:val="0"/>
          <w:numId w:val="32"/>
        </w:numPr>
        <w:jc w:val="both"/>
        <w:rPr>
          <w:bCs/>
          <w:sz w:val="20"/>
          <w:szCs w:val="20"/>
        </w:rPr>
      </w:pPr>
      <w:r w:rsidRPr="00597641">
        <w:rPr>
          <w:bCs/>
          <w:sz w:val="20"/>
          <w:szCs w:val="20"/>
        </w:rPr>
        <w:t>Experience in a senior clinical and management position.</w:t>
      </w:r>
    </w:p>
    <w:p w14:paraId="1076CDFD" w14:textId="77777777" w:rsidR="00C45771" w:rsidRPr="008139F8" w:rsidRDefault="00C45771" w:rsidP="00C45771">
      <w:pPr>
        <w:numPr>
          <w:ilvl w:val="0"/>
          <w:numId w:val="32"/>
        </w:numPr>
        <w:jc w:val="both"/>
        <w:rPr>
          <w:bCs/>
        </w:rPr>
      </w:pPr>
      <w:r w:rsidRPr="00597641">
        <w:rPr>
          <w:bCs/>
          <w:sz w:val="20"/>
          <w:szCs w:val="20"/>
        </w:rPr>
        <w:t>Demonstrated achievements in policy development</w:t>
      </w:r>
      <w:r w:rsidRPr="008139F8">
        <w:rPr>
          <w:bCs/>
        </w:rPr>
        <w:t>.</w:t>
      </w:r>
    </w:p>
    <w:p w14:paraId="38C90D8C" w14:textId="77777777" w:rsidR="00C45771" w:rsidRDefault="00C45771" w:rsidP="00C45771">
      <w:pPr>
        <w:jc w:val="both"/>
        <w:rPr>
          <w:bCs/>
          <w:sz w:val="20"/>
          <w:szCs w:val="20"/>
        </w:rPr>
      </w:pPr>
    </w:p>
    <w:p w14:paraId="141974E6" w14:textId="77777777" w:rsidR="00C45771" w:rsidRDefault="00C45771" w:rsidP="00C45771">
      <w:pPr>
        <w:ind w:left="-142"/>
        <w:jc w:val="both"/>
        <w:rPr>
          <w:b/>
          <w:bCs/>
        </w:rPr>
      </w:pPr>
      <w:r w:rsidRPr="00646186">
        <w:rPr>
          <w:b/>
          <w:bCs/>
        </w:rPr>
        <w:t>Knowledge</w:t>
      </w:r>
    </w:p>
    <w:p w14:paraId="2FA66882" w14:textId="77777777" w:rsidR="00C45771" w:rsidRDefault="00C45771" w:rsidP="00C45771">
      <w:pPr>
        <w:ind w:left="-142"/>
        <w:jc w:val="both"/>
        <w:rPr>
          <w:b/>
          <w:bCs/>
        </w:rPr>
      </w:pPr>
    </w:p>
    <w:p w14:paraId="1E040B9C" w14:textId="77777777" w:rsidR="00C45771" w:rsidRPr="00622885" w:rsidRDefault="00C45771" w:rsidP="00C45771">
      <w:pPr>
        <w:numPr>
          <w:ilvl w:val="0"/>
          <w:numId w:val="32"/>
        </w:numPr>
        <w:jc w:val="both"/>
        <w:rPr>
          <w:bCs/>
        </w:rPr>
      </w:pPr>
      <w:r w:rsidRPr="00461AAC">
        <w:rPr>
          <w:bCs/>
          <w:sz w:val="20"/>
          <w:szCs w:val="20"/>
        </w:rPr>
        <w:t>An extensive knowledge of Legislation pertaining to mental health, in particular:</w:t>
      </w:r>
    </w:p>
    <w:p w14:paraId="1C3E24FC" w14:textId="77777777" w:rsidR="00622885" w:rsidRPr="00461AAC" w:rsidRDefault="00622885" w:rsidP="00622885">
      <w:pPr>
        <w:ind w:left="357"/>
        <w:jc w:val="both"/>
        <w:rPr>
          <w:bCs/>
        </w:rPr>
      </w:pPr>
    </w:p>
    <w:p w14:paraId="171D8BB3" w14:textId="77777777" w:rsidR="00C45771" w:rsidRPr="00502818" w:rsidRDefault="00C45771" w:rsidP="00C45771">
      <w:pPr>
        <w:numPr>
          <w:ilvl w:val="1"/>
          <w:numId w:val="34"/>
        </w:numPr>
        <w:overflowPunct w:val="0"/>
        <w:autoSpaceDE w:val="0"/>
        <w:autoSpaceDN w:val="0"/>
        <w:adjustRightInd w:val="0"/>
        <w:jc w:val="both"/>
        <w:textAlignment w:val="baseline"/>
        <w:rPr>
          <w:bCs/>
          <w:sz w:val="20"/>
          <w:szCs w:val="20"/>
        </w:rPr>
      </w:pPr>
      <w:r w:rsidRPr="00502818">
        <w:rPr>
          <w:bCs/>
          <w:sz w:val="20"/>
          <w:szCs w:val="20"/>
        </w:rPr>
        <w:t>SA Mental Health Act</w:t>
      </w:r>
    </w:p>
    <w:p w14:paraId="638515B0" w14:textId="77777777" w:rsidR="00C45771" w:rsidRPr="00502818" w:rsidRDefault="00C45771" w:rsidP="00C45771">
      <w:pPr>
        <w:numPr>
          <w:ilvl w:val="1"/>
          <w:numId w:val="34"/>
        </w:numPr>
        <w:overflowPunct w:val="0"/>
        <w:autoSpaceDE w:val="0"/>
        <w:autoSpaceDN w:val="0"/>
        <w:adjustRightInd w:val="0"/>
        <w:jc w:val="both"/>
        <w:textAlignment w:val="baseline"/>
        <w:rPr>
          <w:bCs/>
          <w:sz w:val="20"/>
          <w:szCs w:val="20"/>
        </w:rPr>
      </w:pPr>
      <w:r w:rsidRPr="00502818">
        <w:rPr>
          <w:bCs/>
          <w:sz w:val="20"/>
          <w:szCs w:val="20"/>
        </w:rPr>
        <w:t>Guardianship and Administration Act</w:t>
      </w:r>
    </w:p>
    <w:p w14:paraId="039DDB9B" w14:textId="77777777" w:rsidR="00C45771" w:rsidRPr="00502818" w:rsidRDefault="00C45771" w:rsidP="00C45771">
      <w:pPr>
        <w:numPr>
          <w:ilvl w:val="1"/>
          <w:numId w:val="34"/>
        </w:numPr>
        <w:overflowPunct w:val="0"/>
        <w:autoSpaceDE w:val="0"/>
        <w:autoSpaceDN w:val="0"/>
        <w:adjustRightInd w:val="0"/>
        <w:jc w:val="both"/>
        <w:textAlignment w:val="baseline"/>
        <w:rPr>
          <w:bCs/>
          <w:sz w:val="20"/>
          <w:szCs w:val="20"/>
        </w:rPr>
      </w:pPr>
      <w:r w:rsidRPr="00502818">
        <w:rPr>
          <w:bCs/>
          <w:sz w:val="20"/>
          <w:szCs w:val="20"/>
        </w:rPr>
        <w:t>Equal Opportunity Act</w:t>
      </w:r>
    </w:p>
    <w:p w14:paraId="59FE748A" w14:textId="77777777" w:rsidR="00C45771" w:rsidRPr="00502818" w:rsidRDefault="00C45771" w:rsidP="00C45771">
      <w:pPr>
        <w:numPr>
          <w:ilvl w:val="1"/>
          <w:numId w:val="34"/>
        </w:numPr>
        <w:overflowPunct w:val="0"/>
        <w:autoSpaceDE w:val="0"/>
        <w:autoSpaceDN w:val="0"/>
        <w:adjustRightInd w:val="0"/>
        <w:jc w:val="both"/>
        <w:textAlignment w:val="baseline"/>
        <w:rPr>
          <w:bCs/>
          <w:sz w:val="20"/>
          <w:szCs w:val="20"/>
        </w:rPr>
      </w:pPr>
      <w:r w:rsidRPr="00502818">
        <w:rPr>
          <w:bCs/>
          <w:sz w:val="20"/>
          <w:szCs w:val="20"/>
        </w:rPr>
        <w:t>OHS &amp; Welfare Act</w:t>
      </w:r>
    </w:p>
    <w:p w14:paraId="11C9CAEC" w14:textId="77777777" w:rsidR="00C45771" w:rsidRPr="00502818" w:rsidRDefault="00C45771" w:rsidP="00C45771">
      <w:pPr>
        <w:overflowPunct w:val="0"/>
        <w:autoSpaceDE w:val="0"/>
        <w:autoSpaceDN w:val="0"/>
        <w:adjustRightInd w:val="0"/>
        <w:ind w:left="1440"/>
        <w:jc w:val="both"/>
        <w:textAlignment w:val="baseline"/>
        <w:rPr>
          <w:bCs/>
          <w:sz w:val="20"/>
          <w:szCs w:val="20"/>
        </w:rPr>
      </w:pPr>
      <w:r w:rsidRPr="00502818">
        <w:rPr>
          <w:bCs/>
          <w:sz w:val="20"/>
          <w:szCs w:val="20"/>
        </w:rPr>
        <w:t xml:space="preserve">Bullying and Harassment Policies </w:t>
      </w:r>
    </w:p>
    <w:p w14:paraId="057A6BB9" w14:textId="77777777" w:rsidR="00622885" w:rsidRPr="00622885" w:rsidRDefault="00622885" w:rsidP="00622885">
      <w:pPr>
        <w:ind w:left="357"/>
        <w:jc w:val="both"/>
        <w:rPr>
          <w:bCs/>
        </w:rPr>
      </w:pPr>
    </w:p>
    <w:p w14:paraId="44833D39" w14:textId="77777777" w:rsidR="00C45771" w:rsidRDefault="00C45771" w:rsidP="00C45771">
      <w:pPr>
        <w:numPr>
          <w:ilvl w:val="0"/>
          <w:numId w:val="32"/>
        </w:numPr>
        <w:jc w:val="both"/>
        <w:rPr>
          <w:bCs/>
        </w:rPr>
      </w:pPr>
      <w:r w:rsidRPr="00461AAC">
        <w:rPr>
          <w:sz w:val="20"/>
          <w:szCs w:val="20"/>
        </w:rPr>
        <w:t>A working understanding of accreditation and quality management processes.</w:t>
      </w:r>
    </w:p>
    <w:p w14:paraId="79D08334" w14:textId="77777777" w:rsidR="00C45771" w:rsidRDefault="00C45771" w:rsidP="00C45771">
      <w:pPr>
        <w:numPr>
          <w:ilvl w:val="0"/>
          <w:numId w:val="32"/>
        </w:numPr>
        <w:jc w:val="both"/>
        <w:rPr>
          <w:bCs/>
        </w:rPr>
      </w:pPr>
      <w:r w:rsidRPr="00461AAC">
        <w:rPr>
          <w:sz w:val="20"/>
          <w:szCs w:val="20"/>
        </w:rPr>
        <w:t>A working understanding of Project Methodology.</w:t>
      </w:r>
    </w:p>
    <w:p w14:paraId="4F465761" w14:textId="77777777" w:rsidR="00C45771" w:rsidRDefault="00C45771" w:rsidP="00C45771">
      <w:pPr>
        <w:numPr>
          <w:ilvl w:val="0"/>
          <w:numId w:val="32"/>
        </w:numPr>
        <w:jc w:val="both"/>
        <w:rPr>
          <w:bCs/>
        </w:rPr>
      </w:pPr>
      <w:r w:rsidRPr="00461AAC">
        <w:rPr>
          <w:sz w:val="20"/>
          <w:szCs w:val="20"/>
        </w:rPr>
        <w:t>Knowledge of budget planning and management.</w:t>
      </w:r>
    </w:p>
    <w:p w14:paraId="5892F6E2" w14:textId="77777777" w:rsidR="00C45771" w:rsidRPr="00461AAC" w:rsidRDefault="00C45771" w:rsidP="00C45771">
      <w:pPr>
        <w:numPr>
          <w:ilvl w:val="0"/>
          <w:numId w:val="32"/>
        </w:numPr>
        <w:jc w:val="both"/>
        <w:rPr>
          <w:bCs/>
        </w:rPr>
      </w:pPr>
      <w:r w:rsidRPr="00461AAC">
        <w:rPr>
          <w:sz w:val="20"/>
          <w:szCs w:val="20"/>
        </w:rPr>
        <w:t>Knowledge of evaluation strategies.</w:t>
      </w:r>
    </w:p>
    <w:p w14:paraId="1916235B" w14:textId="77777777" w:rsidR="006C0C77" w:rsidRDefault="006C0C77" w:rsidP="00F23D9C">
      <w:pPr>
        <w:jc w:val="both"/>
        <w:rPr>
          <w:sz w:val="20"/>
          <w:szCs w:val="20"/>
        </w:rPr>
      </w:pPr>
    </w:p>
    <w:p w14:paraId="01571914" w14:textId="77777777" w:rsidR="00C45771" w:rsidRDefault="00C45771" w:rsidP="00F23D9C">
      <w:pPr>
        <w:jc w:val="both"/>
        <w:rPr>
          <w:sz w:val="20"/>
          <w:szCs w:val="20"/>
        </w:rPr>
      </w:pPr>
    </w:p>
    <w:p w14:paraId="0569BE87" w14:textId="77777777" w:rsidR="00C45771" w:rsidRDefault="00C45771" w:rsidP="00F23D9C">
      <w:pPr>
        <w:jc w:val="both"/>
        <w:rPr>
          <w:sz w:val="20"/>
          <w:szCs w:val="20"/>
        </w:rPr>
      </w:pPr>
    </w:p>
    <w:p w14:paraId="44BF059B" w14:textId="77777777" w:rsidR="00C45771" w:rsidRDefault="00C45771" w:rsidP="00F23D9C">
      <w:pPr>
        <w:jc w:val="both"/>
        <w:rPr>
          <w:sz w:val="20"/>
          <w:szCs w:val="20"/>
        </w:rPr>
      </w:pPr>
    </w:p>
    <w:p w14:paraId="6F46D1FF" w14:textId="77777777" w:rsidR="00C45771" w:rsidRDefault="00C45771" w:rsidP="00F23D9C">
      <w:pPr>
        <w:jc w:val="both"/>
        <w:rPr>
          <w:sz w:val="20"/>
          <w:szCs w:val="20"/>
        </w:rPr>
      </w:pPr>
    </w:p>
    <w:p w14:paraId="0AF3178E" w14:textId="77777777" w:rsidR="00C45771" w:rsidRDefault="00C45771" w:rsidP="00F23D9C">
      <w:pPr>
        <w:jc w:val="both"/>
        <w:rPr>
          <w:sz w:val="20"/>
          <w:szCs w:val="20"/>
        </w:rPr>
      </w:pPr>
    </w:p>
    <w:p w14:paraId="2ADB5610" w14:textId="77777777" w:rsidR="00C45771" w:rsidRDefault="00C45771" w:rsidP="00F23D9C">
      <w:pPr>
        <w:jc w:val="both"/>
        <w:rPr>
          <w:sz w:val="20"/>
          <w:szCs w:val="20"/>
        </w:rPr>
      </w:pPr>
    </w:p>
    <w:p w14:paraId="3B81757C" w14:textId="77777777" w:rsidR="00C45771" w:rsidRDefault="00C45771" w:rsidP="00F23D9C">
      <w:pPr>
        <w:jc w:val="both"/>
        <w:rPr>
          <w:sz w:val="20"/>
          <w:szCs w:val="20"/>
        </w:rPr>
      </w:pPr>
    </w:p>
    <w:p w14:paraId="7084EF6F" w14:textId="77777777" w:rsidR="00C45771" w:rsidRDefault="00C45771" w:rsidP="00F23D9C">
      <w:pPr>
        <w:jc w:val="both"/>
        <w:rPr>
          <w:sz w:val="20"/>
          <w:szCs w:val="20"/>
        </w:rPr>
      </w:pPr>
    </w:p>
    <w:p w14:paraId="36E269EA" w14:textId="77777777" w:rsidR="00C45771" w:rsidRDefault="00C45771" w:rsidP="00F23D9C">
      <w:pPr>
        <w:jc w:val="both"/>
        <w:rPr>
          <w:sz w:val="20"/>
          <w:szCs w:val="20"/>
        </w:rPr>
      </w:pPr>
    </w:p>
    <w:p w14:paraId="270601C3" w14:textId="77777777" w:rsidR="00C45771" w:rsidRDefault="00C45771" w:rsidP="00F23D9C">
      <w:pPr>
        <w:jc w:val="both"/>
        <w:rPr>
          <w:sz w:val="20"/>
          <w:szCs w:val="20"/>
        </w:rPr>
      </w:pPr>
    </w:p>
    <w:p w14:paraId="2C7E61D2" w14:textId="77777777" w:rsidR="00C45771" w:rsidRDefault="00C45771" w:rsidP="00F23D9C">
      <w:pPr>
        <w:jc w:val="both"/>
        <w:rPr>
          <w:sz w:val="20"/>
          <w:szCs w:val="20"/>
        </w:rPr>
      </w:pPr>
    </w:p>
    <w:p w14:paraId="077B6FD0" w14:textId="77777777" w:rsidR="00C45771" w:rsidRDefault="00C45771" w:rsidP="00F23D9C">
      <w:pPr>
        <w:jc w:val="both"/>
        <w:rPr>
          <w:sz w:val="20"/>
          <w:szCs w:val="20"/>
        </w:rPr>
      </w:pPr>
    </w:p>
    <w:p w14:paraId="257D2CB8" w14:textId="77777777" w:rsidR="00C45771" w:rsidRDefault="00C45771" w:rsidP="00F23D9C">
      <w:pPr>
        <w:jc w:val="both"/>
        <w:rPr>
          <w:sz w:val="20"/>
          <w:szCs w:val="20"/>
        </w:rPr>
      </w:pPr>
    </w:p>
    <w:p w14:paraId="4E29647C" w14:textId="77777777" w:rsidR="00C45771" w:rsidRDefault="00C45771" w:rsidP="00F23D9C">
      <w:pPr>
        <w:jc w:val="both"/>
        <w:rPr>
          <w:sz w:val="20"/>
          <w:szCs w:val="20"/>
        </w:rPr>
      </w:pPr>
    </w:p>
    <w:p w14:paraId="2500DA7E" w14:textId="77777777" w:rsidR="00C45771" w:rsidRDefault="00C45771" w:rsidP="00F23D9C">
      <w:pPr>
        <w:jc w:val="both"/>
        <w:rPr>
          <w:sz w:val="20"/>
          <w:szCs w:val="20"/>
        </w:rPr>
      </w:pPr>
    </w:p>
    <w:p w14:paraId="2CCAC767" w14:textId="77777777" w:rsidR="00C45771" w:rsidRDefault="00C45771" w:rsidP="00F23D9C">
      <w:pPr>
        <w:jc w:val="both"/>
        <w:rPr>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7B7211E7" w14:textId="77777777" w:rsidTr="00C058E9">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A5073A9" w14:textId="77777777" w:rsidR="00403497" w:rsidRPr="00BD450E" w:rsidRDefault="00403497" w:rsidP="00C058E9">
            <w:pPr>
              <w:spacing w:before="40"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F60ADB" w:rsidRPr="005651AC" w14:paraId="4BFE88C7" w14:textId="77777777" w:rsidTr="006C519F">
        <w:trPr>
          <w:trHeight w:val="1990"/>
        </w:trPr>
        <w:tc>
          <w:tcPr>
            <w:tcW w:w="9769" w:type="dxa"/>
            <w:tcBorders>
              <w:top w:val="single" w:sz="4" w:space="0" w:color="auto"/>
              <w:left w:val="single" w:sz="4" w:space="0" w:color="auto"/>
              <w:bottom w:val="single" w:sz="4" w:space="0" w:color="auto"/>
              <w:right w:val="single" w:sz="4" w:space="0" w:color="auto"/>
            </w:tcBorders>
          </w:tcPr>
          <w:p w14:paraId="6225C054" w14:textId="77777777" w:rsidR="007D0556" w:rsidRPr="003F0F8C" w:rsidRDefault="007D0556" w:rsidP="007D0556">
            <w:pPr>
              <w:numPr>
                <w:ilvl w:val="0"/>
                <w:numId w:val="19"/>
              </w:numPr>
              <w:spacing w:before="20" w:after="20"/>
              <w:ind w:left="357" w:hanging="357"/>
              <w:jc w:val="both"/>
              <w:rPr>
                <w:color w:val="000000"/>
                <w:sz w:val="20"/>
                <w:szCs w:val="20"/>
              </w:rPr>
            </w:pPr>
            <w:r w:rsidRPr="003F0F8C">
              <w:rPr>
                <w:color w:val="000000"/>
                <w:sz w:val="20"/>
                <w:szCs w:val="20"/>
              </w:rPr>
              <w:t xml:space="preserve">It is mandatory that no person, whether or not </w:t>
            </w:r>
            <w:r>
              <w:rPr>
                <w:color w:val="000000"/>
                <w:sz w:val="20"/>
                <w:szCs w:val="20"/>
              </w:rPr>
              <w:t>already</w:t>
            </w:r>
            <w:r w:rsidRPr="003F0F8C">
              <w:rPr>
                <w:color w:val="000000"/>
                <w:sz w:val="20"/>
                <w:szCs w:val="20"/>
              </w:rPr>
              <w:t xml:space="preserve"> working in SA Health, </w:t>
            </w:r>
            <w:r>
              <w:rPr>
                <w:color w:val="000000"/>
                <w:sz w:val="20"/>
                <w:szCs w:val="20"/>
              </w:rPr>
              <w:t>may be</w:t>
            </w:r>
            <w:r w:rsidRPr="003F0F8C">
              <w:rPr>
                <w:color w:val="000000"/>
                <w:sz w:val="20"/>
                <w:szCs w:val="20"/>
              </w:rPr>
              <w:t xml:space="preserve"> appoint</w:t>
            </w:r>
            <w:r>
              <w:rPr>
                <w:color w:val="000000"/>
                <w:sz w:val="20"/>
                <w:szCs w:val="20"/>
              </w:rPr>
              <w:t>ed</w:t>
            </w:r>
            <w:r w:rsidRPr="003F0F8C">
              <w:rPr>
                <w:color w:val="000000"/>
                <w:sz w:val="20"/>
                <w:szCs w:val="20"/>
              </w:rPr>
              <w:t xml:space="preserve"> to a position in SA Health unless they have provided </w:t>
            </w:r>
            <w:r>
              <w:rPr>
                <w:color w:val="000000"/>
                <w:sz w:val="20"/>
                <w:szCs w:val="20"/>
              </w:rPr>
              <w:t>a</w:t>
            </w:r>
            <w:r w:rsidRPr="003F0F8C">
              <w:rPr>
                <w:color w:val="000000"/>
                <w:sz w:val="20"/>
                <w:szCs w:val="20"/>
              </w:rPr>
              <w:t xml:space="preserve"> satisfactory current Criminal and Relevant History Screening</w:t>
            </w:r>
            <w:r>
              <w:rPr>
                <w:color w:val="000000"/>
                <w:sz w:val="20"/>
                <w:szCs w:val="20"/>
              </w:rPr>
              <w:t xml:space="preserve">, as required by the </w:t>
            </w:r>
            <w:r w:rsidRPr="003F0F8C">
              <w:rPr>
                <w:i/>
                <w:color w:val="000000"/>
                <w:sz w:val="20"/>
                <w:szCs w:val="20"/>
              </w:rPr>
              <w:t>SA Health Criminal and Relevant History Screening Policy Directive</w:t>
            </w:r>
            <w:r>
              <w:rPr>
                <w:color w:val="000000"/>
                <w:sz w:val="20"/>
                <w:szCs w:val="20"/>
              </w:rPr>
              <w:t>.</w:t>
            </w:r>
            <w:r w:rsidRPr="003F0F8C">
              <w:rPr>
                <w:color w:val="000000"/>
                <w:sz w:val="20"/>
                <w:szCs w:val="20"/>
              </w:rPr>
              <w:t xml:space="preserve"> </w:t>
            </w:r>
          </w:p>
          <w:p w14:paraId="5D5048A1" w14:textId="77777777" w:rsidR="007D0556" w:rsidRPr="003F0F8C" w:rsidRDefault="007D0556" w:rsidP="007D0556">
            <w:pPr>
              <w:numPr>
                <w:ilvl w:val="0"/>
                <w:numId w:val="19"/>
              </w:numPr>
              <w:spacing w:before="20" w:after="20"/>
              <w:ind w:left="357" w:hanging="357"/>
              <w:jc w:val="both"/>
              <w:rPr>
                <w:rFonts w:ascii="Calibri" w:hAnsi="Calibri" w:cs="Times New Roman"/>
                <w:color w:val="000000"/>
                <w:sz w:val="20"/>
                <w:szCs w:val="20"/>
              </w:rPr>
            </w:pPr>
            <w:r w:rsidRPr="003F0F8C">
              <w:rPr>
                <w:i/>
                <w:iCs/>
                <w:color w:val="000000"/>
                <w:sz w:val="20"/>
                <w:szCs w:val="20"/>
              </w:rPr>
              <w:t>For appointment in a Prescribed Position</w:t>
            </w:r>
            <w:r w:rsidRPr="003F0F8C">
              <w:rPr>
                <w:color w:val="000000"/>
                <w:sz w:val="20"/>
                <w:szCs w:val="20"/>
              </w:rPr>
              <w:t xml:space="preserve"> under the </w:t>
            </w:r>
            <w:r w:rsidRPr="003F0F8C">
              <w:rPr>
                <w:i/>
                <w:iCs/>
                <w:color w:val="000000"/>
                <w:sz w:val="20"/>
                <w:szCs w:val="20"/>
              </w:rPr>
              <w:t>Child Safety (Prohibited Persons) Act (2016),</w:t>
            </w:r>
            <w:r w:rsidRPr="003F0F8C">
              <w:rPr>
                <w:color w:val="000000"/>
                <w:sz w:val="20"/>
                <w:szCs w:val="20"/>
              </w:rPr>
              <w:t xml:space="preserve"> a current Working with Children Check (WWCC) </w:t>
            </w:r>
            <w:r>
              <w:rPr>
                <w:color w:val="000000"/>
                <w:sz w:val="20"/>
                <w:szCs w:val="20"/>
              </w:rPr>
              <w:t xml:space="preserve">is required </w:t>
            </w:r>
            <w:r w:rsidRPr="003F0F8C">
              <w:rPr>
                <w:color w:val="000000"/>
                <w:sz w:val="20"/>
                <w:szCs w:val="20"/>
              </w:rPr>
              <w:t>from the Department for Human Services</w:t>
            </w:r>
            <w:r>
              <w:rPr>
                <w:color w:val="000000"/>
                <w:sz w:val="20"/>
                <w:szCs w:val="20"/>
              </w:rPr>
              <w:t xml:space="preserve"> </w:t>
            </w:r>
            <w:r w:rsidRPr="005504E1">
              <w:rPr>
                <w:color w:val="000000"/>
                <w:sz w:val="20"/>
                <w:szCs w:val="20"/>
              </w:rPr>
              <w:t xml:space="preserve">Screening </w:t>
            </w:r>
            <w:r>
              <w:rPr>
                <w:color w:val="000000"/>
                <w:sz w:val="20"/>
                <w:szCs w:val="20"/>
              </w:rPr>
              <w:t>Unit</w:t>
            </w:r>
            <w:r w:rsidRPr="003F0F8C">
              <w:rPr>
                <w:color w:val="000000"/>
                <w:sz w:val="20"/>
                <w:szCs w:val="20"/>
              </w:rPr>
              <w:t xml:space="preserve">. </w:t>
            </w:r>
            <w:r>
              <w:rPr>
                <w:color w:val="000000"/>
                <w:sz w:val="20"/>
                <w:szCs w:val="20"/>
              </w:rPr>
              <w:t xml:space="preserve"> For other positions, a satisfactory </w:t>
            </w:r>
            <w:r w:rsidRPr="00685485">
              <w:rPr>
                <w:color w:val="000000"/>
                <w:sz w:val="20"/>
                <w:szCs w:val="20"/>
              </w:rPr>
              <w:t xml:space="preserve">National Police Certificate (NPC) </w:t>
            </w:r>
            <w:r>
              <w:rPr>
                <w:color w:val="000000"/>
                <w:sz w:val="20"/>
                <w:szCs w:val="20"/>
              </w:rPr>
              <w:t xml:space="preserve">assessment is required. </w:t>
            </w:r>
          </w:p>
          <w:p w14:paraId="6BFF3AD4" w14:textId="77777777" w:rsidR="007D0556" w:rsidRPr="003F0F8C" w:rsidRDefault="007D0556" w:rsidP="007D0556">
            <w:pPr>
              <w:numPr>
                <w:ilvl w:val="0"/>
                <w:numId w:val="19"/>
              </w:numPr>
              <w:spacing w:before="20" w:after="20"/>
              <w:ind w:left="357" w:hanging="357"/>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Pr>
                <w:i/>
                <w:iCs/>
                <w:color w:val="000000"/>
                <w:sz w:val="20"/>
                <w:szCs w:val="20"/>
              </w:rPr>
              <w:t>,</w:t>
            </w:r>
            <w:r w:rsidRPr="003F0F8C">
              <w:rPr>
                <w:i/>
                <w:iCs/>
                <w:color w:val="000000"/>
                <w:sz w:val="20"/>
                <w:szCs w:val="20"/>
              </w:rPr>
              <w:t xml:space="preserve"> </w:t>
            </w:r>
            <w:r w:rsidRPr="003F0F8C">
              <w:rPr>
                <w:iCs/>
                <w:color w:val="000000"/>
                <w:sz w:val="20"/>
                <w:szCs w:val="20"/>
              </w:rPr>
              <w:t>the individual’s</w:t>
            </w:r>
            <w:r>
              <w:rPr>
                <w:i/>
                <w:iCs/>
                <w:color w:val="000000"/>
                <w:sz w:val="20"/>
                <w:szCs w:val="20"/>
              </w:rPr>
              <w:t xml:space="preserve"> </w:t>
            </w:r>
            <w:r w:rsidRPr="003F0F8C">
              <w:rPr>
                <w:color w:val="000000"/>
                <w:sz w:val="20"/>
                <w:szCs w:val="20"/>
              </w:rPr>
              <w:t>WWCC</w:t>
            </w:r>
            <w:r>
              <w:rPr>
                <w:color w:val="000000"/>
                <w:sz w:val="20"/>
                <w:szCs w:val="20"/>
              </w:rPr>
              <w:t>s</w:t>
            </w:r>
            <w:r w:rsidRPr="003F0F8C">
              <w:rPr>
                <w:color w:val="000000"/>
                <w:sz w:val="20"/>
                <w:szCs w:val="20"/>
              </w:rPr>
              <w:t xml:space="preserve"> must be renewed every 5 years from the date of issue</w:t>
            </w:r>
            <w:r>
              <w:rPr>
                <w:color w:val="000000"/>
                <w:sz w:val="20"/>
                <w:szCs w:val="20"/>
              </w:rPr>
              <w:t>;</w:t>
            </w:r>
            <w:r w:rsidRPr="003F0F8C">
              <w:rPr>
                <w:color w:val="000000"/>
                <w:sz w:val="20"/>
                <w:szCs w:val="20"/>
              </w:rPr>
              <w:t xml:space="preserve"> and for ‘</w:t>
            </w:r>
            <w:r w:rsidRPr="003F0F8C">
              <w:rPr>
                <w:i/>
                <w:color w:val="000000"/>
                <w:sz w:val="20"/>
                <w:szCs w:val="20"/>
              </w:rPr>
              <w:t>Approved Aged Care Provider Positions</w:t>
            </w:r>
            <w:r w:rsidRPr="003F0F8C">
              <w:rPr>
                <w:color w:val="000000"/>
                <w:sz w:val="20"/>
                <w:szCs w:val="20"/>
              </w:rPr>
              <w:t xml:space="preserve">’ every 3 years from date of issue as </w:t>
            </w:r>
            <w:r>
              <w:rPr>
                <w:color w:val="000000"/>
                <w:sz w:val="20"/>
                <w:szCs w:val="20"/>
              </w:rPr>
              <w:t>required by</w:t>
            </w:r>
            <w:r w:rsidRPr="003F0F8C">
              <w:rPr>
                <w:color w:val="000000"/>
                <w:sz w:val="20"/>
                <w:szCs w:val="20"/>
              </w:rPr>
              <w:t xml:space="preserve"> the </w:t>
            </w:r>
            <w:r w:rsidRPr="003F0F8C">
              <w:rPr>
                <w:i/>
                <w:iCs/>
                <w:color w:val="000000"/>
                <w:sz w:val="20"/>
                <w:szCs w:val="20"/>
              </w:rPr>
              <w:t>Accountability Principles 2014</w:t>
            </w:r>
            <w:r w:rsidRPr="003F0F8C">
              <w:rPr>
                <w:color w:val="000000"/>
                <w:sz w:val="20"/>
                <w:szCs w:val="20"/>
              </w:rPr>
              <w:t xml:space="preserve"> </w:t>
            </w:r>
            <w:r>
              <w:rPr>
                <w:color w:val="000000"/>
                <w:sz w:val="20"/>
                <w:szCs w:val="20"/>
              </w:rPr>
              <w:t xml:space="preserve">issued </w:t>
            </w:r>
            <w:r w:rsidRPr="003F0F8C">
              <w:rPr>
                <w:color w:val="000000"/>
                <w:sz w:val="20"/>
                <w:szCs w:val="20"/>
              </w:rPr>
              <w:t xml:space="preserve">pursuant to the </w:t>
            </w:r>
            <w:r w:rsidRPr="003F0F8C">
              <w:rPr>
                <w:i/>
                <w:iCs/>
                <w:color w:val="000000"/>
                <w:sz w:val="20"/>
                <w:szCs w:val="20"/>
              </w:rPr>
              <w:t xml:space="preserve">Aged Care Act </w:t>
            </w:r>
            <w:r>
              <w:rPr>
                <w:i/>
                <w:iCs/>
                <w:color w:val="000000"/>
                <w:sz w:val="20"/>
                <w:szCs w:val="20"/>
              </w:rPr>
              <w:t>1997</w:t>
            </w:r>
            <w:r w:rsidRPr="003F0F8C">
              <w:rPr>
                <w:i/>
                <w:iCs/>
                <w:color w:val="000000"/>
                <w:sz w:val="20"/>
                <w:szCs w:val="20"/>
              </w:rPr>
              <w:t xml:space="preserve"> </w:t>
            </w:r>
            <w:r w:rsidRPr="003F0F8C">
              <w:rPr>
                <w:color w:val="000000"/>
                <w:sz w:val="20"/>
                <w:szCs w:val="20"/>
              </w:rPr>
              <w:t>(Cth).</w:t>
            </w:r>
          </w:p>
          <w:p w14:paraId="3980B7E6" w14:textId="77777777" w:rsidR="007D0556" w:rsidRDefault="007D0556" w:rsidP="007D0556">
            <w:pPr>
              <w:numPr>
                <w:ilvl w:val="0"/>
                <w:numId w:val="19"/>
              </w:numPr>
              <w:spacing w:before="20" w:after="20"/>
              <w:ind w:left="357" w:hanging="357"/>
              <w:jc w:val="both"/>
              <w:rPr>
                <w:color w:val="000000"/>
                <w:sz w:val="20"/>
                <w:szCs w:val="20"/>
              </w:rPr>
            </w:pPr>
            <w:r>
              <w:rPr>
                <w:color w:val="000000"/>
                <w:sz w:val="20"/>
                <w:szCs w:val="20"/>
              </w:rPr>
              <w:t>Appointment is subject to immunisation risk category requirements. There may be ongoing immunisation requirements that must be met.</w:t>
            </w:r>
          </w:p>
          <w:p w14:paraId="1A1BC727" w14:textId="77777777" w:rsidR="007D0556" w:rsidRDefault="007D0556" w:rsidP="007D0556">
            <w:pPr>
              <w:numPr>
                <w:ilvl w:val="0"/>
                <w:numId w:val="19"/>
              </w:numPr>
              <w:spacing w:before="20" w:after="20"/>
              <w:ind w:left="357" w:hanging="357"/>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36B3D96B" w14:textId="77777777" w:rsidR="007D0556" w:rsidRPr="00271B04" w:rsidRDefault="007D0556" w:rsidP="007D0556">
            <w:pPr>
              <w:numPr>
                <w:ilvl w:val="0"/>
                <w:numId w:val="19"/>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before="20" w:after="20"/>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320A30CA" w14:textId="3A03AAC3" w:rsidR="00F60ADB" w:rsidRPr="008E49E2" w:rsidRDefault="007D0556" w:rsidP="00F60ADB">
            <w:pPr>
              <w:numPr>
                <w:ilvl w:val="0"/>
                <w:numId w:val="19"/>
              </w:numPr>
              <w:spacing w:before="40" w:after="60"/>
              <w:jc w:val="both"/>
              <w:rPr>
                <w:color w:val="000000"/>
                <w:sz w:val="20"/>
                <w:szCs w:val="20"/>
              </w:rPr>
            </w:pPr>
            <w:r w:rsidRPr="00056622">
              <w:rPr>
                <w:sz w:val="20"/>
                <w:szCs w:val="20"/>
              </w:rPr>
              <w:t>Must have a current SA driver’s licence and willingness to drive a Government vehicle is essential.</w:t>
            </w:r>
          </w:p>
        </w:tc>
      </w:tr>
    </w:tbl>
    <w:p w14:paraId="7ED21A7F" w14:textId="77777777" w:rsidR="00F60ADB" w:rsidRDefault="00F60ADB" w:rsidP="00F60ADB">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F60ADB" w:rsidRPr="005651AC" w14:paraId="4E629E5A" w14:textId="77777777" w:rsidTr="006C519F">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D4F8307" w14:textId="77777777" w:rsidR="00F60ADB" w:rsidRPr="00BD450E" w:rsidRDefault="00F60ADB" w:rsidP="006C519F">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F60ADB" w:rsidRPr="005651AC" w14:paraId="59F0C146" w14:textId="77777777" w:rsidTr="006C519F">
        <w:trPr>
          <w:trHeight w:val="841"/>
        </w:trPr>
        <w:tc>
          <w:tcPr>
            <w:tcW w:w="9777" w:type="dxa"/>
            <w:tcBorders>
              <w:top w:val="single" w:sz="4" w:space="0" w:color="auto"/>
              <w:left w:val="single" w:sz="4" w:space="0" w:color="auto"/>
              <w:bottom w:val="single" w:sz="4" w:space="0" w:color="auto"/>
              <w:right w:val="single" w:sz="4" w:space="0" w:color="auto"/>
            </w:tcBorders>
          </w:tcPr>
          <w:p w14:paraId="3861B15F" w14:textId="77777777" w:rsidR="00F60ADB" w:rsidRPr="005534CF" w:rsidRDefault="00F60ADB" w:rsidP="00F60ADB">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16DE58B7" w14:textId="77777777" w:rsidR="007D0556" w:rsidRPr="003F0F8C" w:rsidRDefault="007D0556" w:rsidP="007D0556">
            <w:pPr>
              <w:pStyle w:val="BodyText2"/>
              <w:numPr>
                <w:ilvl w:val="0"/>
                <w:numId w:val="19"/>
              </w:numPr>
              <w:spacing w:after="0" w:line="240" w:lineRule="auto"/>
              <w:jc w:val="both"/>
              <w:rPr>
                <w:sz w:val="20"/>
                <w:szCs w:val="20"/>
              </w:rPr>
            </w:pPr>
            <w:r w:rsidRPr="0058376A">
              <w:rPr>
                <w:i/>
                <w:sz w:val="20"/>
                <w:szCs w:val="20"/>
              </w:rPr>
              <w:t xml:space="preserve">Work Health and Safety Act 2012 (SA) </w:t>
            </w:r>
            <w:r w:rsidRPr="00D663B4">
              <w:rPr>
                <w:iCs/>
                <w:sz w:val="20"/>
                <w:szCs w:val="20"/>
              </w:rPr>
              <w:t>maintaining your own health and safety and not place others at risk and comply with any reasonable instruction that is given to allow SA Health to comply with the WHS Act, and when relevant WHS Defined Officers must meet due diligence requirements</w:t>
            </w:r>
            <w:r>
              <w:rPr>
                <w:i/>
                <w:sz w:val="20"/>
                <w:szCs w:val="20"/>
              </w:rPr>
              <w:t xml:space="preserve">. </w:t>
            </w:r>
          </w:p>
          <w:p w14:paraId="30E14411" w14:textId="77777777" w:rsidR="00F60ADB" w:rsidRPr="00B44B02" w:rsidRDefault="00F60ADB" w:rsidP="00F60ADB">
            <w:pPr>
              <w:pStyle w:val="BodyText2"/>
              <w:numPr>
                <w:ilvl w:val="0"/>
                <w:numId w:val="19"/>
              </w:numPr>
              <w:spacing w:after="0" w:line="240" w:lineRule="auto"/>
              <w:jc w:val="both"/>
              <w:rPr>
                <w:iCs/>
                <w:sz w:val="20"/>
                <w:szCs w:val="20"/>
              </w:rPr>
            </w:pPr>
            <w:r>
              <w:rPr>
                <w:i/>
                <w:sz w:val="20"/>
                <w:szCs w:val="20"/>
              </w:rPr>
              <w:t>Return to Work Act 2014 (SA)</w:t>
            </w:r>
            <w:r w:rsidRPr="00AB3668">
              <w:rPr>
                <w:i/>
                <w:sz w:val="20"/>
                <w:szCs w:val="20"/>
              </w:rPr>
              <w:t xml:space="preserve">, </w:t>
            </w:r>
            <w:r w:rsidRPr="00B44B02">
              <w:rPr>
                <w:iCs/>
                <w:sz w:val="20"/>
                <w:szCs w:val="20"/>
              </w:rPr>
              <w:t>facilitating the recovery, maintenance or early return to work of employees with work related injury / illness.</w:t>
            </w:r>
          </w:p>
          <w:p w14:paraId="4CFCFFA4" w14:textId="77777777" w:rsidR="007D0556" w:rsidRDefault="007D0556" w:rsidP="007D0556">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Immunisation for Health Care Workers in South Australia Policy Directive.</w:t>
            </w:r>
          </w:p>
          <w:p w14:paraId="00ED5481"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Equal Employment Opportunities (including prevention of bullying, harassment and intimidation).</w:t>
            </w:r>
          </w:p>
          <w:p w14:paraId="2BCF964E" w14:textId="77777777" w:rsidR="007D0556" w:rsidRPr="003F0F8C" w:rsidRDefault="007D0556" w:rsidP="007D0556">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 ‘Notification of Abuse or Neglect’.</w:t>
            </w:r>
          </w:p>
          <w:p w14:paraId="28E40725"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Disability Discrimination.</w:t>
            </w:r>
          </w:p>
          <w:p w14:paraId="4EF2D861" w14:textId="77777777" w:rsidR="00F60ADB" w:rsidRDefault="00F60ADB" w:rsidP="00F60ADB">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5563D515" w14:textId="77777777" w:rsidR="00F60ADB" w:rsidRDefault="00F60ADB" w:rsidP="00F60ADB">
            <w:pPr>
              <w:pStyle w:val="BodyText2"/>
              <w:numPr>
                <w:ilvl w:val="0"/>
                <w:numId w:val="19"/>
              </w:numPr>
              <w:spacing w:after="0" w:line="240" w:lineRule="auto"/>
              <w:jc w:val="both"/>
              <w:rPr>
                <w:sz w:val="20"/>
                <w:szCs w:val="20"/>
              </w:rPr>
            </w:pPr>
            <w:r>
              <w:rPr>
                <w:i/>
                <w:sz w:val="20"/>
                <w:szCs w:val="20"/>
              </w:rPr>
              <w:t>Information Privacy Principles Instruction</w:t>
            </w:r>
          </w:p>
          <w:p w14:paraId="71F26A48" w14:textId="77777777" w:rsidR="00F60ADB" w:rsidRPr="00AB3668" w:rsidRDefault="00F60ADB" w:rsidP="00F60ADB">
            <w:pPr>
              <w:pStyle w:val="BodyText2"/>
              <w:numPr>
                <w:ilvl w:val="0"/>
                <w:numId w:val="19"/>
              </w:numPr>
              <w:spacing w:after="0" w:line="240" w:lineRule="auto"/>
              <w:rPr>
                <w:i/>
                <w:sz w:val="20"/>
                <w:szCs w:val="20"/>
              </w:rPr>
            </w:pPr>
            <w:r w:rsidRPr="00B44B02">
              <w:rPr>
                <w:iCs/>
                <w:sz w:val="20"/>
                <w:szCs w:val="20"/>
              </w:rPr>
              <w:t>Relevant Awards, Enterprise Agreements,</w:t>
            </w:r>
            <w:r>
              <w:rPr>
                <w:i/>
                <w:sz w:val="20"/>
                <w:szCs w:val="20"/>
              </w:rPr>
              <w:t xml:space="preserve"> Public Sector Act 2009, Health Care Act 2008 </w:t>
            </w:r>
            <w:r w:rsidRPr="00B44B02">
              <w:rPr>
                <w:iCs/>
                <w:sz w:val="20"/>
                <w:szCs w:val="20"/>
              </w:rPr>
              <w:t>and the</w:t>
            </w:r>
            <w:r w:rsidRPr="00AB3668">
              <w:rPr>
                <w:i/>
                <w:sz w:val="20"/>
                <w:szCs w:val="20"/>
              </w:rPr>
              <w:t xml:space="preserve"> SA Health (Health Care Act) Human Resources Manual.</w:t>
            </w:r>
          </w:p>
          <w:p w14:paraId="7BE43C52"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Relevant Australian Standards.</w:t>
            </w:r>
          </w:p>
          <w:p w14:paraId="7DEB12D7"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Duty to maintain confidentiality.</w:t>
            </w:r>
          </w:p>
          <w:p w14:paraId="3E3EC874"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Smoke Free Workplace.</w:t>
            </w:r>
          </w:p>
          <w:p w14:paraId="099CD7D8"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To value and respect the needs and contributions of SA Health Aboriginal staff and clients, and commit to the development of Aboriginal cultural competence across all SA Health practice and service delivery.</w:t>
            </w:r>
          </w:p>
          <w:p w14:paraId="61113ACE" w14:textId="77777777" w:rsidR="00F60ADB" w:rsidRPr="00B44B02" w:rsidRDefault="00F60ADB" w:rsidP="00F60ADB">
            <w:pPr>
              <w:pStyle w:val="BodyText2"/>
              <w:numPr>
                <w:ilvl w:val="0"/>
                <w:numId w:val="19"/>
              </w:numPr>
              <w:spacing w:after="0" w:line="240" w:lineRule="auto"/>
              <w:jc w:val="both"/>
              <w:rPr>
                <w:iCs/>
                <w:sz w:val="20"/>
                <w:szCs w:val="20"/>
              </w:rPr>
            </w:pPr>
            <w:r w:rsidRPr="00B44B02">
              <w:rPr>
                <w:iCs/>
                <w:sz w:val="20"/>
                <w:szCs w:val="20"/>
              </w:rPr>
              <w:t>Applying the principles of the</w:t>
            </w:r>
            <w:r w:rsidRPr="00AB3668">
              <w:rPr>
                <w:i/>
                <w:sz w:val="20"/>
                <w:szCs w:val="20"/>
              </w:rPr>
              <w:t xml:space="preserve"> South Australian Government’s Risk Management Policy </w:t>
            </w:r>
            <w:r w:rsidRPr="00B44B02">
              <w:rPr>
                <w:iCs/>
                <w:sz w:val="20"/>
                <w:szCs w:val="20"/>
              </w:rPr>
              <w:t>to work as appropriate.</w:t>
            </w:r>
          </w:p>
          <w:p w14:paraId="6D09D9A8" w14:textId="77777777" w:rsidR="00F60ADB" w:rsidRPr="00F427B3" w:rsidRDefault="00F60ADB" w:rsidP="00F60ADB">
            <w:pPr>
              <w:numPr>
                <w:ilvl w:val="0"/>
                <w:numId w:val="19"/>
              </w:numPr>
              <w:tabs>
                <w:tab w:val="left" w:pos="426"/>
              </w:tabs>
              <w:jc w:val="both"/>
              <w:rPr>
                <w:color w:val="000000"/>
                <w:sz w:val="20"/>
                <w:szCs w:val="20"/>
              </w:rPr>
            </w:pPr>
            <w:r w:rsidRPr="00F427B3">
              <w:rPr>
                <w:color w:val="000000"/>
                <w:sz w:val="20"/>
                <w:szCs w:val="20"/>
              </w:rPr>
              <w:t>Adhering to the principles of the National Standards for Mental Health Services.</w:t>
            </w:r>
          </w:p>
          <w:p w14:paraId="2DF006A8" w14:textId="77777777" w:rsidR="00F60ADB" w:rsidRPr="00F427B3" w:rsidRDefault="00F60ADB" w:rsidP="00F60ADB">
            <w:pPr>
              <w:pStyle w:val="BodyText2"/>
              <w:spacing w:after="0" w:line="240" w:lineRule="auto"/>
              <w:ind w:left="360"/>
              <w:jc w:val="both"/>
              <w:rPr>
                <w:i/>
                <w:sz w:val="20"/>
                <w:szCs w:val="20"/>
              </w:rPr>
            </w:pPr>
          </w:p>
          <w:p w14:paraId="6C3C21FC" w14:textId="77777777" w:rsidR="00F60ADB" w:rsidRPr="00927CA4" w:rsidRDefault="00F60ADB" w:rsidP="00F60ADB">
            <w:pPr>
              <w:pStyle w:val="ListParagraph"/>
              <w:spacing w:after="120"/>
              <w:ind w:left="0"/>
              <w:rPr>
                <w:rFonts w:ascii="Arial" w:eastAsia="Times New Roman" w:hAnsi="Arial" w:cs="Arial"/>
                <w:color w:val="000000"/>
                <w:sz w:val="20"/>
                <w:szCs w:val="20"/>
              </w:rPr>
            </w:pPr>
            <w:r w:rsidRPr="00927CA4">
              <w:rPr>
                <w:rFonts w:ascii="Arial" w:eastAsia="Times New Roman" w:hAnsi="Arial" w:cs="Arial"/>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r>
              <w:rPr>
                <w:rFonts w:ascii="Arial" w:eastAsia="Times New Roman" w:hAnsi="Arial" w:cs="Arial"/>
                <w:color w:val="000000"/>
                <w:sz w:val="20"/>
                <w:szCs w:val="20"/>
              </w:rPr>
              <w:t>.</w:t>
            </w:r>
          </w:p>
        </w:tc>
      </w:tr>
    </w:tbl>
    <w:p w14:paraId="043376AC" w14:textId="77777777" w:rsidR="00F60ADB" w:rsidRDefault="00F60ADB" w:rsidP="00F60ADB">
      <w:pPr>
        <w:jc w:val="both"/>
        <w:rPr>
          <w:color w:val="000000"/>
          <w:sz w:val="20"/>
          <w:szCs w:val="20"/>
        </w:rPr>
      </w:pPr>
    </w:p>
    <w:p w14:paraId="455C489A" w14:textId="77777777" w:rsidR="00F60ADB" w:rsidRDefault="00F60ADB" w:rsidP="00F60ADB">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60ADB" w:rsidRPr="005651AC" w14:paraId="186D6F70" w14:textId="77777777" w:rsidTr="006C519F">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05A048E" w14:textId="77777777" w:rsidR="00F60ADB" w:rsidRPr="00BD450E" w:rsidRDefault="00F60ADB" w:rsidP="006C519F">
            <w:pPr>
              <w:spacing w:after="120"/>
              <w:rPr>
                <w:b/>
                <w:bCs/>
                <w:sz w:val="20"/>
                <w:szCs w:val="20"/>
              </w:rPr>
            </w:pPr>
            <w:r>
              <w:rPr>
                <w:b/>
                <w:bCs/>
                <w:sz w:val="20"/>
                <w:szCs w:val="20"/>
              </w:rPr>
              <w:t>Performance Development</w:t>
            </w:r>
          </w:p>
        </w:tc>
      </w:tr>
      <w:tr w:rsidR="00F60ADB" w:rsidRPr="005651AC" w14:paraId="230FB042" w14:textId="77777777" w:rsidTr="006C519F">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3958E9D7" w14:textId="77777777" w:rsidR="00F60ADB" w:rsidRPr="00F23D9C" w:rsidRDefault="00F60ADB" w:rsidP="006C519F">
            <w:pPr>
              <w:spacing w:before="60" w:after="120"/>
              <w:rPr>
                <w:sz w:val="20"/>
                <w:szCs w:val="20"/>
              </w:rPr>
            </w:pPr>
            <w:r w:rsidRPr="00F23D9C">
              <w:rPr>
                <w:sz w:val="20"/>
                <w:szCs w:val="20"/>
              </w:rPr>
              <w:t xml:space="preserve">The incumbent will be required to participate in the organisation’s Performance Review &amp;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2BE9A726" w14:textId="77777777" w:rsidR="00F60ADB" w:rsidRDefault="00F60ADB" w:rsidP="00F60ADB">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F60ADB" w:rsidRPr="005651AC" w14:paraId="431582B4" w14:textId="77777777" w:rsidTr="006C519F">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BE281C" w14:textId="77777777" w:rsidR="00F60ADB" w:rsidRPr="00BD450E" w:rsidRDefault="00F60ADB" w:rsidP="006C519F">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F60ADB" w:rsidRPr="00872410" w14:paraId="3057DE62" w14:textId="77777777" w:rsidTr="006C519F">
        <w:trPr>
          <w:trHeight w:val="1990"/>
        </w:trPr>
        <w:tc>
          <w:tcPr>
            <w:tcW w:w="9769" w:type="dxa"/>
            <w:tcBorders>
              <w:top w:val="single" w:sz="4" w:space="0" w:color="auto"/>
              <w:left w:val="single" w:sz="4" w:space="0" w:color="auto"/>
              <w:bottom w:val="single" w:sz="4" w:space="0" w:color="auto"/>
              <w:right w:val="single" w:sz="4" w:space="0" w:color="auto"/>
            </w:tcBorders>
          </w:tcPr>
          <w:p w14:paraId="2B4406A3" w14:textId="77777777" w:rsidR="00F60ADB" w:rsidRDefault="00F60ADB" w:rsidP="006C519F">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6BBF6D7C" w14:textId="77777777" w:rsidR="00F60ADB" w:rsidRPr="00872410" w:rsidRDefault="00F60ADB" w:rsidP="006C519F">
            <w:pPr>
              <w:autoSpaceDE w:val="0"/>
              <w:autoSpaceDN w:val="0"/>
              <w:adjustRightInd w:val="0"/>
              <w:jc w:val="both"/>
              <w:rPr>
                <w:color w:val="000000"/>
                <w:sz w:val="20"/>
                <w:szCs w:val="20"/>
              </w:rPr>
            </w:pPr>
          </w:p>
          <w:p w14:paraId="29D818D2" w14:textId="77777777" w:rsidR="00F60ADB" w:rsidRDefault="00F60ADB" w:rsidP="006C519F">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623D03FB" w14:textId="77777777" w:rsidR="00F60ADB" w:rsidRPr="00872410" w:rsidRDefault="00F60ADB" w:rsidP="006C519F">
            <w:pPr>
              <w:autoSpaceDE w:val="0"/>
              <w:autoSpaceDN w:val="0"/>
              <w:adjustRightInd w:val="0"/>
              <w:jc w:val="both"/>
              <w:rPr>
                <w:color w:val="000000"/>
                <w:sz w:val="20"/>
                <w:szCs w:val="20"/>
              </w:rPr>
            </w:pPr>
          </w:p>
          <w:p w14:paraId="59CEB043" w14:textId="77777777" w:rsidR="00F60ADB" w:rsidRDefault="00F60ADB" w:rsidP="006C519F">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694CF2BF" w14:textId="77777777" w:rsidR="00F60ADB" w:rsidRDefault="00F60ADB" w:rsidP="006C519F">
            <w:pPr>
              <w:autoSpaceDE w:val="0"/>
              <w:autoSpaceDN w:val="0"/>
              <w:adjustRightInd w:val="0"/>
              <w:jc w:val="both"/>
              <w:rPr>
                <w:color w:val="000000"/>
                <w:sz w:val="20"/>
                <w:szCs w:val="20"/>
              </w:rPr>
            </w:pPr>
          </w:p>
          <w:p w14:paraId="4809859E" w14:textId="77777777" w:rsidR="00F60ADB" w:rsidRPr="00261185" w:rsidRDefault="00F60ADB" w:rsidP="006C519F">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FB233A" w14:textId="77777777" w:rsidR="00F60ADB" w:rsidRDefault="00F60ADB" w:rsidP="00F60ADB">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F60ADB" w:rsidRPr="005651AC" w14:paraId="0D8CCD6C" w14:textId="77777777" w:rsidTr="006C519F">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7E8348CD" w14:textId="77777777" w:rsidR="00F60ADB" w:rsidRPr="00BD450E" w:rsidRDefault="00F60ADB" w:rsidP="006C519F">
            <w:pPr>
              <w:spacing w:after="120"/>
              <w:jc w:val="both"/>
              <w:rPr>
                <w:b/>
                <w:bCs/>
                <w:sz w:val="28"/>
                <w:szCs w:val="28"/>
              </w:rPr>
            </w:pPr>
            <w:r>
              <w:rPr>
                <w:b/>
                <w:bCs/>
                <w:sz w:val="20"/>
                <w:szCs w:val="20"/>
              </w:rPr>
              <w:t>White Ribbon:</w:t>
            </w:r>
          </w:p>
        </w:tc>
      </w:tr>
      <w:tr w:rsidR="00F60ADB" w:rsidRPr="00872410" w14:paraId="48B91F8C" w14:textId="77777777" w:rsidTr="006C519F">
        <w:trPr>
          <w:trHeight w:val="1125"/>
        </w:trPr>
        <w:tc>
          <w:tcPr>
            <w:tcW w:w="9769" w:type="dxa"/>
            <w:tcBorders>
              <w:top w:val="single" w:sz="4" w:space="0" w:color="auto"/>
              <w:left w:val="single" w:sz="4" w:space="0" w:color="auto"/>
              <w:bottom w:val="single" w:sz="4" w:space="0" w:color="auto"/>
              <w:right w:val="single" w:sz="4" w:space="0" w:color="auto"/>
            </w:tcBorders>
          </w:tcPr>
          <w:p w14:paraId="6DB15FE7" w14:textId="77777777" w:rsidR="00F60ADB" w:rsidRPr="00261185" w:rsidRDefault="00F60ADB" w:rsidP="006C519F">
            <w:pPr>
              <w:spacing w:before="120"/>
              <w:jc w:val="both"/>
              <w:rPr>
                <w:color w:val="000000"/>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00FC16CE" w14:textId="77777777" w:rsidR="00F60ADB" w:rsidRDefault="00F60ADB" w:rsidP="00F60ADB">
      <w:pPr>
        <w:jc w:val="both"/>
        <w:rPr>
          <w:color w:val="000000"/>
          <w:sz w:val="20"/>
          <w:szCs w:val="20"/>
        </w:rPr>
      </w:pPr>
    </w:p>
    <w:tbl>
      <w:tblPr>
        <w:tblpPr w:leftFromText="180" w:rightFromText="180" w:vertAnchor="text" w:horzAnchor="margin" w:tblpY="-8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F60ADB" w:rsidRPr="005651AC" w14:paraId="3B8258BB" w14:textId="77777777" w:rsidTr="006C519F">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2038140" w14:textId="77777777" w:rsidR="00F60ADB" w:rsidRPr="00BD450E" w:rsidRDefault="00F60ADB" w:rsidP="006C519F">
            <w:pPr>
              <w:spacing w:after="120"/>
              <w:jc w:val="both"/>
              <w:rPr>
                <w:b/>
                <w:bCs/>
                <w:sz w:val="28"/>
                <w:szCs w:val="28"/>
              </w:rPr>
            </w:pPr>
            <w:r>
              <w:rPr>
                <w:b/>
                <w:bCs/>
                <w:sz w:val="20"/>
                <w:szCs w:val="20"/>
              </w:rPr>
              <w:t>Cultural Commitment:</w:t>
            </w:r>
          </w:p>
        </w:tc>
      </w:tr>
      <w:tr w:rsidR="00F60ADB" w:rsidRPr="00872410" w14:paraId="25BA609F" w14:textId="77777777" w:rsidTr="006C519F">
        <w:trPr>
          <w:trHeight w:val="730"/>
        </w:trPr>
        <w:tc>
          <w:tcPr>
            <w:tcW w:w="9769" w:type="dxa"/>
            <w:tcBorders>
              <w:top w:val="single" w:sz="4" w:space="0" w:color="auto"/>
              <w:left w:val="single" w:sz="4" w:space="0" w:color="auto"/>
              <w:bottom w:val="single" w:sz="4" w:space="0" w:color="auto"/>
              <w:right w:val="single" w:sz="4" w:space="0" w:color="auto"/>
            </w:tcBorders>
          </w:tcPr>
          <w:p w14:paraId="1292D321" w14:textId="77777777" w:rsidR="00F60ADB" w:rsidRPr="007E1402" w:rsidRDefault="00F60ADB" w:rsidP="006C519F">
            <w:pPr>
              <w:spacing w:before="120"/>
              <w:jc w:val="both"/>
              <w:rPr>
                <w:iCs/>
              </w:rPr>
            </w:pPr>
            <w:r>
              <w:rPr>
                <w:color w:val="000000"/>
                <w:sz w:val="20"/>
                <w:szCs w:val="20"/>
              </w:rPr>
              <w:t>NALHN welcomes</w:t>
            </w:r>
            <w:r w:rsidRPr="007E1402">
              <w:rPr>
                <w:color w:val="000000"/>
                <w:sz w:val="20"/>
                <w:szCs w:val="20"/>
              </w:rPr>
              <w:t> and respects Aboriginal and Torres Strait Islander people and values the expertise, cultural knowledge and life experiences they bring to the workplace. In acknowledgement of this, NALHN is committed to increasing the Aboriginal and Torres Strait Islander Workforce</w:t>
            </w:r>
            <w:r>
              <w:rPr>
                <w:color w:val="000000"/>
                <w:sz w:val="20"/>
                <w:szCs w:val="20"/>
              </w:rPr>
              <w:t>.</w:t>
            </w:r>
          </w:p>
        </w:tc>
      </w:tr>
    </w:tbl>
    <w:p w14:paraId="7A19801C" w14:textId="77777777" w:rsidR="00F60ADB" w:rsidRPr="001C6278" w:rsidRDefault="00F60ADB" w:rsidP="00F60ADB">
      <w:pPr>
        <w:rPr>
          <w:vanish/>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60ADB" w:rsidRPr="005651AC" w14:paraId="2FD2F89F" w14:textId="77777777" w:rsidTr="006C519F">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F54B5E5" w14:textId="77777777" w:rsidR="00F60ADB" w:rsidRPr="00BD450E" w:rsidRDefault="00F60ADB" w:rsidP="006C519F">
            <w:pPr>
              <w:spacing w:after="120"/>
              <w:jc w:val="both"/>
              <w:rPr>
                <w:b/>
                <w:bCs/>
                <w:sz w:val="20"/>
                <w:szCs w:val="20"/>
              </w:rPr>
            </w:pPr>
            <w:r w:rsidRPr="00D56B41">
              <w:rPr>
                <w:b/>
                <w:bCs/>
                <w:sz w:val="20"/>
                <w:szCs w:val="20"/>
              </w:rPr>
              <w:t>Resilience:</w:t>
            </w:r>
          </w:p>
        </w:tc>
      </w:tr>
      <w:tr w:rsidR="00F60ADB" w:rsidRPr="005651AC" w14:paraId="3ADF44CA" w14:textId="77777777" w:rsidTr="006C519F">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4B98AADA" w14:textId="77777777" w:rsidR="00F60ADB" w:rsidRPr="008B1924" w:rsidRDefault="00F60ADB" w:rsidP="006C519F">
            <w:pPr>
              <w:spacing w:before="60" w:after="60"/>
              <w:rPr>
                <w:color w:val="000000"/>
                <w:sz w:val="20"/>
                <w:szCs w:val="20"/>
              </w:rPr>
            </w:pPr>
            <w:r w:rsidRPr="008B1924">
              <w:rPr>
                <w:sz w:val="20"/>
                <w:szCs w:val="20"/>
              </w:rPr>
              <w:t>SA Health employees persevere to achieve goals, stay calm under pressure and are open to feedback.</w:t>
            </w:r>
          </w:p>
        </w:tc>
      </w:tr>
    </w:tbl>
    <w:p w14:paraId="225EB9D3" w14:textId="77777777" w:rsidR="00F60ADB" w:rsidRDefault="00F60ADB" w:rsidP="00F60ADB">
      <w:pPr>
        <w:jc w:val="both"/>
        <w:rPr>
          <w:color w:val="000000"/>
          <w:sz w:val="20"/>
          <w:szCs w:val="20"/>
        </w:rPr>
      </w:pPr>
    </w:p>
    <w:p w14:paraId="270B8F39" w14:textId="77777777" w:rsidR="00F60ADB" w:rsidRDefault="00F60ADB" w:rsidP="00F60ADB">
      <w:pPr>
        <w:jc w:val="both"/>
        <w:rPr>
          <w:color w:val="000000"/>
          <w:sz w:val="20"/>
          <w:szCs w:val="20"/>
        </w:rPr>
      </w:pPr>
    </w:p>
    <w:p w14:paraId="018240B2" w14:textId="77777777" w:rsidR="00F60ADB" w:rsidRDefault="00F60ADB" w:rsidP="00F60ADB">
      <w:pPr>
        <w:jc w:val="both"/>
        <w:rPr>
          <w:color w:val="000000"/>
          <w:sz w:val="20"/>
          <w:szCs w:val="20"/>
        </w:rPr>
      </w:pPr>
    </w:p>
    <w:p w14:paraId="7CF8AEF9" w14:textId="77777777" w:rsidR="00F60ADB" w:rsidRDefault="00F60ADB" w:rsidP="00F60ADB">
      <w:pPr>
        <w:jc w:val="both"/>
        <w:rPr>
          <w:color w:val="000000"/>
          <w:sz w:val="20"/>
          <w:szCs w:val="20"/>
        </w:rPr>
      </w:pPr>
    </w:p>
    <w:p w14:paraId="6B5D7D24" w14:textId="77777777" w:rsidR="00F60ADB" w:rsidRDefault="00F60ADB" w:rsidP="00F60ADB">
      <w:pPr>
        <w:jc w:val="both"/>
        <w:rPr>
          <w:color w:val="000000"/>
          <w:sz w:val="20"/>
          <w:szCs w:val="20"/>
        </w:rPr>
      </w:pPr>
    </w:p>
    <w:p w14:paraId="7C96CF07" w14:textId="77777777" w:rsidR="00F60ADB" w:rsidRDefault="00F60ADB" w:rsidP="00F60ADB">
      <w:pPr>
        <w:jc w:val="both"/>
        <w:rPr>
          <w:color w:val="000000"/>
          <w:sz w:val="20"/>
          <w:szCs w:val="20"/>
        </w:rPr>
      </w:pPr>
    </w:p>
    <w:p w14:paraId="4091309C" w14:textId="77777777" w:rsidR="00F60ADB" w:rsidRDefault="00F60ADB" w:rsidP="00F60ADB">
      <w:pPr>
        <w:jc w:val="both"/>
        <w:rPr>
          <w:color w:val="000000"/>
          <w:sz w:val="20"/>
          <w:szCs w:val="20"/>
        </w:rPr>
      </w:pPr>
    </w:p>
    <w:p w14:paraId="1D02AE43" w14:textId="77777777" w:rsidR="00F60ADB" w:rsidRDefault="00F60ADB" w:rsidP="00F60ADB">
      <w:pPr>
        <w:jc w:val="both"/>
        <w:rPr>
          <w:color w:val="000000"/>
          <w:sz w:val="20"/>
          <w:szCs w:val="20"/>
        </w:rPr>
      </w:pPr>
    </w:p>
    <w:p w14:paraId="0AE3EECD" w14:textId="77777777" w:rsidR="00F60ADB" w:rsidRDefault="00F60ADB" w:rsidP="00F60ADB">
      <w:pPr>
        <w:jc w:val="both"/>
        <w:rPr>
          <w:color w:val="000000"/>
          <w:sz w:val="20"/>
          <w:szCs w:val="20"/>
        </w:rPr>
      </w:pPr>
    </w:p>
    <w:p w14:paraId="654CD343" w14:textId="77777777" w:rsidR="00F60ADB" w:rsidRDefault="00F60ADB" w:rsidP="00F60ADB">
      <w:pPr>
        <w:jc w:val="both"/>
        <w:rPr>
          <w:color w:val="000000"/>
          <w:sz w:val="20"/>
          <w:szCs w:val="20"/>
        </w:rPr>
      </w:pPr>
    </w:p>
    <w:p w14:paraId="4F51924C" w14:textId="77777777" w:rsidR="00F60ADB" w:rsidRDefault="00F60ADB" w:rsidP="00F60ADB">
      <w:pPr>
        <w:jc w:val="both"/>
        <w:rPr>
          <w:color w:val="000000"/>
          <w:sz w:val="20"/>
          <w:szCs w:val="20"/>
        </w:rPr>
      </w:pPr>
    </w:p>
    <w:p w14:paraId="0766491A" w14:textId="77777777" w:rsidR="00F60ADB" w:rsidRDefault="00F60ADB" w:rsidP="00F60ADB">
      <w:pPr>
        <w:jc w:val="both"/>
        <w:rPr>
          <w:color w:val="000000"/>
          <w:sz w:val="20"/>
          <w:szCs w:val="20"/>
        </w:rPr>
      </w:pPr>
    </w:p>
    <w:p w14:paraId="7A0F159A" w14:textId="77777777" w:rsidR="00F60ADB" w:rsidRDefault="00F60ADB" w:rsidP="00F60ADB">
      <w:pPr>
        <w:jc w:val="both"/>
        <w:rPr>
          <w:color w:val="000000"/>
          <w:sz w:val="20"/>
          <w:szCs w:val="20"/>
        </w:rPr>
      </w:pPr>
    </w:p>
    <w:p w14:paraId="2FBCA6C3" w14:textId="77777777" w:rsidR="00F60ADB" w:rsidRDefault="00F60ADB" w:rsidP="00F60ADB">
      <w:pPr>
        <w:jc w:val="both"/>
        <w:rPr>
          <w:color w:val="000000"/>
          <w:sz w:val="20"/>
          <w:szCs w:val="20"/>
        </w:rPr>
      </w:pPr>
    </w:p>
    <w:p w14:paraId="73565D61" w14:textId="77777777" w:rsidR="00F60ADB" w:rsidRDefault="00F60ADB" w:rsidP="00F60ADB">
      <w:pPr>
        <w:jc w:val="both"/>
        <w:rPr>
          <w:color w:val="000000"/>
          <w:sz w:val="20"/>
          <w:szCs w:val="20"/>
        </w:rPr>
      </w:pPr>
    </w:p>
    <w:p w14:paraId="53494A93" w14:textId="77777777" w:rsidR="00F60ADB" w:rsidRDefault="00F60ADB" w:rsidP="00F60ADB">
      <w:pPr>
        <w:jc w:val="both"/>
        <w:rPr>
          <w:color w:val="000000"/>
          <w:sz w:val="20"/>
          <w:szCs w:val="20"/>
        </w:rPr>
      </w:pPr>
    </w:p>
    <w:p w14:paraId="3DBEB874" w14:textId="77777777" w:rsidR="00F60ADB" w:rsidRDefault="00F60ADB" w:rsidP="00F60ADB">
      <w:pPr>
        <w:jc w:val="both"/>
        <w:rPr>
          <w:color w:val="000000"/>
          <w:sz w:val="20"/>
          <w:szCs w:val="20"/>
        </w:rPr>
      </w:pPr>
    </w:p>
    <w:p w14:paraId="58B705D1" w14:textId="77777777" w:rsidR="00F60ADB" w:rsidRDefault="00F60ADB" w:rsidP="00F60ADB">
      <w:pPr>
        <w:jc w:val="both"/>
        <w:rPr>
          <w:color w:val="000000"/>
          <w:sz w:val="20"/>
          <w:szCs w:val="20"/>
        </w:rPr>
      </w:pPr>
    </w:p>
    <w:p w14:paraId="00670E4D" w14:textId="77777777" w:rsidR="00F60ADB" w:rsidRDefault="00F60ADB" w:rsidP="00F60ADB">
      <w:pPr>
        <w:jc w:val="both"/>
        <w:rPr>
          <w:color w:val="000000"/>
          <w:sz w:val="20"/>
          <w:szCs w:val="20"/>
        </w:rPr>
      </w:pPr>
    </w:p>
    <w:p w14:paraId="0C9C5E9E" w14:textId="77777777" w:rsidR="00A625B7" w:rsidRDefault="00A625B7" w:rsidP="00A625B7">
      <w:pPr>
        <w:shd w:val="clear" w:color="auto" w:fill="D9D9D9"/>
        <w:ind w:left="-142"/>
        <w:jc w:val="both"/>
        <w:rPr>
          <w:b/>
          <w:bCs/>
          <w:sz w:val="28"/>
          <w:szCs w:val="28"/>
        </w:rPr>
      </w:pPr>
      <w:r>
        <w:rPr>
          <w:b/>
          <w:bCs/>
          <w:sz w:val="28"/>
          <w:szCs w:val="28"/>
        </w:rPr>
        <w:t>Organisational Context</w:t>
      </w:r>
    </w:p>
    <w:p w14:paraId="65E6812E" w14:textId="77777777" w:rsidR="00A625B7" w:rsidRDefault="00A625B7" w:rsidP="00A625B7">
      <w:pPr>
        <w:spacing w:after="120"/>
        <w:jc w:val="both"/>
        <w:rPr>
          <w:b/>
          <w:bCs/>
          <w:sz w:val="20"/>
          <w:szCs w:val="20"/>
        </w:rPr>
      </w:pPr>
    </w:p>
    <w:p w14:paraId="56F6A940" w14:textId="77777777" w:rsidR="00F60ADB" w:rsidRDefault="00F60ADB" w:rsidP="00F60ADB">
      <w:pPr>
        <w:ind w:left="-142"/>
        <w:jc w:val="both"/>
        <w:rPr>
          <w:b/>
          <w:bCs/>
          <w:sz w:val="20"/>
          <w:szCs w:val="20"/>
        </w:rPr>
      </w:pPr>
      <w:r>
        <w:rPr>
          <w:b/>
          <w:sz w:val="20"/>
          <w:szCs w:val="20"/>
        </w:rPr>
        <w:t xml:space="preserve">SA </w:t>
      </w:r>
      <w:r>
        <w:rPr>
          <w:b/>
          <w:bCs/>
          <w:sz w:val="20"/>
          <w:szCs w:val="20"/>
        </w:rPr>
        <w:t>Health</w:t>
      </w:r>
    </w:p>
    <w:p w14:paraId="4FC7EE37" w14:textId="77777777" w:rsidR="00F60ADB" w:rsidRDefault="00F60ADB" w:rsidP="00F60ADB">
      <w:pPr>
        <w:ind w:left="-142"/>
        <w:jc w:val="both"/>
        <w:rPr>
          <w:b/>
          <w:sz w:val="8"/>
          <w:szCs w:val="20"/>
        </w:rPr>
      </w:pPr>
    </w:p>
    <w:p w14:paraId="440A9862" w14:textId="77777777" w:rsidR="00F60ADB" w:rsidRDefault="00F60ADB" w:rsidP="00F60ADB">
      <w:pPr>
        <w:pStyle w:val="NormalWeb"/>
        <w:spacing w:before="0" w:beforeAutospacing="0" w:after="150" w:afterAutospacing="0"/>
        <w:ind w:left="-142"/>
        <w:jc w:val="both"/>
        <w:rPr>
          <w:rFonts w:ascii="Arial" w:hAnsi="Arial" w:cs="Arial"/>
          <w:sz w:val="20"/>
          <w:szCs w:val="20"/>
        </w:rPr>
      </w:pPr>
      <w:r>
        <w:rPr>
          <w:rFonts w:ascii="Arial" w:hAnsi="Arial" w:cs="Arial"/>
          <w:sz w:val="20"/>
          <w:szCs w:val="20"/>
        </w:rPr>
        <w:t>SA Health is committed to protecting and improving the health of all South Australians by providing leadership in health reform, public health services, health and medical research, policy development and planning, with an increased focus on wellbeing, illness prevention, early intervention and quality care.</w:t>
      </w:r>
    </w:p>
    <w:p w14:paraId="6584D0B9" w14:textId="77777777" w:rsidR="00F60ADB" w:rsidRDefault="00F60ADB" w:rsidP="00F60ADB">
      <w:pPr>
        <w:pStyle w:val="NormalWeb"/>
        <w:spacing w:before="0" w:beforeAutospacing="0" w:after="150" w:afterAutospacing="0"/>
        <w:ind w:left="-142"/>
        <w:jc w:val="both"/>
        <w:rPr>
          <w:rFonts w:ascii="Arial" w:hAnsi="Arial" w:cs="Arial"/>
          <w:sz w:val="20"/>
          <w:szCs w:val="20"/>
        </w:rPr>
      </w:pPr>
      <w:r>
        <w:rPr>
          <w:rFonts w:ascii="Arial" w:hAnsi="Arial" w:cs="Arial"/>
          <w:sz w:val="20"/>
          <w:szCs w:val="20"/>
        </w:rPr>
        <w:t>SA Health is the brand name for the health portfolio of services and agencies responsible to the Minister for Health, the Minister for Health &amp; Wellbeing. The State Government has reformed</w:t>
      </w:r>
      <w:r>
        <w:rPr>
          <w:sz w:val="20"/>
          <w:szCs w:val="20"/>
        </w:rPr>
        <w:t xml:space="preserve"> </w:t>
      </w:r>
      <w:r>
        <w:rPr>
          <w:rFonts w:ascii="Arial" w:hAnsi="Arial" w:cs="Arial"/>
          <w:sz w:val="20"/>
          <w:szCs w:val="20"/>
        </w:rPr>
        <w:t>the governance of SA Health, including establishing 10 Local Health Networks (LHNs), each with its own Governing Board.</w:t>
      </w:r>
    </w:p>
    <w:p w14:paraId="33484357" w14:textId="77777777" w:rsidR="00F60ADB" w:rsidRDefault="00F60ADB" w:rsidP="00F60ADB">
      <w:pPr>
        <w:spacing w:after="100" w:afterAutospacing="1"/>
        <w:ind w:left="-142"/>
        <w:jc w:val="both"/>
        <w:rPr>
          <w:sz w:val="20"/>
          <w:szCs w:val="20"/>
        </w:rPr>
      </w:pPr>
      <w:r>
        <w:rPr>
          <w:sz w:val="20"/>
          <w:szCs w:val="20"/>
        </w:rPr>
        <w:t>These reforms have taken a staged approach, with the most significant changes to taking place from 1 July 2019 when the new Governing Boards become fully operational.</w:t>
      </w:r>
    </w:p>
    <w:p w14:paraId="764C3D4A" w14:textId="77777777" w:rsidR="00F60ADB" w:rsidRDefault="00F60ADB" w:rsidP="00F60ADB">
      <w:pPr>
        <w:pStyle w:val="NormalWeb"/>
        <w:spacing w:before="0" w:beforeAutospacing="0" w:after="150" w:afterAutospacing="0"/>
        <w:ind w:left="-142"/>
        <w:jc w:val="both"/>
        <w:rPr>
          <w:rFonts w:ascii="Arial" w:hAnsi="Arial" w:cs="Arial"/>
          <w:sz w:val="20"/>
          <w:szCs w:val="20"/>
        </w:rPr>
      </w:pPr>
      <w:r>
        <w:rPr>
          <w:rFonts w:ascii="Arial" w:hAnsi="Arial" w:cs="Arial"/>
          <w:sz w:val="20"/>
          <w:szCs w:val="20"/>
        </w:rPr>
        <w:t>SA Health is comprised of the Department for Health and Wellbeing and the following legal entities: </w:t>
      </w:r>
    </w:p>
    <w:p w14:paraId="65D8342B" w14:textId="77777777" w:rsidR="00F60ADB" w:rsidRDefault="00F60ADB" w:rsidP="00F60ADB">
      <w:pPr>
        <w:numPr>
          <w:ilvl w:val="0"/>
          <w:numId w:val="25"/>
        </w:numPr>
        <w:ind w:left="284" w:hanging="284"/>
        <w:jc w:val="both"/>
        <w:rPr>
          <w:color w:val="000000"/>
          <w:sz w:val="20"/>
          <w:szCs w:val="20"/>
        </w:rPr>
      </w:pPr>
      <w:r>
        <w:rPr>
          <w:color w:val="000000"/>
          <w:sz w:val="20"/>
          <w:szCs w:val="20"/>
        </w:rPr>
        <w:t>Central Adelaide Local Health Network</w:t>
      </w:r>
    </w:p>
    <w:p w14:paraId="3256523A" w14:textId="77777777" w:rsidR="00F60ADB" w:rsidRDefault="00F60ADB" w:rsidP="00F60ADB">
      <w:pPr>
        <w:numPr>
          <w:ilvl w:val="0"/>
          <w:numId w:val="25"/>
        </w:numPr>
        <w:ind w:left="284" w:hanging="284"/>
        <w:jc w:val="both"/>
        <w:rPr>
          <w:b/>
          <w:color w:val="000000"/>
          <w:sz w:val="20"/>
          <w:szCs w:val="20"/>
        </w:rPr>
      </w:pPr>
      <w:r>
        <w:rPr>
          <w:b/>
          <w:color w:val="000000"/>
          <w:sz w:val="20"/>
          <w:szCs w:val="20"/>
        </w:rPr>
        <w:t>Northern Adelaide Local Health Network</w:t>
      </w:r>
    </w:p>
    <w:p w14:paraId="349D5788" w14:textId="77777777" w:rsidR="00F60ADB" w:rsidRDefault="00F60ADB" w:rsidP="00F60ADB">
      <w:pPr>
        <w:numPr>
          <w:ilvl w:val="0"/>
          <w:numId w:val="25"/>
        </w:numPr>
        <w:ind w:left="284" w:hanging="284"/>
        <w:jc w:val="both"/>
        <w:rPr>
          <w:color w:val="000000"/>
          <w:sz w:val="20"/>
          <w:szCs w:val="20"/>
        </w:rPr>
      </w:pPr>
      <w:r>
        <w:rPr>
          <w:color w:val="000000"/>
          <w:sz w:val="20"/>
          <w:szCs w:val="20"/>
        </w:rPr>
        <w:t>Southern Adelaide Local Health Network</w:t>
      </w:r>
    </w:p>
    <w:p w14:paraId="1333DBCB" w14:textId="77777777" w:rsidR="00F60ADB" w:rsidRDefault="00F60ADB" w:rsidP="00F60ADB">
      <w:pPr>
        <w:numPr>
          <w:ilvl w:val="0"/>
          <w:numId w:val="25"/>
        </w:numPr>
        <w:ind w:left="284" w:hanging="284"/>
        <w:jc w:val="both"/>
        <w:rPr>
          <w:color w:val="000000"/>
          <w:sz w:val="20"/>
          <w:szCs w:val="20"/>
        </w:rPr>
      </w:pPr>
      <w:r>
        <w:rPr>
          <w:color w:val="000000"/>
          <w:sz w:val="20"/>
          <w:szCs w:val="20"/>
        </w:rPr>
        <w:t>Women’s and Children’s Health Network</w:t>
      </w:r>
    </w:p>
    <w:p w14:paraId="4783B6FD" w14:textId="77777777" w:rsidR="00F60ADB" w:rsidRDefault="00F60ADB" w:rsidP="00F60ADB">
      <w:pPr>
        <w:numPr>
          <w:ilvl w:val="0"/>
          <w:numId w:val="25"/>
        </w:numPr>
        <w:ind w:left="284" w:hanging="284"/>
        <w:jc w:val="both"/>
        <w:rPr>
          <w:color w:val="000000"/>
          <w:sz w:val="20"/>
          <w:szCs w:val="20"/>
        </w:rPr>
      </w:pPr>
      <w:r>
        <w:rPr>
          <w:color w:val="000000"/>
          <w:sz w:val="20"/>
          <w:szCs w:val="20"/>
        </w:rPr>
        <w:t>Barossa Hills Fleurieu Local Health Network</w:t>
      </w:r>
    </w:p>
    <w:p w14:paraId="230FE340" w14:textId="77777777" w:rsidR="00F60ADB" w:rsidRDefault="00F60ADB" w:rsidP="00F60ADB">
      <w:pPr>
        <w:numPr>
          <w:ilvl w:val="0"/>
          <w:numId w:val="25"/>
        </w:numPr>
        <w:ind w:left="284" w:hanging="284"/>
        <w:jc w:val="both"/>
        <w:rPr>
          <w:color w:val="000000"/>
          <w:sz w:val="20"/>
          <w:szCs w:val="20"/>
        </w:rPr>
      </w:pPr>
      <w:r>
        <w:rPr>
          <w:color w:val="000000"/>
          <w:sz w:val="20"/>
          <w:szCs w:val="20"/>
        </w:rPr>
        <w:t>Eyre and Far North Local Health Network</w:t>
      </w:r>
    </w:p>
    <w:p w14:paraId="338DD1D6" w14:textId="77777777" w:rsidR="00F60ADB" w:rsidRDefault="00F60ADB" w:rsidP="00F60ADB">
      <w:pPr>
        <w:numPr>
          <w:ilvl w:val="0"/>
          <w:numId w:val="25"/>
        </w:numPr>
        <w:ind w:left="284" w:hanging="284"/>
        <w:jc w:val="both"/>
        <w:rPr>
          <w:color w:val="000000"/>
          <w:sz w:val="20"/>
          <w:szCs w:val="20"/>
        </w:rPr>
      </w:pPr>
      <w:r>
        <w:rPr>
          <w:color w:val="000000"/>
          <w:sz w:val="20"/>
          <w:szCs w:val="20"/>
        </w:rPr>
        <w:t>Flinders and Upper North Local Health Network</w:t>
      </w:r>
    </w:p>
    <w:p w14:paraId="62B7D26F" w14:textId="77777777" w:rsidR="00F60ADB" w:rsidRDefault="00F60ADB" w:rsidP="00F60ADB">
      <w:pPr>
        <w:numPr>
          <w:ilvl w:val="0"/>
          <w:numId w:val="25"/>
        </w:numPr>
        <w:ind w:left="284" w:hanging="284"/>
        <w:jc w:val="both"/>
        <w:rPr>
          <w:color w:val="000000"/>
          <w:sz w:val="20"/>
          <w:szCs w:val="20"/>
        </w:rPr>
      </w:pPr>
      <w:r>
        <w:rPr>
          <w:color w:val="000000"/>
          <w:sz w:val="20"/>
          <w:szCs w:val="20"/>
        </w:rPr>
        <w:t>Riverland Mallee Coorong Local Health Network</w:t>
      </w:r>
    </w:p>
    <w:p w14:paraId="4110E868" w14:textId="17ED26D4" w:rsidR="00F60ADB" w:rsidRDefault="007D0556" w:rsidP="00F60ADB">
      <w:pPr>
        <w:numPr>
          <w:ilvl w:val="0"/>
          <w:numId w:val="25"/>
        </w:numPr>
        <w:ind w:left="284" w:hanging="284"/>
        <w:jc w:val="both"/>
        <w:rPr>
          <w:color w:val="000000"/>
          <w:sz w:val="20"/>
          <w:szCs w:val="20"/>
        </w:rPr>
      </w:pPr>
      <w:r>
        <w:rPr>
          <w:color w:val="000000"/>
          <w:sz w:val="20"/>
          <w:szCs w:val="20"/>
        </w:rPr>
        <w:t>Limestone Coast</w:t>
      </w:r>
      <w:r w:rsidR="00F60ADB">
        <w:rPr>
          <w:color w:val="000000"/>
          <w:sz w:val="20"/>
          <w:szCs w:val="20"/>
        </w:rPr>
        <w:t xml:space="preserve"> Local Health Network</w:t>
      </w:r>
    </w:p>
    <w:p w14:paraId="40B0AFD4" w14:textId="77777777" w:rsidR="00F60ADB" w:rsidRDefault="00F60ADB" w:rsidP="00F60ADB">
      <w:pPr>
        <w:numPr>
          <w:ilvl w:val="0"/>
          <w:numId w:val="25"/>
        </w:numPr>
        <w:ind w:left="284" w:hanging="284"/>
        <w:jc w:val="both"/>
        <w:rPr>
          <w:color w:val="000000"/>
          <w:sz w:val="20"/>
          <w:szCs w:val="20"/>
        </w:rPr>
      </w:pPr>
      <w:r>
        <w:rPr>
          <w:color w:val="000000"/>
          <w:sz w:val="20"/>
          <w:szCs w:val="20"/>
        </w:rPr>
        <w:t>Yorke and Northern Local Health Network</w:t>
      </w:r>
    </w:p>
    <w:p w14:paraId="55562DE2" w14:textId="77777777" w:rsidR="00F60ADB" w:rsidRDefault="00F60ADB" w:rsidP="00F60ADB">
      <w:pPr>
        <w:numPr>
          <w:ilvl w:val="0"/>
          <w:numId w:val="25"/>
        </w:numPr>
        <w:ind w:left="284" w:hanging="284"/>
        <w:jc w:val="both"/>
        <w:rPr>
          <w:color w:val="000000"/>
          <w:sz w:val="20"/>
          <w:szCs w:val="20"/>
        </w:rPr>
      </w:pPr>
      <w:r>
        <w:rPr>
          <w:color w:val="000000"/>
          <w:sz w:val="20"/>
          <w:szCs w:val="20"/>
        </w:rPr>
        <w:t>SA Ambulance Service</w:t>
      </w:r>
    </w:p>
    <w:p w14:paraId="662B1715" w14:textId="77777777" w:rsidR="00F60ADB" w:rsidRDefault="00F60ADB" w:rsidP="00F60ADB">
      <w:pPr>
        <w:ind w:left="-142"/>
        <w:jc w:val="both"/>
        <w:rPr>
          <w:b/>
          <w:bCs/>
          <w:sz w:val="20"/>
          <w:szCs w:val="20"/>
        </w:rPr>
      </w:pPr>
    </w:p>
    <w:p w14:paraId="1E21749F" w14:textId="77777777" w:rsidR="00F60ADB" w:rsidRDefault="00F60ADB" w:rsidP="00F60ADB">
      <w:pPr>
        <w:ind w:left="-142"/>
        <w:jc w:val="both"/>
        <w:rPr>
          <w:b/>
          <w:bCs/>
          <w:sz w:val="20"/>
          <w:szCs w:val="20"/>
        </w:rPr>
      </w:pPr>
      <w:r>
        <w:rPr>
          <w:b/>
          <w:bCs/>
          <w:sz w:val="20"/>
          <w:szCs w:val="20"/>
        </w:rPr>
        <w:t>Northern Adelaide Local Health Network</w:t>
      </w:r>
    </w:p>
    <w:p w14:paraId="0483B223" w14:textId="77777777" w:rsidR="00F60ADB" w:rsidRDefault="00F60ADB" w:rsidP="00F60ADB">
      <w:pPr>
        <w:ind w:left="-142"/>
        <w:jc w:val="both"/>
        <w:rPr>
          <w:b/>
          <w:bCs/>
          <w:sz w:val="8"/>
          <w:szCs w:val="20"/>
        </w:rPr>
      </w:pPr>
    </w:p>
    <w:p w14:paraId="4B5588EF" w14:textId="77777777" w:rsidR="00F60ADB" w:rsidRDefault="00F60ADB" w:rsidP="00F60ADB">
      <w:pPr>
        <w:ind w:left="-142"/>
        <w:jc w:val="both"/>
        <w:rPr>
          <w:sz w:val="20"/>
          <w:szCs w:val="20"/>
        </w:rPr>
      </w:pPr>
      <w:r>
        <w:rPr>
          <w:sz w:val="20"/>
          <w:szCs w:val="20"/>
        </w:rPr>
        <w:t xml:space="preserve">The Northern Adelaide Local Health Network (NALHN) provides care to more than 400,000 people living in the northern metropolitan area of Adelaide as well as providing a number of state-wide services, and services to those in regional areas. NALHN works to ensure quality and timely delivery of health care, whilst building a highly skilled, engaged and resilient workforce based on a culture of collaboration, respect, integrity and accountability. </w:t>
      </w:r>
    </w:p>
    <w:p w14:paraId="2B7316B6" w14:textId="77777777" w:rsidR="00F60ADB" w:rsidRDefault="00F60ADB" w:rsidP="00F60ADB">
      <w:pPr>
        <w:ind w:left="-142"/>
        <w:jc w:val="both"/>
        <w:rPr>
          <w:sz w:val="20"/>
          <w:szCs w:val="20"/>
        </w:rPr>
      </w:pPr>
    </w:p>
    <w:p w14:paraId="793B0E71" w14:textId="77777777" w:rsidR="00F60ADB" w:rsidRDefault="00F60ADB" w:rsidP="00F60ADB">
      <w:pPr>
        <w:ind w:left="-142"/>
        <w:jc w:val="both"/>
        <w:rPr>
          <w:rStyle w:val="Emphasis"/>
          <w:i w:val="0"/>
        </w:rPr>
      </w:pPr>
      <w:r>
        <w:rPr>
          <w:sz w:val="20"/>
          <w:szCs w:val="20"/>
        </w:rPr>
        <w:t>NALHN offers a</w:t>
      </w:r>
      <w:r>
        <w:rPr>
          <w:color w:val="003300"/>
          <w:sz w:val="20"/>
          <w:szCs w:val="20"/>
        </w:rPr>
        <w:t xml:space="preserve"> </w:t>
      </w:r>
      <w:r>
        <w:rPr>
          <w:sz w:val="20"/>
          <w:szCs w:val="20"/>
        </w:rPr>
        <w:t>range of primary health care services across the northern metropolitan area of Adelaide, with a focus on providing preventive and health promoting programs in the community, and transition and hospital substitution and avoidance programs targeted at chronic disease and frail aged.</w:t>
      </w:r>
    </w:p>
    <w:p w14:paraId="69A60C72" w14:textId="77777777" w:rsidR="00F60ADB" w:rsidRDefault="00F60ADB" w:rsidP="00F60ADB">
      <w:pPr>
        <w:ind w:left="-142"/>
        <w:jc w:val="both"/>
        <w:rPr>
          <w:b/>
        </w:rPr>
      </w:pPr>
    </w:p>
    <w:p w14:paraId="223853F2" w14:textId="77777777" w:rsidR="00F60ADB" w:rsidRDefault="00F60ADB" w:rsidP="00F60ADB">
      <w:pPr>
        <w:ind w:left="-142"/>
        <w:jc w:val="both"/>
        <w:rPr>
          <w:sz w:val="20"/>
          <w:szCs w:val="20"/>
        </w:rPr>
      </w:pPr>
      <w:r>
        <w:rPr>
          <w:sz w:val="20"/>
          <w:szCs w:val="20"/>
        </w:rPr>
        <w:t>Clinical leadership of care systems is central to the current national and state wide health reforms.  NALHN care delivery is configured within clinical divisions that are patient–focused, clinically led groupings of services.  Clinical Divisions are responsible for managing service delivery activities across NALHN campuses and units, bringing together empowered experts to directly make relevant decisions.</w:t>
      </w:r>
    </w:p>
    <w:p w14:paraId="65F93F48" w14:textId="77777777" w:rsidR="00F60ADB" w:rsidRDefault="00F60ADB" w:rsidP="00F60ADB">
      <w:pPr>
        <w:ind w:left="-142"/>
        <w:jc w:val="both"/>
        <w:rPr>
          <w:sz w:val="20"/>
          <w:szCs w:val="20"/>
        </w:rPr>
      </w:pPr>
    </w:p>
    <w:p w14:paraId="25FD9B3A" w14:textId="77777777" w:rsidR="00F60ADB" w:rsidRDefault="00F60ADB" w:rsidP="00F60ADB">
      <w:pPr>
        <w:ind w:left="-142"/>
        <w:jc w:val="both"/>
        <w:rPr>
          <w:sz w:val="20"/>
          <w:szCs w:val="20"/>
        </w:rPr>
      </w:pPr>
      <w:r>
        <w:rPr>
          <w:sz w:val="20"/>
          <w:szCs w:val="20"/>
        </w:rPr>
        <w:t xml:space="preserve"> NALHN includes:</w:t>
      </w:r>
    </w:p>
    <w:p w14:paraId="0D38D365" w14:textId="77777777" w:rsidR="00F60ADB" w:rsidRDefault="00F60ADB" w:rsidP="00F60ADB">
      <w:pPr>
        <w:numPr>
          <w:ilvl w:val="0"/>
          <w:numId w:val="25"/>
        </w:numPr>
        <w:ind w:left="284" w:hanging="284"/>
        <w:jc w:val="both"/>
        <w:rPr>
          <w:color w:val="000000"/>
          <w:sz w:val="20"/>
          <w:szCs w:val="20"/>
        </w:rPr>
      </w:pPr>
      <w:hyperlink r:id="rId8" w:history="1">
        <w:r>
          <w:rPr>
            <w:rStyle w:val="Hyperlink"/>
            <w:color w:val="000000"/>
            <w:sz w:val="20"/>
            <w:szCs w:val="20"/>
          </w:rPr>
          <w:t>Lyell McEwin Hospital</w:t>
        </w:r>
      </w:hyperlink>
      <w:r>
        <w:rPr>
          <w:color w:val="000000"/>
          <w:sz w:val="20"/>
          <w:szCs w:val="20"/>
        </w:rPr>
        <w:t xml:space="preserve"> (LMH) - a 336-bed specialist referral public teaching hospital which has links to the University of Adelaide, University of South Australia and Flinders University.  LMH provides a full range of high-quality medical, surgical, diagnostic, emergency and support services.</w:t>
      </w:r>
    </w:p>
    <w:p w14:paraId="58127C91" w14:textId="77777777" w:rsidR="00F60ADB" w:rsidRDefault="00F60ADB" w:rsidP="00F60ADB">
      <w:pPr>
        <w:numPr>
          <w:ilvl w:val="0"/>
          <w:numId w:val="25"/>
        </w:numPr>
        <w:ind w:left="284" w:hanging="284"/>
        <w:jc w:val="both"/>
        <w:rPr>
          <w:color w:val="000000"/>
          <w:sz w:val="20"/>
          <w:szCs w:val="20"/>
        </w:rPr>
      </w:pPr>
      <w:hyperlink r:id="rId9" w:history="1">
        <w:r>
          <w:rPr>
            <w:rStyle w:val="Hyperlink"/>
            <w:color w:val="000000"/>
            <w:sz w:val="20"/>
            <w:szCs w:val="20"/>
          </w:rPr>
          <w:t>Modbury Hospital</w:t>
        </w:r>
      </w:hyperlink>
      <w:r>
        <w:rPr>
          <w:color w:val="000000"/>
          <w:sz w:val="20"/>
          <w:szCs w:val="20"/>
        </w:rPr>
        <w:t xml:space="preserve"> is a 174-bed, acute care teaching hospital that provides inpatient, outpatient, emergency services, Aged Care, Rehabilitation and Palliative Care. </w:t>
      </w:r>
      <w:hyperlink r:id="rId10" w:history="1">
        <w:r>
          <w:rPr>
            <w:rStyle w:val="Hyperlink"/>
            <w:color w:val="000000"/>
            <w:sz w:val="20"/>
            <w:szCs w:val="20"/>
          </w:rPr>
          <w:t>GP Plus Health Care Centres and Super Clinics</w:t>
        </w:r>
      </w:hyperlink>
    </w:p>
    <w:p w14:paraId="5841AD54" w14:textId="77777777" w:rsidR="00F60ADB" w:rsidRDefault="00F60ADB" w:rsidP="00F60ADB">
      <w:pPr>
        <w:numPr>
          <w:ilvl w:val="0"/>
          <w:numId w:val="25"/>
        </w:numPr>
        <w:ind w:left="284" w:hanging="284"/>
        <w:jc w:val="both"/>
        <w:rPr>
          <w:color w:val="000000"/>
          <w:sz w:val="20"/>
          <w:szCs w:val="20"/>
        </w:rPr>
      </w:pPr>
      <w:r>
        <w:rPr>
          <w:color w:val="000000"/>
          <w:sz w:val="20"/>
          <w:szCs w:val="20"/>
        </w:rPr>
        <w:t>Aboriginal Health Services</w:t>
      </w:r>
    </w:p>
    <w:p w14:paraId="6AA34382" w14:textId="77777777" w:rsidR="00F60ADB" w:rsidRDefault="00F60ADB" w:rsidP="00F60ADB">
      <w:pPr>
        <w:numPr>
          <w:ilvl w:val="0"/>
          <w:numId w:val="25"/>
        </w:numPr>
        <w:ind w:left="284" w:hanging="284"/>
        <w:jc w:val="both"/>
        <w:rPr>
          <w:color w:val="000000"/>
          <w:sz w:val="20"/>
          <w:szCs w:val="20"/>
        </w:rPr>
      </w:pPr>
      <w:r>
        <w:rPr>
          <w:color w:val="000000"/>
          <w:sz w:val="20"/>
          <w:szCs w:val="20"/>
        </w:rPr>
        <w:t>Mental Health Services (including two statewide services – Forensics and Older Persons)</w:t>
      </w:r>
    </w:p>
    <w:p w14:paraId="1461C3D2" w14:textId="77777777" w:rsidR="00F60ADB" w:rsidRDefault="00F60ADB" w:rsidP="00F60ADB">
      <w:pPr>
        <w:numPr>
          <w:ilvl w:val="0"/>
          <w:numId w:val="25"/>
        </w:numPr>
        <w:ind w:left="284" w:hanging="284"/>
        <w:jc w:val="both"/>
        <w:rPr>
          <w:color w:val="000000"/>
          <w:sz w:val="20"/>
          <w:szCs w:val="20"/>
        </w:rPr>
      </w:pPr>
      <w:r>
        <w:rPr>
          <w:color w:val="000000"/>
          <w:sz w:val="20"/>
          <w:szCs w:val="20"/>
        </w:rPr>
        <w:t>Sub-acute Services</w:t>
      </w:r>
    </w:p>
    <w:p w14:paraId="05A210DB" w14:textId="77777777" w:rsidR="00F60ADB" w:rsidRDefault="00F60ADB" w:rsidP="00F60ADB">
      <w:pPr>
        <w:ind w:left="-142"/>
        <w:jc w:val="both"/>
        <w:rPr>
          <w:sz w:val="20"/>
          <w:szCs w:val="20"/>
        </w:rPr>
      </w:pPr>
    </w:p>
    <w:p w14:paraId="356D5290" w14:textId="249FBDC2" w:rsidR="00F60ADB" w:rsidRDefault="00F60ADB" w:rsidP="00F60ADB">
      <w:pPr>
        <w:ind w:left="-142"/>
        <w:jc w:val="both"/>
        <w:rPr>
          <w:sz w:val="20"/>
          <w:szCs w:val="20"/>
          <w:highlight w:val="yellow"/>
        </w:rPr>
      </w:pPr>
      <w:r>
        <w:rPr>
          <w:sz w:val="20"/>
          <w:szCs w:val="20"/>
        </w:rPr>
        <w:t xml:space="preserve">The total operating budget for </w:t>
      </w:r>
      <w:r w:rsidR="007D0556">
        <w:rPr>
          <w:sz w:val="20"/>
          <w:szCs w:val="20"/>
        </w:rPr>
        <w:t>23/24</w:t>
      </w:r>
      <w:r w:rsidR="007D0556" w:rsidRPr="00EA45E5">
        <w:rPr>
          <w:sz w:val="20"/>
          <w:szCs w:val="20"/>
        </w:rPr>
        <w:t xml:space="preserve"> for NALHN is $</w:t>
      </w:r>
      <w:r w:rsidR="007D0556">
        <w:rPr>
          <w:sz w:val="20"/>
          <w:szCs w:val="20"/>
        </w:rPr>
        <w:t>1.02 bn</w:t>
      </w:r>
      <w:r w:rsidR="007D0556" w:rsidRPr="00EA45E5">
        <w:rPr>
          <w:sz w:val="20"/>
          <w:szCs w:val="20"/>
        </w:rPr>
        <w:t xml:space="preserve"> with a workforce of </w:t>
      </w:r>
      <w:r w:rsidR="007D0556">
        <w:rPr>
          <w:sz w:val="20"/>
          <w:szCs w:val="20"/>
        </w:rPr>
        <w:t>4,710</w:t>
      </w:r>
      <w:r w:rsidR="007D0556" w:rsidRPr="00EA45E5">
        <w:rPr>
          <w:sz w:val="20"/>
          <w:szCs w:val="20"/>
        </w:rPr>
        <w:t xml:space="preserve"> FTE / </w:t>
      </w:r>
      <w:r w:rsidR="007D0556">
        <w:rPr>
          <w:sz w:val="20"/>
          <w:szCs w:val="20"/>
        </w:rPr>
        <w:t>6,325</w:t>
      </w:r>
      <w:r w:rsidR="007D0556" w:rsidRPr="00EA45E5">
        <w:rPr>
          <w:sz w:val="20"/>
          <w:szCs w:val="20"/>
        </w:rPr>
        <w:t xml:space="preserve"> head count.</w:t>
      </w:r>
    </w:p>
    <w:p w14:paraId="3E053036" w14:textId="77777777" w:rsidR="00F60ADB" w:rsidRDefault="00F60ADB" w:rsidP="00F60ADB">
      <w:pPr>
        <w:ind w:left="-142"/>
        <w:jc w:val="both"/>
        <w:rPr>
          <w:b/>
          <w:bCs/>
          <w:sz w:val="20"/>
          <w:szCs w:val="20"/>
        </w:rPr>
      </w:pPr>
    </w:p>
    <w:p w14:paraId="68174F8C" w14:textId="77777777" w:rsidR="00F60ADB" w:rsidRDefault="00F60ADB" w:rsidP="00F60ADB">
      <w:pPr>
        <w:ind w:left="-142"/>
        <w:jc w:val="both"/>
        <w:rPr>
          <w:b/>
          <w:bCs/>
          <w:sz w:val="20"/>
          <w:szCs w:val="20"/>
        </w:rPr>
      </w:pPr>
      <w:r>
        <w:rPr>
          <w:b/>
          <w:bCs/>
          <w:sz w:val="20"/>
          <w:szCs w:val="20"/>
        </w:rPr>
        <w:br w:type="page"/>
      </w:r>
      <w:r>
        <w:rPr>
          <w:b/>
          <w:bCs/>
          <w:sz w:val="20"/>
          <w:szCs w:val="20"/>
        </w:rPr>
        <w:lastRenderedPageBreak/>
        <w:t xml:space="preserve">NALHN Governing Board </w:t>
      </w:r>
    </w:p>
    <w:p w14:paraId="61539615" w14:textId="77777777" w:rsidR="00F60ADB" w:rsidRDefault="00F60ADB" w:rsidP="00F60ADB">
      <w:pPr>
        <w:ind w:left="-142"/>
        <w:jc w:val="both"/>
        <w:rPr>
          <w:b/>
          <w:bCs/>
          <w:sz w:val="8"/>
          <w:szCs w:val="20"/>
        </w:rPr>
      </w:pPr>
    </w:p>
    <w:p w14:paraId="5EB196DE" w14:textId="77777777" w:rsidR="00F60ADB" w:rsidRDefault="00F60ADB" w:rsidP="00F60ADB">
      <w:pPr>
        <w:tabs>
          <w:tab w:val="left" w:pos="3828"/>
        </w:tabs>
        <w:spacing w:after="40"/>
        <w:ind w:left="-142"/>
        <w:jc w:val="both"/>
        <w:rPr>
          <w:sz w:val="20"/>
          <w:szCs w:val="20"/>
        </w:rPr>
      </w:pPr>
      <w:r>
        <w:rPr>
          <w:sz w:val="20"/>
          <w:szCs w:val="20"/>
        </w:rPr>
        <w:t>The Governing Board members bring to NALHN a wealth of knowledge and experience across many areas.</w:t>
      </w:r>
    </w:p>
    <w:p w14:paraId="5DF5AA6C" w14:textId="77777777" w:rsidR="00F60ADB" w:rsidRDefault="00F60ADB" w:rsidP="00F60ADB">
      <w:pPr>
        <w:tabs>
          <w:tab w:val="left" w:pos="3828"/>
        </w:tabs>
        <w:spacing w:after="40"/>
        <w:ind w:left="-142"/>
        <w:jc w:val="both"/>
        <w:rPr>
          <w:sz w:val="12"/>
          <w:szCs w:val="20"/>
        </w:rPr>
      </w:pPr>
    </w:p>
    <w:p w14:paraId="3497E107" w14:textId="77777777" w:rsidR="00F60ADB" w:rsidRDefault="00F60ADB" w:rsidP="00F60ADB">
      <w:pPr>
        <w:tabs>
          <w:tab w:val="left" w:pos="3828"/>
        </w:tabs>
        <w:spacing w:after="40"/>
        <w:ind w:left="-142"/>
        <w:jc w:val="both"/>
        <w:rPr>
          <w:sz w:val="20"/>
          <w:szCs w:val="20"/>
        </w:rPr>
      </w:pPr>
      <w:r>
        <w:rPr>
          <w:sz w:val="20"/>
          <w:szCs w:val="20"/>
        </w:rPr>
        <w:t>NALHN is confident that with the support of our highly qualified Governing Board, NALHN will be well placed to achieve better health service decisions tailored to local needs and deliver a safe, high quality and financially sustainable LHN into the future.</w:t>
      </w:r>
    </w:p>
    <w:p w14:paraId="41A0A3AF" w14:textId="77777777" w:rsidR="00F60ADB" w:rsidRDefault="00F60ADB" w:rsidP="00F60ADB">
      <w:pPr>
        <w:tabs>
          <w:tab w:val="left" w:pos="3828"/>
        </w:tabs>
        <w:spacing w:after="40"/>
        <w:ind w:left="-142"/>
        <w:jc w:val="both"/>
        <w:rPr>
          <w:sz w:val="6"/>
          <w:szCs w:val="20"/>
        </w:rPr>
      </w:pPr>
    </w:p>
    <w:p w14:paraId="4AB437C1" w14:textId="77777777" w:rsidR="00F60ADB" w:rsidRDefault="00F60ADB" w:rsidP="00F60ADB">
      <w:pPr>
        <w:shd w:val="clear" w:color="auto" w:fill="D9D9D9"/>
        <w:ind w:left="-142"/>
        <w:rPr>
          <w:b/>
          <w:bCs/>
          <w:sz w:val="28"/>
          <w:szCs w:val="28"/>
        </w:rPr>
      </w:pPr>
      <w:r>
        <w:rPr>
          <w:b/>
          <w:bCs/>
          <w:sz w:val="28"/>
          <w:szCs w:val="28"/>
        </w:rPr>
        <w:t>Values</w:t>
      </w:r>
    </w:p>
    <w:p w14:paraId="7ECBD661" w14:textId="77777777" w:rsidR="00F60ADB" w:rsidRDefault="00F60ADB" w:rsidP="00F60ADB">
      <w:pPr>
        <w:ind w:left="-142"/>
        <w:rPr>
          <w:b/>
          <w:bCs/>
          <w:sz w:val="8"/>
          <w:szCs w:val="20"/>
        </w:rPr>
      </w:pPr>
    </w:p>
    <w:p w14:paraId="6CEC3D53" w14:textId="77777777" w:rsidR="00F60ADB" w:rsidRDefault="00F60ADB" w:rsidP="00F60ADB">
      <w:pPr>
        <w:ind w:left="-142"/>
        <w:jc w:val="both"/>
        <w:rPr>
          <w:b/>
          <w:bCs/>
          <w:sz w:val="20"/>
          <w:szCs w:val="20"/>
        </w:rPr>
      </w:pPr>
      <w:r>
        <w:rPr>
          <w:b/>
          <w:bCs/>
          <w:sz w:val="20"/>
          <w:szCs w:val="20"/>
        </w:rPr>
        <w:t>SA Health Values</w:t>
      </w:r>
    </w:p>
    <w:p w14:paraId="3DF97D2F" w14:textId="77777777" w:rsidR="00F60ADB" w:rsidRDefault="00F60ADB" w:rsidP="00F60ADB">
      <w:pPr>
        <w:ind w:left="-142"/>
        <w:jc w:val="both"/>
        <w:rPr>
          <w:b/>
          <w:bCs/>
          <w:sz w:val="8"/>
          <w:szCs w:val="20"/>
        </w:rPr>
      </w:pPr>
    </w:p>
    <w:p w14:paraId="27443A6F" w14:textId="77777777" w:rsidR="00F60ADB" w:rsidRDefault="00F60ADB" w:rsidP="00F60ADB">
      <w:pPr>
        <w:tabs>
          <w:tab w:val="left" w:pos="3828"/>
        </w:tabs>
        <w:spacing w:after="40"/>
        <w:ind w:left="-142"/>
        <w:jc w:val="both"/>
        <w:rPr>
          <w:sz w:val="20"/>
          <w:szCs w:val="20"/>
        </w:rPr>
      </w:pPr>
      <w:r>
        <w:rPr>
          <w:sz w:val="20"/>
          <w:szCs w:val="20"/>
        </w:rPr>
        <w:t>The values of SA Health are used to indicate the type of conduct required by our employees and the conduct that our customers can expect from our health service:</w:t>
      </w:r>
    </w:p>
    <w:p w14:paraId="7F827D4D" w14:textId="77777777" w:rsidR="00F60ADB" w:rsidRDefault="00F60ADB" w:rsidP="00F60ADB">
      <w:pPr>
        <w:ind w:left="-142"/>
        <w:jc w:val="both"/>
        <w:rPr>
          <w:color w:val="000000"/>
          <w:sz w:val="20"/>
          <w:szCs w:val="20"/>
        </w:rPr>
      </w:pPr>
    </w:p>
    <w:p w14:paraId="4C0DF007" w14:textId="77777777" w:rsidR="00F60ADB" w:rsidRDefault="00F60ADB" w:rsidP="00F60ADB">
      <w:pPr>
        <w:numPr>
          <w:ilvl w:val="0"/>
          <w:numId w:val="25"/>
        </w:numPr>
        <w:ind w:left="284" w:hanging="284"/>
        <w:jc w:val="both"/>
        <w:rPr>
          <w:color w:val="000000"/>
          <w:sz w:val="20"/>
          <w:szCs w:val="20"/>
        </w:rPr>
      </w:pPr>
      <w:r>
        <w:rPr>
          <w:color w:val="000000"/>
          <w:sz w:val="20"/>
          <w:szCs w:val="20"/>
        </w:rPr>
        <w:t>We are committed to the values of integrity, respect and accountability.</w:t>
      </w:r>
    </w:p>
    <w:p w14:paraId="4DBE1C87" w14:textId="77777777" w:rsidR="00F60ADB" w:rsidRDefault="00F60ADB" w:rsidP="00F60ADB">
      <w:pPr>
        <w:numPr>
          <w:ilvl w:val="0"/>
          <w:numId w:val="25"/>
        </w:numPr>
        <w:ind w:left="284" w:hanging="284"/>
        <w:jc w:val="both"/>
        <w:rPr>
          <w:color w:val="000000"/>
          <w:sz w:val="20"/>
          <w:szCs w:val="20"/>
        </w:rPr>
      </w:pPr>
      <w:r>
        <w:rPr>
          <w:color w:val="000000"/>
          <w:sz w:val="20"/>
          <w:szCs w:val="20"/>
        </w:rPr>
        <w:t>We value care, excellence, innovation, creativity, leadership and equity in health care provision and health outcomes.</w:t>
      </w:r>
    </w:p>
    <w:p w14:paraId="115934AC" w14:textId="77777777" w:rsidR="00F60ADB" w:rsidRDefault="00F60ADB" w:rsidP="00F60ADB">
      <w:pPr>
        <w:numPr>
          <w:ilvl w:val="0"/>
          <w:numId w:val="25"/>
        </w:numPr>
        <w:ind w:left="284" w:hanging="284"/>
        <w:jc w:val="both"/>
        <w:rPr>
          <w:color w:val="000000"/>
          <w:sz w:val="20"/>
          <w:szCs w:val="20"/>
        </w:rPr>
      </w:pPr>
      <w:r>
        <w:rPr>
          <w:color w:val="000000"/>
          <w:sz w:val="20"/>
          <w:szCs w:val="20"/>
        </w:rPr>
        <w:t>We demonstrate our values in our interactions with others in SA Health, the community, and those for whom we care.</w:t>
      </w:r>
    </w:p>
    <w:p w14:paraId="264664DB" w14:textId="77777777" w:rsidR="00F60ADB" w:rsidRDefault="00F60ADB" w:rsidP="00F60ADB">
      <w:pPr>
        <w:tabs>
          <w:tab w:val="left" w:pos="3828"/>
        </w:tabs>
        <w:spacing w:after="40"/>
        <w:ind w:left="-142"/>
        <w:jc w:val="both"/>
        <w:rPr>
          <w:sz w:val="20"/>
          <w:szCs w:val="20"/>
        </w:rPr>
      </w:pPr>
    </w:p>
    <w:p w14:paraId="7597EC23" w14:textId="77777777" w:rsidR="00F60ADB" w:rsidRDefault="00F60ADB" w:rsidP="00F60ADB">
      <w:pPr>
        <w:autoSpaceDE w:val="0"/>
        <w:autoSpaceDN w:val="0"/>
        <w:adjustRightInd w:val="0"/>
        <w:ind w:left="-142"/>
        <w:jc w:val="both"/>
        <w:rPr>
          <w:b/>
          <w:bCs/>
          <w:color w:val="000000"/>
          <w:sz w:val="20"/>
          <w:szCs w:val="20"/>
        </w:rPr>
      </w:pPr>
      <w:r>
        <w:rPr>
          <w:b/>
          <w:bCs/>
          <w:color w:val="000000"/>
          <w:sz w:val="20"/>
          <w:szCs w:val="20"/>
        </w:rPr>
        <w:t>Code of Ethics</w:t>
      </w:r>
    </w:p>
    <w:p w14:paraId="604AFEF6" w14:textId="77777777" w:rsidR="00F60ADB" w:rsidRDefault="00F60ADB" w:rsidP="00F60ADB">
      <w:pPr>
        <w:autoSpaceDE w:val="0"/>
        <w:autoSpaceDN w:val="0"/>
        <w:adjustRightInd w:val="0"/>
        <w:ind w:left="-142"/>
        <w:jc w:val="both"/>
        <w:rPr>
          <w:color w:val="000000"/>
          <w:sz w:val="8"/>
          <w:szCs w:val="20"/>
        </w:rPr>
      </w:pPr>
    </w:p>
    <w:p w14:paraId="38241423" w14:textId="77777777" w:rsidR="00F60ADB" w:rsidRDefault="00F60ADB" w:rsidP="00F60ADB">
      <w:pPr>
        <w:autoSpaceDE w:val="0"/>
        <w:autoSpaceDN w:val="0"/>
        <w:adjustRightInd w:val="0"/>
        <w:ind w:left="-142"/>
        <w:jc w:val="both"/>
        <w:rPr>
          <w:sz w:val="20"/>
          <w:szCs w:val="20"/>
        </w:rPr>
      </w:pPr>
      <w:r>
        <w:rPr>
          <w:sz w:val="20"/>
          <w:szCs w:val="20"/>
        </w:rPr>
        <w:t xml:space="preserve">The </w:t>
      </w:r>
      <w:r>
        <w:rPr>
          <w:i/>
          <w:iCs/>
          <w:sz w:val="20"/>
          <w:szCs w:val="20"/>
        </w:rPr>
        <w:t xml:space="preserve">Code of Ethics for the South Australian Public Sector </w:t>
      </w:r>
      <w:r>
        <w:rPr>
          <w:sz w:val="20"/>
          <w:szCs w:val="20"/>
        </w:rPr>
        <w:t>provides an ethical framework for the public sector and applies to all public service employees:</w:t>
      </w:r>
    </w:p>
    <w:p w14:paraId="5B25445A" w14:textId="77777777" w:rsidR="00F60ADB" w:rsidRDefault="00F60ADB" w:rsidP="00F60ADB">
      <w:pPr>
        <w:autoSpaceDE w:val="0"/>
        <w:autoSpaceDN w:val="0"/>
        <w:adjustRightInd w:val="0"/>
        <w:ind w:left="-142"/>
        <w:jc w:val="both"/>
        <w:rPr>
          <w:color w:val="000000"/>
          <w:sz w:val="20"/>
          <w:szCs w:val="20"/>
        </w:rPr>
      </w:pPr>
    </w:p>
    <w:p w14:paraId="3FBC0F08" w14:textId="77777777" w:rsidR="00F60ADB" w:rsidRDefault="00F60ADB" w:rsidP="00F60ADB">
      <w:pPr>
        <w:numPr>
          <w:ilvl w:val="0"/>
          <w:numId w:val="25"/>
        </w:numPr>
        <w:ind w:left="284" w:hanging="284"/>
        <w:jc w:val="both"/>
        <w:rPr>
          <w:color w:val="000000"/>
          <w:sz w:val="20"/>
          <w:szCs w:val="20"/>
        </w:rPr>
      </w:pPr>
      <w:r>
        <w:rPr>
          <w:color w:val="000000"/>
          <w:sz w:val="20"/>
          <w:szCs w:val="20"/>
        </w:rPr>
        <w:t>Democratic Values - Helping the government, under the law to serve the people of South Australia.</w:t>
      </w:r>
    </w:p>
    <w:p w14:paraId="2C9973AF" w14:textId="77777777" w:rsidR="00F60ADB" w:rsidRDefault="00F60ADB" w:rsidP="00F60ADB">
      <w:pPr>
        <w:numPr>
          <w:ilvl w:val="0"/>
          <w:numId w:val="25"/>
        </w:numPr>
        <w:ind w:left="284" w:hanging="284"/>
        <w:jc w:val="both"/>
        <w:rPr>
          <w:color w:val="000000"/>
          <w:sz w:val="20"/>
          <w:szCs w:val="20"/>
        </w:rPr>
      </w:pPr>
      <w:r>
        <w:rPr>
          <w:color w:val="000000"/>
          <w:sz w:val="20"/>
          <w:szCs w:val="20"/>
        </w:rPr>
        <w:t>Service, Respect and Courtesy - Serving the people of South Australia.</w:t>
      </w:r>
    </w:p>
    <w:p w14:paraId="15F7C8E2" w14:textId="77777777" w:rsidR="00F60ADB" w:rsidRDefault="00F60ADB" w:rsidP="00F60ADB">
      <w:pPr>
        <w:numPr>
          <w:ilvl w:val="0"/>
          <w:numId w:val="25"/>
        </w:numPr>
        <w:ind w:left="284" w:hanging="284"/>
        <w:jc w:val="both"/>
        <w:rPr>
          <w:color w:val="000000"/>
          <w:sz w:val="20"/>
          <w:szCs w:val="20"/>
        </w:rPr>
      </w:pPr>
      <w:r>
        <w:rPr>
          <w:color w:val="000000"/>
          <w:sz w:val="20"/>
          <w:szCs w:val="20"/>
        </w:rPr>
        <w:t>Honesty and Integrity- Acting at all times in such a way as to uphold the public trust.</w:t>
      </w:r>
    </w:p>
    <w:p w14:paraId="5DE24471" w14:textId="77777777" w:rsidR="00F60ADB" w:rsidRDefault="00F60ADB" w:rsidP="00F60ADB">
      <w:pPr>
        <w:numPr>
          <w:ilvl w:val="0"/>
          <w:numId w:val="25"/>
        </w:numPr>
        <w:ind w:left="284" w:hanging="284"/>
        <w:jc w:val="both"/>
        <w:rPr>
          <w:color w:val="000000"/>
          <w:sz w:val="20"/>
          <w:szCs w:val="20"/>
        </w:rPr>
      </w:pPr>
      <w:r>
        <w:rPr>
          <w:color w:val="000000"/>
          <w:sz w:val="20"/>
          <w:szCs w:val="20"/>
        </w:rPr>
        <w:t>Accountability- Holding ourselves accountable for everything we do.</w:t>
      </w:r>
    </w:p>
    <w:p w14:paraId="4C6881AF" w14:textId="77777777" w:rsidR="00F60ADB" w:rsidRDefault="00F60ADB" w:rsidP="00F60ADB">
      <w:pPr>
        <w:numPr>
          <w:ilvl w:val="0"/>
          <w:numId w:val="25"/>
        </w:numPr>
        <w:ind w:left="284" w:hanging="284"/>
        <w:jc w:val="both"/>
        <w:rPr>
          <w:color w:val="000000"/>
          <w:sz w:val="20"/>
          <w:szCs w:val="20"/>
        </w:rPr>
      </w:pPr>
      <w:r>
        <w:rPr>
          <w:color w:val="000000"/>
          <w:sz w:val="20"/>
          <w:szCs w:val="20"/>
        </w:rPr>
        <w:t>Professional Conduct Standards- Exhibiting the highest standards of professional conduct.</w:t>
      </w:r>
    </w:p>
    <w:p w14:paraId="60440039" w14:textId="77777777" w:rsidR="00F60ADB" w:rsidRDefault="00F60ADB" w:rsidP="00F60ADB">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68C9D907" w14:textId="77777777" w:rsidR="00F60ADB" w:rsidRDefault="00F60ADB" w:rsidP="00F60ADB">
      <w:pPr>
        <w:ind w:left="-142"/>
        <w:jc w:val="both"/>
        <w:rPr>
          <w:rFonts w:ascii="Dax-Light" w:hAnsi="Dax-Light" w:cs="Dax-Light"/>
          <w:sz w:val="20"/>
          <w:szCs w:val="20"/>
        </w:rPr>
      </w:pPr>
    </w:p>
    <w:p w14:paraId="2297D875" w14:textId="77777777" w:rsidR="00F60ADB" w:rsidRDefault="00F60ADB" w:rsidP="00F60ADB">
      <w:pPr>
        <w:ind w:left="-142"/>
        <w:jc w:val="both"/>
        <w:rPr>
          <w:sz w:val="20"/>
          <w:szCs w:val="20"/>
        </w:rPr>
      </w:pPr>
      <w:r>
        <w:rPr>
          <w:sz w:val="20"/>
          <w:szCs w:val="20"/>
        </w:rPr>
        <w:t>As a public sector employee, you have a responsibility to maintain ethical behaviour and professional integrity standards. It is expected that you act in accordance with the Code of Ethics, and contribute to a culture of integrity within SA Health.</w:t>
      </w:r>
    </w:p>
    <w:p w14:paraId="3657BE19" w14:textId="77777777" w:rsidR="007D0556" w:rsidRDefault="007D0556" w:rsidP="00F60ADB">
      <w:pPr>
        <w:ind w:left="-142"/>
        <w:jc w:val="both"/>
        <w:rPr>
          <w:sz w:val="20"/>
          <w:szCs w:val="20"/>
        </w:rPr>
      </w:pPr>
    </w:p>
    <w:p w14:paraId="5F248465" w14:textId="77777777" w:rsidR="007D0556" w:rsidRPr="00AD1B27" w:rsidRDefault="007D0556" w:rsidP="007D0556">
      <w:pPr>
        <w:ind w:left="-142"/>
        <w:jc w:val="both"/>
        <w:rPr>
          <w:sz w:val="20"/>
          <w:szCs w:val="20"/>
        </w:rPr>
      </w:pPr>
      <w:r w:rsidRPr="00AD1B27">
        <w:rPr>
          <w:sz w:val="20"/>
          <w:szCs w:val="20"/>
        </w:rPr>
        <w:t>The Code recognises that some public sector employees are also bound by codes of conduct relevant to their profession.</w:t>
      </w:r>
    </w:p>
    <w:p w14:paraId="439F22E0" w14:textId="77777777" w:rsidR="00F60ADB" w:rsidRDefault="00F60ADB" w:rsidP="00F60ADB">
      <w:pPr>
        <w:ind w:left="-142"/>
        <w:jc w:val="both"/>
        <w:rPr>
          <w:color w:val="000000"/>
          <w:sz w:val="10"/>
          <w:szCs w:val="20"/>
        </w:rPr>
      </w:pPr>
    </w:p>
    <w:p w14:paraId="4B09CE6E" w14:textId="77777777" w:rsidR="005F3C47" w:rsidRDefault="005F3C47" w:rsidP="00A625B7">
      <w:pPr>
        <w:ind w:left="-142"/>
        <w:jc w:val="both"/>
        <w:rPr>
          <w:rFonts w:ascii="Dax-Light" w:hAnsi="Dax-Light" w:cs="Dax-Light"/>
          <w:sz w:val="20"/>
          <w:szCs w:val="20"/>
        </w:rPr>
      </w:pPr>
    </w:p>
    <w:p w14:paraId="524130BF" w14:textId="77777777" w:rsidR="00A625B7" w:rsidRPr="00DB141E" w:rsidRDefault="00A625B7" w:rsidP="00A625B7">
      <w:pPr>
        <w:ind w:left="-142"/>
        <w:jc w:val="both"/>
        <w:rPr>
          <w:color w:val="000000"/>
          <w:sz w:val="10"/>
          <w:szCs w:val="20"/>
        </w:rPr>
      </w:pPr>
    </w:p>
    <w:p w14:paraId="29F7E09C" w14:textId="77777777" w:rsidR="00A625B7" w:rsidRPr="00DB141E" w:rsidRDefault="00A625B7" w:rsidP="00A625B7">
      <w:pPr>
        <w:pStyle w:val="Heading4"/>
        <w:ind w:left="-142"/>
        <w:rPr>
          <w:rFonts w:ascii="Arial" w:hAnsi="Arial" w:cs="Arial"/>
          <w:sz w:val="2"/>
          <w:szCs w:val="20"/>
          <w:u w:val="none"/>
        </w:rPr>
      </w:pPr>
    </w:p>
    <w:p w14:paraId="2570969E" w14:textId="77777777" w:rsidR="00A625B7" w:rsidRDefault="00A625B7" w:rsidP="00A625B7">
      <w:pPr>
        <w:shd w:val="clear" w:color="auto" w:fill="D9D9D9"/>
        <w:ind w:left="-142"/>
        <w:rPr>
          <w:b/>
          <w:bCs/>
          <w:sz w:val="28"/>
          <w:szCs w:val="28"/>
        </w:rPr>
      </w:pPr>
      <w:r>
        <w:rPr>
          <w:b/>
          <w:bCs/>
          <w:sz w:val="28"/>
          <w:szCs w:val="28"/>
        </w:rPr>
        <w:t>Approvals</w:t>
      </w:r>
    </w:p>
    <w:p w14:paraId="6B4EEBFC" w14:textId="77777777" w:rsidR="00A625B7" w:rsidRDefault="00A625B7" w:rsidP="00A625B7">
      <w:pPr>
        <w:pStyle w:val="NormalIndent"/>
        <w:ind w:left="-142"/>
        <w:rPr>
          <w:rFonts w:ascii="Arial" w:hAnsi="Arial" w:cs="Arial"/>
          <w:sz w:val="20"/>
          <w:szCs w:val="20"/>
        </w:rPr>
      </w:pPr>
    </w:p>
    <w:p w14:paraId="4DC0126A" w14:textId="77777777" w:rsidR="00A625B7" w:rsidRDefault="00A625B7" w:rsidP="00A625B7">
      <w:pPr>
        <w:ind w:left="-142"/>
        <w:jc w:val="both"/>
        <w:rPr>
          <w:b/>
          <w:bCs/>
          <w:sz w:val="20"/>
          <w:szCs w:val="20"/>
        </w:rPr>
      </w:pPr>
      <w:r>
        <w:rPr>
          <w:b/>
          <w:bCs/>
          <w:sz w:val="20"/>
          <w:szCs w:val="20"/>
        </w:rPr>
        <w:t>Role Description Approval</w:t>
      </w:r>
    </w:p>
    <w:p w14:paraId="5C8F4DB0" w14:textId="77777777" w:rsidR="00A625B7" w:rsidRPr="00DB141E" w:rsidRDefault="00A625B7" w:rsidP="00A625B7">
      <w:pPr>
        <w:ind w:left="-142"/>
        <w:jc w:val="both"/>
        <w:rPr>
          <w:b/>
          <w:bCs/>
          <w:sz w:val="8"/>
          <w:szCs w:val="20"/>
        </w:rPr>
      </w:pPr>
    </w:p>
    <w:p w14:paraId="00A44956" w14:textId="77777777" w:rsidR="00A625B7" w:rsidRPr="008509D9" w:rsidRDefault="00A625B7" w:rsidP="00A625B7">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399E070A" w14:textId="77777777" w:rsidR="00A625B7" w:rsidRPr="00DB141E" w:rsidRDefault="00A625B7" w:rsidP="00A625B7">
      <w:pPr>
        <w:tabs>
          <w:tab w:val="left" w:pos="3828"/>
        </w:tabs>
        <w:spacing w:after="40"/>
        <w:ind w:left="-142"/>
        <w:jc w:val="both"/>
        <w:rPr>
          <w:sz w:val="8"/>
          <w:szCs w:val="20"/>
        </w:rPr>
      </w:pPr>
    </w:p>
    <w:p w14:paraId="7E80D735" w14:textId="77777777" w:rsidR="00A625B7" w:rsidRPr="008509D9" w:rsidRDefault="00A625B7" w:rsidP="00A625B7">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FCD09FC" w14:textId="77777777" w:rsidR="00A625B7" w:rsidRPr="008509D9" w:rsidRDefault="00A625B7" w:rsidP="00A625B7">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804DA97" w14:textId="77777777" w:rsidR="00A625B7" w:rsidRDefault="00A625B7" w:rsidP="00A625B7">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1D42CF17" w14:textId="77777777" w:rsidR="00A625B7" w:rsidRPr="00DB141E" w:rsidRDefault="00A625B7" w:rsidP="00A625B7">
      <w:pPr>
        <w:tabs>
          <w:tab w:val="left" w:pos="3828"/>
        </w:tabs>
        <w:spacing w:after="40"/>
        <w:rPr>
          <w:sz w:val="12"/>
          <w:szCs w:val="20"/>
        </w:rPr>
      </w:pPr>
    </w:p>
    <w:p w14:paraId="270F5EFA" w14:textId="77777777" w:rsidR="00A625B7" w:rsidRDefault="00A625B7" w:rsidP="00A625B7">
      <w:pPr>
        <w:shd w:val="clear" w:color="auto" w:fill="D9D9D9"/>
        <w:ind w:left="-142"/>
        <w:rPr>
          <w:b/>
          <w:bCs/>
          <w:sz w:val="28"/>
          <w:szCs w:val="28"/>
        </w:rPr>
      </w:pPr>
      <w:r>
        <w:rPr>
          <w:b/>
          <w:bCs/>
          <w:sz w:val="28"/>
          <w:szCs w:val="28"/>
        </w:rPr>
        <w:t>Role Acceptance</w:t>
      </w:r>
    </w:p>
    <w:p w14:paraId="13BB6A73" w14:textId="77777777" w:rsidR="00A625B7" w:rsidRPr="00DB141E" w:rsidRDefault="00A625B7" w:rsidP="00A625B7">
      <w:pPr>
        <w:pStyle w:val="NormalIndent"/>
        <w:ind w:left="-142"/>
        <w:rPr>
          <w:rFonts w:ascii="Arial" w:hAnsi="Arial" w:cs="Arial"/>
          <w:sz w:val="16"/>
          <w:szCs w:val="20"/>
        </w:rPr>
      </w:pPr>
    </w:p>
    <w:p w14:paraId="17EF7826" w14:textId="77777777" w:rsidR="00A625B7" w:rsidRDefault="00A625B7" w:rsidP="00A625B7">
      <w:pPr>
        <w:tabs>
          <w:tab w:val="left" w:pos="3828"/>
        </w:tabs>
        <w:spacing w:after="40"/>
        <w:ind w:left="-142"/>
        <w:jc w:val="both"/>
        <w:rPr>
          <w:b/>
          <w:bCs/>
          <w:sz w:val="20"/>
          <w:szCs w:val="20"/>
        </w:rPr>
      </w:pPr>
      <w:r>
        <w:rPr>
          <w:b/>
          <w:bCs/>
          <w:sz w:val="20"/>
          <w:szCs w:val="20"/>
        </w:rPr>
        <w:t>Incumbent Acceptance</w:t>
      </w:r>
    </w:p>
    <w:p w14:paraId="58E11063" w14:textId="77777777" w:rsidR="00A625B7" w:rsidRPr="00DB141E" w:rsidRDefault="00A625B7" w:rsidP="00A625B7">
      <w:pPr>
        <w:tabs>
          <w:tab w:val="left" w:pos="3828"/>
        </w:tabs>
        <w:spacing w:after="40"/>
        <w:ind w:left="-142"/>
        <w:jc w:val="both"/>
        <w:rPr>
          <w:b/>
          <w:bCs/>
          <w:sz w:val="8"/>
          <w:szCs w:val="20"/>
        </w:rPr>
      </w:pPr>
    </w:p>
    <w:p w14:paraId="4D3E83D9" w14:textId="77777777" w:rsidR="00A625B7" w:rsidRDefault="00A625B7" w:rsidP="00A625B7">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2550C85" w14:textId="77777777" w:rsidR="00A625B7" w:rsidRDefault="00A625B7" w:rsidP="00A625B7">
      <w:pPr>
        <w:ind w:left="-142"/>
        <w:jc w:val="both"/>
        <w:rPr>
          <w:sz w:val="20"/>
          <w:szCs w:val="20"/>
        </w:rPr>
      </w:pPr>
    </w:p>
    <w:p w14:paraId="43CE51B6" w14:textId="77777777" w:rsidR="00A625B7" w:rsidRPr="008509D9" w:rsidRDefault="00A625B7" w:rsidP="00A625B7">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5D2195A5" w14:textId="77777777" w:rsidR="00A625B7" w:rsidRPr="00DB141E" w:rsidRDefault="00A625B7" w:rsidP="00A625B7">
      <w:pPr>
        <w:ind w:left="-142"/>
        <w:jc w:val="both"/>
        <w:rPr>
          <w:color w:val="000000"/>
          <w:sz w:val="20"/>
          <w:szCs w:val="20"/>
        </w:rPr>
      </w:pPr>
    </w:p>
    <w:p w14:paraId="6C76D5AC" w14:textId="77777777" w:rsidR="00A625B7" w:rsidRPr="00AC535C" w:rsidRDefault="00A625B7" w:rsidP="00A625B7">
      <w:pPr>
        <w:tabs>
          <w:tab w:val="left" w:pos="3828"/>
        </w:tabs>
        <w:spacing w:after="40"/>
        <w:ind w:left="-142"/>
        <w:jc w:val="both"/>
      </w:pPr>
      <w:r>
        <w:rPr>
          <w:b/>
          <w:bCs/>
          <w:color w:val="000000"/>
          <w:sz w:val="20"/>
          <w:szCs w:val="20"/>
        </w:rPr>
        <w:t>Date:</w:t>
      </w:r>
    </w:p>
    <w:p w14:paraId="25F0158E" w14:textId="77777777" w:rsidR="0069237E" w:rsidRDefault="0069237E" w:rsidP="00143B01">
      <w:pPr>
        <w:tabs>
          <w:tab w:val="left" w:pos="3828"/>
        </w:tabs>
        <w:spacing w:after="40"/>
        <w:ind w:left="-142"/>
        <w:jc w:val="both"/>
        <w:rPr>
          <w:b/>
          <w:bCs/>
          <w:color w:val="000000"/>
          <w:sz w:val="20"/>
          <w:szCs w:val="20"/>
        </w:rPr>
      </w:pPr>
    </w:p>
    <w:p w14:paraId="0677BBFC" w14:textId="77777777" w:rsidR="00F60ADB" w:rsidRDefault="00F60ADB" w:rsidP="00143B01">
      <w:pPr>
        <w:tabs>
          <w:tab w:val="left" w:pos="3828"/>
        </w:tabs>
        <w:spacing w:after="40"/>
        <w:ind w:left="-142"/>
        <w:jc w:val="both"/>
        <w:rPr>
          <w:b/>
          <w:bCs/>
          <w:color w:val="000000"/>
          <w:sz w:val="20"/>
          <w:szCs w:val="20"/>
        </w:rPr>
      </w:pPr>
    </w:p>
    <w:p w14:paraId="3A736C64" w14:textId="77777777" w:rsidR="0069237E" w:rsidRPr="0069237E" w:rsidRDefault="0069237E" w:rsidP="0069237E">
      <w:pPr>
        <w:tabs>
          <w:tab w:val="left" w:pos="3828"/>
        </w:tabs>
        <w:spacing w:after="40"/>
        <w:ind w:left="-142"/>
        <w:jc w:val="both"/>
        <w:rPr>
          <w:b/>
          <w:bCs/>
          <w:sz w:val="20"/>
          <w:szCs w:val="20"/>
        </w:rPr>
      </w:pPr>
      <w:r w:rsidRPr="0069237E">
        <w:rPr>
          <w:b/>
          <w:bCs/>
          <w:sz w:val="20"/>
          <w:szCs w:val="20"/>
        </w:rPr>
        <w:lastRenderedPageBreak/>
        <w:t>Version control and change history</w:t>
      </w:r>
    </w:p>
    <w:tbl>
      <w:tblPr>
        <w:tblW w:w="9781"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553"/>
        <w:gridCol w:w="2126"/>
        <w:gridCol w:w="1985"/>
        <w:gridCol w:w="3117"/>
      </w:tblGrid>
      <w:tr w:rsidR="0069237E" w14:paraId="7DB2DB62" w14:textId="77777777" w:rsidTr="005F3C47">
        <w:tc>
          <w:tcPr>
            <w:tcW w:w="2553" w:type="dxa"/>
            <w:tcBorders>
              <w:top w:val="single" w:sz="4" w:space="0" w:color="D9D9D9"/>
              <w:left w:val="single" w:sz="4" w:space="0" w:color="D9D9D9"/>
              <w:bottom w:val="single" w:sz="4" w:space="0" w:color="D9D9D9"/>
              <w:right w:val="single" w:sz="4" w:space="0" w:color="D9D9D9"/>
            </w:tcBorders>
            <w:hideMark/>
          </w:tcPr>
          <w:p w14:paraId="79121ADB" w14:textId="77777777" w:rsidR="0069237E" w:rsidRDefault="0069237E" w:rsidP="00F77ACA">
            <w:pPr>
              <w:pStyle w:val="SAH-Subhead3"/>
              <w:spacing w:before="40" w:after="40" w:line="240" w:lineRule="auto"/>
              <w:ind w:firstLine="176"/>
              <w:rPr>
                <w:bCs/>
                <w:sz w:val="16"/>
                <w:szCs w:val="16"/>
              </w:rPr>
            </w:pPr>
            <w:r>
              <w:rPr>
                <w:bCs/>
                <w:sz w:val="16"/>
                <w:szCs w:val="16"/>
              </w:rPr>
              <w:t>Version</w:t>
            </w:r>
          </w:p>
        </w:tc>
        <w:tc>
          <w:tcPr>
            <w:tcW w:w="2126" w:type="dxa"/>
            <w:tcBorders>
              <w:top w:val="single" w:sz="4" w:space="0" w:color="D9D9D9"/>
              <w:left w:val="single" w:sz="4" w:space="0" w:color="D9D9D9"/>
              <w:bottom w:val="single" w:sz="4" w:space="0" w:color="D9D9D9"/>
              <w:right w:val="single" w:sz="4" w:space="0" w:color="D9D9D9"/>
            </w:tcBorders>
            <w:hideMark/>
          </w:tcPr>
          <w:p w14:paraId="469D3E4B" w14:textId="77777777" w:rsidR="0069237E" w:rsidRDefault="0069237E" w:rsidP="00F77ACA">
            <w:pPr>
              <w:pStyle w:val="SAH-Subhead3"/>
              <w:spacing w:before="40" w:after="40" w:line="240" w:lineRule="auto"/>
              <w:ind w:firstLine="176"/>
              <w:rPr>
                <w:bCs/>
                <w:sz w:val="16"/>
                <w:szCs w:val="16"/>
              </w:rPr>
            </w:pPr>
            <w:r>
              <w:rPr>
                <w:bCs/>
                <w:sz w:val="16"/>
                <w:szCs w:val="16"/>
              </w:rPr>
              <w:t>Date from</w:t>
            </w:r>
          </w:p>
        </w:tc>
        <w:tc>
          <w:tcPr>
            <w:tcW w:w="1985" w:type="dxa"/>
            <w:tcBorders>
              <w:top w:val="single" w:sz="4" w:space="0" w:color="D9D9D9"/>
              <w:left w:val="single" w:sz="4" w:space="0" w:color="D9D9D9"/>
              <w:bottom w:val="single" w:sz="4" w:space="0" w:color="D9D9D9"/>
              <w:right w:val="single" w:sz="4" w:space="0" w:color="D9D9D9"/>
            </w:tcBorders>
            <w:hideMark/>
          </w:tcPr>
          <w:p w14:paraId="196B8B1B" w14:textId="77777777" w:rsidR="0069237E" w:rsidRDefault="0069237E" w:rsidP="00F77ACA">
            <w:pPr>
              <w:pStyle w:val="SAH-Subhead3"/>
              <w:spacing w:before="40" w:after="40" w:line="240" w:lineRule="auto"/>
              <w:ind w:firstLine="176"/>
              <w:rPr>
                <w:bCs/>
                <w:sz w:val="16"/>
                <w:szCs w:val="16"/>
              </w:rPr>
            </w:pPr>
            <w:r>
              <w:rPr>
                <w:bCs/>
                <w:sz w:val="16"/>
                <w:szCs w:val="16"/>
              </w:rPr>
              <w:t>Date to</w:t>
            </w:r>
          </w:p>
        </w:tc>
        <w:tc>
          <w:tcPr>
            <w:tcW w:w="3117" w:type="dxa"/>
            <w:tcBorders>
              <w:top w:val="single" w:sz="4" w:space="0" w:color="D9D9D9"/>
              <w:left w:val="single" w:sz="4" w:space="0" w:color="D9D9D9"/>
              <w:bottom w:val="single" w:sz="4" w:space="0" w:color="D9D9D9"/>
              <w:right w:val="single" w:sz="4" w:space="0" w:color="D9D9D9"/>
            </w:tcBorders>
            <w:hideMark/>
          </w:tcPr>
          <w:p w14:paraId="4DC445B4" w14:textId="77777777" w:rsidR="0069237E" w:rsidRDefault="0069237E" w:rsidP="00F77ACA">
            <w:pPr>
              <w:pStyle w:val="SAH-Subhead3"/>
              <w:spacing w:before="40" w:after="40" w:line="240" w:lineRule="auto"/>
              <w:ind w:firstLine="176"/>
              <w:rPr>
                <w:bCs/>
                <w:sz w:val="16"/>
                <w:szCs w:val="16"/>
              </w:rPr>
            </w:pPr>
            <w:r>
              <w:rPr>
                <w:bCs/>
                <w:sz w:val="16"/>
                <w:szCs w:val="16"/>
              </w:rPr>
              <w:t>Amendment</w:t>
            </w:r>
          </w:p>
        </w:tc>
      </w:tr>
      <w:tr w:rsidR="0069237E" w14:paraId="578BBCAA"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51974C5D" w14:textId="77777777" w:rsidR="0069237E" w:rsidRDefault="0069237E" w:rsidP="00DA0DE3">
            <w:pPr>
              <w:pStyle w:val="SAH-Subhead3"/>
              <w:spacing w:before="40" w:after="40" w:line="240" w:lineRule="auto"/>
              <w:ind w:firstLine="176"/>
              <w:rPr>
                <w:b w:val="0"/>
                <w:bCs/>
                <w:sz w:val="16"/>
                <w:szCs w:val="16"/>
              </w:rPr>
            </w:pPr>
            <w:r>
              <w:rPr>
                <w:b w:val="0"/>
                <w:bCs/>
                <w:sz w:val="16"/>
                <w:szCs w:val="16"/>
              </w:rPr>
              <w:t>V1</w:t>
            </w:r>
          </w:p>
        </w:tc>
        <w:tc>
          <w:tcPr>
            <w:tcW w:w="2126" w:type="dxa"/>
            <w:tcBorders>
              <w:top w:val="single" w:sz="4" w:space="0" w:color="D9D9D9"/>
              <w:left w:val="single" w:sz="4" w:space="0" w:color="D9D9D9"/>
              <w:bottom w:val="single" w:sz="4" w:space="0" w:color="D9D9D9"/>
              <w:right w:val="single" w:sz="4" w:space="0" w:color="D9D9D9"/>
            </w:tcBorders>
          </w:tcPr>
          <w:p w14:paraId="34597F1A" w14:textId="77777777" w:rsidR="0069237E" w:rsidRDefault="0069237E" w:rsidP="00DA0DE3">
            <w:pPr>
              <w:pStyle w:val="SAH-Subhead3"/>
              <w:spacing w:before="40" w:after="40" w:line="240" w:lineRule="auto"/>
              <w:ind w:firstLine="176"/>
              <w:rPr>
                <w:b w:val="0"/>
                <w:bCs/>
                <w:sz w:val="16"/>
                <w:szCs w:val="16"/>
              </w:rPr>
            </w:pPr>
            <w:r>
              <w:rPr>
                <w:b w:val="0"/>
                <w:bCs/>
                <w:sz w:val="16"/>
                <w:szCs w:val="16"/>
              </w:rPr>
              <w:t>10/02/17</w:t>
            </w:r>
          </w:p>
        </w:tc>
        <w:tc>
          <w:tcPr>
            <w:tcW w:w="1985" w:type="dxa"/>
            <w:tcBorders>
              <w:top w:val="single" w:sz="4" w:space="0" w:color="D9D9D9"/>
              <w:left w:val="single" w:sz="4" w:space="0" w:color="D9D9D9"/>
              <w:bottom w:val="single" w:sz="4" w:space="0" w:color="D9D9D9"/>
              <w:right w:val="single" w:sz="4" w:space="0" w:color="D9D9D9"/>
            </w:tcBorders>
          </w:tcPr>
          <w:p w14:paraId="686DD0D3" w14:textId="77777777" w:rsidR="0069237E" w:rsidRDefault="0069237E" w:rsidP="00DA0DE3">
            <w:pPr>
              <w:pStyle w:val="SAH-Subhead3"/>
              <w:spacing w:before="40" w:after="40" w:line="240" w:lineRule="auto"/>
              <w:ind w:firstLine="176"/>
              <w:rPr>
                <w:b w:val="0"/>
                <w:bCs/>
                <w:sz w:val="16"/>
                <w:szCs w:val="16"/>
              </w:rPr>
            </w:pPr>
            <w:r>
              <w:rPr>
                <w:b w:val="0"/>
                <w:bCs/>
                <w:sz w:val="16"/>
                <w:szCs w:val="16"/>
              </w:rPr>
              <w:t>09/04/17</w:t>
            </w:r>
          </w:p>
        </w:tc>
        <w:tc>
          <w:tcPr>
            <w:tcW w:w="3117" w:type="dxa"/>
            <w:tcBorders>
              <w:top w:val="single" w:sz="4" w:space="0" w:color="D9D9D9"/>
              <w:left w:val="single" w:sz="4" w:space="0" w:color="D9D9D9"/>
              <w:bottom w:val="single" w:sz="4" w:space="0" w:color="D9D9D9"/>
              <w:right w:val="single" w:sz="4" w:space="0" w:color="D9D9D9"/>
            </w:tcBorders>
          </w:tcPr>
          <w:p w14:paraId="57F11A53" w14:textId="77777777" w:rsidR="0069237E" w:rsidRDefault="0069237E" w:rsidP="00DA0DE3">
            <w:pPr>
              <w:pStyle w:val="SAH-Subhead3"/>
              <w:spacing w:before="40" w:after="40" w:line="240" w:lineRule="auto"/>
              <w:rPr>
                <w:b w:val="0"/>
                <w:bCs/>
                <w:sz w:val="16"/>
                <w:szCs w:val="16"/>
              </w:rPr>
            </w:pPr>
            <w:r>
              <w:rPr>
                <w:b w:val="0"/>
                <w:bCs/>
                <w:sz w:val="16"/>
                <w:szCs w:val="16"/>
              </w:rPr>
              <w:t>Original version</w:t>
            </w:r>
            <w:r w:rsidR="00D108EF">
              <w:rPr>
                <w:b w:val="0"/>
                <w:bCs/>
                <w:sz w:val="16"/>
                <w:szCs w:val="16"/>
              </w:rPr>
              <w:t>.</w:t>
            </w:r>
          </w:p>
        </w:tc>
      </w:tr>
      <w:tr w:rsidR="0069237E" w14:paraId="5803E14F"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26D1AFC9" w14:textId="77777777" w:rsidR="0069237E" w:rsidRDefault="0069237E" w:rsidP="00DA0DE3">
            <w:pPr>
              <w:pStyle w:val="SAH-Subhead3"/>
              <w:spacing w:before="40" w:after="40" w:line="240" w:lineRule="auto"/>
              <w:ind w:firstLine="176"/>
              <w:rPr>
                <w:b w:val="0"/>
                <w:bCs/>
                <w:sz w:val="16"/>
                <w:szCs w:val="16"/>
              </w:rPr>
            </w:pPr>
            <w:r>
              <w:rPr>
                <w:b w:val="0"/>
                <w:bCs/>
                <w:sz w:val="16"/>
                <w:szCs w:val="16"/>
              </w:rPr>
              <w:t>V2</w:t>
            </w:r>
          </w:p>
        </w:tc>
        <w:tc>
          <w:tcPr>
            <w:tcW w:w="2126" w:type="dxa"/>
            <w:tcBorders>
              <w:top w:val="single" w:sz="4" w:space="0" w:color="D9D9D9"/>
              <w:left w:val="single" w:sz="4" w:space="0" w:color="D9D9D9"/>
              <w:bottom w:val="single" w:sz="4" w:space="0" w:color="D9D9D9"/>
              <w:right w:val="single" w:sz="4" w:space="0" w:color="D9D9D9"/>
            </w:tcBorders>
          </w:tcPr>
          <w:p w14:paraId="55516652" w14:textId="77777777" w:rsidR="0069237E" w:rsidRDefault="0069237E" w:rsidP="00DA0DE3">
            <w:pPr>
              <w:pStyle w:val="SAH-Subhead3"/>
              <w:spacing w:before="40" w:after="40" w:line="240" w:lineRule="auto"/>
              <w:ind w:firstLine="176"/>
              <w:rPr>
                <w:b w:val="0"/>
                <w:bCs/>
                <w:sz w:val="16"/>
                <w:szCs w:val="16"/>
              </w:rPr>
            </w:pPr>
            <w:r>
              <w:rPr>
                <w:b w:val="0"/>
                <w:bCs/>
                <w:sz w:val="16"/>
                <w:szCs w:val="16"/>
              </w:rPr>
              <w:t>10/04/17</w:t>
            </w:r>
          </w:p>
        </w:tc>
        <w:tc>
          <w:tcPr>
            <w:tcW w:w="1985" w:type="dxa"/>
            <w:tcBorders>
              <w:top w:val="single" w:sz="4" w:space="0" w:color="D9D9D9"/>
              <w:left w:val="single" w:sz="4" w:space="0" w:color="D9D9D9"/>
              <w:bottom w:val="single" w:sz="4" w:space="0" w:color="D9D9D9"/>
              <w:right w:val="single" w:sz="4" w:space="0" w:color="D9D9D9"/>
            </w:tcBorders>
          </w:tcPr>
          <w:p w14:paraId="2ECF2963" w14:textId="77777777" w:rsidR="0069237E" w:rsidRDefault="00927CA4" w:rsidP="00DA0DE3">
            <w:pPr>
              <w:pStyle w:val="SAH-Subhead3"/>
              <w:spacing w:before="40" w:after="40" w:line="240" w:lineRule="auto"/>
              <w:ind w:firstLine="176"/>
              <w:rPr>
                <w:b w:val="0"/>
                <w:bCs/>
                <w:sz w:val="16"/>
                <w:szCs w:val="16"/>
              </w:rPr>
            </w:pPr>
            <w:r>
              <w:rPr>
                <w:b w:val="0"/>
                <w:bCs/>
                <w:sz w:val="16"/>
                <w:szCs w:val="16"/>
              </w:rPr>
              <w:t>04/07/17</w:t>
            </w:r>
          </w:p>
        </w:tc>
        <w:tc>
          <w:tcPr>
            <w:tcW w:w="3117" w:type="dxa"/>
            <w:tcBorders>
              <w:top w:val="single" w:sz="4" w:space="0" w:color="D9D9D9"/>
              <w:left w:val="single" w:sz="4" w:space="0" w:color="D9D9D9"/>
              <w:bottom w:val="single" w:sz="4" w:space="0" w:color="D9D9D9"/>
              <w:right w:val="single" w:sz="4" w:space="0" w:color="D9D9D9"/>
            </w:tcBorders>
          </w:tcPr>
          <w:p w14:paraId="5C738D62" w14:textId="77777777" w:rsidR="0069237E" w:rsidRDefault="00CD7514" w:rsidP="00DA0DE3">
            <w:pPr>
              <w:pStyle w:val="SAH-Subhead3"/>
              <w:spacing w:before="40" w:after="40" w:line="240" w:lineRule="auto"/>
              <w:rPr>
                <w:b w:val="0"/>
                <w:bCs/>
                <w:sz w:val="16"/>
                <w:szCs w:val="16"/>
              </w:rPr>
            </w:pPr>
            <w:r>
              <w:rPr>
                <w:b w:val="0"/>
                <w:bCs/>
                <w:sz w:val="16"/>
                <w:szCs w:val="16"/>
              </w:rPr>
              <w:t>Safety &amp; Quality</w:t>
            </w:r>
            <w:r w:rsidR="00D108EF">
              <w:rPr>
                <w:b w:val="0"/>
                <w:bCs/>
                <w:sz w:val="16"/>
                <w:szCs w:val="16"/>
              </w:rPr>
              <w:t xml:space="preserve"> statement in General Requirements.</w:t>
            </w:r>
          </w:p>
        </w:tc>
      </w:tr>
      <w:tr w:rsidR="00927CA4" w14:paraId="7A03A111"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27E78571" w14:textId="77777777" w:rsidR="00927CA4" w:rsidRDefault="00927CA4" w:rsidP="00DA0DE3">
            <w:pPr>
              <w:pStyle w:val="SAH-Subhead3"/>
              <w:spacing w:before="40" w:after="40" w:line="240" w:lineRule="auto"/>
              <w:ind w:firstLine="176"/>
              <w:rPr>
                <w:b w:val="0"/>
                <w:bCs/>
                <w:sz w:val="16"/>
                <w:szCs w:val="16"/>
              </w:rPr>
            </w:pPr>
            <w:r>
              <w:rPr>
                <w:b w:val="0"/>
                <w:bCs/>
                <w:sz w:val="16"/>
                <w:szCs w:val="16"/>
              </w:rPr>
              <w:t>V3</w:t>
            </w:r>
          </w:p>
        </w:tc>
        <w:tc>
          <w:tcPr>
            <w:tcW w:w="2126" w:type="dxa"/>
            <w:tcBorders>
              <w:top w:val="single" w:sz="4" w:space="0" w:color="D9D9D9"/>
              <w:left w:val="single" w:sz="4" w:space="0" w:color="D9D9D9"/>
              <w:bottom w:val="single" w:sz="4" w:space="0" w:color="D9D9D9"/>
              <w:right w:val="single" w:sz="4" w:space="0" w:color="D9D9D9"/>
            </w:tcBorders>
          </w:tcPr>
          <w:p w14:paraId="77F70F8C" w14:textId="77777777" w:rsidR="00927CA4" w:rsidRDefault="00927CA4" w:rsidP="00DA0DE3">
            <w:pPr>
              <w:pStyle w:val="SAH-Subhead3"/>
              <w:spacing w:before="40" w:after="40" w:line="240" w:lineRule="auto"/>
              <w:ind w:firstLine="176"/>
              <w:rPr>
                <w:b w:val="0"/>
                <w:bCs/>
                <w:sz w:val="16"/>
                <w:szCs w:val="16"/>
              </w:rPr>
            </w:pPr>
            <w:r>
              <w:rPr>
                <w:b w:val="0"/>
                <w:bCs/>
                <w:sz w:val="16"/>
                <w:szCs w:val="16"/>
              </w:rPr>
              <w:t>04/07/17</w:t>
            </w:r>
          </w:p>
        </w:tc>
        <w:tc>
          <w:tcPr>
            <w:tcW w:w="1985" w:type="dxa"/>
            <w:tcBorders>
              <w:top w:val="single" w:sz="4" w:space="0" w:color="D9D9D9"/>
              <w:left w:val="single" w:sz="4" w:space="0" w:color="D9D9D9"/>
              <w:bottom w:val="single" w:sz="4" w:space="0" w:color="D9D9D9"/>
              <w:right w:val="single" w:sz="4" w:space="0" w:color="D9D9D9"/>
            </w:tcBorders>
          </w:tcPr>
          <w:p w14:paraId="5C1C6358" w14:textId="77777777" w:rsidR="00927CA4" w:rsidRDefault="00DF4512" w:rsidP="00DA0DE3">
            <w:pPr>
              <w:pStyle w:val="SAH-Subhead3"/>
              <w:spacing w:before="40" w:after="40" w:line="240" w:lineRule="auto"/>
              <w:ind w:firstLine="176"/>
              <w:rPr>
                <w:b w:val="0"/>
                <w:bCs/>
                <w:sz w:val="16"/>
                <w:szCs w:val="16"/>
              </w:rPr>
            </w:pPr>
            <w:r>
              <w:rPr>
                <w:b w:val="0"/>
                <w:bCs/>
                <w:sz w:val="16"/>
                <w:szCs w:val="16"/>
              </w:rPr>
              <w:t>14/05/20</w:t>
            </w:r>
          </w:p>
        </w:tc>
        <w:tc>
          <w:tcPr>
            <w:tcW w:w="3117" w:type="dxa"/>
            <w:tcBorders>
              <w:top w:val="single" w:sz="4" w:space="0" w:color="D9D9D9"/>
              <w:left w:val="single" w:sz="4" w:space="0" w:color="D9D9D9"/>
              <w:bottom w:val="single" w:sz="4" w:space="0" w:color="D9D9D9"/>
              <w:right w:val="single" w:sz="4" w:space="0" w:color="D9D9D9"/>
            </w:tcBorders>
          </w:tcPr>
          <w:p w14:paraId="481C1FFA" w14:textId="77777777" w:rsidR="00927CA4" w:rsidRDefault="00D108EF" w:rsidP="00DA0DE3">
            <w:pPr>
              <w:pStyle w:val="SAH-Subhead3"/>
              <w:spacing w:before="40" w:after="40" w:line="240" w:lineRule="auto"/>
              <w:rPr>
                <w:b w:val="0"/>
                <w:bCs/>
                <w:sz w:val="16"/>
                <w:szCs w:val="16"/>
              </w:rPr>
            </w:pPr>
            <w:r>
              <w:rPr>
                <w:b w:val="0"/>
                <w:bCs/>
                <w:sz w:val="16"/>
                <w:szCs w:val="16"/>
              </w:rPr>
              <w:t>Minor formatting with order of information amended.</w:t>
            </w:r>
          </w:p>
        </w:tc>
      </w:tr>
      <w:tr w:rsidR="00DF4512" w14:paraId="4A0D46CF"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784714EA" w14:textId="77777777" w:rsidR="00DF4512" w:rsidRDefault="00DF4512" w:rsidP="00DA0DE3">
            <w:pPr>
              <w:pStyle w:val="SAH-Subhead3"/>
              <w:spacing w:before="40" w:after="40" w:line="240" w:lineRule="auto"/>
              <w:ind w:firstLine="176"/>
              <w:rPr>
                <w:b w:val="0"/>
                <w:bCs/>
                <w:sz w:val="16"/>
                <w:szCs w:val="16"/>
              </w:rPr>
            </w:pPr>
            <w:r>
              <w:rPr>
                <w:b w:val="0"/>
                <w:bCs/>
                <w:sz w:val="16"/>
                <w:szCs w:val="16"/>
              </w:rPr>
              <w:t>V4</w:t>
            </w:r>
          </w:p>
        </w:tc>
        <w:tc>
          <w:tcPr>
            <w:tcW w:w="2126" w:type="dxa"/>
            <w:tcBorders>
              <w:top w:val="single" w:sz="4" w:space="0" w:color="D9D9D9"/>
              <w:left w:val="single" w:sz="4" w:space="0" w:color="D9D9D9"/>
              <w:bottom w:val="single" w:sz="4" w:space="0" w:color="D9D9D9"/>
              <w:right w:val="single" w:sz="4" w:space="0" w:color="D9D9D9"/>
            </w:tcBorders>
          </w:tcPr>
          <w:p w14:paraId="59FA4C11" w14:textId="77777777" w:rsidR="00DF4512" w:rsidRDefault="00DF4512" w:rsidP="00DA0DE3">
            <w:pPr>
              <w:pStyle w:val="SAH-Subhead3"/>
              <w:spacing w:before="40" w:after="40" w:line="240" w:lineRule="auto"/>
              <w:ind w:firstLine="176"/>
              <w:rPr>
                <w:b w:val="0"/>
                <w:bCs/>
                <w:sz w:val="16"/>
                <w:szCs w:val="16"/>
              </w:rPr>
            </w:pPr>
            <w:r>
              <w:rPr>
                <w:b w:val="0"/>
                <w:bCs/>
                <w:sz w:val="16"/>
                <w:szCs w:val="16"/>
              </w:rPr>
              <w:t>15/05/20</w:t>
            </w:r>
          </w:p>
        </w:tc>
        <w:tc>
          <w:tcPr>
            <w:tcW w:w="1985" w:type="dxa"/>
            <w:tcBorders>
              <w:top w:val="single" w:sz="4" w:space="0" w:color="D9D9D9"/>
              <w:left w:val="single" w:sz="4" w:space="0" w:color="D9D9D9"/>
              <w:bottom w:val="single" w:sz="4" w:space="0" w:color="D9D9D9"/>
              <w:right w:val="single" w:sz="4" w:space="0" w:color="D9D9D9"/>
            </w:tcBorders>
          </w:tcPr>
          <w:p w14:paraId="72451A24" w14:textId="77777777" w:rsidR="00DF4512" w:rsidRDefault="005F3C47" w:rsidP="00DA0DE3">
            <w:pPr>
              <w:pStyle w:val="SAH-Subhead3"/>
              <w:spacing w:before="40" w:after="40" w:line="240" w:lineRule="auto"/>
              <w:ind w:firstLine="176"/>
              <w:rPr>
                <w:b w:val="0"/>
                <w:bCs/>
                <w:sz w:val="16"/>
                <w:szCs w:val="16"/>
              </w:rPr>
            </w:pPr>
            <w:r>
              <w:rPr>
                <w:b w:val="0"/>
                <w:bCs/>
                <w:sz w:val="16"/>
                <w:szCs w:val="16"/>
              </w:rPr>
              <w:t>19/10/2020</w:t>
            </w:r>
          </w:p>
        </w:tc>
        <w:tc>
          <w:tcPr>
            <w:tcW w:w="3117" w:type="dxa"/>
            <w:tcBorders>
              <w:top w:val="single" w:sz="4" w:space="0" w:color="D9D9D9"/>
              <w:left w:val="single" w:sz="4" w:space="0" w:color="D9D9D9"/>
              <w:bottom w:val="single" w:sz="4" w:space="0" w:color="D9D9D9"/>
              <w:right w:val="single" w:sz="4" w:space="0" w:color="D9D9D9"/>
            </w:tcBorders>
          </w:tcPr>
          <w:p w14:paraId="6008BB7B" w14:textId="77777777" w:rsidR="00DF4512" w:rsidRDefault="00DF4512" w:rsidP="00DA0DE3">
            <w:pPr>
              <w:pStyle w:val="SAH-Subhead3"/>
              <w:spacing w:before="40" w:after="40" w:line="240" w:lineRule="auto"/>
              <w:rPr>
                <w:b w:val="0"/>
                <w:bCs/>
                <w:sz w:val="16"/>
                <w:szCs w:val="16"/>
              </w:rPr>
            </w:pPr>
            <w:r>
              <w:rPr>
                <w:b w:val="0"/>
                <w:bCs/>
                <w:sz w:val="16"/>
                <w:szCs w:val="16"/>
              </w:rPr>
              <w:t>Organisation Context Updated</w:t>
            </w:r>
          </w:p>
        </w:tc>
      </w:tr>
      <w:tr w:rsidR="00DA0DE3" w14:paraId="03367EDE"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7A6246F7" w14:textId="77777777" w:rsidR="00DA0DE3" w:rsidRDefault="00DA0DE3" w:rsidP="00DA0DE3">
            <w:pPr>
              <w:pStyle w:val="SAH-Subhead3"/>
              <w:spacing w:before="40" w:after="40" w:line="240" w:lineRule="auto"/>
              <w:ind w:firstLine="176"/>
              <w:rPr>
                <w:b w:val="0"/>
                <w:bCs/>
                <w:sz w:val="16"/>
                <w:szCs w:val="16"/>
              </w:rPr>
            </w:pPr>
            <w:r>
              <w:rPr>
                <w:b w:val="0"/>
                <w:bCs/>
                <w:sz w:val="16"/>
                <w:szCs w:val="16"/>
              </w:rPr>
              <w:t>V5</w:t>
            </w:r>
          </w:p>
        </w:tc>
        <w:tc>
          <w:tcPr>
            <w:tcW w:w="2126" w:type="dxa"/>
            <w:tcBorders>
              <w:top w:val="single" w:sz="4" w:space="0" w:color="D9D9D9"/>
              <w:left w:val="single" w:sz="4" w:space="0" w:color="D9D9D9"/>
              <w:bottom w:val="single" w:sz="4" w:space="0" w:color="D9D9D9"/>
              <w:right w:val="single" w:sz="4" w:space="0" w:color="D9D9D9"/>
            </w:tcBorders>
          </w:tcPr>
          <w:p w14:paraId="274974C8" w14:textId="77777777" w:rsidR="00DA0DE3" w:rsidRDefault="00DA0DE3" w:rsidP="00DA0DE3">
            <w:pPr>
              <w:pStyle w:val="SAH-Subhead3"/>
              <w:spacing w:before="40" w:after="40" w:line="240" w:lineRule="auto"/>
              <w:ind w:firstLine="176"/>
              <w:rPr>
                <w:b w:val="0"/>
                <w:bCs/>
                <w:sz w:val="16"/>
                <w:szCs w:val="16"/>
              </w:rPr>
            </w:pPr>
            <w:r>
              <w:rPr>
                <w:b w:val="0"/>
                <w:bCs/>
                <w:sz w:val="16"/>
                <w:szCs w:val="16"/>
              </w:rPr>
              <w:t>20/10/2020</w:t>
            </w:r>
          </w:p>
        </w:tc>
        <w:tc>
          <w:tcPr>
            <w:tcW w:w="1985" w:type="dxa"/>
            <w:tcBorders>
              <w:top w:val="single" w:sz="4" w:space="0" w:color="D9D9D9"/>
              <w:left w:val="single" w:sz="4" w:space="0" w:color="D9D9D9"/>
              <w:bottom w:val="single" w:sz="4" w:space="0" w:color="D9D9D9"/>
              <w:right w:val="single" w:sz="4" w:space="0" w:color="D9D9D9"/>
            </w:tcBorders>
          </w:tcPr>
          <w:p w14:paraId="4811EAA8" w14:textId="77777777" w:rsidR="00DA0DE3" w:rsidRDefault="005F3C47" w:rsidP="00DA0DE3">
            <w:pPr>
              <w:pStyle w:val="SAH-Subhead3"/>
              <w:spacing w:before="40" w:after="40" w:line="240" w:lineRule="auto"/>
              <w:ind w:firstLine="176"/>
              <w:rPr>
                <w:b w:val="0"/>
                <w:bCs/>
                <w:sz w:val="16"/>
                <w:szCs w:val="16"/>
              </w:rPr>
            </w:pPr>
            <w:r>
              <w:rPr>
                <w:b w:val="0"/>
                <w:bCs/>
                <w:sz w:val="16"/>
                <w:szCs w:val="16"/>
              </w:rPr>
              <w:t>08/04/2021</w:t>
            </w:r>
          </w:p>
        </w:tc>
        <w:tc>
          <w:tcPr>
            <w:tcW w:w="3117" w:type="dxa"/>
            <w:tcBorders>
              <w:top w:val="single" w:sz="4" w:space="0" w:color="D9D9D9"/>
              <w:left w:val="single" w:sz="4" w:space="0" w:color="D9D9D9"/>
              <w:bottom w:val="single" w:sz="4" w:space="0" w:color="D9D9D9"/>
              <w:right w:val="single" w:sz="4" w:space="0" w:color="D9D9D9"/>
            </w:tcBorders>
          </w:tcPr>
          <w:p w14:paraId="72640C3D" w14:textId="77777777" w:rsidR="00DA0DE3" w:rsidRDefault="00DA0DE3" w:rsidP="00DA0DE3">
            <w:pPr>
              <w:pStyle w:val="SAH-Subhead3"/>
              <w:spacing w:before="40" w:after="40" w:line="240" w:lineRule="auto"/>
              <w:rPr>
                <w:b w:val="0"/>
                <w:bCs/>
                <w:sz w:val="16"/>
                <w:szCs w:val="16"/>
              </w:rPr>
            </w:pPr>
            <w:r>
              <w:rPr>
                <w:b w:val="0"/>
                <w:bCs/>
                <w:sz w:val="16"/>
                <w:szCs w:val="16"/>
              </w:rPr>
              <w:t>Organisation Context Updated</w:t>
            </w:r>
          </w:p>
        </w:tc>
      </w:tr>
      <w:tr w:rsidR="005F3C47" w14:paraId="1342EC03" w14:textId="77777777" w:rsidTr="005F3C47">
        <w:tc>
          <w:tcPr>
            <w:tcW w:w="2553" w:type="dxa"/>
            <w:tcBorders>
              <w:top w:val="single" w:sz="4" w:space="0" w:color="D9D9D9"/>
              <w:left w:val="single" w:sz="4" w:space="0" w:color="D9D9D9"/>
              <w:bottom w:val="single" w:sz="4" w:space="0" w:color="D9D9D9"/>
              <w:right w:val="single" w:sz="4" w:space="0" w:color="D9D9D9"/>
            </w:tcBorders>
          </w:tcPr>
          <w:p w14:paraId="5CADC41E" w14:textId="77777777" w:rsidR="005F3C47" w:rsidRDefault="005F3C47" w:rsidP="00DA0DE3">
            <w:pPr>
              <w:pStyle w:val="SAH-Subhead3"/>
              <w:spacing w:before="40" w:after="40" w:line="240" w:lineRule="auto"/>
              <w:ind w:firstLine="176"/>
              <w:rPr>
                <w:b w:val="0"/>
                <w:bCs/>
                <w:sz w:val="16"/>
                <w:szCs w:val="16"/>
              </w:rPr>
            </w:pPr>
            <w:r>
              <w:rPr>
                <w:b w:val="0"/>
                <w:bCs/>
                <w:sz w:val="16"/>
                <w:szCs w:val="16"/>
              </w:rPr>
              <w:t>V6</w:t>
            </w:r>
          </w:p>
        </w:tc>
        <w:tc>
          <w:tcPr>
            <w:tcW w:w="2126" w:type="dxa"/>
            <w:tcBorders>
              <w:top w:val="single" w:sz="4" w:space="0" w:color="D9D9D9"/>
              <w:left w:val="single" w:sz="4" w:space="0" w:color="D9D9D9"/>
              <w:bottom w:val="single" w:sz="4" w:space="0" w:color="D9D9D9"/>
              <w:right w:val="single" w:sz="4" w:space="0" w:color="D9D9D9"/>
            </w:tcBorders>
          </w:tcPr>
          <w:p w14:paraId="114998F5" w14:textId="77777777" w:rsidR="005F3C47" w:rsidRDefault="005F3C47" w:rsidP="00DA0DE3">
            <w:pPr>
              <w:pStyle w:val="SAH-Subhead3"/>
              <w:spacing w:before="40" w:after="40" w:line="240" w:lineRule="auto"/>
              <w:ind w:firstLine="176"/>
              <w:rPr>
                <w:b w:val="0"/>
                <w:bCs/>
                <w:sz w:val="16"/>
                <w:szCs w:val="16"/>
              </w:rPr>
            </w:pPr>
            <w:r>
              <w:rPr>
                <w:b w:val="0"/>
                <w:bCs/>
                <w:sz w:val="16"/>
                <w:szCs w:val="16"/>
              </w:rPr>
              <w:t>09/04/2021</w:t>
            </w:r>
          </w:p>
        </w:tc>
        <w:tc>
          <w:tcPr>
            <w:tcW w:w="1985" w:type="dxa"/>
            <w:tcBorders>
              <w:top w:val="single" w:sz="4" w:space="0" w:color="D9D9D9"/>
              <w:left w:val="single" w:sz="4" w:space="0" w:color="D9D9D9"/>
              <w:bottom w:val="single" w:sz="4" w:space="0" w:color="D9D9D9"/>
              <w:right w:val="single" w:sz="4" w:space="0" w:color="D9D9D9"/>
            </w:tcBorders>
          </w:tcPr>
          <w:p w14:paraId="4F7DA241" w14:textId="77777777" w:rsidR="005F3C47" w:rsidRDefault="005F3C47" w:rsidP="00DA0DE3">
            <w:pPr>
              <w:pStyle w:val="SAH-Subhead3"/>
              <w:spacing w:before="40" w:after="40" w:line="240" w:lineRule="auto"/>
              <w:ind w:firstLine="176"/>
              <w:rPr>
                <w:b w:val="0"/>
                <w:bCs/>
                <w:sz w:val="16"/>
                <w:szCs w:val="16"/>
              </w:rPr>
            </w:pPr>
          </w:p>
        </w:tc>
        <w:tc>
          <w:tcPr>
            <w:tcW w:w="3117" w:type="dxa"/>
            <w:tcBorders>
              <w:top w:val="single" w:sz="4" w:space="0" w:color="D9D9D9"/>
              <w:left w:val="single" w:sz="4" w:space="0" w:color="D9D9D9"/>
              <w:bottom w:val="single" w:sz="4" w:space="0" w:color="D9D9D9"/>
              <w:right w:val="single" w:sz="4" w:space="0" w:color="D9D9D9"/>
            </w:tcBorders>
          </w:tcPr>
          <w:p w14:paraId="21C67ABF" w14:textId="77777777" w:rsidR="005F3C47" w:rsidRDefault="005F3C47" w:rsidP="00DA0DE3">
            <w:pPr>
              <w:pStyle w:val="SAH-Subhead3"/>
              <w:spacing w:before="40" w:after="40" w:line="240" w:lineRule="auto"/>
              <w:rPr>
                <w:b w:val="0"/>
                <w:bCs/>
                <w:sz w:val="16"/>
                <w:szCs w:val="16"/>
              </w:rPr>
            </w:pPr>
            <w:r>
              <w:rPr>
                <w:b w:val="0"/>
                <w:bCs/>
                <w:sz w:val="16"/>
                <w:szCs w:val="16"/>
              </w:rPr>
              <w:t>Financial Delegation Updated</w:t>
            </w:r>
          </w:p>
          <w:p w14:paraId="565FB0C6" w14:textId="77777777" w:rsidR="005F3C47" w:rsidRDefault="005F3C47" w:rsidP="00DA0DE3">
            <w:pPr>
              <w:pStyle w:val="SAH-Subhead3"/>
              <w:spacing w:before="40" w:after="40" w:line="240" w:lineRule="auto"/>
              <w:rPr>
                <w:b w:val="0"/>
                <w:bCs/>
                <w:sz w:val="16"/>
                <w:szCs w:val="16"/>
              </w:rPr>
            </w:pPr>
            <w:r>
              <w:rPr>
                <w:b w:val="0"/>
                <w:bCs/>
                <w:sz w:val="16"/>
                <w:szCs w:val="16"/>
              </w:rPr>
              <w:t>Management Position Clause Updated</w:t>
            </w:r>
          </w:p>
          <w:p w14:paraId="300D8F65" w14:textId="77777777" w:rsidR="005F3C47" w:rsidRDefault="005F3C47" w:rsidP="00DA0DE3">
            <w:pPr>
              <w:pStyle w:val="SAH-Subhead3"/>
              <w:spacing w:before="40" w:after="40" w:line="240" w:lineRule="auto"/>
              <w:rPr>
                <w:b w:val="0"/>
                <w:bCs/>
                <w:sz w:val="16"/>
                <w:szCs w:val="16"/>
              </w:rPr>
            </w:pPr>
            <w:r>
              <w:rPr>
                <w:b w:val="0"/>
                <w:bCs/>
                <w:sz w:val="16"/>
                <w:szCs w:val="16"/>
              </w:rPr>
              <w:t>Code of Ethics Clause Updated</w:t>
            </w:r>
          </w:p>
        </w:tc>
      </w:tr>
    </w:tbl>
    <w:p w14:paraId="0964EC29" w14:textId="77777777" w:rsidR="0069237E" w:rsidRPr="00AC535C" w:rsidRDefault="0069237E" w:rsidP="00364D35">
      <w:pPr>
        <w:tabs>
          <w:tab w:val="left" w:pos="3828"/>
        </w:tabs>
        <w:spacing w:after="40"/>
        <w:jc w:val="both"/>
      </w:pPr>
    </w:p>
    <w:sectPr w:rsidR="0069237E" w:rsidRPr="00AC535C" w:rsidSect="00A625B7">
      <w:footerReference w:type="default" r:id="rId11"/>
      <w:pgSz w:w="11906" w:h="16838"/>
      <w:pgMar w:top="1134" w:right="85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C788" w14:textId="77777777" w:rsidR="006631F8" w:rsidRDefault="006631F8">
      <w:r>
        <w:separator/>
      </w:r>
    </w:p>
  </w:endnote>
  <w:endnote w:type="continuationSeparator" w:id="0">
    <w:p w14:paraId="3F0F6172" w14:textId="77777777" w:rsidR="006631F8" w:rsidRDefault="0066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5245" w14:textId="77777777" w:rsidR="0031626E" w:rsidRPr="00C9312A" w:rsidRDefault="00C9312A">
    <w:pPr>
      <w:pStyle w:val="Footer"/>
      <w:rPr>
        <w:rFonts w:ascii="Arial" w:hAnsi="Arial" w:cs="Arial"/>
        <w:color w:val="808080"/>
        <w:sz w:val="18"/>
      </w:rPr>
    </w:pPr>
    <w:r w:rsidRPr="00C9312A">
      <w:rPr>
        <w:rFonts w:ascii="Arial" w:hAnsi="Arial" w:cs="Arial"/>
        <w:color w:val="808080"/>
        <w:sz w:val="18"/>
      </w:rPr>
      <w:t>For Official Use Only – I1-A1</w:t>
    </w:r>
    <w:r w:rsidRPr="00C9312A">
      <w:rPr>
        <w:rFonts w:ascii="Arial" w:hAnsi="Arial" w:cs="Arial"/>
        <w:color w:val="808080"/>
        <w:sz w:val="18"/>
      </w:rPr>
      <w:tab/>
    </w:r>
    <w:r w:rsidRPr="00C9312A">
      <w:rPr>
        <w:rFonts w:ascii="Arial" w:hAnsi="Arial" w:cs="Arial"/>
        <w:color w:val="808080"/>
        <w:sz w:val="18"/>
      </w:rPr>
      <w:tab/>
      <w:t xml:space="preserve">Page </w:t>
    </w:r>
    <w:r w:rsidRPr="00C9312A">
      <w:rPr>
        <w:rFonts w:ascii="Arial" w:hAnsi="Arial" w:cs="Arial"/>
        <w:b/>
        <w:color w:val="808080"/>
        <w:sz w:val="18"/>
      </w:rPr>
      <w:fldChar w:fldCharType="begin"/>
    </w:r>
    <w:r w:rsidRPr="00C9312A">
      <w:rPr>
        <w:rFonts w:ascii="Arial" w:hAnsi="Arial" w:cs="Arial"/>
        <w:b/>
        <w:color w:val="808080"/>
        <w:sz w:val="18"/>
      </w:rPr>
      <w:instrText xml:space="preserve"> PAGE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4</w:t>
    </w:r>
    <w:r w:rsidRPr="00C9312A">
      <w:rPr>
        <w:rFonts w:ascii="Arial" w:hAnsi="Arial" w:cs="Arial"/>
        <w:b/>
        <w:color w:val="808080"/>
        <w:sz w:val="18"/>
      </w:rPr>
      <w:fldChar w:fldCharType="end"/>
    </w:r>
    <w:r w:rsidRPr="00C9312A">
      <w:rPr>
        <w:rFonts w:ascii="Arial" w:hAnsi="Arial" w:cs="Arial"/>
        <w:color w:val="808080"/>
        <w:sz w:val="18"/>
      </w:rPr>
      <w:t xml:space="preserve"> of </w:t>
    </w:r>
    <w:r w:rsidRPr="00C9312A">
      <w:rPr>
        <w:rFonts w:ascii="Arial" w:hAnsi="Arial" w:cs="Arial"/>
        <w:b/>
        <w:color w:val="808080"/>
        <w:sz w:val="18"/>
      </w:rPr>
      <w:fldChar w:fldCharType="begin"/>
    </w:r>
    <w:r w:rsidRPr="00C9312A">
      <w:rPr>
        <w:rFonts w:ascii="Arial" w:hAnsi="Arial" w:cs="Arial"/>
        <w:b/>
        <w:color w:val="808080"/>
        <w:sz w:val="18"/>
      </w:rPr>
      <w:instrText xml:space="preserve"> NUMPAGES  \* Arabic  \* MERGEFORMAT </w:instrText>
    </w:r>
    <w:r w:rsidRPr="00C9312A">
      <w:rPr>
        <w:rFonts w:ascii="Arial" w:hAnsi="Arial" w:cs="Arial"/>
        <w:b/>
        <w:color w:val="808080"/>
        <w:sz w:val="18"/>
      </w:rPr>
      <w:fldChar w:fldCharType="separate"/>
    </w:r>
    <w:r w:rsidR="00DA0DE3">
      <w:rPr>
        <w:rFonts w:ascii="Arial" w:hAnsi="Arial" w:cs="Arial"/>
        <w:b/>
        <w:noProof/>
        <w:color w:val="808080"/>
        <w:sz w:val="18"/>
      </w:rPr>
      <w:t>8</w:t>
    </w:r>
    <w:r w:rsidRPr="00C9312A">
      <w:rPr>
        <w:rFonts w:ascii="Arial" w:hAnsi="Arial" w:cs="Arial"/>
        <w:b/>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C5AA" w14:textId="77777777" w:rsidR="006631F8" w:rsidRDefault="006631F8">
      <w:r>
        <w:separator/>
      </w:r>
    </w:p>
  </w:footnote>
  <w:footnote w:type="continuationSeparator" w:id="0">
    <w:p w14:paraId="4A6E5F69" w14:textId="77777777" w:rsidR="006631F8" w:rsidRDefault="0066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4167A5"/>
    <w:multiLevelType w:val="hybridMultilevel"/>
    <w:tmpl w:val="05841CA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C2214CD"/>
    <w:multiLevelType w:val="multilevel"/>
    <w:tmpl w:val="45A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1" w15:restartNumberingAfterBreak="0">
    <w:nsid w:val="3F805659"/>
    <w:multiLevelType w:val="hybridMultilevel"/>
    <w:tmpl w:val="9F6A22A4"/>
    <w:lvl w:ilvl="0" w:tplc="0CEC0B4A">
      <w:start w:val="1"/>
      <w:numFmt w:val="bullet"/>
      <w:lvlText w:val=""/>
      <w:lvlJc w:val="left"/>
      <w:pPr>
        <w:tabs>
          <w:tab w:val="num" w:pos="360"/>
        </w:tabs>
        <w:ind w:left="357" w:hanging="357"/>
      </w:pPr>
      <w:rPr>
        <w:rFonts w:ascii="Symbol" w:hAnsi="Symbol" w:hint="default"/>
        <w:color w:val="0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607BB"/>
    <w:multiLevelType w:val="hybridMultilevel"/>
    <w:tmpl w:val="77624EC0"/>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8D5E2C"/>
    <w:multiLevelType w:val="hybridMultilevel"/>
    <w:tmpl w:val="3282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8F1D36"/>
    <w:multiLevelType w:val="hybridMultilevel"/>
    <w:tmpl w:val="8FBEF0F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C35807"/>
    <w:multiLevelType w:val="hybridMultilevel"/>
    <w:tmpl w:val="6D5823A4"/>
    <w:lvl w:ilvl="0" w:tplc="0CEC0B4A">
      <w:start w:val="1"/>
      <w:numFmt w:val="bullet"/>
      <w:lvlText w:val=""/>
      <w:lvlJc w:val="left"/>
      <w:pPr>
        <w:tabs>
          <w:tab w:val="num" w:pos="360"/>
        </w:tabs>
        <w:ind w:left="357" w:hanging="357"/>
      </w:pPr>
      <w:rPr>
        <w:rFonts w:ascii="Symbol" w:hAnsi="Symbol" w:hint="default"/>
        <w:color w:val="00808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404F7"/>
    <w:multiLevelType w:val="hybridMultilevel"/>
    <w:tmpl w:val="606A491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9760E0"/>
    <w:multiLevelType w:val="hybridMultilevel"/>
    <w:tmpl w:val="7A940CB4"/>
    <w:lvl w:ilvl="0" w:tplc="0CEC0B4A">
      <w:start w:val="1"/>
      <w:numFmt w:val="bullet"/>
      <w:lvlText w:val=""/>
      <w:lvlJc w:val="left"/>
      <w:pPr>
        <w:tabs>
          <w:tab w:val="num" w:pos="1120"/>
        </w:tabs>
        <w:ind w:left="1120" w:hanging="360"/>
      </w:pPr>
      <w:rPr>
        <w:rFonts w:ascii="Symbol" w:hAnsi="Symbol" w:hint="default"/>
        <w:color w:val="008080"/>
      </w:rPr>
    </w:lvl>
    <w:lvl w:ilvl="1" w:tplc="0C090003" w:tentative="1">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26"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D2FF4"/>
    <w:multiLevelType w:val="hybridMultilevel"/>
    <w:tmpl w:val="B6068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650F3"/>
    <w:multiLevelType w:val="hybridMultilevel"/>
    <w:tmpl w:val="F9C4884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6B0F68"/>
    <w:multiLevelType w:val="hybridMultilevel"/>
    <w:tmpl w:val="86C00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63269">
    <w:abstractNumId w:val="0"/>
  </w:num>
  <w:num w:numId="2" w16cid:durableId="1322272188">
    <w:abstractNumId w:val="2"/>
  </w:num>
  <w:num w:numId="3" w16cid:durableId="2063284801">
    <w:abstractNumId w:val="19"/>
  </w:num>
  <w:num w:numId="4" w16cid:durableId="383987527">
    <w:abstractNumId w:val="1"/>
  </w:num>
  <w:num w:numId="5" w16cid:durableId="1901212633">
    <w:abstractNumId w:val="5"/>
  </w:num>
  <w:num w:numId="6" w16cid:durableId="1503618018">
    <w:abstractNumId w:val="3"/>
  </w:num>
  <w:num w:numId="7" w16cid:durableId="838891769">
    <w:abstractNumId w:val="28"/>
  </w:num>
  <w:num w:numId="8" w16cid:durableId="975066671">
    <w:abstractNumId w:val="17"/>
  </w:num>
  <w:num w:numId="9" w16cid:durableId="367949379">
    <w:abstractNumId w:val="10"/>
  </w:num>
  <w:num w:numId="10" w16cid:durableId="1079402780">
    <w:abstractNumId w:val="15"/>
  </w:num>
  <w:num w:numId="11" w16cid:durableId="777993015">
    <w:abstractNumId w:val="29"/>
  </w:num>
  <w:num w:numId="12" w16cid:durableId="1738239930">
    <w:abstractNumId w:val="16"/>
  </w:num>
  <w:num w:numId="13" w16cid:durableId="207960855">
    <w:abstractNumId w:val="8"/>
  </w:num>
  <w:num w:numId="14" w16cid:durableId="257181850">
    <w:abstractNumId w:val="20"/>
  </w:num>
  <w:num w:numId="15" w16cid:durableId="2035615461">
    <w:abstractNumId w:val="26"/>
  </w:num>
  <w:num w:numId="16" w16cid:durableId="1007319988">
    <w:abstractNumId w:val="6"/>
  </w:num>
  <w:num w:numId="17" w16cid:durableId="2003849543">
    <w:abstractNumId w:val="7"/>
  </w:num>
  <w:num w:numId="18" w16cid:durableId="1614365268">
    <w:abstractNumId w:val="14"/>
  </w:num>
  <w:num w:numId="19" w16cid:durableId="1224178631">
    <w:abstractNumId w:val="18"/>
  </w:num>
  <w:num w:numId="20" w16cid:durableId="1690326883">
    <w:abstractNumId w:val="12"/>
  </w:num>
  <w:num w:numId="21" w16cid:durableId="1011032206">
    <w:abstractNumId w:val="13"/>
  </w:num>
  <w:num w:numId="22" w16cid:durableId="750658869">
    <w:abstractNumId w:val="18"/>
    <w:lvlOverride w:ilvl="0"/>
    <w:lvlOverride w:ilvl="1"/>
    <w:lvlOverride w:ilvl="2"/>
    <w:lvlOverride w:ilvl="3"/>
    <w:lvlOverride w:ilvl="4"/>
    <w:lvlOverride w:ilvl="5"/>
    <w:lvlOverride w:ilvl="6"/>
    <w:lvlOverride w:ilvl="7"/>
    <w:lvlOverride w:ilvl="8"/>
  </w:num>
  <w:num w:numId="23" w16cid:durableId="780763055">
    <w:abstractNumId w:val="25"/>
  </w:num>
  <w:num w:numId="24" w16cid:durableId="516119899">
    <w:abstractNumId w:val="9"/>
  </w:num>
  <w:num w:numId="25" w16cid:durableId="695666034">
    <w:abstractNumId w:val="0"/>
    <w:lvlOverride w:ilvl="0"/>
    <w:lvlOverride w:ilvl="1"/>
    <w:lvlOverride w:ilvl="2"/>
    <w:lvlOverride w:ilvl="3"/>
    <w:lvlOverride w:ilvl="4"/>
    <w:lvlOverride w:ilvl="5"/>
    <w:lvlOverride w:ilvl="6"/>
    <w:lvlOverride w:ilvl="7"/>
    <w:lvlOverride w:ilvl="8"/>
  </w:num>
  <w:num w:numId="26" w16cid:durableId="309095025">
    <w:abstractNumId w:val="31"/>
  </w:num>
  <w:num w:numId="27" w16cid:durableId="811335693">
    <w:abstractNumId w:val="4"/>
  </w:num>
  <w:num w:numId="28" w16cid:durableId="609900441">
    <w:abstractNumId w:val="22"/>
  </w:num>
  <w:num w:numId="29" w16cid:durableId="1088189112">
    <w:abstractNumId w:val="24"/>
  </w:num>
  <w:num w:numId="30" w16cid:durableId="1470781754">
    <w:abstractNumId w:val="30"/>
  </w:num>
  <w:num w:numId="31" w16cid:durableId="1200124879">
    <w:abstractNumId w:val="11"/>
  </w:num>
  <w:num w:numId="32" w16cid:durableId="569656898">
    <w:abstractNumId w:val="23"/>
  </w:num>
  <w:num w:numId="33" w16cid:durableId="582642970">
    <w:abstractNumId w:val="21"/>
  </w:num>
  <w:num w:numId="34" w16cid:durableId="13150603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DC3"/>
    <w:rsid w:val="00046028"/>
    <w:rsid w:val="0007569D"/>
    <w:rsid w:val="00081FC4"/>
    <w:rsid w:val="000840F1"/>
    <w:rsid w:val="000A14BE"/>
    <w:rsid w:val="000A1AEE"/>
    <w:rsid w:val="000B476A"/>
    <w:rsid w:val="000C0879"/>
    <w:rsid w:val="000C14BE"/>
    <w:rsid w:val="000C51AA"/>
    <w:rsid w:val="000C567F"/>
    <w:rsid w:val="000D2914"/>
    <w:rsid w:val="000E31FC"/>
    <w:rsid w:val="000F1A66"/>
    <w:rsid w:val="00123875"/>
    <w:rsid w:val="001273DC"/>
    <w:rsid w:val="00134C7A"/>
    <w:rsid w:val="0013785B"/>
    <w:rsid w:val="001408CC"/>
    <w:rsid w:val="0014155C"/>
    <w:rsid w:val="00143B01"/>
    <w:rsid w:val="0014633A"/>
    <w:rsid w:val="00160677"/>
    <w:rsid w:val="001658BB"/>
    <w:rsid w:val="001809B2"/>
    <w:rsid w:val="00185534"/>
    <w:rsid w:val="001871BC"/>
    <w:rsid w:val="00194CF4"/>
    <w:rsid w:val="001C6278"/>
    <w:rsid w:val="001D4546"/>
    <w:rsid w:val="001E5572"/>
    <w:rsid w:val="001F3440"/>
    <w:rsid w:val="001F6A66"/>
    <w:rsid w:val="002201E4"/>
    <w:rsid w:val="002260D2"/>
    <w:rsid w:val="00240EC5"/>
    <w:rsid w:val="00242F9C"/>
    <w:rsid w:val="00283EDB"/>
    <w:rsid w:val="002A5CAB"/>
    <w:rsid w:val="002C486D"/>
    <w:rsid w:val="002C7ACE"/>
    <w:rsid w:val="002E52FA"/>
    <w:rsid w:val="0031626E"/>
    <w:rsid w:val="00317EEE"/>
    <w:rsid w:val="003473D1"/>
    <w:rsid w:val="003639D9"/>
    <w:rsid w:val="00364D35"/>
    <w:rsid w:val="00372B08"/>
    <w:rsid w:val="00386B33"/>
    <w:rsid w:val="003950F9"/>
    <w:rsid w:val="003A6B6D"/>
    <w:rsid w:val="003C1CB1"/>
    <w:rsid w:val="003C1F26"/>
    <w:rsid w:val="003C5B4F"/>
    <w:rsid w:val="003E5410"/>
    <w:rsid w:val="004016F4"/>
    <w:rsid w:val="00403497"/>
    <w:rsid w:val="00407474"/>
    <w:rsid w:val="00413202"/>
    <w:rsid w:val="0041484A"/>
    <w:rsid w:val="00415D5A"/>
    <w:rsid w:val="0041781C"/>
    <w:rsid w:val="0044111A"/>
    <w:rsid w:val="0045082F"/>
    <w:rsid w:val="00453EEA"/>
    <w:rsid w:val="00462AEE"/>
    <w:rsid w:val="004852D9"/>
    <w:rsid w:val="00491AA1"/>
    <w:rsid w:val="004A2835"/>
    <w:rsid w:val="004D44B8"/>
    <w:rsid w:val="004F0118"/>
    <w:rsid w:val="004F182B"/>
    <w:rsid w:val="004F2505"/>
    <w:rsid w:val="004F480C"/>
    <w:rsid w:val="004F5ACE"/>
    <w:rsid w:val="00506633"/>
    <w:rsid w:val="00511B21"/>
    <w:rsid w:val="00521999"/>
    <w:rsid w:val="00521E73"/>
    <w:rsid w:val="00525D23"/>
    <w:rsid w:val="00540C14"/>
    <w:rsid w:val="005514CB"/>
    <w:rsid w:val="005534CF"/>
    <w:rsid w:val="00553947"/>
    <w:rsid w:val="00557EB7"/>
    <w:rsid w:val="005651AC"/>
    <w:rsid w:val="005709CF"/>
    <w:rsid w:val="00575832"/>
    <w:rsid w:val="00587D8A"/>
    <w:rsid w:val="00591CE7"/>
    <w:rsid w:val="00595032"/>
    <w:rsid w:val="005A645C"/>
    <w:rsid w:val="005B00BA"/>
    <w:rsid w:val="005B6A35"/>
    <w:rsid w:val="005C056C"/>
    <w:rsid w:val="005C25E7"/>
    <w:rsid w:val="005C65C3"/>
    <w:rsid w:val="005D352A"/>
    <w:rsid w:val="005F3C47"/>
    <w:rsid w:val="005F3D28"/>
    <w:rsid w:val="005F6A90"/>
    <w:rsid w:val="00604268"/>
    <w:rsid w:val="006116BE"/>
    <w:rsid w:val="00622885"/>
    <w:rsid w:val="00631660"/>
    <w:rsid w:val="00641D2D"/>
    <w:rsid w:val="00642200"/>
    <w:rsid w:val="00643A8A"/>
    <w:rsid w:val="00646186"/>
    <w:rsid w:val="0065352C"/>
    <w:rsid w:val="006631F8"/>
    <w:rsid w:val="00664518"/>
    <w:rsid w:val="00675166"/>
    <w:rsid w:val="006838C1"/>
    <w:rsid w:val="0069237E"/>
    <w:rsid w:val="00696571"/>
    <w:rsid w:val="006A46E1"/>
    <w:rsid w:val="006A5C2D"/>
    <w:rsid w:val="006C0810"/>
    <w:rsid w:val="006C0C77"/>
    <w:rsid w:val="006C284B"/>
    <w:rsid w:val="006C519F"/>
    <w:rsid w:val="00711557"/>
    <w:rsid w:val="00713DFA"/>
    <w:rsid w:val="00731BA3"/>
    <w:rsid w:val="00740FCC"/>
    <w:rsid w:val="0074511F"/>
    <w:rsid w:val="00750A13"/>
    <w:rsid w:val="00750AC2"/>
    <w:rsid w:val="00756C73"/>
    <w:rsid w:val="00765A06"/>
    <w:rsid w:val="00775E57"/>
    <w:rsid w:val="007823AA"/>
    <w:rsid w:val="00783928"/>
    <w:rsid w:val="007952DE"/>
    <w:rsid w:val="007B3C01"/>
    <w:rsid w:val="007B665A"/>
    <w:rsid w:val="007D0556"/>
    <w:rsid w:val="007D4FC3"/>
    <w:rsid w:val="007E05B7"/>
    <w:rsid w:val="007E1402"/>
    <w:rsid w:val="007E4A5E"/>
    <w:rsid w:val="007F3ED2"/>
    <w:rsid w:val="007F49BC"/>
    <w:rsid w:val="008134DE"/>
    <w:rsid w:val="0083331E"/>
    <w:rsid w:val="00834F0D"/>
    <w:rsid w:val="00840188"/>
    <w:rsid w:val="008509D9"/>
    <w:rsid w:val="00857082"/>
    <w:rsid w:val="008575CF"/>
    <w:rsid w:val="00857D07"/>
    <w:rsid w:val="008629BE"/>
    <w:rsid w:val="008677A3"/>
    <w:rsid w:val="00874472"/>
    <w:rsid w:val="00874E82"/>
    <w:rsid w:val="008766C2"/>
    <w:rsid w:val="00883E94"/>
    <w:rsid w:val="00887279"/>
    <w:rsid w:val="008935FD"/>
    <w:rsid w:val="008B1924"/>
    <w:rsid w:val="008B3C5E"/>
    <w:rsid w:val="008B7A98"/>
    <w:rsid w:val="008C3E29"/>
    <w:rsid w:val="008E3A43"/>
    <w:rsid w:val="008E49E2"/>
    <w:rsid w:val="008E7707"/>
    <w:rsid w:val="008F3158"/>
    <w:rsid w:val="008F4537"/>
    <w:rsid w:val="00904B80"/>
    <w:rsid w:val="0090654B"/>
    <w:rsid w:val="00914D76"/>
    <w:rsid w:val="009168FE"/>
    <w:rsid w:val="00927CA4"/>
    <w:rsid w:val="009366C3"/>
    <w:rsid w:val="00942D80"/>
    <w:rsid w:val="00945B5A"/>
    <w:rsid w:val="009506C3"/>
    <w:rsid w:val="0097631D"/>
    <w:rsid w:val="009809ED"/>
    <w:rsid w:val="009870E4"/>
    <w:rsid w:val="00991975"/>
    <w:rsid w:val="009B44AD"/>
    <w:rsid w:val="009D0E3A"/>
    <w:rsid w:val="009D0E41"/>
    <w:rsid w:val="009D0E7F"/>
    <w:rsid w:val="009E1DDD"/>
    <w:rsid w:val="009E63F1"/>
    <w:rsid w:val="009F2D59"/>
    <w:rsid w:val="00A17CD0"/>
    <w:rsid w:val="00A34AF5"/>
    <w:rsid w:val="00A34B59"/>
    <w:rsid w:val="00A50C51"/>
    <w:rsid w:val="00A52980"/>
    <w:rsid w:val="00A625B7"/>
    <w:rsid w:val="00A62D0D"/>
    <w:rsid w:val="00A76AEE"/>
    <w:rsid w:val="00A825B4"/>
    <w:rsid w:val="00A850C7"/>
    <w:rsid w:val="00A87143"/>
    <w:rsid w:val="00AA035D"/>
    <w:rsid w:val="00AA32AE"/>
    <w:rsid w:val="00AA758A"/>
    <w:rsid w:val="00AB3668"/>
    <w:rsid w:val="00AB64FE"/>
    <w:rsid w:val="00AC0C59"/>
    <w:rsid w:val="00AC535C"/>
    <w:rsid w:val="00B26892"/>
    <w:rsid w:val="00B364DB"/>
    <w:rsid w:val="00B37D54"/>
    <w:rsid w:val="00B44B02"/>
    <w:rsid w:val="00B77587"/>
    <w:rsid w:val="00B8319A"/>
    <w:rsid w:val="00B9777B"/>
    <w:rsid w:val="00BC0001"/>
    <w:rsid w:val="00BC7458"/>
    <w:rsid w:val="00BD450E"/>
    <w:rsid w:val="00BD7472"/>
    <w:rsid w:val="00C02310"/>
    <w:rsid w:val="00C042F2"/>
    <w:rsid w:val="00C058E9"/>
    <w:rsid w:val="00C108A9"/>
    <w:rsid w:val="00C17122"/>
    <w:rsid w:val="00C33493"/>
    <w:rsid w:val="00C41B6C"/>
    <w:rsid w:val="00C45771"/>
    <w:rsid w:val="00C46CCE"/>
    <w:rsid w:val="00C540DE"/>
    <w:rsid w:val="00C709C1"/>
    <w:rsid w:val="00C73BB8"/>
    <w:rsid w:val="00C9312A"/>
    <w:rsid w:val="00C95017"/>
    <w:rsid w:val="00CB0897"/>
    <w:rsid w:val="00CB4DB9"/>
    <w:rsid w:val="00CC282E"/>
    <w:rsid w:val="00CC59E7"/>
    <w:rsid w:val="00CD20B2"/>
    <w:rsid w:val="00CD5712"/>
    <w:rsid w:val="00CD7514"/>
    <w:rsid w:val="00CF6FF8"/>
    <w:rsid w:val="00D00AAE"/>
    <w:rsid w:val="00D016F7"/>
    <w:rsid w:val="00D108EF"/>
    <w:rsid w:val="00D15D4A"/>
    <w:rsid w:val="00D225BF"/>
    <w:rsid w:val="00D256B7"/>
    <w:rsid w:val="00D4243D"/>
    <w:rsid w:val="00D56B41"/>
    <w:rsid w:val="00D62D15"/>
    <w:rsid w:val="00D802C2"/>
    <w:rsid w:val="00D859DE"/>
    <w:rsid w:val="00DA0DE3"/>
    <w:rsid w:val="00DD03F5"/>
    <w:rsid w:val="00DE52BC"/>
    <w:rsid w:val="00DF4512"/>
    <w:rsid w:val="00E0162E"/>
    <w:rsid w:val="00E20E89"/>
    <w:rsid w:val="00E24A74"/>
    <w:rsid w:val="00E43EB4"/>
    <w:rsid w:val="00E51E96"/>
    <w:rsid w:val="00E62424"/>
    <w:rsid w:val="00E8476D"/>
    <w:rsid w:val="00E90AF2"/>
    <w:rsid w:val="00EA6745"/>
    <w:rsid w:val="00EC1EAE"/>
    <w:rsid w:val="00ED1811"/>
    <w:rsid w:val="00ED3DE7"/>
    <w:rsid w:val="00ED6556"/>
    <w:rsid w:val="00EE2969"/>
    <w:rsid w:val="00EE768A"/>
    <w:rsid w:val="00F02B9B"/>
    <w:rsid w:val="00F22DD3"/>
    <w:rsid w:val="00F23D9C"/>
    <w:rsid w:val="00F246FC"/>
    <w:rsid w:val="00F2495D"/>
    <w:rsid w:val="00F30108"/>
    <w:rsid w:val="00F3303E"/>
    <w:rsid w:val="00F436B3"/>
    <w:rsid w:val="00F45BA4"/>
    <w:rsid w:val="00F4667A"/>
    <w:rsid w:val="00F50F61"/>
    <w:rsid w:val="00F53C28"/>
    <w:rsid w:val="00F55894"/>
    <w:rsid w:val="00F60ADB"/>
    <w:rsid w:val="00F77ACA"/>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9B84BF9"/>
  <w15:chartTrackingRefBased/>
  <w15:docId w15:val="{3A0AFDF2-7AFB-4418-B32C-CACB7897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character" w:styleId="Emphasis">
    <w:name w:val="Emphasis"/>
    <w:qFormat/>
    <w:locked/>
    <w:rsid w:val="00033DC3"/>
    <w:rPr>
      <w:i/>
      <w:iCs/>
    </w:rPr>
  </w:style>
  <w:style w:type="character" w:styleId="Hyperlink">
    <w:name w:val="Hyperlink"/>
    <w:rsid w:val="0014155C"/>
    <w:rPr>
      <w:color w:val="0000FF"/>
      <w:u w:val="single"/>
    </w:rPr>
  </w:style>
  <w:style w:type="character" w:styleId="FollowedHyperlink">
    <w:name w:val="FollowedHyperlink"/>
    <w:rsid w:val="0014155C"/>
    <w:rPr>
      <w:color w:val="800080"/>
      <w:u w:val="single"/>
    </w:rPr>
  </w:style>
  <w:style w:type="paragraph" w:styleId="Revision">
    <w:name w:val="Revision"/>
    <w:hidden/>
    <w:uiPriority w:val="99"/>
    <w:semiHidden/>
    <w:rsid w:val="00A8714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14893993">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06198956">
      <w:bodyDiv w:val="1"/>
      <w:marLeft w:val="0"/>
      <w:marRight w:val="0"/>
      <w:marTop w:val="0"/>
      <w:marBottom w:val="0"/>
      <w:divBdr>
        <w:top w:val="none" w:sz="0" w:space="0" w:color="auto"/>
        <w:left w:val="none" w:sz="0" w:space="0" w:color="auto"/>
        <w:bottom w:val="none" w:sz="0" w:space="0" w:color="auto"/>
        <w:right w:val="none" w:sz="0" w:space="0" w:color="auto"/>
      </w:divBdr>
    </w:div>
    <w:div w:id="119735200">
      <w:bodyDiv w:val="1"/>
      <w:marLeft w:val="0"/>
      <w:marRight w:val="0"/>
      <w:marTop w:val="0"/>
      <w:marBottom w:val="0"/>
      <w:divBdr>
        <w:top w:val="none" w:sz="0" w:space="0" w:color="auto"/>
        <w:left w:val="none" w:sz="0" w:space="0" w:color="auto"/>
        <w:bottom w:val="none" w:sz="0" w:space="0" w:color="auto"/>
        <w:right w:val="none" w:sz="0" w:space="0" w:color="auto"/>
      </w:divBdr>
    </w:div>
    <w:div w:id="186869224">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476186001">
      <w:bodyDiv w:val="1"/>
      <w:marLeft w:val="0"/>
      <w:marRight w:val="0"/>
      <w:marTop w:val="0"/>
      <w:marBottom w:val="0"/>
      <w:divBdr>
        <w:top w:val="none" w:sz="0" w:space="0" w:color="auto"/>
        <w:left w:val="none" w:sz="0" w:space="0" w:color="auto"/>
        <w:bottom w:val="none" w:sz="0" w:space="0" w:color="auto"/>
        <w:right w:val="none" w:sz="0" w:space="0" w:color="auto"/>
      </w:divBdr>
    </w:div>
    <w:div w:id="691566594">
      <w:bodyDiv w:val="1"/>
      <w:marLeft w:val="0"/>
      <w:marRight w:val="0"/>
      <w:marTop w:val="0"/>
      <w:marBottom w:val="0"/>
      <w:divBdr>
        <w:top w:val="none" w:sz="0" w:space="0" w:color="auto"/>
        <w:left w:val="none" w:sz="0" w:space="0" w:color="auto"/>
        <w:bottom w:val="none" w:sz="0" w:space="0" w:color="auto"/>
        <w:right w:val="none" w:sz="0" w:space="0" w:color="auto"/>
      </w:divBdr>
    </w:div>
    <w:div w:id="950668291">
      <w:bodyDiv w:val="1"/>
      <w:marLeft w:val="0"/>
      <w:marRight w:val="0"/>
      <w:marTop w:val="0"/>
      <w:marBottom w:val="0"/>
      <w:divBdr>
        <w:top w:val="none" w:sz="0" w:space="0" w:color="auto"/>
        <w:left w:val="none" w:sz="0" w:space="0" w:color="auto"/>
        <w:bottom w:val="none" w:sz="0" w:space="0" w:color="auto"/>
        <w:right w:val="none" w:sz="0" w:space="0" w:color="auto"/>
      </w:divBdr>
    </w:div>
    <w:div w:id="1242835332">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570578396">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54538008">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ahealth.sa.gov.au/wps/wcm/connect/public+content/sa+health+internet/health+services/hospitals+and+health+services+metropolitan+adelaide/lyell+mcewin+hospi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health.sa.gov.au/wps/wcm/connect/public+content/sa+health+internet/health+services/gp+plus+health+care+services+and+centres" TargetMode="External"/><Relationship Id="rId4" Type="http://schemas.openxmlformats.org/officeDocument/2006/relationships/webSettings" Target="webSettings.xml"/><Relationship Id="rId9" Type="http://schemas.openxmlformats.org/officeDocument/2006/relationships/hyperlink" Target="https://www.sahealth.sa.gov.au/wps/wcm/connect/public+content/sa+health+internet/health+services/hospitals+and+health+services+metropolitan+adelaide/modbury+hos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3928</Words>
  <Characters>20897</Characters>
  <Application>Microsoft Office Word</Application>
  <DocSecurity>4</DocSecurity>
  <Lines>803</Lines>
  <Paragraphs>376</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24449</CharactersWithSpaces>
  <SharedDoc>false</SharedDoc>
  <HLinks>
    <vt:vector size="18" baseType="variant">
      <vt:variant>
        <vt:i4>4980805</vt:i4>
      </vt:variant>
      <vt:variant>
        <vt:i4>20</vt:i4>
      </vt:variant>
      <vt:variant>
        <vt:i4>0</vt:i4>
      </vt:variant>
      <vt:variant>
        <vt:i4>5</vt:i4>
      </vt:variant>
      <vt:variant>
        <vt:lpwstr>https://www.sahealth.sa.gov.au/wps/wcm/connect/public+content/sa+health+internet/health+services/gp+plus+health+care+services+and+centres</vt:lpwstr>
      </vt:variant>
      <vt:variant>
        <vt:lpwstr/>
      </vt:variant>
      <vt:variant>
        <vt:i4>4325399</vt:i4>
      </vt:variant>
      <vt:variant>
        <vt:i4>17</vt:i4>
      </vt:variant>
      <vt:variant>
        <vt:i4>0</vt:i4>
      </vt:variant>
      <vt:variant>
        <vt:i4>5</vt:i4>
      </vt:variant>
      <vt:variant>
        <vt:lpwstr>https://www.sahealth.sa.gov.au/wps/wcm/connect/public+content/sa+health+internet/health+services/hospitals+and+health+services+metropolitan+adelaide/modbury+hospital</vt:lpwstr>
      </vt:variant>
      <vt:variant>
        <vt:lpwstr/>
      </vt:variant>
      <vt:variant>
        <vt:i4>8126591</vt:i4>
      </vt:variant>
      <vt:variant>
        <vt:i4>14</vt:i4>
      </vt:variant>
      <vt:variant>
        <vt:i4>0</vt:i4>
      </vt:variant>
      <vt:variant>
        <vt:i4>5</vt:i4>
      </vt:variant>
      <vt:variant>
        <vt:lpwstr>https://www.sahealth.sa.gov.au/wps/wcm/connect/public+content/sa+health+internet/health+services/hospitals+and+health+services+metropolitan+adelaide/lyell+mcewin+hospital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Layton, Madeline (Health)</cp:lastModifiedBy>
  <cp:revision>2</cp:revision>
  <cp:lastPrinted>2021-10-29T02:30:00Z</cp:lastPrinted>
  <dcterms:created xsi:type="dcterms:W3CDTF">2024-07-12T04:17:00Z</dcterms:created>
  <dcterms:modified xsi:type="dcterms:W3CDTF">2024-07-12T04:17:00Z</dcterms:modified>
</cp:coreProperties>
</file>