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DAC2C" w14:textId="20AA0B85" w:rsidR="007F49BC" w:rsidRPr="00490510" w:rsidRDefault="009A5285">
      <w:pPr>
        <w:rPr>
          <w:rFonts w:ascii="Calibri" w:hAnsi="Calibri" w:cs="Calibri"/>
        </w:rPr>
      </w:pPr>
      <w:r w:rsidRPr="00490510">
        <w:rPr>
          <w:rFonts w:ascii="Calibri" w:hAnsi="Calibri" w:cs="Calibri"/>
          <w:noProof/>
        </w:rPr>
        <w:drawing>
          <wp:inline distT="0" distB="0" distL="0" distR="0" wp14:anchorId="5A8CF154" wp14:editId="31A84D4B">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4DE2D6E5" w14:textId="77777777" w:rsidR="007F49BC" w:rsidRPr="008D1187" w:rsidRDefault="007F49BC" w:rsidP="00914D76">
      <w:pPr>
        <w:rPr>
          <w:sz w:val="20"/>
          <w:szCs w:val="20"/>
        </w:rPr>
      </w:pPr>
    </w:p>
    <w:p w14:paraId="125AF0E7" w14:textId="77777777" w:rsidR="007F49BC" w:rsidRPr="008D1187" w:rsidRDefault="00C540DE" w:rsidP="00143B01">
      <w:pPr>
        <w:ind w:left="-142"/>
        <w:jc w:val="right"/>
        <w:rPr>
          <w:b/>
          <w:bCs/>
          <w:sz w:val="28"/>
          <w:szCs w:val="28"/>
        </w:rPr>
      </w:pPr>
      <w:r w:rsidRPr="008D1187">
        <w:rPr>
          <w:b/>
          <w:bCs/>
          <w:sz w:val="28"/>
          <w:szCs w:val="28"/>
        </w:rPr>
        <w:t>R</w:t>
      </w:r>
      <w:r w:rsidR="007F49BC" w:rsidRPr="008D1187">
        <w:rPr>
          <w:b/>
          <w:bCs/>
          <w:sz w:val="28"/>
          <w:szCs w:val="28"/>
        </w:rPr>
        <w:t>OLE DESCRIPTION</w:t>
      </w:r>
    </w:p>
    <w:p w14:paraId="45D87C00" w14:textId="77777777" w:rsidR="007F49BC" w:rsidRPr="008D1187"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rsidRPr="008D1187" w14:paraId="4D471BF9"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D19DAAD" w14:textId="77777777" w:rsidR="007F49BC" w:rsidRPr="008D1187" w:rsidRDefault="007F49BC" w:rsidP="00AC0C59">
            <w:pPr>
              <w:spacing w:before="20" w:after="20"/>
              <w:rPr>
                <w:b/>
                <w:bCs/>
                <w:sz w:val="20"/>
                <w:szCs w:val="20"/>
              </w:rPr>
            </w:pPr>
            <w:r w:rsidRPr="008D1187">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03E6EE0D" w14:textId="185FA924" w:rsidR="007F49BC" w:rsidRPr="008D1187" w:rsidRDefault="00EB4FCD" w:rsidP="00AC0C59">
            <w:pPr>
              <w:spacing w:before="20" w:after="20"/>
              <w:jc w:val="both"/>
              <w:rPr>
                <w:sz w:val="20"/>
                <w:szCs w:val="20"/>
              </w:rPr>
            </w:pPr>
            <w:r w:rsidRPr="008D1187">
              <w:rPr>
                <w:sz w:val="20"/>
                <w:szCs w:val="20"/>
              </w:rPr>
              <w:t xml:space="preserve">ePCR </w:t>
            </w:r>
            <w:r w:rsidR="00401E5E" w:rsidRPr="008D1187">
              <w:rPr>
                <w:sz w:val="20"/>
                <w:szCs w:val="20"/>
              </w:rPr>
              <w:t>Change &amp; Engagement Manager</w:t>
            </w:r>
          </w:p>
        </w:tc>
      </w:tr>
      <w:tr w:rsidR="007F49BC" w:rsidRPr="008D1187" w14:paraId="7EBCAFFC"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C090296" w14:textId="77777777" w:rsidR="007F49BC" w:rsidRPr="008D1187" w:rsidRDefault="007F49BC" w:rsidP="00AC0C59">
            <w:pPr>
              <w:spacing w:before="20" w:after="20"/>
              <w:rPr>
                <w:b/>
                <w:bCs/>
                <w:sz w:val="20"/>
                <w:szCs w:val="20"/>
              </w:rPr>
            </w:pPr>
            <w:r w:rsidRPr="008D1187">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40B51A3F" w14:textId="54434DBC" w:rsidR="007F49BC" w:rsidRPr="008D1187" w:rsidRDefault="00401E5E" w:rsidP="00AC0C59">
            <w:pPr>
              <w:spacing w:before="20" w:after="20"/>
              <w:jc w:val="both"/>
              <w:rPr>
                <w:sz w:val="20"/>
                <w:szCs w:val="20"/>
              </w:rPr>
            </w:pPr>
            <w:r w:rsidRPr="008D1187">
              <w:rPr>
                <w:sz w:val="20"/>
                <w:szCs w:val="20"/>
              </w:rPr>
              <w:t>ASO8</w:t>
            </w:r>
          </w:p>
        </w:tc>
      </w:tr>
      <w:tr w:rsidR="007F49BC" w:rsidRPr="008D1187" w14:paraId="57EEF8C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7B8533B" w14:textId="77777777" w:rsidR="007F49BC" w:rsidRPr="008D1187" w:rsidRDefault="007F49BC" w:rsidP="00B37127">
            <w:pPr>
              <w:spacing w:before="20" w:after="20"/>
              <w:rPr>
                <w:b/>
                <w:bCs/>
                <w:sz w:val="20"/>
                <w:szCs w:val="20"/>
              </w:rPr>
            </w:pPr>
            <w:r w:rsidRPr="008D1187">
              <w:rPr>
                <w:b/>
                <w:bCs/>
                <w:sz w:val="20"/>
                <w:szCs w:val="20"/>
              </w:rPr>
              <w:t xml:space="preserve">LHN/ HN/ SAAS/ </w:t>
            </w:r>
            <w:r w:rsidR="00B37127" w:rsidRPr="008D1187">
              <w:rPr>
                <w:b/>
                <w:bCs/>
                <w:sz w:val="20"/>
                <w:szCs w:val="20"/>
              </w:rPr>
              <w:t>DHW</w:t>
            </w:r>
            <w:r w:rsidRPr="008D1187">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655DBB80" w14:textId="59EB66E0" w:rsidR="007F49BC" w:rsidRPr="008D1187" w:rsidRDefault="00021BD2" w:rsidP="00AC0C59">
            <w:pPr>
              <w:spacing w:before="20" w:after="20"/>
              <w:jc w:val="both"/>
              <w:rPr>
                <w:sz w:val="20"/>
                <w:szCs w:val="20"/>
              </w:rPr>
            </w:pPr>
            <w:r w:rsidRPr="008D1187">
              <w:rPr>
                <w:sz w:val="20"/>
                <w:szCs w:val="20"/>
              </w:rPr>
              <w:t>SA Ambulance Service (SAAS)</w:t>
            </w:r>
          </w:p>
        </w:tc>
      </w:tr>
      <w:tr w:rsidR="007F49BC" w:rsidRPr="008D1187" w14:paraId="6E72FC26"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05CA33D3" w14:textId="77777777" w:rsidR="007F49BC" w:rsidRPr="008D1187" w:rsidRDefault="007F49BC" w:rsidP="00AC0C59">
            <w:pPr>
              <w:spacing w:before="20" w:after="20"/>
              <w:jc w:val="both"/>
              <w:rPr>
                <w:b/>
                <w:bCs/>
                <w:sz w:val="20"/>
                <w:szCs w:val="20"/>
              </w:rPr>
            </w:pPr>
            <w:r w:rsidRPr="008D1187">
              <w:rPr>
                <w:b/>
                <w:bCs/>
                <w:sz w:val="20"/>
                <w:szCs w:val="20"/>
              </w:rPr>
              <w:t>Hospital/ Service/ Cluster</w:t>
            </w:r>
            <w:r w:rsidR="00160BF0" w:rsidRPr="008D1187">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3932D71B" w14:textId="576C2EE9" w:rsidR="007F49BC" w:rsidRPr="008D1187" w:rsidRDefault="00021BD2" w:rsidP="00AC0C59">
            <w:pPr>
              <w:spacing w:before="20" w:after="20"/>
              <w:jc w:val="both"/>
              <w:rPr>
                <w:sz w:val="20"/>
                <w:szCs w:val="20"/>
              </w:rPr>
            </w:pPr>
            <w:r w:rsidRPr="008D1187">
              <w:rPr>
                <w:sz w:val="20"/>
                <w:szCs w:val="20"/>
              </w:rPr>
              <w:t>SAAS</w:t>
            </w:r>
          </w:p>
        </w:tc>
      </w:tr>
      <w:tr w:rsidR="007F49BC" w:rsidRPr="008D1187" w14:paraId="61E2E26A"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C4039BC" w14:textId="77777777" w:rsidR="007F49BC" w:rsidRPr="008D1187" w:rsidRDefault="007F49BC" w:rsidP="00AC0C59">
            <w:pPr>
              <w:spacing w:before="20" w:after="20"/>
              <w:rPr>
                <w:b/>
                <w:bCs/>
                <w:sz w:val="20"/>
                <w:szCs w:val="20"/>
              </w:rPr>
            </w:pPr>
            <w:r w:rsidRPr="008D1187">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56F3CBEB" w14:textId="68FF7FE1" w:rsidR="007F49BC" w:rsidRPr="008D1187" w:rsidRDefault="00021BD2" w:rsidP="00AC0C59">
            <w:pPr>
              <w:spacing w:before="20" w:after="20"/>
              <w:jc w:val="both"/>
              <w:rPr>
                <w:sz w:val="20"/>
                <w:szCs w:val="20"/>
              </w:rPr>
            </w:pPr>
            <w:r w:rsidRPr="008D1187">
              <w:rPr>
                <w:sz w:val="20"/>
                <w:szCs w:val="20"/>
              </w:rPr>
              <w:t>Corporate Services</w:t>
            </w:r>
          </w:p>
        </w:tc>
      </w:tr>
      <w:tr w:rsidR="007F49BC" w:rsidRPr="008D1187" w14:paraId="38379DE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814F9DD" w14:textId="77777777" w:rsidR="007F49BC" w:rsidRPr="008D1187" w:rsidRDefault="007F49BC" w:rsidP="00AC0C59">
            <w:pPr>
              <w:spacing w:before="20" w:after="20"/>
              <w:rPr>
                <w:b/>
                <w:bCs/>
                <w:sz w:val="20"/>
                <w:szCs w:val="20"/>
              </w:rPr>
            </w:pPr>
            <w:r w:rsidRPr="008D1187">
              <w:rPr>
                <w:b/>
                <w:bCs/>
                <w:sz w:val="20"/>
                <w:szCs w:val="20"/>
              </w:rPr>
              <w:t>Department/Section / Unit/ Ward:</w:t>
            </w:r>
          </w:p>
        </w:tc>
        <w:tc>
          <w:tcPr>
            <w:tcW w:w="6319" w:type="dxa"/>
            <w:tcBorders>
              <w:top w:val="single" w:sz="4" w:space="0" w:color="auto"/>
              <w:left w:val="single" w:sz="4" w:space="0" w:color="auto"/>
              <w:bottom w:val="single" w:sz="4" w:space="0" w:color="auto"/>
              <w:right w:val="single" w:sz="4" w:space="0" w:color="auto"/>
            </w:tcBorders>
          </w:tcPr>
          <w:p w14:paraId="37C268B4" w14:textId="62AB81EC" w:rsidR="007F49BC" w:rsidRPr="008D1187" w:rsidRDefault="00021BD2" w:rsidP="00AC0C59">
            <w:pPr>
              <w:spacing w:before="20" w:after="20"/>
              <w:jc w:val="both"/>
              <w:rPr>
                <w:sz w:val="20"/>
                <w:szCs w:val="20"/>
              </w:rPr>
            </w:pPr>
            <w:r w:rsidRPr="008D1187">
              <w:rPr>
                <w:sz w:val="20"/>
                <w:szCs w:val="20"/>
              </w:rPr>
              <w:t>ePCR Project</w:t>
            </w:r>
          </w:p>
        </w:tc>
      </w:tr>
      <w:tr w:rsidR="007F49BC" w:rsidRPr="008D1187" w14:paraId="0CE5A30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48B27373" w14:textId="77777777" w:rsidR="007F49BC" w:rsidRPr="008D1187" w:rsidRDefault="007F49BC" w:rsidP="00AC0C59">
            <w:pPr>
              <w:spacing w:before="20" w:after="20"/>
              <w:rPr>
                <w:b/>
                <w:bCs/>
                <w:sz w:val="20"/>
                <w:szCs w:val="20"/>
              </w:rPr>
            </w:pPr>
            <w:r w:rsidRPr="008D1187">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103E144" w14:textId="4E2DD916" w:rsidR="007F49BC" w:rsidRPr="008D1187" w:rsidRDefault="00401E5E" w:rsidP="00AC0C59">
            <w:pPr>
              <w:spacing w:before="20" w:after="20"/>
              <w:jc w:val="both"/>
              <w:rPr>
                <w:sz w:val="20"/>
                <w:szCs w:val="20"/>
              </w:rPr>
            </w:pPr>
            <w:r w:rsidRPr="008D1187">
              <w:rPr>
                <w:sz w:val="20"/>
                <w:szCs w:val="20"/>
              </w:rPr>
              <w:t>ePCR Program Manager</w:t>
            </w:r>
          </w:p>
        </w:tc>
      </w:tr>
      <w:tr w:rsidR="007F49BC" w:rsidRPr="008D1187" w14:paraId="51AC62AE"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0AD1026" w14:textId="77777777" w:rsidR="007F49BC" w:rsidRPr="008D1187" w:rsidRDefault="007F49BC" w:rsidP="00AC0C59">
            <w:pPr>
              <w:spacing w:before="20" w:after="20"/>
              <w:rPr>
                <w:b/>
                <w:bCs/>
                <w:sz w:val="20"/>
                <w:szCs w:val="20"/>
              </w:rPr>
            </w:pPr>
            <w:r w:rsidRPr="008D1187">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6A5172C2" w14:textId="77777777" w:rsidR="007F49BC" w:rsidRPr="008D1187" w:rsidRDefault="007F49BC" w:rsidP="00AC0C59">
            <w:pPr>
              <w:spacing w:before="20" w:after="20"/>
              <w:jc w:val="both"/>
              <w:rPr>
                <w:sz w:val="20"/>
                <w:szCs w:val="20"/>
              </w:rPr>
            </w:pPr>
          </w:p>
        </w:tc>
      </w:tr>
      <w:tr w:rsidR="00D00AAE" w:rsidRPr="008D1187" w14:paraId="643E1FB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5D527DC2" w14:textId="794A3FFE" w:rsidR="00D00AAE" w:rsidRPr="008D1187" w:rsidRDefault="00D00AAE" w:rsidP="00033F6D">
            <w:pPr>
              <w:spacing w:before="20" w:after="20"/>
              <w:rPr>
                <w:b/>
                <w:bCs/>
                <w:sz w:val="20"/>
                <w:szCs w:val="20"/>
              </w:rPr>
            </w:pPr>
            <w:r w:rsidRPr="008D1187">
              <w:rPr>
                <w:b/>
                <w:bCs/>
                <w:sz w:val="20"/>
                <w:szCs w:val="20"/>
              </w:rPr>
              <w:t xml:space="preserve">Criminal </w:t>
            </w:r>
            <w:r w:rsidR="00033F6D" w:rsidRPr="008D1187">
              <w:rPr>
                <w:b/>
                <w:bCs/>
                <w:sz w:val="20"/>
                <w:szCs w:val="20"/>
              </w:rPr>
              <w:t>and Relevant History Screening</w:t>
            </w:r>
            <w:r w:rsidRPr="008D1187">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40AF5F6E" w14:textId="25BA6496" w:rsidR="00D00AAE" w:rsidRPr="008D1187" w:rsidRDefault="00021FA1" w:rsidP="00D00AAE">
            <w:pPr>
              <w:tabs>
                <w:tab w:val="left" w:pos="522"/>
              </w:tabs>
              <w:rPr>
                <w:sz w:val="20"/>
                <w:szCs w:val="20"/>
              </w:rPr>
            </w:pPr>
            <w:sdt>
              <w:sdtPr>
                <w:rPr>
                  <w:sz w:val="20"/>
                  <w:szCs w:val="20"/>
                </w:rPr>
                <w:id w:val="1471637045"/>
                <w14:checkbox>
                  <w14:checked w14:val="0"/>
                  <w14:checkedState w14:val="2612" w14:font="MS Gothic"/>
                  <w14:uncheckedState w14:val="2610" w14:font="MS Gothic"/>
                </w14:checkbox>
              </w:sdtPr>
              <w:sdtEndPr/>
              <w:sdtContent>
                <w:r w:rsidR="007977CF" w:rsidRPr="008D1187">
                  <w:rPr>
                    <w:rFonts w:ascii="Segoe UI Symbol" w:eastAsia="MS Gothic" w:hAnsi="Segoe UI Symbol" w:cs="Segoe UI Symbol"/>
                    <w:sz w:val="20"/>
                    <w:szCs w:val="20"/>
                  </w:rPr>
                  <w:t>☐</w:t>
                </w:r>
              </w:sdtContent>
            </w:sdt>
            <w:r w:rsidR="00D00AAE" w:rsidRPr="008D1187">
              <w:rPr>
                <w:sz w:val="20"/>
                <w:szCs w:val="20"/>
              </w:rPr>
              <w:tab/>
              <w:t>Aged (NPC)</w:t>
            </w:r>
          </w:p>
          <w:p w14:paraId="22ECE4A4" w14:textId="7AB19106" w:rsidR="00D00AAE" w:rsidRPr="008D1187" w:rsidRDefault="00021FA1" w:rsidP="00D00AAE">
            <w:pPr>
              <w:tabs>
                <w:tab w:val="left" w:pos="522"/>
              </w:tabs>
              <w:rPr>
                <w:sz w:val="20"/>
                <w:szCs w:val="20"/>
              </w:rPr>
            </w:pPr>
            <w:sdt>
              <w:sdtPr>
                <w:rPr>
                  <w:sz w:val="20"/>
                  <w:szCs w:val="20"/>
                </w:rPr>
                <w:id w:val="-220600340"/>
                <w14:checkbox>
                  <w14:checked w14:val="0"/>
                  <w14:checkedState w14:val="2612" w14:font="MS Gothic"/>
                  <w14:uncheckedState w14:val="2610" w14:font="MS Gothic"/>
                </w14:checkbox>
              </w:sdtPr>
              <w:sdtEndPr/>
              <w:sdtContent>
                <w:r w:rsidR="007977CF" w:rsidRPr="008D1187">
                  <w:rPr>
                    <w:rFonts w:ascii="Segoe UI Symbol" w:eastAsia="MS Gothic" w:hAnsi="Segoe UI Symbol" w:cs="Segoe UI Symbol"/>
                    <w:sz w:val="20"/>
                    <w:szCs w:val="20"/>
                  </w:rPr>
                  <w:t>☐</w:t>
                </w:r>
              </w:sdtContent>
            </w:sdt>
            <w:r w:rsidR="00D00AAE" w:rsidRPr="008D1187">
              <w:rPr>
                <w:sz w:val="20"/>
                <w:szCs w:val="20"/>
              </w:rPr>
              <w:tab/>
            </w:r>
            <w:r w:rsidR="003A50FC" w:rsidRPr="008D1187">
              <w:rPr>
                <w:sz w:val="20"/>
                <w:szCs w:val="20"/>
              </w:rPr>
              <w:t>Working With Children’s Check (WWCC)</w:t>
            </w:r>
            <w:r w:rsidR="00D00AAE" w:rsidRPr="008D1187">
              <w:rPr>
                <w:sz w:val="20"/>
                <w:szCs w:val="20"/>
              </w:rPr>
              <w:t xml:space="preserve"> (D</w:t>
            </w:r>
            <w:r w:rsidR="00033F6D" w:rsidRPr="008D1187">
              <w:rPr>
                <w:sz w:val="20"/>
                <w:szCs w:val="20"/>
              </w:rPr>
              <w:t>H</w:t>
            </w:r>
            <w:r w:rsidR="00D00AAE" w:rsidRPr="008D1187">
              <w:rPr>
                <w:sz w:val="20"/>
                <w:szCs w:val="20"/>
              </w:rPr>
              <w:t>S)</w:t>
            </w:r>
          </w:p>
          <w:p w14:paraId="750C2DB5" w14:textId="09159EC6" w:rsidR="00D00AAE" w:rsidRPr="008D1187" w:rsidRDefault="00021FA1" w:rsidP="00D00AAE">
            <w:pPr>
              <w:tabs>
                <w:tab w:val="left" w:pos="522"/>
              </w:tabs>
              <w:rPr>
                <w:sz w:val="20"/>
                <w:szCs w:val="20"/>
              </w:rPr>
            </w:pPr>
            <w:sdt>
              <w:sdtPr>
                <w:rPr>
                  <w:sz w:val="20"/>
                  <w:szCs w:val="20"/>
                </w:rPr>
                <w:id w:val="-843785842"/>
                <w14:checkbox>
                  <w14:checked w14:val="0"/>
                  <w14:checkedState w14:val="2612" w14:font="MS Gothic"/>
                  <w14:uncheckedState w14:val="2610" w14:font="MS Gothic"/>
                </w14:checkbox>
              </w:sdtPr>
              <w:sdtEndPr/>
              <w:sdtContent>
                <w:r w:rsidR="007977CF" w:rsidRPr="008D1187">
                  <w:rPr>
                    <w:rFonts w:ascii="Segoe UI Symbol" w:eastAsia="MS Gothic" w:hAnsi="Segoe UI Symbol" w:cs="Segoe UI Symbol"/>
                    <w:sz w:val="20"/>
                    <w:szCs w:val="20"/>
                  </w:rPr>
                  <w:t>☐</w:t>
                </w:r>
              </w:sdtContent>
            </w:sdt>
            <w:r w:rsidR="00D00AAE" w:rsidRPr="008D1187">
              <w:rPr>
                <w:sz w:val="20"/>
                <w:szCs w:val="20"/>
              </w:rPr>
              <w:tab/>
              <w:t>Vulnerable (NPC)</w:t>
            </w:r>
          </w:p>
          <w:p w14:paraId="6F42798E" w14:textId="1D506747" w:rsidR="00D00AAE" w:rsidRPr="008D1187" w:rsidRDefault="00021FA1" w:rsidP="00D00AAE">
            <w:pPr>
              <w:tabs>
                <w:tab w:val="left" w:pos="522"/>
              </w:tabs>
              <w:spacing w:before="20" w:after="20"/>
              <w:jc w:val="both"/>
              <w:rPr>
                <w:sz w:val="20"/>
                <w:szCs w:val="20"/>
              </w:rPr>
            </w:pPr>
            <w:sdt>
              <w:sdtPr>
                <w:rPr>
                  <w:sz w:val="20"/>
                  <w:szCs w:val="20"/>
                </w:rPr>
                <w:id w:val="-33968934"/>
                <w14:checkbox>
                  <w14:checked w14:val="1"/>
                  <w14:checkedState w14:val="2612" w14:font="MS Gothic"/>
                  <w14:uncheckedState w14:val="2610" w14:font="MS Gothic"/>
                </w14:checkbox>
              </w:sdtPr>
              <w:sdtEndPr/>
              <w:sdtContent>
                <w:r w:rsidR="007977CF" w:rsidRPr="008D1187">
                  <w:rPr>
                    <w:rFonts w:ascii="Segoe UI Symbol" w:eastAsia="MS Gothic" w:hAnsi="Segoe UI Symbol" w:cs="Segoe UI Symbol"/>
                    <w:sz w:val="20"/>
                    <w:szCs w:val="20"/>
                  </w:rPr>
                  <w:t>☒</w:t>
                </w:r>
              </w:sdtContent>
            </w:sdt>
            <w:r w:rsidR="00D00AAE" w:rsidRPr="008D1187">
              <w:rPr>
                <w:sz w:val="20"/>
                <w:szCs w:val="20"/>
              </w:rPr>
              <w:tab/>
              <w:t>General Probity (NPC)</w:t>
            </w:r>
          </w:p>
        </w:tc>
      </w:tr>
      <w:tr w:rsidR="003A4F82" w:rsidRPr="008D1187" w14:paraId="468E03A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E53954F" w14:textId="77777777" w:rsidR="003A4F82" w:rsidRPr="008D1187" w:rsidRDefault="003A4F82" w:rsidP="003A4F82">
            <w:pPr>
              <w:spacing w:before="20" w:after="20"/>
              <w:rPr>
                <w:b/>
                <w:bCs/>
                <w:color w:val="000000"/>
                <w:sz w:val="20"/>
                <w:szCs w:val="20"/>
              </w:rPr>
            </w:pPr>
            <w:r w:rsidRPr="008D1187">
              <w:rPr>
                <w:b/>
                <w:bCs/>
                <w:color w:val="000000"/>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2793CBC5" w14:textId="1D78D4B1" w:rsidR="003A4F82" w:rsidRPr="008D1187" w:rsidRDefault="00021FA1" w:rsidP="003A4F82">
            <w:pPr>
              <w:tabs>
                <w:tab w:val="left" w:pos="522"/>
              </w:tabs>
              <w:rPr>
                <w:color w:val="000000"/>
                <w:sz w:val="20"/>
                <w:szCs w:val="20"/>
              </w:rPr>
            </w:pPr>
            <w:sdt>
              <w:sdtPr>
                <w:rPr>
                  <w:color w:val="000000"/>
                  <w:sz w:val="20"/>
                  <w:szCs w:val="20"/>
                </w:rPr>
                <w:id w:val="1446121217"/>
                <w14:checkbox>
                  <w14:checked w14:val="0"/>
                  <w14:checkedState w14:val="2612" w14:font="MS Gothic"/>
                  <w14:uncheckedState w14:val="2610" w14:font="MS Gothic"/>
                </w14:checkbox>
              </w:sdtPr>
              <w:sdtEndPr/>
              <w:sdtContent>
                <w:r w:rsidR="007977CF" w:rsidRPr="008D1187">
                  <w:rPr>
                    <w:rFonts w:ascii="Segoe UI Symbol" w:eastAsia="MS Gothic" w:hAnsi="Segoe UI Symbol" w:cs="Segoe UI Symbol"/>
                    <w:color w:val="000000"/>
                    <w:sz w:val="20"/>
                    <w:szCs w:val="20"/>
                  </w:rPr>
                  <w:t>☐</w:t>
                </w:r>
              </w:sdtContent>
            </w:sdt>
            <w:r w:rsidR="003A4F82" w:rsidRPr="008D1187">
              <w:rPr>
                <w:color w:val="000000"/>
                <w:sz w:val="20"/>
                <w:szCs w:val="20"/>
              </w:rPr>
              <w:tab/>
            </w:r>
            <w:r w:rsidR="007D7E37" w:rsidRPr="008D1187">
              <w:rPr>
                <w:color w:val="000000"/>
                <w:sz w:val="20"/>
                <w:szCs w:val="20"/>
              </w:rPr>
              <w:t xml:space="preserve">Category A </w:t>
            </w:r>
            <w:r w:rsidR="003A4F82" w:rsidRPr="008D1187">
              <w:rPr>
                <w:color w:val="000000"/>
                <w:sz w:val="20"/>
                <w:szCs w:val="20"/>
              </w:rPr>
              <w:t>(direct contact with blood or body substances)</w:t>
            </w:r>
          </w:p>
          <w:p w14:paraId="6BFD16C3" w14:textId="3F845E12" w:rsidR="003A4F82" w:rsidRPr="008D1187" w:rsidRDefault="00021FA1" w:rsidP="003A4F82">
            <w:pPr>
              <w:tabs>
                <w:tab w:val="left" w:pos="522"/>
              </w:tabs>
              <w:rPr>
                <w:color w:val="000000"/>
                <w:sz w:val="20"/>
                <w:szCs w:val="20"/>
              </w:rPr>
            </w:pPr>
            <w:sdt>
              <w:sdtPr>
                <w:rPr>
                  <w:color w:val="000000"/>
                  <w:sz w:val="20"/>
                  <w:szCs w:val="20"/>
                </w:rPr>
                <w:id w:val="299494251"/>
                <w14:checkbox>
                  <w14:checked w14:val="0"/>
                  <w14:checkedState w14:val="2612" w14:font="MS Gothic"/>
                  <w14:uncheckedState w14:val="2610" w14:font="MS Gothic"/>
                </w14:checkbox>
              </w:sdtPr>
              <w:sdtEndPr/>
              <w:sdtContent>
                <w:r w:rsidR="007977CF" w:rsidRPr="008D1187">
                  <w:rPr>
                    <w:rFonts w:ascii="Segoe UI Symbol" w:eastAsia="MS Gothic" w:hAnsi="Segoe UI Symbol" w:cs="Segoe UI Symbol"/>
                    <w:color w:val="000000"/>
                    <w:sz w:val="20"/>
                    <w:szCs w:val="20"/>
                  </w:rPr>
                  <w:t>☐</w:t>
                </w:r>
              </w:sdtContent>
            </w:sdt>
            <w:r w:rsidR="003A4F82" w:rsidRPr="008D1187">
              <w:rPr>
                <w:color w:val="000000"/>
                <w:sz w:val="20"/>
                <w:szCs w:val="20"/>
              </w:rPr>
              <w:tab/>
              <w:t>Category B (indirect contact with blood or body substances)</w:t>
            </w:r>
          </w:p>
          <w:p w14:paraId="675F1AA4" w14:textId="128C40D0" w:rsidR="003A4F82" w:rsidRPr="008D1187" w:rsidRDefault="00021FA1" w:rsidP="007D7E37">
            <w:pPr>
              <w:tabs>
                <w:tab w:val="left" w:pos="522"/>
              </w:tabs>
              <w:rPr>
                <w:color w:val="000000"/>
                <w:sz w:val="20"/>
                <w:szCs w:val="20"/>
              </w:rPr>
            </w:pPr>
            <w:sdt>
              <w:sdtPr>
                <w:rPr>
                  <w:color w:val="000000"/>
                  <w:sz w:val="20"/>
                  <w:szCs w:val="20"/>
                </w:rPr>
                <w:id w:val="2079938720"/>
                <w14:checkbox>
                  <w14:checked w14:val="1"/>
                  <w14:checkedState w14:val="2612" w14:font="MS Gothic"/>
                  <w14:uncheckedState w14:val="2610" w14:font="MS Gothic"/>
                </w14:checkbox>
              </w:sdtPr>
              <w:sdtEndPr/>
              <w:sdtContent>
                <w:r w:rsidR="007977CF" w:rsidRPr="008D1187">
                  <w:rPr>
                    <w:rFonts w:ascii="Segoe UI Symbol" w:eastAsia="MS Gothic" w:hAnsi="Segoe UI Symbol" w:cs="Segoe UI Symbol"/>
                    <w:color w:val="000000"/>
                    <w:sz w:val="20"/>
                    <w:szCs w:val="20"/>
                  </w:rPr>
                  <w:t>☒</w:t>
                </w:r>
              </w:sdtContent>
            </w:sdt>
            <w:r w:rsidR="003A4F82" w:rsidRPr="008D1187">
              <w:rPr>
                <w:color w:val="000000"/>
                <w:sz w:val="20"/>
                <w:szCs w:val="20"/>
              </w:rPr>
              <w:tab/>
              <w:t xml:space="preserve">Category C (minimal patient contact) </w:t>
            </w:r>
          </w:p>
        </w:tc>
      </w:tr>
    </w:tbl>
    <w:p w14:paraId="72F6D2D3" w14:textId="77777777" w:rsidR="007F49BC" w:rsidRPr="008D1187" w:rsidRDefault="007F49BC" w:rsidP="00914D76">
      <w:pPr>
        <w:jc w:val="both"/>
        <w:rPr>
          <w:sz w:val="20"/>
          <w:szCs w:val="20"/>
        </w:rPr>
      </w:pPr>
    </w:p>
    <w:p w14:paraId="0202F0A7" w14:textId="77777777" w:rsidR="007F49BC" w:rsidRPr="008D1187" w:rsidRDefault="007F49BC" w:rsidP="00C02310">
      <w:pPr>
        <w:shd w:val="clear" w:color="auto" w:fill="D9D9D9"/>
        <w:ind w:left="-142" w:firstLine="142"/>
        <w:jc w:val="both"/>
        <w:rPr>
          <w:b/>
          <w:bCs/>
          <w:sz w:val="28"/>
          <w:szCs w:val="28"/>
        </w:rPr>
      </w:pPr>
      <w:r w:rsidRPr="008D1187">
        <w:rPr>
          <w:b/>
          <w:bCs/>
          <w:sz w:val="28"/>
          <w:szCs w:val="28"/>
        </w:rPr>
        <w:t>ROLE CONTEXT</w:t>
      </w:r>
    </w:p>
    <w:p w14:paraId="45D6DDDB" w14:textId="77777777" w:rsidR="007F49BC" w:rsidRPr="008D1187"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8D1187" w14:paraId="1BEEF5DD"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F09F453" w14:textId="77777777" w:rsidR="007F49BC" w:rsidRPr="008D1187" w:rsidRDefault="007F49BC" w:rsidP="00BD450E">
            <w:pPr>
              <w:spacing w:after="120"/>
              <w:jc w:val="both"/>
              <w:rPr>
                <w:b/>
                <w:bCs/>
                <w:sz w:val="20"/>
                <w:szCs w:val="20"/>
              </w:rPr>
            </w:pPr>
            <w:r w:rsidRPr="008D1187">
              <w:rPr>
                <w:b/>
                <w:bCs/>
                <w:sz w:val="20"/>
                <w:szCs w:val="20"/>
              </w:rPr>
              <w:t>Primary Objective(s) of role:</w:t>
            </w:r>
          </w:p>
        </w:tc>
      </w:tr>
      <w:tr w:rsidR="007F49BC" w:rsidRPr="008D1187" w14:paraId="56DE22E2" w14:textId="77777777" w:rsidTr="00D256B7">
        <w:trPr>
          <w:trHeight w:val="2070"/>
        </w:trPr>
        <w:tc>
          <w:tcPr>
            <w:tcW w:w="9776" w:type="dxa"/>
            <w:tcBorders>
              <w:top w:val="single" w:sz="4" w:space="0" w:color="auto"/>
              <w:left w:val="single" w:sz="4" w:space="0" w:color="auto"/>
              <w:bottom w:val="single" w:sz="4" w:space="0" w:color="auto"/>
              <w:right w:val="single" w:sz="4" w:space="0" w:color="auto"/>
            </w:tcBorders>
          </w:tcPr>
          <w:p w14:paraId="5C852011" w14:textId="77777777" w:rsidR="00EC312E" w:rsidRPr="008D1187" w:rsidRDefault="00EC312E" w:rsidP="00EC312E">
            <w:pPr>
              <w:spacing w:before="120" w:after="120"/>
              <w:rPr>
                <w:sz w:val="20"/>
                <w:szCs w:val="20"/>
              </w:rPr>
            </w:pPr>
            <w:r w:rsidRPr="008D1187">
              <w:rPr>
                <w:rFonts w:eastAsia="Arial"/>
                <w:sz w:val="20"/>
                <w:szCs w:val="20"/>
              </w:rPr>
              <w:t xml:space="preserve">The South Australian Ambulance Service (SAAS) has embarked on </w:t>
            </w:r>
            <w:r w:rsidRPr="008D1187">
              <w:rPr>
                <w:sz w:val="20"/>
                <w:szCs w:val="20"/>
              </w:rPr>
              <w:t xml:space="preserve">a transformational project to design, </w:t>
            </w:r>
            <w:proofErr w:type="gramStart"/>
            <w:r w:rsidRPr="008D1187">
              <w:rPr>
                <w:sz w:val="20"/>
                <w:szCs w:val="20"/>
              </w:rPr>
              <w:t>build</w:t>
            </w:r>
            <w:proofErr w:type="gramEnd"/>
            <w:r w:rsidRPr="008D1187">
              <w:rPr>
                <w:sz w:val="20"/>
                <w:szCs w:val="20"/>
              </w:rPr>
              <w:t xml:space="preserve"> and implement an electronic Patient Care Record (ePCR) solution that directly or indirectly impacts nearly all business groups across the service.</w:t>
            </w:r>
          </w:p>
          <w:p w14:paraId="7A2C044A" w14:textId="77777777" w:rsidR="00EC312E" w:rsidRPr="008D1187" w:rsidRDefault="00EC312E" w:rsidP="00EC312E">
            <w:pPr>
              <w:spacing w:before="120" w:after="120"/>
              <w:rPr>
                <w:rFonts w:eastAsia="Arial"/>
                <w:sz w:val="20"/>
                <w:szCs w:val="20"/>
              </w:rPr>
            </w:pPr>
            <w:r w:rsidRPr="008D1187">
              <w:rPr>
                <w:rFonts w:eastAsia="Arial"/>
                <w:sz w:val="20"/>
                <w:szCs w:val="20"/>
              </w:rPr>
              <w:t>Currently SAAS Clinicians record patient care details on hard copy paper case cards and administrative staff then manually enter part of this information into the SAAS billing system.</w:t>
            </w:r>
          </w:p>
          <w:p w14:paraId="3FAB0FED" w14:textId="705D919C" w:rsidR="00EC312E" w:rsidRPr="008D1187" w:rsidRDefault="00EC312E" w:rsidP="00EC312E">
            <w:pPr>
              <w:spacing w:before="120" w:after="120"/>
              <w:rPr>
                <w:rFonts w:eastAsia="Arial"/>
                <w:sz w:val="20"/>
                <w:szCs w:val="20"/>
              </w:rPr>
            </w:pPr>
            <w:r w:rsidRPr="008D1187">
              <w:rPr>
                <w:rFonts w:eastAsia="Arial"/>
                <w:sz w:val="20"/>
                <w:szCs w:val="20"/>
              </w:rPr>
              <w:t xml:space="preserve">The ePCR Change &amp; Engagement Manager will lead the Change &amp; Engagement Team within the </w:t>
            </w:r>
            <w:r w:rsidR="004052D1" w:rsidRPr="008D1187">
              <w:rPr>
                <w:rFonts w:eastAsia="Arial"/>
                <w:sz w:val="20"/>
                <w:szCs w:val="20"/>
              </w:rPr>
              <w:t xml:space="preserve">broader </w:t>
            </w:r>
            <w:r w:rsidRPr="008D1187">
              <w:rPr>
                <w:rFonts w:eastAsia="Arial"/>
                <w:sz w:val="20"/>
                <w:szCs w:val="20"/>
              </w:rPr>
              <w:t>ePCR Project Team</w:t>
            </w:r>
            <w:r w:rsidR="00427C00" w:rsidRPr="008D1187">
              <w:rPr>
                <w:rFonts w:eastAsia="Arial"/>
                <w:sz w:val="20"/>
                <w:szCs w:val="20"/>
              </w:rPr>
              <w:t xml:space="preserve">, and play a pivotal role in managing the </w:t>
            </w:r>
            <w:r w:rsidR="007E1FE7" w:rsidRPr="008D1187">
              <w:rPr>
                <w:rFonts w:eastAsia="Arial"/>
                <w:sz w:val="20"/>
                <w:szCs w:val="20"/>
              </w:rPr>
              <w:t xml:space="preserve">successful implementation </w:t>
            </w:r>
            <w:r w:rsidR="002415F2" w:rsidRPr="008D1187">
              <w:rPr>
                <w:rFonts w:eastAsia="Arial"/>
                <w:sz w:val="20"/>
                <w:szCs w:val="20"/>
              </w:rPr>
              <w:t xml:space="preserve">and adoption of </w:t>
            </w:r>
            <w:r w:rsidR="00E93297" w:rsidRPr="008D1187">
              <w:rPr>
                <w:rFonts w:eastAsia="Arial"/>
                <w:sz w:val="20"/>
                <w:szCs w:val="20"/>
              </w:rPr>
              <w:t>the ePCR Solution.  The ePCR Change &amp; Engagement Manager will be responsible for:</w:t>
            </w:r>
          </w:p>
          <w:p w14:paraId="06C1331D" w14:textId="7D708291" w:rsidR="007F49BC" w:rsidRPr="008D1187" w:rsidRDefault="004A0164" w:rsidP="00490510">
            <w:pPr>
              <w:pStyle w:val="BodyText2"/>
              <w:numPr>
                <w:ilvl w:val="0"/>
                <w:numId w:val="20"/>
              </w:numPr>
              <w:spacing w:before="60" w:after="60" w:line="240" w:lineRule="auto"/>
              <w:rPr>
                <w:sz w:val="20"/>
                <w:szCs w:val="20"/>
              </w:rPr>
            </w:pPr>
            <w:r w:rsidRPr="008D1187">
              <w:rPr>
                <w:sz w:val="20"/>
                <w:szCs w:val="20"/>
              </w:rPr>
              <w:t>Managing the d</w:t>
            </w:r>
            <w:r w:rsidR="00D4113B" w:rsidRPr="008D1187">
              <w:rPr>
                <w:sz w:val="20"/>
                <w:szCs w:val="20"/>
              </w:rPr>
              <w:t>evelop</w:t>
            </w:r>
            <w:r w:rsidRPr="008D1187">
              <w:rPr>
                <w:sz w:val="20"/>
                <w:szCs w:val="20"/>
              </w:rPr>
              <w:t>ment</w:t>
            </w:r>
            <w:r w:rsidR="008E094E" w:rsidRPr="008D1187">
              <w:rPr>
                <w:sz w:val="20"/>
                <w:szCs w:val="20"/>
              </w:rPr>
              <w:t xml:space="preserve">, </w:t>
            </w:r>
            <w:r w:rsidR="00D4113B" w:rsidRPr="008D1187">
              <w:rPr>
                <w:sz w:val="20"/>
                <w:szCs w:val="20"/>
              </w:rPr>
              <w:t>implement</w:t>
            </w:r>
            <w:r w:rsidR="001D113B" w:rsidRPr="008D1187">
              <w:rPr>
                <w:sz w:val="20"/>
                <w:szCs w:val="20"/>
              </w:rPr>
              <w:t>at</w:t>
            </w:r>
            <w:r w:rsidRPr="008D1187">
              <w:rPr>
                <w:sz w:val="20"/>
                <w:szCs w:val="20"/>
              </w:rPr>
              <w:t>ion</w:t>
            </w:r>
            <w:r w:rsidR="008E094E" w:rsidRPr="008D1187">
              <w:rPr>
                <w:sz w:val="20"/>
                <w:szCs w:val="20"/>
              </w:rPr>
              <w:t xml:space="preserve"> and exec</w:t>
            </w:r>
            <w:r w:rsidRPr="008D1187">
              <w:rPr>
                <w:sz w:val="20"/>
                <w:szCs w:val="20"/>
              </w:rPr>
              <w:t>ution of</w:t>
            </w:r>
            <w:r w:rsidR="00D4113B" w:rsidRPr="008D1187">
              <w:rPr>
                <w:sz w:val="20"/>
                <w:szCs w:val="20"/>
              </w:rPr>
              <w:t xml:space="preserve"> effective communications and change management plans</w:t>
            </w:r>
            <w:r w:rsidR="001D113B" w:rsidRPr="008D1187">
              <w:rPr>
                <w:sz w:val="20"/>
                <w:szCs w:val="20"/>
              </w:rPr>
              <w:t>,</w:t>
            </w:r>
            <w:r w:rsidR="00624B91" w:rsidRPr="008D1187">
              <w:rPr>
                <w:sz w:val="20"/>
                <w:szCs w:val="20"/>
              </w:rPr>
              <w:t xml:space="preserve"> driving positive engagement and uptake of the ePCR Solution</w:t>
            </w:r>
            <w:r w:rsidR="001D113B" w:rsidRPr="008D1187">
              <w:rPr>
                <w:sz w:val="20"/>
                <w:szCs w:val="20"/>
              </w:rPr>
              <w:t xml:space="preserve"> </w:t>
            </w:r>
            <w:r w:rsidR="00A56FAD" w:rsidRPr="008D1187">
              <w:rPr>
                <w:sz w:val="20"/>
                <w:szCs w:val="20"/>
              </w:rPr>
              <w:t>across</w:t>
            </w:r>
            <w:r w:rsidR="001D113B" w:rsidRPr="008D1187">
              <w:rPr>
                <w:sz w:val="20"/>
                <w:szCs w:val="20"/>
              </w:rPr>
              <w:t xml:space="preserve"> SAAS and maint</w:t>
            </w:r>
            <w:r w:rsidR="00823915" w:rsidRPr="008D1187">
              <w:rPr>
                <w:sz w:val="20"/>
                <w:szCs w:val="20"/>
              </w:rPr>
              <w:t>aining effective communication with external stakeholder</w:t>
            </w:r>
            <w:r w:rsidR="00684840" w:rsidRPr="008D1187">
              <w:rPr>
                <w:sz w:val="20"/>
                <w:szCs w:val="20"/>
              </w:rPr>
              <w:t>s</w:t>
            </w:r>
            <w:r w:rsidR="00624B91" w:rsidRPr="008D1187">
              <w:rPr>
                <w:sz w:val="20"/>
                <w:szCs w:val="20"/>
              </w:rPr>
              <w:t>.</w:t>
            </w:r>
          </w:p>
          <w:p w14:paraId="6AAEAC30" w14:textId="7DC91783" w:rsidR="002E0F25" w:rsidRPr="008D1187" w:rsidRDefault="002E0F25" w:rsidP="00823915">
            <w:pPr>
              <w:pStyle w:val="BodyText2"/>
              <w:numPr>
                <w:ilvl w:val="0"/>
                <w:numId w:val="20"/>
              </w:numPr>
              <w:spacing w:before="60" w:after="60" w:line="240" w:lineRule="auto"/>
              <w:rPr>
                <w:sz w:val="20"/>
                <w:szCs w:val="20"/>
              </w:rPr>
            </w:pPr>
            <w:r w:rsidRPr="008D1187">
              <w:rPr>
                <w:sz w:val="20"/>
                <w:szCs w:val="20"/>
              </w:rPr>
              <w:t>Overseeing</w:t>
            </w:r>
            <w:r w:rsidR="00624B91" w:rsidRPr="008D1187">
              <w:rPr>
                <w:sz w:val="20"/>
                <w:szCs w:val="20"/>
              </w:rPr>
              <w:t xml:space="preserve"> the development and </w:t>
            </w:r>
            <w:r w:rsidRPr="008D1187">
              <w:rPr>
                <w:sz w:val="20"/>
                <w:szCs w:val="20"/>
              </w:rPr>
              <w:t xml:space="preserve">delivery of training modules to non-clinical </w:t>
            </w:r>
            <w:r w:rsidR="00684840" w:rsidRPr="008D1187">
              <w:rPr>
                <w:sz w:val="20"/>
                <w:szCs w:val="20"/>
              </w:rPr>
              <w:t xml:space="preserve">and corporate </w:t>
            </w:r>
            <w:r w:rsidRPr="008D1187">
              <w:rPr>
                <w:sz w:val="20"/>
                <w:szCs w:val="20"/>
              </w:rPr>
              <w:t>staff.</w:t>
            </w:r>
          </w:p>
          <w:p w14:paraId="766D36D9" w14:textId="220D136B" w:rsidR="00823915" w:rsidRPr="008D1187" w:rsidRDefault="00823915" w:rsidP="00823915">
            <w:pPr>
              <w:pStyle w:val="BodyText2"/>
              <w:spacing w:before="60" w:after="60" w:line="240" w:lineRule="auto"/>
              <w:rPr>
                <w:sz w:val="20"/>
                <w:szCs w:val="20"/>
              </w:rPr>
            </w:pPr>
          </w:p>
        </w:tc>
      </w:tr>
    </w:tbl>
    <w:p w14:paraId="22ED2247" w14:textId="77777777" w:rsidR="007F49BC" w:rsidRPr="008D1187"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8D1187" w14:paraId="47FBBC43"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E48C007" w14:textId="77777777" w:rsidR="007F49BC" w:rsidRPr="008D1187" w:rsidRDefault="007F49BC" w:rsidP="0041484A">
            <w:pPr>
              <w:spacing w:after="120"/>
              <w:jc w:val="both"/>
              <w:rPr>
                <w:b/>
                <w:bCs/>
                <w:sz w:val="20"/>
                <w:szCs w:val="20"/>
              </w:rPr>
            </w:pPr>
            <w:r w:rsidRPr="008D1187">
              <w:rPr>
                <w:b/>
                <w:bCs/>
                <w:sz w:val="20"/>
                <w:szCs w:val="20"/>
              </w:rPr>
              <w:t>Direct Reports:</w:t>
            </w:r>
          </w:p>
        </w:tc>
      </w:tr>
      <w:tr w:rsidR="007F49BC" w:rsidRPr="008D1187" w14:paraId="442BF09D"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14B6D604" w14:textId="5EFE84EA" w:rsidR="00E16A36" w:rsidRPr="008D1187" w:rsidRDefault="00E16A36" w:rsidP="00490510">
            <w:pPr>
              <w:pStyle w:val="BodyText2"/>
              <w:numPr>
                <w:ilvl w:val="0"/>
                <w:numId w:val="20"/>
              </w:numPr>
              <w:spacing w:before="60" w:after="60" w:line="240" w:lineRule="auto"/>
              <w:rPr>
                <w:color w:val="000000"/>
                <w:sz w:val="20"/>
                <w:szCs w:val="20"/>
              </w:rPr>
            </w:pPr>
            <w:r w:rsidRPr="008D1187">
              <w:rPr>
                <w:color w:val="000000"/>
                <w:sz w:val="20"/>
                <w:szCs w:val="20"/>
              </w:rPr>
              <w:t>ePCR Communications Officer</w:t>
            </w:r>
            <w:r w:rsidR="008E5C67" w:rsidRPr="008D1187">
              <w:rPr>
                <w:color w:val="000000"/>
                <w:sz w:val="20"/>
                <w:szCs w:val="20"/>
              </w:rPr>
              <w:t xml:space="preserve"> (ASO6)</w:t>
            </w:r>
          </w:p>
          <w:p w14:paraId="6CF01727" w14:textId="373D4705" w:rsidR="00A56FAD" w:rsidRPr="008D1187" w:rsidRDefault="00E16A36" w:rsidP="00490510">
            <w:pPr>
              <w:pStyle w:val="BodyText2"/>
              <w:numPr>
                <w:ilvl w:val="0"/>
                <w:numId w:val="20"/>
              </w:numPr>
              <w:spacing w:before="60" w:after="60" w:line="240" w:lineRule="auto"/>
              <w:rPr>
                <w:color w:val="000000"/>
                <w:sz w:val="20"/>
                <w:szCs w:val="20"/>
              </w:rPr>
            </w:pPr>
            <w:r w:rsidRPr="008D1187">
              <w:rPr>
                <w:color w:val="000000"/>
                <w:sz w:val="20"/>
                <w:szCs w:val="20"/>
              </w:rPr>
              <w:t xml:space="preserve">ePCR Training Lead </w:t>
            </w:r>
            <w:r w:rsidR="008E5C67" w:rsidRPr="008D1187">
              <w:rPr>
                <w:color w:val="000000"/>
                <w:sz w:val="20"/>
                <w:szCs w:val="20"/>
              </w:rPr>
              <w:t xml:space="preserve">– </w:t>
            </w:r>
            <w:r w:rsidRPr="008D1187">
              <w:rPr>
                <w:color w:val="000000"/>
                <w:sz w:val="20"/>
                <w:szCs w:val="20"/>
              </w:rPr>
              <w:t>Non-</w:t>
            </w:r>
            <w:r w:rsidR="00A56FAD" w:rsidRPr="008D1187">
              <w:rPr>
                <w:color w:val="000000"/>
                <w:sz w:val="20"/>
                <w:szCs w:val="20"/>
              </w:rPr>
              <w:t>Clinical</w:t>
            </w:r>
            <w:r w:rsidR="00231B0E" w:rsidRPr="008D1187">
              <w:rPr>
                <w:color w:val="000000"/>
                <w:sz w:val="20"/>
                <w:szCs w:val="20"/>
              </w:rPr>
              <w:t xml:space="preserve"> (ASO6)</w:t>
            </w:r>
          </w:p>
          <w:p w14:paraId="79B231C3" w14:textId="3FAC1047" w:rsidR="007F49BC" w:rsidRPr="008D1187" w:rsidRDefault="00A56FAD" w:rsidP="00490510">
            <w:pPr>
              <w:pStyle w:val="BodyText2"/>
              <w:numPr>
                <w:ilvl w:val="0"/>
                <w:numId w:val="20"/>
              </w:numPr>
              <w:spacing w:before="60" w:after="60" w:line="240" w:lineRule="auto"/>
              <w:rPr>
                <w:color w:val="000000"/>
                <w:sz w:val="20"/>
                <w:szCs w:val="20"/>
              </w:rPr>
            </w:pPr>
            <w:r w:rsidRPr="008D1187">
              <w:rPr>
                <w:color w:val="000000"/>
                <w:sz w:val="20"/>
                <w:szCs w:val="20"/>
              </w:rPr>
              <w:t>ePCR Business Analyst – Corporate Processes</w:t>
            </w:r>
            <w:r w:rsidR="00490510" w:rsidRPr="008D1187">
              <w:rPr>
                <w:color w:val="000000"/>
                <w:sz w:val="20"/>
                <w:szCs w:val="20"/>
              </w:rPr>
              <w:t xml:space="preserve"> </w:t>
            </w:r>
            <w:r w:rsidR="00231B0E" w:rsidRPr="008D1187">
              <w:rPr>
                <w:color w:val="000000"/>
                <w:sz w:val="20"/>
                <w:szCs w:val="20"/>
              </w:rPr>
              <w:t>(ASO5)</w:t>
            </w:r>
          </w:p>
        </w:tc>
      </w:tr>
    </w:tbl>
    <w:p w14:paraId="64BA8ABA" w14:textId="77777777" w:rsidR="007F49BC" w:rsidRPr="008D1187" w:rsidRDefault="007F49BC"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8D1187" w14:paraId="4DD7C1B7"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368FDA6" w14:textId="77777777" w:rsidR="007F49BC" w:rsidRPr="008D1187" w:rsidRDefault="007F49BC" w:rsidP="0041484A">
            <w:pPr>
              <w:spacing w:after="120"/>
              <w:jc w:val="both"/>
              <w:rPr>
                <w:b/>
                <w:bCs/>
                <w:sz w:val="20"/>
                <w:szCs w:val="20"/>
              </w:rPr>
            </w:pPr>
            <w:r w:rsidRPr="008D1187">
              <w:rPr>
                <w:b/>
                <w:bCs/>
                <w:sz w:val="20"/>
                <w:szCs w:val="20"/>
              </w:rPr>
              <w:lastRenderedPageBreak/>
              <w:t>Key Relationships/ Interactions:</w:t>
            </w:r>
          </w:p>
        </w:tc>
      </w:tr>
      <w:tr w:rsidR="007F49BC" w:rsidRPr="008D1187" w14:paraId="6FCAE201"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5969B950" w14:textId="495647B2" w:rsidR="007F49BC" w:rsidRPr="008D1187" w:rsidRDefault="007F49BC" w:rsidP="00490510">
            <w:pPr>
              <w:spacing w:before="60" w:after="60"/>
              <w:jc w:val="both"/>
              <w:rPr>
                <w:color w:val="000000"/>
                <w:sz w:val="20"/>
                <w:szCs w:val="20"/>
                <w:u w:val="single"/>
              </w:rPr>
            </w:pPr>
            <w:r w:rsidRPr="008D1187">
              <w:rPr>
                <w:color w:val="000000"/>
                <w:sz w:val="20"/>
                <w:szCs w:val="20"/>
                <w:u w:val="single"/>
              </w:rPr>
              <w:t>Internal</w:t>
            </w:r>
          </w:p>
          <w:p w14:paraId="7AE1F41D" w14:textId="77777777" w:rsidR="00E13F58" w:rsidRPr="008D1187" w:rsidRDefault="00E13F58" w:rsidP="006A0762">
            <w:pPr>
              <w:pStyle w:val="ListParagraph"/>
              <w:numPr>
                <w:ilvl w:val="0"/>
                <w:numId w:val="23"/>
              </w:numPr>
              <w:spacing w:before="60" w:after="60"/>
              <w:rPr>
                <w:rFonts w:ascii="Arial" w:hAnsi="Arial" w:cs="Arial"/>
                <w:color w:val="000000"/>
                <w:sz w:val="20"/>
                <w:szCs w:val="20"/>
              </w:rPr>
            </w:pPr>
            <w:r w:rsidRPr="008D1187">
              <w:rPr>
                <w:rFonts w:ascii="Arial" w:hAnsi="Arial" w:cs="Arial"/>
                <w:color w:val="000000"/>
                <w:sz w:val="20"/>
                <w:szCs w:val="20"/>
              </w:rPr>
              <w:t>This position directly reports to ePCR Program Manager for all functional, organisational, performance and HR matters.</w:t>
            </w:r>
          </w:p>
          <w:p w14:paraId="495F08BA" w14:textId="77777777" w:rsidR="00E13F58" w:rsidRPr="008D1187" w:rsidRDefault="00E13F58" w:rsidP="006A0762">
            <w:pPr>
              <w:pStyle w:val="BodyText2"/>
              <w:numPr>
                <w:ilvl w:val="0"/>
                <w:numId w:val="23"/>
              </w:numPr>
              <w:spacing w:before="60" w:after="60" w:line="240" w:lineRule="auto"/>
              <w:rPr>
                <w:sz w:val="20"/>
                <w:szCs w:val="20"/>
              </w:rPr>
            </w:pPr>
            <w:r w:rsidRPr="008D1187">
              <w:rPr>
                <w:color w:val="000000"/>
                <w:sz w:val="20"/>
                <w:szCs w:val="20"/>
              </w:rPr>
              <w:t>As the leader of a specialised team of skilled professionals, and a member of the broader ePCR Project Team, maintains a productive relationship with colleagues and peers.</w:t>
            </w:r>
          </w:p>
          <w:p w14:paraId="7A7F0C8F" w14:textId="2FF5CFBF" w:rsidR="00AC1B39" w:rsidRPr="008D1187" w:rsidRDefault="00AC1B39" w:rsidP="006A0762">
            <w:pPr>
              <w:pStyle w:val="ListParagraph"/>
              <w:numPr>
                <w:ilvl w:val="0"/>
                <w:numId w:val="23"/>
              </w:numPr>
              <w:spacing w:before="60" w:after="60"/>
              <w:rPr>
                <w:rFonts w:ascii="Arial" w:hAnsi="Arial" w:cs="Arial"/>
                <w:color w:val="000000"/>
                <w:sz w:val="20"/>
                <w:szCs w:val="20"/>
              </w:rPr>
            </w:pPr>
            <w:r w:rsidRPr="008D1187">
              <w:rPr>
                <w:rFonts w:ascii="Arial" w:hAnsi="Arial" w:cs="Arial"/>
                <w:color w:val="000000"/>
                <w:sz w:val="20"/>
                <w:szCs w:val="20"/>
              </w:rPr>
              <w:t>Works collaboratively with the ePCR Leadership Team to coordinate activities</w:t>
            </w:r>
            <w:r w:rsidR="0093176A" w:rsidRPr="008D1187">
              <w:rPr>
                <w:rFonts w:ascii="Arial" w:hAnsi="Arial" w:cs="Arial"/>
                <w:color w:val="000000"/>
                <w:sz w:val="20"/>
                <w:szCs w:val="20"/>
              </w:rPr>
              <w:t xml:space="preserve">, </w:t>
            </w:r>
            <w:r w:rsidR="003A16BE" w:rsidRPr="008D1187">
              <w:rPr>
                <w:rFonts w:ascii="Arial" w:hAnsi="Arial" w:cs="Arial"/>
                <w:color w:val="000000"/>
                <w:sz w:val="20"/>
                <w:szCs w:val="20"/>
              </w:rPr>
              <w:t>leverage existing relationships with stakeholders</w:t>
            </w:r>
            <w:r w:rsidRPr="008D1187">
              <w:rPr>
                <w:rFonts w:ascii="Arial" w:hAnsi="Arial" w:cs="Arial"/>
                <w:color w:val="000000"/>
                <w:sz w:val="20"/>
                <w:szCs w:val="20"/>
              </w:rPr>
              <w:t xml:space="preserve"> and achieve Project goals.</w:t>
            </w:r>
          </w:p>
          <w:p w14:paraId="72D97CCD" w14:textId="56191079" w:rsidR="00F62428" w:rsidRPr="008D1187" w:rsidRDefault="00053004" w:rsidP="006A0762">
            <w:pPr>
              <w:pStyle w:val="ListParagraph"/>
              <w:numPr>
                <w:ilvl w:val="0"/>
                <w:numId w:val="23"/>
              </w:numPr>
              <w:spacing w:before="60" w:after="60"/>
              <w:rPr>
                <w:rFonts w:ascii="Arial" w:hAnsi="Arial" w:cs="Arial"/>
                <w:color w:val="000000"/>
                <w:sz w:val="20"/>
                <w:szCs w:val="20"/>
              </w:rPr>
            </w:pPr>
            <w:r w:rsidRPr="008D1187">
              <w:rPr>
                <w:rFonts w:ascii="Arial" w:hAnsi="Arial" w:cs="Arial"/>
                <w:color w:val="000000"/>
                <w:sz w:val="20"/>
                <w:szCs w:val="20"/>
              </w:rPr>
              <w:t>Maintains a close working relationship with the ePCR Clinical Manager and ePCR Deployment Manager, working</w:t>
            </w:r>
            <w:r w:rsidR="009F5C4D" w:rsidRPr="008D1187">
              <w:rPr>
                <w:rFonts w:ascii="Arial" w:hAnsi="Arial" w:cs="Arial"/>
                <w:color w:val="000000"/>
                <w:sz w:val="20"/>
                <w:szCs w:val="20"/>
              </w:rPr>
              <w:t xml:space="preserve"> collaboratively </w:t>
            </w:r>
            <w:proofErr w:type="gramStart"/>
            <w:r w:rsidR="009F5C4D" w:rsidRPr="008D1187">
              <w:rPr>
                <w:rFonts w:ascii="Arial" w:hAnsi="Arial" w:cs="Arial"/>
                <w:color w:val="000000"/>
                <w:sz w:val="20"/>
                <w:szCs w:val="20"/>
              </w:rPr>
              <w:t>on a daily basis</w:t>
            </w:r>
            <w:proofErr w:type="gramEnd"/>
            <w:r w:rsidR="009F5C4D" w:rsidRPr="008D1187">
              <w:rPr>
                <w:rFonts w:ascii="Arial" w:hAnsi="Arial" w:cs="Arial"/>
                <w:color w:val="000000"/>
                <w:sz w:val="20"/>
                <w:szCs w:val="20"/>
              </w:rPr>
              <w:t xml:space="preserve"> to coordinate change management</w:t>
            </w:r>
            <w:r w:rsidR="006A0762" w:rsidRPr="008D1187">
              <w:rPr>
                <w:rFonts w:ascii="Arial" w:hAnsi="Arial" w:cs="Arial"/>
                <w:color w:val="000000"/>
                <w:sz w:val="20"/>
                <w:szCs w:val="20"/>
              </w:rPr>
              <w:t>, stakeholder engagement</w:t>
            </w:r>
            <w:r w:rsidR="009F5C4D" w:rsidRPr="008D1187">
              <w:rPr>
                <w:rFonts w:ascii="Arial" w:hAnsi="Arial" w:cs="Arial"/>
                <w:color w:val="000000"/>
                <w:sz w:val="20"/>
                <w:szCs w:val="20"/>
              </w:rPr>
              <w:t xml:space="preserve"> and communication activities.</w:t>
            </w:r>
          </w:p>
          <w:p w14:paraId="6F7BA174" w14:textId="07D91E8D" w:rsidR="007F49BC" w:rsidRPr="008D1187" w:rsidRDefault="00AC1B39" w:rsidP="006A0762">
            <w:pPr>
              <w:pStyle w:val="BodyText2"/>
              <w:numPr>
                <w:ilvl w:val="0"/>
                <w:numId w:val="23"/>
              </w:numPr>
              <w:spacing w:before="60" w:after="60" w:line="240" w:lineRule="auto"/>
              <w:rPr>
                <w:sz w:val="20"/>
                <w:szCs w:val="20"/>
              </w:rPr>
            </w:pPr>
            <w:r w:rsidRPr="008D1187">
              <w:rPr>
                <w:sz w:val="20"/>
                <w:szCs w:val="20"/>
              </w:rPr>
              <w:t xml:space="preserve">Maintains a strong working relationship with the SAAS Communications </w:t>
            </w:r>
            <w:r w:rsidR="00C245E7" w:rsidRPr="008D1187">
              <w:rPr>
                <w:sz w:val="20"/>
                <w:szCs w:val="20"/>
              </w:rPr>
              <w:t xml:space="preserve">&amp; Community Engagement Team, </w:t>
            </w:r>
            <w:r w:rsidR="00D6224E" w:rsidRPr="008D1187">
              <w:rPr>
                <w:sz w:val="20"/>
                <w:szCs w:val="20"/>
              </w:rPr>
              <w:t xml:space="preserve">regularly </w:t>
            </w:r>
            <w:r w:rsidR="00C245E7" w:rsidRPr="008D1187">
              <w:rPr>
                <w:sz w:val="20"/>
                <w:szCs w:val="20"/>
              </w:rPr>
              <w:t xml:space="preserve">working closely with the </w:t>
            </w:r>
            <w:r w:rsidR="00D6224E" w:rsidRPr="008D1187">
              <w:rPr>
                <w:sz w:val="20"/>
                <w:szCs w:val="20"/>
              </w:rPr>
              <w:t xml:space="preserve">SAAS </w:t>
            </w:r>
            <w:r w:rsidR="00C245E7" w:rsidRPr="008D1187">
              <w:rPr>
                <w:sz w:val="20"/>
                <w:szCs w:val="20"/>
              </w:rPr>
              <w:t>Communications Team Leader</w:t>
            </w:r>
          </w:p>
          <w:p w14:paraId="7CDD6B6E" w14:textId="3D1861E1" w:rsidR="00877E9B" w:rsidRPr="008D1187" w:rsidRDefault="00EB0075" w:rsidP="006A0762">
            <w:pPr>
              <w:pStyle w:val="BodyText2"/>
              <w:numPr>
                <w:ilvl w:val="0"/>
                <w:numId w:val="23"/>
              </w:numPr>
              <w:spacing w:before="60" w:after="60" w:line="240" w:lineRule="auto"/>
              <w:rPr>
                <w:sz w:val="20"/>
                <w:szCs w:val="20"/>
              </w:rPr>
            </w:pPr>
            <w:r w:rsidRPr="008D1187">
              <w:rPr>
                <w:sz w:val="20"/>
                <w:szCs w:val="20"/>
              </w:rPr>
              <w:t>Maintains positive, constructive engagement with</w:t>
            </w:r>
            <w:r w:rsidR="00103636" w:rsidRPr="008D1187">
              <w:rPr>
                <w:sz w:val="20"/>
                <w:szCs w:val="20"/>
              </w:rPr>
              <w:t xml:space="preserve"> SAAS Executive Managers, Operational </w:t>
            </w:r>
            <w:proofErr w:type="gramStart"/>
            <w:r w:rsidR="00103636" w:rsidRPr="008D1187">
              <w:rPr>
                <w:sz w:val="20"/>
                <w:szCs w:val="20"/>
              </w:rPr>
              <w:t>Managers</w:t>
            </w:r>
            <w:proofErr w:type="gramEnd"/>
            <w:r w:rsidR="00103636" w:rsidRPr="008D1187">
              <w:rPr>
                <w:sz w:val="20"/>
                <w:szCs w:val="20"/>
              </w:rPr>
              <w:t xml:space="preserve"> and staff within SAAS on behalf of the ePCR Program Manager and other ePCR Project Team Leaders as required to support achievement of effective and positive outcomes.</w:t>
            </w:r>
          </w:p>
          <w:p w14:paraId="74EDCC15" w14:textId="77777777" w:rsidR="007F49BC" w:rsidRPr="008D1187" w:rsidRDefault="007F49BC" w:rsidP="00490510">
            <w:pPr>
              <w:spacing w:before="60" w:after="60"/>
              <w:rPr>
                <w:color w:val="000000"/>
                <w:sz w:val="20"/>
                <w:szCs w:val="20"/>
              </w:rPr>
            </w:pPr>
          </w:p>
          <w:p w14:paraId="61BB4607" w14:textId="77777777" w:rsidR="007F49BC" w:rsidRPr="008D1187" w:rsidRDefault="007F49BC" w:rsidP="00490510">
            <w:pPr>
              <w:spacing w:before="60" w:after="60"/>
              <w:jc w:val="both"/>
              <w:rPr>
                <w:color w:val="000000"/>
                <w:sz w:val="20"/>
                <w:szCs w:val="20"/>
                <w:u w:val="single"/>
              </w:rPr>
            </w:pPr>
            <w:r w:rsidRPr="008D1187">
              <w:rPr>
                <w:color w:val="000000"/>
                <w:sz w:val="20"/>
                <w:szCs w:val="20"/>
                <w:u w:val="single"/>
              </w:rPr>
              <w:t>External</w:t>
            </w:r>
          </w:p>
          <w:p w14:paraId="0ACD2479" w14:textId="278CC0E5" w:rsidR="00B44E40" w:rsidRPr="008D1187" w:rsidRDefault="00B44E40" w:rsidP="00B44E40">
            <w:pPr>
              <w:pStyle w:val="BodyText2"/>
              <w:numPr>
                <w:ilvl w:val="0"/>
                <w:numId w:val="23"/>
              </w:numPr>
              <w:spacing w:before="60" w:after="60" w:line="240" w:lineRule="auto"/>
              <w:rPr>
                <w:sz w:val="20"/>
                <w:szCs w:val="20"/>
              </w:rPr>
            </w:pPr>
            <w:r w:rsidRPr="008D1187">
              <w:rPr>
                <w:sz w:val="20"/>
                <w:szCs w:val="20"/>
              </w:rPr>
              <w:t>Engages with Local Health Networks</w:t>
            </w:r>
            <w:r w:rsidR="00F57816" w:rsidRPr="008D1187">
              <w:rPr>
                <w:sz w:val="20"/>
                <w:szCs w:val="20"/>
              </w:rPr>
              <w:t xml:space="preserve"> (LHN)</w:t>
            </w:r>
            <w:r w:rsidRPr="008D1187">
              <w:rPr>
                <w:sz w:val="20"/>
                <w:szCs w:val="20"/>
              </w:rPr>
              <w:t xml:space="preserve"> </w:t>
            </w:r>
            <w:r w:rsidR="00F57816" w:rsidRPr="008D1187">
              <w:rPr>
                <w:sz w:val="20"/>
                <w:szCs w:val="20"/>
              </w:rPr>
              <w:t xml:space="preserve">to </w:t>
            </w:r>
            <w:r w:rsidR="00FD37AB" w:rsidRPr="008D1187">
              <w:rPr>
                <w:sz w:val="20"/>
                <w:szCs w:val="20"/>
              </w:rPr>
              <w:t>manage</w:t>
            </w:r>
            <w:r w:rsidR="00F57816" w:rsidRPr="008D1187">
              <w:rPr>
                <w:sz w:val="20"/>
                <w:szCs w:val="20"/>
              </w:rPr>
              <w:t xml:space="preserve"> communications to affected LHN users, and coordinate training activities</w:t>
            </w:r>
            <w:r w:rsidRPr="008D1187">
              <w:rPr>
                <w:sz w:val="20"/>
                <w:szCs w:val="20"/>
              </w:rPr>
              <w:t>.</w:t>
            </w:r>
          </w:p>
          <w:p w14:paraId="7AFCF08C" w14:textId="270F28C4" w:rsidR="00B44E40" w:rsidRPr="008D1187" w:rsidRDefault="00F57816" w:rsidP="00B44E40">
            <w:pPr>
              <w:pStyle w:val="BodyText2"/>
              <w:numPr>
                <w:ilvl w:val="0"/>
                <w:numId w:val="23"/>
              </w:numPr>
              <w:spacing w:before="60" w:after="60" w:line="240" w:lineRule="auto"/>
              <w:rPr>
                <w:sz w:val="20"/>
                <w:szCs w:val="20"/>
              </w:rPr>
            </w:pPr>
            <w:r w:rsidRPr="008D1187">
              <w:rPr>
                <w:sz w:val="20"/>
                <w:szCs w:val="20"/>
              </w:rPr>
              <w:t>Updates</w:t>
            </w:r>
            <w:r w:rsidR="00B44E40" w:rsidRPr="008D1187">
              <w:rPr>
                <w:sz w:val="20"/>
                <w:szCs w:val="20"/>
              </w:rPr>
              <w:t xml:space="preserve"> the Dept of Health and Wellbeing, Office of the C</w:t>
            </w:r>
            <w:r w:rsidR="001D67AD" w:rsidRPr="008D1187">
              <w:rPr>
                <w:sz w:val="20"/>
                <w:szCs w:val="20"/>
              </w:rPr>
              <w:t>hief Medical Information Officer</w:t>
            </w:r>
            <w:r w:rsidR="00B44E40" w:rsidRPr="008D1187">
              <w:rPr>
                <w:sz w:val="20"/>
                <w:szCs w:val="20"/>
              </w:rPr>
              <w:t xml:space="preserve"> (</w:t>
            </w:r>
            <w:r w:rsidR="001D67AD" w:rsidRPr="008D1187">
              <w:rPr>
                <w:sz w:val="20"/>
                <w:szCs w:val="20"/>
              </w:rPr>
              <w:t>OCMIO</w:t>
            </w:r>
            <w:r w:rsidR="00B44E40" w:rsidRPr="008D1187">
              <w:rPr>
                <w:sz w:val="20"/>
                <w:szCs w:val="20"/>
              </w:rPr>
              <w:t>) and other teams within SA Health as appropriate.</w:t>
            </w:r>
          </w:p>
          <w:p w14:paraId="54A52CB6" w14:textId="3929C6C0" w:rsidR="00B44E40" w:rsidRPr="008D1187" w:rsidRDefault="001D67AD" w:rsidP="00B44E40">
            <w:pPr>
              <w:pStyle w:val="BodyText2"/>
              <w:numPr>
                <w:ilvl w:val="0"/>
                <w:numId w:val="23"/>
              </w:numPr>
              <w:spacing w:before="60" w:after="60" w:line="240" w:lineRule="auto"/>
              <w:rPr>
                <w:sz w:val="20"/>
                <w:szCs w:val="20"/>
              </w:rPr>
            </w:pPr>
            <w:r w:rsidRPr="008D1187">
              <w:rPr>
                <w:sz w:val="20"/>
                <w:szCs w:val="20"/>
              </w:rPr>
              <w:t>Works</w:t>
            </w:r>
            <w:r w:rsidR="00B44E40" w:rsidRPr="008D1187">
              <w:rPr>
                <w:sz w:val="20"/>
                <w:szCs w:val="20"/>
              </w:rPr>
              <w:t xml:space="preserve"> with external services including SA Police (</w:t>
            </w:r>
            <w:proofErr w:type="spellStart"/>
            <w:r w:rsidR="00B44E40" w:rsidRPr="008D1187">
              <w:rPr>
                <w:sz w:val="20"/>
                <w:szCs w:val="20"/>
              </w:rPr>
              <w:t>SAPol</w:t>
            </w:r>
            <w:proofErr w:type="spellEnd"/>
            <w:r w:rsidR="00B44E40" w:rsidRPr="008D1187">
              <w:rPr>
                <w:sz w:val="20"/>
                <w:szCs w:val="20"/>
              </w:rPr>
              <w:t xml:space="preserve">) and the SA Coroner’s Court to </w:t>
            </w:r>
            <w:r w:rsidR="00FD37AB" w:rsidRPr="008D1187">
              <w:rPr>
                <w:sz w:val="20"/>
                <w:szCs w:val="20"/>
              </w:rPr>
              <w:t xml:space="preserve">coordinate </w:t>
            </w:r>
            <w:r w:rsidRPr="008D1187">
              <w:rPr>
                <w:sz w:val="20"/>
                <w:szCs w:val="20"/>
              </w:rPr>
              <w:t>communicat</w:t>
            </w:r>
            <w:r w:rsidR="00FD37AB" w:rsidRPr="008D1187">
              <w:rPr>
                <w:sz w:val="20"/>
                <w:szCs w:val="20"/>
              </w:rPr>
              <w:t>ion of</w:t>
            </w:r>
            <w:r w:rsidRPr="008D1187">
              <w:rPr>
                <w:sz w:val="20"/>
                <w:szCs w:val="20"/>
              </w:rPr>
              <w:t xml:space="preserve"> changes to processes affecting their sta</w:t>
            </w:r>
            <w:r w:rsidR="00FD37AB" w:rsidRPr="008D1187">
              <w:rPr>
                <w:sz w:val="20"/>
                <w:szCs w:val="20"/>
              </w:rPr>
              <w:t>ff</w:t>
            </w:r>
            <w:r w:rsidR="00B44E40" w:rsidRPr="008D1187">
              <w:rPr>
                <w:sz w:val="20"/>
                <w:szCs w:val="20"/>
              </w:rPr>
              <w:t>.</w:t>
            </w:r>
          </w:p>
          <w:p w14:paraId="5FB113B6" w14:textId="77777777" w:rsidR="00B44E40" w:rsidRPr="008D1187" w:rsidRDefault="00B44E40" w:rsidP="00B44E40">
            <w:pPr>
              <w:pStyle w:val="BodyText2"/>
              <w:numPr>
                <w:ilvl w:val="0"/>
                <w:numId w:val="23"/>
              </w:numPr>
              <w:spacing w:before="60" w:after="60" w:line="240" w:lineRule="auto"/>
              <w:rPr>
                <w:sz w:val="20"/>
                <w:szCs w:val="20"/>
              </w:rPr>
            </w:pPr>
            <w:r w:rsidRPr="008D1187">
              <w:rPr>
                <w:sz w:val="20"/>
                <w:szCs w:val="20"/>
              </w:rPr>
              <w:t>Supports positive relationships and consultation with Unions, Employee Associations and other industrial relations bodies representing employees.</w:t>
            </w:r>
          </w:p>
          <w:p w14:paraId="12F16D07" w14:textId="77777777" w:rsidR="007F49BC" w:rsidRPr="008D1187" w:rsidRDefault="003A1C31" w:rsidP="00B44E40">
            <w:pPr>
              <w:pStyle w:val="BodyText2"/>
              <w:numPr>
                <w:ilvl w:val="0"/>
                <w:numId w:val="23"/>
              </w:numPr>
              <w:spacing w:before="60" w:after="60" w:line="240" w:lineRule="auto"/>
              <w:rPr>
                <w:sz w:val="18"/>
                <w:szCs w:val="18"/>
              </w:rPr>
            </w:pPr>
            <w:r w:rsidRPr="008D1187">
              <w:rPr>
                <w:sz w:val="20"/>
                <w:szCs w:val="20"/>
              </w:rPr>
              <w:t>Liaises with the ePCR Solution Supplier as required to support communication and change management activities.</w:t>
            </w:r>
          </w:p>
          <w:p w14:paraId="37CA87DC" w14:textId="7CEC5E7A" w:rsidR="00FD37AB" w:rsidRPr="008D1187" w:rsidRDefault="00FD37AB" w:rsidP="00FD37AB">
            <w:pPr>
              <w:pStyle w:val="BodyText2"/>
              <w:spacing w:before="60" w:after="60" w:line="240" w:lineRule="auto"/>
              <w:rPr>
                <w:sz w:val="18"/>
                <w:szCs w:val="18"/>
              </w:rPr>
            </w:pPr>
          </w:p>
        </w:tc>
      </w:tr>
    </w:tbl>
    <w:p w14:paraId="0132D19B" w14:textId="77777777" w:rsidR="00D256B7" w:rsidRPr="008D1187" w:rsidRDefault="00D256B7"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C540DE" w:rsidRPr="008D1187" w14:paraId="31C9D4FC" w14:textId="77777777" w:rsidTr="000320A0">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59FE2BB" w14:textId="77777777" w:rsidR="00C540DE" w:rsidRPr="008D1187" w:rsidRDefault="00C540DE" w:rsidP="000320A0">
            <w:pPr>
              <w:spacing w:after="120"/>
              <w:jc w:val="both"/>
              <w:rPr>
                <w:b/>
                <w:bCs/>
                <w:sz w:val="20"/>
                <w:szCs w:val="20"/>
              </w:rPr>
            </w:pPr>
            <w:r w:rsidRPr="008D1187">
              <w:rPr>
                <w:b/>
                <w:bCs/>
                <w:sz w:val="20"/>
                <w:szCs w:val="20"/>
              </w:rPr>
              <w:t>Challenges associated with Role:</w:t>
            </w:r>
          </w:p>
        </w:tc>
      </w:tr>
      <w:tr w:rsidR="00C540DE" w:rsidRPr="008D1187" w14:paraId="70A9D952" w14:textId="77777777" w:rsidTr="000320A0">
        <w:trPr>
          <w:trHeight w:val="1009"/>
        </w:trPr>
        <w:tc>
          <w:tcPr>
            <w:tcW w:w="9776" w:type="dxa"/>
            <w:tcBorders>
              <w:top w:val="single" w:sz="4" w:space="0" w:color="auto"/>
              <w:left w:val="single" w:sz="4" w:space="0" w:color="auto"/>
              <w:bottom w:val="single" w:sz="4" w:space="0" w:color="auto"/>
              <w:right w:val="single" w:sz="4" w:space="0" w:color="auto"/>
            </w:tcBorders>
          </w:tcPr>
          <w:p w14:paraId="0C4E7721" w14:textId="77777777" w:rsidR="00C540DE" w:rsidRPr="008D1187" w:rsidRDefault="00C540DE" w:rsidP="00D525F5">
            <w:pPr>
              <w:spacing w:before="60" w:after="60"/>
              <w:jc w:val="both"/>
              <w:rPr>
                <w:color w:val="000000"/>
                <w:sz w:val="20"/>
                <w:szCs w:val="20"/>
              </w:rPr>
            </w:pPr>
            <w:r w:rsidRPr="008D1187">
              <w:rPr>
                <w:color w:val="000000"/>
                <w:sz w:val="20"/>
                <w:szCs w:val="20"/>
              </w:rPr>
              <w:t>Major challenges currently associated with the role include:</w:t>
            </w:r>
          </w:p>
          <w:p w14:paraId="4193D985" w14:textId="1A53E60A" w:rsidR="00C540DE" w:rsidRPr="008D1187" w:rsidRDefault="00E64CA8" w:rsidP="00D525F5">
            <w:pPr>
              <w:pStyle w:val="BodyText2"/>
              <w:numPr>
                <w:ilvl w:val="0"/>
                <w:numId w:val="19"/>
              </w:numPr>
              <w:spacing w:before="60" w:after="60" w:line="240" w:lineRule="auto"/>
              <w:rPr>
                <w:sz w:val="18"/>
                <w:szCs w:val="18"/>
              </w:rPr>
            </w:pPr>
            <w:r w:rsidRPr="008D1187">
              <w:rPr>
                <w:sz w:val="20"/>
                <w:szCs w:val="20"/>
              </w:rPr>
              <w:t>Succe</w:t>
            </w:r>
            <w:r w:rsidR="00DD3A62" w:rsidRPr="008D1187">
              <w:rPr>
                <w:sz w:val="20"/>
                <w:szCs w:val="20"/>
              </w:rPr>
              <w:t>ssfully delivering significant change to nearly all teams within a</w:t>
            </w:r>
            <w:r w:rsidR="00473EA6" w:rsidRPr="008D1187">
              <w:rPr>
                <w:sz w:val="20"/>
                <w:szCs w:val="20"/>
              </w:rPr>
              <w:t>n</w:t>
            </w:r>
            <w:r w:rsidR="00DD3A62" w:rsidRPr="008D1187">
              <w:rPr>
                <w:sz w:val="20"/>
                <w:szCs w:val="20"/>
              </w:rPr>
              <w:t xml:space="preserve"> organisation that </w:t>
            </w:r>
            <w:r w:rsidR="00E116C1" w:rsidRPr="008D1187">
              <w:rPr>
                <w:sz w:val="20"/>
                <w:szCs w:val="20"/>
              </w:rPr>
              <w:t xml:space="preserve">has </w:t>
            </w:r>
            <w:r w:rsidR="002D2324" w:rsidRPr="008D1187">
              <w:rPr>
                <w:sz w:val="20"/>
                <w:szCs w:val="20"/>
              </w:rPr>
              <w:t xml:space="preserve">historically </w:t>
            </w:r>
            <w:r w:rsidR="00E116C1" w:rsidRPr="008D1187">
              <w:rPr>
                <w:sz w:val="20"/>
                <w:szCs w:val="20"/>
              </w:rPr>
              <w:t>l</w:t>
            </w:r>
            <w:r w:rsidR="002D2324" w:rsidRPr="008D1187">
              <w:rPr>
                <w:sz w:val="20"/>
                <w:szCs w:val="20"/>
              </w:rPr>
              <w:t>imited</w:t>
            </w:r>
            <w:r w:rsidR="00E116C1" w:rsidRPr="008D1187">
              <w:rPr>
                <w:sz w:val="20"/>
                <w:szCs w:val="20"/>
              </w:rPr>
              <w:t xml:space="preserve"> experience in large scale adoption of </w:t>
            </w:r>
            <w:r w:rsidR="007B7D4D" w:rsidRPr="008D1187">
              <w:rPr>
                <w:sz w:val="20"/>
                <w:szCs w:val="20"/>
              </w:rPr>
              <w:t>considerably</w:t>
            </w:r>
            <w:r w:rsidR="002D2324" w:rsidRPr="008D1187">
              <w:rPr>
                <w:sz w:val="20"/>
                <w:szCs w:val="20"/>
              </w:rPr>
              <w:t xml:space="preserve"> new practices or </w:t>
            </w:r>
            <w:r w:rsidR="007B7D4D" w:rsidRPr="008D1187">
              <w:rPr>
                <w:sz w:val="20"/>
                <w:szCs w:val="20"/>
              </w:rPr>
              <w:t>work processes</w:t>
            </w:r>
            <w:r w:rsidR="000E34A6" w:rsidRPr="008D1187">
              <w:rPr>
                <w:sz w:val="20"/>
                <w:szCs w:val="20"/>
              </w:rPr>
              <w:t>.</w:t>
            </w:r>
          </w:p>
          <w:p w14:paraId="7C3A73EE" w14:textId="44CB8A19" w:rsidR="000E34A6" w:rsidRPr="008D1187" w:rsidRDefault="005F5A9E" w:rsidP="00D525F5">
            <w:pPr>
              <w:pStyle w:val="BodyText2"/>
              <w:numPr>
                <w:ilvl w:val="0"/>
                <w:numId w:val="19"/>
              </w:numPr>
              <w:spacing w:before="60" w:after="60" w:line="240" w:lineRule="auto"/>
              <w:rPr>
                <w:sz w:val="20"/>
                <w:szCs w:val="20"/>
              </w:rPr>
            </w:pPr>
            <w:r w:rsidRPr="008D1187">
              <w:rPr>
                <w:sz w:val="20"/>
                <w:szCs w:val="20"/>
              </w:rPr>
              <w:t>Managing engagement with, and communication to,</w:t>
            </w:r>
            <w:r w:rsidR="000E34A6" w:rsidRPr="008D1187">
              <w:rPr>
                <w:sz w:val="20"/>
                <w:szCs w:val="20"/>
              </w:rPr>
              <w:t xml:space="preserve"> a wide and varied group of stakeholders </w:t>
            </w:r>
            <w:r w:rsidR="00184F3E" w:rsidRPr="008D1187">
              <w:rPr>
                <w:sz w:val="20"/>
                <w:szCs w:val="20"/>
              </w:rPr>
              <w:t xml:space="preserve">across multiple organisations located in a geographically spread area </w:t>
            </w:r>
            <w:r w:rsidR="00473EA6" w:rsidRPr="008D1187">
              <w:rPr>
                <w:sz w:val="20"/>
                <w:szCs w:val="20"/>
              </w:rPr>
              <w:t xml:space="preserve">to achieve positive </w:t>
            </w:r>
            <w:r w:rsidR="009B61BF" w:rsidRPr="008D1187">
              <w:rPr>
                <w:sz w:val="20"/>
                <w:szCs w:val="20"/>
              </w:rPr>
              <w:t>acceptance</w:t>
            </w:r>
            <w:r w:rsidR="00473EA6" w:rsidRPr="008D1187">
              <w:rPr>
                <w:sz w:val="20"/>
                <w:szCs w:val="20"/>
              </w:rPr>
              <w:t xml:space="preserve"> and </w:t>
            </w:r>
            <w:r w:rsidR="009B61BF" w:rsidRPr="008D1187">
              <w:rPr>
                <w:sz w:val="20"/>
                <w:szCs w:val="20"/>
              </w:rPr>
              <w:t>uptake of a complex ICT Solution</w:t>
            </w:r>
            <w:r w:rsidR="00473EA6" w:rsidRPr="008D1187">
              <w:rPr>
                <w:sz w:val="20"/>
                <w:szCs w:val="20"/>
              </w:rPr>
              <w:t>.</w:t>
            </w:r>
          </w:p>
          <w:p w14:paraId="0014431C" w14:textId="77777777" w:rsidR="00473EA6" w:rsidRPr="008D1187" w:rsidRDefault="00442F82" w:rsidP="00D525F5">
            <w:pPr>
              <w:pStyle w:val="BodyText2"/>
              <w:numPr>
                <w:ilvl w:val="0"/>
                <w:numId w:val="19"/>
              </w:numPr>
              <w:spacing w:before="60" w:after="60" w:line="240" w:lineRule="auto"/>
              <w:rPr>
                <w:sz w:val="20"/>
                <w:szCs w:val="20"/>
              </w:rPr>
            </w:pPr>
            <w:r w:rsidRPr="008D1187">
              <w:rPr>
                <w:sz w:val="20"/>
                <w:szCs w:val="20"/>
              </w:rPr>
              <w:t xml:space="preserve">Working </w:t>
            </w:r>
            <w:r w:rsidR="00B53408" w:rsidRPr="008D1187">
              <w:rPr>
                <w:sz w:val="20"/>
                <w:szCs w:val="20"/>
              </w:rPr>
              <w:t xml:space="preserve">autonomously and exercising </w:t>
            </w:r>
            <w:r w:rsidR="00C671BF" w:rsidRPr="008D1187">
              <w:rPr>
                <w:sz w:val="20"/>
                <w:szCs w:val="20"/>
              </w:rPr>
              <w:t xml:space="preserve">high levels of judgement </w:t>
            </w:r>
            <w:r w:rsidRPr="008D1187">
              <w:rPr>
                <w:sz w:val="20"/>
                <w:szCs w:val="20"/>
              </w:rPr>
              <w:t xml:space="preserve">within a complex environment </w:t>
            </w:r>
            <w:r w:rsidR="004E6FDC" w:rsidRPr="008D1187">
              <w:rPr>
                <w:sz w:val="20"/>
                <w:szCs w:val="20"/>
              </w:rPr>
              <w:t>of rapid change and politically sensitive topics</w:t>
            </w:r>
            <w:r w:rsidR="00C671BF" w:rsidRPr="008D1187">
              <w:rPr>
                <w:sz w:val="20"/>
                <w:szCs w:val="20"/>
              </w:rPr>
              <w:t>.</w:t>
            </w:r>
          </w:p>
          <w:p w14:paraId="393CE855" w14:textId="40225499" w:rsidR="00C671BF" w:rsidRPr="008D1187" w:rsidRDefault="00C671BF" w:rsidP="00C671BF">
            <w:pPr>
              <w:pStyle w:val="BodyText2"/>
              <w:spacing w:before="60" w:after="60" w:line="240" w:lineRule="auto"/>
              <w:rPr>
                <w:sz w:val="20"/>
                <w:szCs w:val="20"/>
              </w:rPr>
            </w:pPr>
          </w:p>
        </w:tc>
      </w:tr>
    </w:tbl>
    <w:p w14:paraId="52BD2350" w14:textId="702A0C9B" w:rsidR="009F5C4D" w:rsidRPr="008D1187" w:rsidRDefault="009F5C4D" w:rsidP="00C540DE">
      <w:pPr>
        <w:jc w:val="both"/>
        <w:rPr>
          <w:sz w:val="20"/>
          <w:szCs w:val="20"/>
        </w:rPr>
      </w:pPr>
    </w:p>
    <w:p w14:paraId="183279AB" w14:textId="77777777" w:rsidR="009F5C4D" w:rsidRPr="008D1187" w:rsidRDefault="009F5C4D">
      <w:pPr>
        <w:rPr>
          <w:sz w:val="20"/>
          <w:szCs w:val="20"/>
        </w:rPr>
      </w:pPr>
      <w:r w:rsidRPr="008D1187">
        <w:rPr>
          <w:sz w:val="20"/>
          <w:szCs w:val="20"/>
        </w:rPr>
        <w:br w:type="page"/>
      </w:r>
    </w:p>
    <w:p w14:paraId="3EB2E5E3" w14:textId="77777777" w:rsidR="00C540DE" w:rsidRPr="008D1187" w:rsidRDefault="00C540DE" w:rsidP="00C540DE">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C540DE" w:rsidRPr="008D1187" w14:paraId="03B58657" w14:textId="77777777" w:rsidTr="000320A0">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741C7B5D" w14:textId="77777777" w:rsidR="00C540DE" w:rsidRPr="008D1187" w:rsidRDefault="00C540DE" w:rsidP="000320A0">
            <w:pPr>
              <w:spacing w:after="120"/>
              <w:jc w:val="both"/>
              <w:rPr>
                <w:b/>
                <w:bCs/>
                <w:sz w:val="20"/>
                <w:szCs w:val="20"/>
              </w:rPr>
            </w:pPr>
            <w:r w:rsidRPr="008D1187">
              <w:rPr>
                <w:b/>
                <w:bCs/>
                <w:sz w:val="20"/>
                <w:szCs w:val="20"/>
              </w:rPr>
              <w:t>Delegations:</w:t>
            </w:r>
          </w:p>
        </w:tc>
      </w:tr>
      <w:tr w:rsidR="00C540DE" w:rsidRPr="008D1187" w14:paraId="5296BE41" w14:textId="77777777" w:rsidTr="000320A0">
        <w:tc>
          <w:tcPr>
            <w:tcW w:w="9747" w:type="dxa"/>
            <w:tcBorders>
              <w:top w:val="single" w:sz="4" w:space="0" w:color="auto"/>
              <w:left w:val="single" w:sz="4" w:space="0" w:color="auto"/>
              <w:bottom w:val="single" w:sz="4" w:space="0" w:color="auto"/>
              <w:right w:val="single" w:sz="4" w:space="0" w:color="auto"/>
            </w:tcBorders>
          </w:tcPr>
          <w:p w14:paraId="261BFC37" w14:textId="77777777" w:rsidR="002B74D1" w:rsidRPr="008D1187" w:rsidRDefault="002B74D1" w:rsidP="002B74D1">
            <w:pPr>
              <w:pStyle w:val="BodyText2"/>
              <w:spacing w:before="60" w:after="60" w:line="276" w:lineRule="auto"/>
              <w:rPr>
                <w:sz w:val="20"/>
                <w:szCs w:val="20"/>
              </w:rPr>
            </w:pPr>
            <w:r w:rsidRPr="008D1187">
              <w:rPr>
                <w:sz w:val="20"/>
                <w:szCs w:val="20"/>
              </w:rPr>
              <w:t xml:space="preserve">Level 3 HR Delegations as defined in </w:t>
            </w:r>
            <w:r w:rsidRPr="008D1187">
              <w:rPr>
                <w:i/>
                <w:iCs/>
                <w:sz w:val="20"/>
                <w:szCs w:val="20"/>
              </w:rPr>
              <w:t>SPDF-001 Human Resources Delegations and Authorisations</w:t>
            </w:r>
            <w:r w:rsidRPr="008D1187">
              <w:rPr>
                <w:sz w:val="20"/>
                <w:szCs w:val="20"/>
              </w:rPr>
              <w:t>.</w:t>
            </w:r>
          </w:p>
          <w:p w14:paraId="52EFBF9D" w14:textId="1AA77EF5" w:rsidR="00C540DE" w:rsidRPr="008D1187" w:rsidRDefault="002B74D1" w:rsidP="002B74D1">
            <w:pPr>
              <w:pStyle w:val="BodyText2"/>
              <w:spacing w:before="60" w:after="60" w:line="240" w:lineRule="auto"/>
              <w:rPr>
                <w:sz w:val="18"/>
                <w:szCs w:val="18"/>
              </w:rPr>
            </w:pPr>
            <w:r w:rsidRPr="008D1187">
              <w:rPr>
                <w:sz w:val="20"/>
                <w:szCs w:val="20"/>
              </w:rPr>
              <w:t xml:space="preserve">Level 5 financial delegations as defined by </w:t>
            </w:r>
            <w:r w:rsidRPr="008D1187">
              <w:rPr>
                <w:i/>
                <w:iCs/>
                <w:sz w:val="20"/>
                <w:szCs w:val="20"/>
              </w:rPr>
              <w:t>SPDF-004</w:t>
            </w:r>
            <w:r w:rsidRPr="008D1187">
              <w:rPr>
                <w:sz w:val="20"/>
                <w:szCs w:val="20"/>
              </w:rPr>
              <w:t xml:space="preserve"> </w:t>
            </w:r>
            <w:r w:rsidRPr="008D1187">
              <w:rPr>
                <w:i/>
                <w:iCs/>
                <w:sz w:val="20"/>
                <w:szCs w:val="20"/>
              </w:rPr>
              <w:t>Instrument of Financial Delegation</w:t>
            </w:r>
            <w:r w:rsidRPr="008D1187">
              <w:rPr>
                <w:sz w:val="20"/>
                <w:szCs w:val="20"/>
              </w:rPr>
              <w:t>.</w:t>
            </w:r>
          </w:p>
        </w:tc>
      </w:tr>
    </w:tbl>
    <w:p w14:paraId="7C0DA3BE" w14:textId="77777777" w:rsidR="00C540DE" w:rsidRPr="008D1187" w:rsidRDefault="00C540DE" w:rsidP="00521E73">
      <w:pPr>
        <w:jc w:val="both"/>
        <w:rPr>
          <w:color w:val="000000"/>
          <w:sz w:val="20"/>
          <w:szCs w:val="20"/>
        </w:rPr>
      </w:pPr>
    </w:p>
    <w:p w14:paraId="324FB1F3" w14:textId="77777777" w:rsidR="008F4537" w:rsidRPr="008D1187" w:rsidRDefault="008F4537" w:rsidP="008F4537">
      <w:pPr>
        <w:shd w:val="clear" w:color="auto" w:fill="D9D9D9"/>
        <w:ind w:left="-142"/>
        <w:rPr>
          <w:sz w:val="28"/>
          <w:szCs w:val="28"/>
        </w:rPr>
      </w:pPr>
      <w:r w:rsidRPr="008D1187">
        <w:rPr>
          <w:b/>
          <w:bCs/>
          <w:sz w:val="28"/>
          <w:szCs w:val="28"/>
        </w:rPr>
        <w:t>Key Result Area and Responsibilities</w:t>
      </w:r>
    </w:p>
    <w:p w14:paraId="366A8FEB" w14:textId="77777777" w:rsidR="008F4537" w:rsidRPr="008D1187" w:rsidRDefault="008F4537" w:rsidP="008F4537">
      <w:pPr>
        <w:ind w:left="-142"/>
        <w:jc w:val="both"/>
        <w:rPr>
          <w:color w:val="000000"/>
          <w:sz w:val="20"/>
          <w:szCs w:val="20"/>
        </w:rPr>
      </w:pPr>
    </w:p>
    <w:p w14:paraId="339F052E" w14:textId="77777777" w:rsidR="008F4537" w:rsidRPr="008D1187" w:rsidRDefault="008F4537" w:rsidP="008F4537">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800"/>
      </w:tblGrid>
      <w:tr w:rsidR="008F4537" w:rsidRPr="008D1187" w14:paraId="3A96275A" w14:textId="77777777" w:rsidTr="000B40D6">
        <w:trPr>
          <w:cantSplit/>
          <w:trHeight w:val="304"/>
          <w:tblHeader/>
        </w:trPr>
        <w:tc>
          <w:tcPr>
            <w:tcW w:w="2829" w:type="dxa"/>
            <w:tcBorders>
              <w:top w:val="single" w:sz="4" w:space="0" w:color="auto"/>
              <w:left w:val="single" w:sz="4" w:space="0" w:color="auto"/>
              <w:bottom w:val="single" w:sz="4" w:space="0" w:color="auto"/>
              <w:right w:val="single" w:sz="4" w:space="0" w:color="auto"/>
            </w:tcBorders>
          </w:tcPr>
          <w:p w14:paraId="76967DF0" w14:textId="77777777" w:rsidR="008F4537" w:rsidRPr="008D1187" w:rsidRDefault="008F4537" w:rsidP="0013785B">
            <w:pPr>
              <w:spacing w:before="40" w:after="40"/>
              <w:jc w:val="both"/>
              <w:rPr>
                <w:b/>
                <w:bCs/>
                <w:color w:val="000000"/>
                <w:sz w:val="20"/>
                <w:szCs w:val="20"/>
              </w:rPr>
            </w:pPr>
            <w:r w:rsidRPr="008D1187">
              <w:rPr>
                <w:b/>
                <w:bCs/>
                <w:color w:val="000000"/>
                <w:sz w:val="20"/>
                <w:szCs w:val="20"/>
              </w:rPr>
              <w:t>Key Result Areas</w:t>
            </w:r>
          </w:p>
        </w:tc>
        <w:tc>
          <w:tcPr>
            <w:tcW w:w="6800" w:type="dxa"/>
            <w:tcBorders>
              <w:top w:val="single" w:sz="4" w:space="0" w:color="auto"/>
              <w:left w:val="single" w:sz="4" w:space="0" w:color="auto"/>
              <w:bottom w:val="single" w:sz="4" w:space="0" w:color="auto"/>
              <w:right w:val="single" w:sz="4" w:space="0" w:color="auto"/>
            </w:tcBorders>
          </w:tcPr>
          <w:p w14:paraId="066A644A" w14:textId="77777777" w:rsidR="008F4537" w:rsidRPr="008D1187" w:rsidRDefault="008F4537" w:rsidP="0013785B">
            <w:pPr>
              <w:spacing w:before="40"/>
              <w:jc w:val="both"/>
              <w:rPr>
                <w:b/>
                <w:bCs/>
                <w:sz w:val="20"/>
                <w:szCs w:val="20"/>
              </w:rPr>
            </w:pPr>
            <w:r w:rsidRPr="008D1187">
              <w:rPr>
                <w:b/>
                <w:bCs/>
                <w:sz w:val="20"/>
                <w:szCs w:val="20"/>
              </w:rPr>
              <w:t>Major Responsibilities</w:t>
            </w:r>
          </w:p>
        </w:tc>
      </w:tr>
      <w:tr w:rsidR="008F4537" w:rsidRPr="008D1187" w14:paraId="14F81DBA" w14:textId="77777777" w:rsidTr="000B40D6">
        <w:trPr>
          <w:cantSplit/>
          <w:trHeight w:val="3632"/>
        </w:trPr>
        <w:tc>
          <w:tcPr>
            <w:tcW w:w="2829" w:type="dxa"/>
            <w:tcBorders>
              <w:top w:val="single" w:sz="4" w:space="0" w:color="auto"/>
              <w:left w:val="single" w:sz="4" w:space="0" w:color="auto"/>
              <w:bottom w:val="single" w:sz="4" w:space="0" w:color="auto"/>
              <w:right w:val="single" w:sz="4" w:space="0" w:color="auto"/>
            </w:tcBorders>
            <w:vAlign w:val="center"/>
          </w:tcPr>
          <w:p w14:paraId="2D707193" w14:textId="054F8D27" w:rsidR="008F4537" w:rsidRPr="008D1187" w:rsidRDefault="00736A83" w:rsidP="00736A83">
            <w:pPr>
              <w:spacing w:before="60" w:after="60"/>
              <w:rPr>
                <w:color w:val="000000"/>
                <w:sz w:val="20"/>
                <w:szCs w:val="20"/>
              </w:rPr>
            </w:pPr>
            <w:r w:rsidRPr="008D1187">
              <w:rPr>
                <w:color w:val="000000"/>
                <w:sz w:val="20"/>
                <w:szCs w:val="20"/>
              </w:rPr>
              <w:t>Organisational/Operational support and advice to ePCR Project</w:t>
            </w:r>
          </w:p>
        </w:tc>
        <w:tc>
          <w:tcPr>
            <w:tcW w:w="6800" w:type="dxa"/>
            <w:tcBorders>
              <w:top w:val="single" w:sz="4" w:space="0" w:color="auto"/>
              <w:left w:val="single" w:sz="4" w:space="0" w:color="auto"/>
              <w:bottom w:val="single" w:sz="4" w:space="0" w:color="auto"/>
              <w:right w:val="single" w:sz="4" w:space="0" w:color="auto"/>
            </w:tcBorders>
          </w:tcPr>
          <w:p w14:paraId="424CC95A" w14:textId="48346892" w:rsidR="00CC4187" w:rsidRPr="008D1187" w:rsidRDefault="00CC4187" w:rsidP="009D5E55">
            <w:pPr>
              <w:numPr>
                <w:ilvl w:val="0"/>
                <w:numId w:val="1"/>
              </w:numPr>
              <w:rPr>
                <w:color w:val="000000"/>
                <w:sz w:val="20"/>
                <w:szCs w:val="20"/>
              </w:rPr>
            </w:pPr>
            <w:r w:rsidRPr="008D1187">
              <w:rPr>
                <w:color w:val="000000"/>
                <w:sz w:val="20"/>
                <w:szCs w:val="20"/>
              </w:rPr>
              <w:t>Report to the ePCR Program Manager on matters relating to Communications and Change Management activities.</w:t>
            </w:r>
          </w:p>
          <w:p w14:paraId="16D563EE" w14:textId="77777777" w:rsidR="00CC4187" w:rsidRPr="008D1187" w:rsidRDefault="00CC4187" w:rsidP="009D5E55">
            <w:pPr>
              <w:numPr>
                <w:ilvl w:val="0"/>
                <w:numId w:val="1"/>
              </w:numPr>
              <w:spacing w:before="20" w:after="20"/>
              <w:rPr>
                <w:color w:val="000000"/>
                <w:sz w:val="20"/>
                <w:szCs w:val="20"/>
              </w:rPr>
            </w:pPr>
            <w:r w:rsidRPr="008D1187">
              <w:rPr>
                <w:color w:val="000000"/>
                <w:sz w:val="20"/>
                <w:szCs w:val="20"/>
              </w:rPr>
              <w:t>Represent the ePCR Program Manager at various meetings and project groups as required.</w:t>
            </w:r>
          </w:p>
          <w:p w14:paraId="136759F6" w14:textId="77777777" w:rsidR="00CC4187" w:rsidRPr="008D1187" w:rsidRDefault="00CC4187" w:rsidP="009D5E55">
            <w:pPr>
              <w:numPr>
                <w:ilvl w:val="0"/>
                <w:numId w:val="1"/>
              </w:numPr>
              <w:spacing w:before="20" w:after="20"/>
              <w:rPr>
                <w:color w:val="000000"/>
                <w:sz w:val="20"/>
                <w:szCs w:val="20"/>
              </w:rPr>
            </w:pPr>
            <w:r w:rsidRPr="008D1187">
              <w:rPr>
                <w:color w:val="000000"/>
                <w:sz w:val="20"/>
                <w:szCs w:val="20"/>
              </w:rPr>
              <w:t>Draft correspondence and briefings on behalf of the ePCR Program Manager as required.</w:t>
            </w:r>
          </w:p>
          <w:p w14:paraId="7EF2E431" w14:textId="77777777" w:rsidR="00CC4187" w:rsidRPr="008D1187" w:rsidRDefault="00CC4187" w:rsidP="009D5E55">
            <w:pPr>
              <w:numPr>
                <w:ilvl w:val="0"/>
                <w:numId w:val="1"/>
              </w:numPr>
              <w:spacing w:before="20" w:after="20"/>
              <w:rPr>
                <w:color w:val="000000"/>
                <w:sz w:val="20"/>
                <w:szCs w:val="20"/>
              </w:rPr>
            </w:pPr>
            <w:r w:rsidRPr="008D1187">
              <w:rPr>
                <w:color w:val="000000"/>
                <w:sz w:val="20"/>
                <w:szCs w:val="20"/>
              </w:rPr>
              <w:t>Actively participate and contribute to the ePCR Leadership Team.</w:t>
            </w:r>
          </w:p>
          <w:p w14:paraId="472923FC" w14:textId="77777777" w:rsidR="00CC4187" w:rsidRPr="008D1187" w:rsidRDefault="00CC4187" w:rsidP="009D5E55">
            <w:pPr>
              <w:numPr>
                <w:ilvl w:val="0"/>
                <w:numId w:val="1"/>
              </w:numPr>
              <w:spacing w:before="20" w:after="20"/>
              <w:rPr>
                <w:color w:val="000000"/>
                <w:sz w:val="20"/>
                <w:szCs w:val="20"/>
              </w:rPr>
            </w:pPr>
            <w:r w:rsidRPr="008D1187">
              <w:rPr>
                <w:color w:val="000000"/>
                <w:sz w:val="20"/>
                <w:szCs w:val="20"/>
              </w:rPr>
              <w:t>Provide support for the planning and delivery of ePCR Project.</w:t>
            </w:r>
          </w:p>
          <w:p w14:paraId="105661E0" w14:textId="77777777" w:rsidR="00CC4187" w:rsidRPr="008D1187" w:rsidRDefault="00CC4187" w:rsidP="009D5E55">
            <w:pPr>
              <w:numPr>
                <w:ilvl w:val="0"/>
                <w:numId w:val="1"/>
              </w:numPr>
              <w:spacing w:before="20" w:after="20"/>
              <w:rPr>
                <w:color w:val="000000"/>
                <w:sz w:val="20"/>
                <w:szCs w:val="20"/>
              </w:rPr>
            </w:pPr>
            <w:r w:rsidRPr="008D1187">
              <w:rPr>
                <w:color w:val="000000"/>
                <w:sz w:val="20"/>
                <w:szCs w:val="20"/>
              </w:rPr>
              <w:t>Ensure discretion, tact, diplomacy, and a high level of confidentiality is demonstrated.</w:t>
            </w:r>
          </w:p>
          <w:p w14:paraId="5CF5945B" w14:textId="77777777" w:rsidR="00CC4187" w:rsidRPr="008D1187" w:rsidRDefault="00CC4187" w:rsidP="009D5E55">
            <w:pPr>
              <w:numPr>
                <w:ilvl w:val="0"/>
                <w:numId w:val="1"/>
              </w:numPr>
              <w:rPr>
                <w:color w:val="000000"/>
                <w:sz w:val="20"/>
                <w:szCs w:val="20"/>
              </w:rPr>
            </w:pPr>
            <w:r w:rsidRPr="008D1187">
              <w:rPr>
                <w:color w:val="000000"/>
                <w:sz w:val="20"/>
                <w:szCs w:val="20"/>
              </w:rPr>
              <w:t>Engage with other teams within the ePCR Project to effectively manage change impacts and required communications and coordination of resources.</w:t>
            </w:r>
          </w:p>
          <w:p w14:paraId="24ACD1C4" w14:textId="75225CBE" w:rsidR="008F4537" w:rsidRPr="008D1187" w:rsidRDefault="008F4537" w:rsidP="00D80248">
            <w:pPr>
              <w:spacing w:before="60" w:after="60"/>
              <w:jc w:val="both"/>
              <w:rPr>
                <w:color w:val="000000"/>
                <w:sz w:val="20"/>
                <w:szCs w:val="20"/>
              </w:rPr>
            </w:pPr>
          </w:p>
        </w:tc>
      </w:tr>
      <w:tr w:rsidR="008F4537" w:rsidRPr="008D1187" w14:paraId="055C68B9" w14:textId="77777777" w:rsidTr="000B40D6">
        <w:trPr>
          <w:cantSplit/>
          <w:trHeight w:val="574"/>
        </w:trPr>
        <w:tc>
          <w:tcPr>
            <w:tcW w:w="2829" w:type="dxa"/>
            <w:tcBorders>
              <w:top w:val="single" w:sz="4" w:space="0" w:color="auto"/>
              <w:left w:val="single" w:sz="4" w:space="0" w:color="auto"/>
              <w:bottom w:val="single" w:sz="4" w:space="0" w:color="auto"/>
              <w:right w:val="single" w:sz="4" w:space="0" w:color="auto"/>
            </w:tcBorders>
            <w:vAlign w:val="center"/>
          </w:tcPr>
          <w:p w14:paraId="0D993407" w14:textId="172847EE" w:rsidR="008F4537" w:rsidRPr="008D1187" w:rsidRDefault="00D80248" w:rsidP="00D525F5">
            <w:pPr>
              <w:spacing w:before="60" w:after="60"/>
              <w:rPr>
                <w:color w:val="000000"/>
                <w:sz w:val="20"/>
                <w:szCs w:val="20"/>
              </w:rPr>
            </w:pPr>
            <w:r w:rsidRPr="008D1187">
              <w:rPr>
                <w:color w:val="000000"/>
                <w:sz w:val="20"/>
                <w:szCs w:val="20"/>
              </w:rPr>
              <w:t>Change Management</w:t>
            </w:r>
          </w:p>
        </w:tc>
        <w:tc>
          <w:tcPr>
            <w:tcW w:w="6800" w:type="dxa"/>
            <w:tcBorders>
              <w:top w:val="single" w:sz="4" w:space="0" w:color="auto"/>
              <w:left w:val="single" w:sz="4" w:space="0" w:color="auto"/>
              <w:bottom w:val="single" w:sz="4" w:space="0" w:color="auto"/>
              <w:right w:val="single" w:sz="4" w:space="0" w:color="auto"/>
            </w:tcBorders>
            <w:vAlign w:val="center"/>
          </w:tcPr>
          <w:p w14:paraId="447C790C" w14:textId="77777777" w:rsidR="00C52286" w:rsidRPr="008D1187" w:rsidRDefault="00C52286" w:rsidP="00C52286">
            <w:pPr>
              <w:numPr>
                <w:ilvl w:val="0"/>
                <w:numId w:val="1"/>
              </w:numPr>
              <w:spacing w:before="60" w:after="60"/>
              <w:ind w:left="357" w:hanging="357"/>
              <w:rPr>
                <w:color w:val="000000"/>
                <w:sz w:val="20"/>
                <w:szCs w:val="20"/>
              </w:rPr>
            </w:pPr>
            <w:r w:rsidRPr="008D1187">
              <w:rPr>
                <w:color w:val="000000"/>
                <w:sz w:val="20"/>
                <w:szCs w:val="20"/>
              </w:rPr>
              <w:t>Manage consultation to ensure comprehensive identification and analysis of all relevant stakeholders, develop an understanding of the change implications for each stakeholder group and determine appropriate change management approaches to be taken for each group.</w:t>
            </w:r>
          </w:p>
          <w:p w14:paraId="496DA0A6" w14:textId="24C1A412" w:rsidR="008F4537" w:rsidRPr="008D1187" w:rsidRDefault="00BC335B" w:rsidP="00BC335B">
            <w:pPr>
              <w:numPr>
                <w:ilvl w:val="0"/>
                <w:numId w:val="1"/>
              </w:numPr>
              <w:spacing w:before="60" w:after="60"/>
              <w:ind w:left="357" w:hanging="357"/>
              <w:rPr>
                <w:color w:val="000000"/>
                <w:sz w:val="20"/>
                <w:szCs w:val="20"/>
              </w:rPr>
            </w:pPr>
            <w:r w:rsidRPr="008D1187">
              <w:rPr>
                <w:color w:val="000000"/>
                <w:sz w:val="20"/>
                <w:szCs w:val="20"/>
              </w:rPr>
              <w:t>Manage the development</w:t>
            </w:r>
            <w:r w:rsidR="00497E6F" w:rsidRPr="008D1187">
              <w:rPr>
                <w:color w:val="000000"/>
                <w:sz w:val="20"/>
                <w:szCs w:val="20"/>
              </w:rPr>
              <w:t xml:space="preserve">, </w:t>
            </w:r>
            <w:proofErr w:type="gramStart"/>
            <w:r w:rsidRPr="008D1187">
              <w:rPr>
                <w:color w:val="000000"/>
                <w:sz w:val="20"/>
                <w:szCs w:val="20"/>
              </w:rPr>
              <w:t>execution</w:t>
            </w:r>
            <w:proofErr w:type="gramEnd"/>
            <w:r w:rsidRPr="008D1187">
              <w:rPr>
                <w:color w:val="000000"/>
                <w:sz w:val="20"/>
                <w:szCs w:val="20"/>
              </w:rPr>
              <w:t xml:space="preserve"> </w:t>
            </w:r>
            <w:r w:rsidR="00497E6F" w:rsidRPr="008D1187">
              <w:rPr>
                <w:color w:val="000000"/>
                <w:sz w:val="20"/>
                <w:szCs w:val="20"/>
              </w:rPr>
              <w:t xml:space="preserve">and evaluation </w:t>
            </w:r>
            <w:r w:rsidRPr="008D1187">
              <w:rPr>
                <w:color w:val="000000"/>
                <w:sz w:val="20"/>
                <w:szCs w:val="20"/>
              </w:rPr>
              <w:t xml:space="preserve">of </w:t>
            </w:r>
            <w:r w:rsidR="00497E6F" w:rsidRPr="008D1187">
              <w:rPr>
                <w:color w:val="000000"/>
                <w:sz w:val="20"/>
                <w:szCs w:val="20"/>
              </w:rPr>
              <w:t>an effective</w:t>
            </w:r>
            <w:r w:rsidRPr="008D1187">
              <w:rPr>
                <w:color w:val="000000"/>
                <w:sz w:val="20"/>
                <w:szCs w:val="20"/>
              </w:rPr>
              <w:t xml:space="preserve"> Change Management Plan for the ePCR Project</w:t>
            </w:r>
            <w:r w:rsidR="00650FD3" w:rsidRPr="008D1187">
              <w:rPr>
                <w:color w:val="000000"/>
                <w:sz w:val="20"/>
                <w:szCs w:val="20"/>
              </w:rPr>
              <w:t xml:space="preserve"> in coordination with other teams within the Project and the ePCR Solution S</w:t>
            </w:r>
            <w:r w:rsidR="006A7B3E" w:rsidRPr="008D1187">
              <w:rPr>
                <w:color w:val="000000"/>
                <w:sz w:val="20"/>
                <w:szCs w:val="20"/>
              </w:rPr>
              <w:t>u</w:t>
            </w:r>
            <w:r w:rsidR="00650FD3" w:rsidRPr="008D1187">
              <w:rPr>
                <w:color w:val="000000"/>
                <w:sz w:val="20"/>
                <w:szCs w:val="20"/>
              </w:rPr>
              <w:t>pplier</w:t>
            </w:r>
            <w:r w:rsidRPr="008D1187">
              <w:rPr>
                <w:color w:val="000000"/>
                <w:sz w:val="20"/>
                <w:szCs w:val="20"/>
              </w:rPr>
              <w:t>.</w:t>
            </w:r>
          </w:p>
          <w:p w14:paraId="22907D4D" w14:textId="77777777" w:rsidR="008F4537" w:rsidRPr="008D1187" w:rsidRDefault="00BC335B" w:rsidP="00BC335B">
            <w:pPr>
              <w:numPr>
                <w:ilvl w:val="0"/>
                <w:numId w:val="1"/>
              </w:numPr>
              <w:spacing w:before="60" w:after="60"/>
              <w:ind w:left="357" w:hanging="357"/>
              <w:rPr>
                <w:color w:val="000000"/>
                <w:sz w:val="20"/>
                <w:szCs w:val="20"/>
              </w:rPr>
            </w:pPr>
            <w:r w:rsidRPr="008D1187">
              <w:rPr>
                <w:color w:val="000000"/>
                <w:sz w:val="20"/>
                <w:szCs w:val="20"/>
              </w:rPr>
              <w:t xml:space="preserve">Support the </w:t>
            </w:r>
            <w:r w:rsidR="00406757" w:rsidRPr="008D1187">
              <w:rPr>
                <w:color w:val="000000"/>
                <w:sz w:val="20"/>
                <w:szCs w:val="20"/>
              </w:rPr>
              <w:t>activities required to attain approval of the Change Management Plan.</w:t>
            </w:r>
          </w:p>
          <w:p w14:paraId="6037F358" w14:textId="2FD3F15D" w:rsidR="00134184" w:rsidRPr="008D1187" w:rsidRDefault="00134184" w:rsidP="00BC335B">
            <w:pPr>
              <w:numPr>
                <w:ilvl w:val="0"/>
                <w:numId w:val="1"/>
              </w:numPr>
              <w:spacing w:before="60" w:after="60"/>
              <w:ind w:left="357" w:hanging="357"/>
              <w:rPr>
                <w:color w:val="000000"/>
                <w:sz w:val="20"/>
                <w:szCs w:val="20"/>
              </w:rPr>
            </w:pPr>
            <w:r w:rsidRPr="008D1187">
              <w:rPr>
                <w:color w:val="000000"/>
                <w:sz w:val="20"/>
                <w:szCs w:val="20"/>
              </w:rPr>
              <w:t xml:space="preserve">Build and maintain strong </w:t>
            </w:r>
            <w:r w:rsidR="00D80337" w:rsidRPr="008D1187">
              <w:rPr>
                <w:color w:val="000000"/>
                <w:sz w:val="20"/>
                <w:szCs w:val="20"/>
              </w:rPr>
              <w:t>partnerships</w:t>
            </w:r>
            <w:r w:rsidRPr="008D1187">
              <w:rPr>
                <w:color w:val="000000"/>
                <w:sz w:val="20"/>
                <w:szCs w:val="20"/>
              </w:rPr>
              <w:t xml:space="preserve"> with </w:t>
            </w:r>
            <w:r w:rsidR="00571B1A" w:rsidRPr="008D1187">
              <w:rPr>
                <w:color w:val="000000"/>
                <w:sz w:val="20"/>
                <w:szCs w:val="20"/>
              </w:rPr>
              <w:t xml:space="preserve">manager and </w:t>
            </w:r>
            <w:r w:rsidR="00D80337" w:rsidRPr="008D1187">
              <w:rPr>
                <w:color w:val="000000"/>
                <w:sz w:val="20"/>
                <w:szCs w:val="20"/>
              </w:rPr>
              <w:t>stakeholders</w:t>
            </w:r>
            <w:r w:rsidRPr="008D1187">
              <w:rPr>
                <w:color w:val="000000"/>
                <w:sz w:val="20"/>
                <w:szCs w:val="20"/>
              </w:rPr>
              <w:t xml:space="preserve"> within SAAS and external organisations to support coordination and implementation of change activities.</w:t>
            </w:r>
          </w:p>
          <w:p w14:paraId="12FDC731" w14:textId="77777777" w:rsidR="00BE0C05" w:rsidRPr="008D1187" w:rsidRDefault="00BC7A67" w:rsidP="00BC335B">
            <w:pPr>
              <w:numPr>
                <w:ilvl w:val="0"/>
                <w:numId w:val="1"/>
              </w:numPr>
              <w:spacing w:before="60" w:after="60"/>
              <w:ind w:left="357" w:hanging="357"/>
              <w:rPr>
                <w:color w:val="000000"/>
                <w:sz w:val="20"/>
                <w:szCs w:val="20"/>
              </w:rPr>
            </w:pPr>
            <w:r w:rsidRPr="008D1187">
              <w:rPr>
                <w:color w:val="000000"/>
                <w:sz w:val="20"/>
                <w:szCs w:val="20"/>
              </w:rPr>
              <w:t>Identify risks and areas of concern relating to the implementation of planned changes and change activities</w:t>
            </w:r>
            <w:r w:rsidR="00AE0947" w:rsidRPr="008D1187">
              <w:rPr>
                <w:color w:val="000000"/>
                <w:sz w:val="20"/>
                <w:szCs w:val="20"/>
              </w:rPr>
              <w:t xml:space="preserve"> to the ePCR Program Manager</w:t>
            </w:r>
            <w:r w:rsidR="00FC6C27" w:rsidRPr="008D1187">
              <w:rPr>
                <w:color w:val="000000"/>
                <w:sz w:val="20"/>
                <w:szCs w:val="20"/>
              </w:rPr>
              <w:t>, and provide expert advice around mitigation strategies or potential solutions.</w:t>
            </w:r>
          </w:p>
          <w:p w14:paraId="794F4B74" w14:textId="4B00F6FA" w:rsidR="00AE0947" w:rsidRPr="008D1187" w:rsidRDefault="004B37F3" w:rsidP="00BC335B">
            <w:pPr>
              <w:numPr>
                <w:ilvl w:val="0"/>
                <w:numId w:val="1"/>
              </w:numPr>
              <w:spacing w:before="60" w:after="60"/>
              <w:ind w:left="357" w:hanging="357"/>
              <w:rPr>
                <w:color w:val="000000"/>
                <w:sz w:val="20"/>
                <w:szCs w:val="20"/>
              </w:rPr>
            </w:pPr>
            <w:r w:rsidRPr="008D1187">
              <w:rPr>
                <w:color w:val="000000"/>
                <w:sz w:val="20"/>
                <w:szCs w:val="20"/>
              </w:rPr>
              <w:t>Evaluate</w:t>
            </w:r>
            <w:r w:rsidR="00C71B1F" w:rsidRPr="008D1187">
              <w:rPr>
                <w:color w:val="000000"/>
                <w:sz w:val="20"/>
                <w:szCs w:val="20"/>
              </w:rPr>
              <w:t xml:space="preserve"> and report on</w:t>
            </w:r>
            <w:r w:rsidRPr="008D1187">
              <w:rPr>
                <w:color w:val="000000"/>
                <w:sz w:val="20"/>
                <w:szCs w:val="20"/>
              </w:rPr>
              <w:t xml:space="preserve"> the e</w:t>
            </w:r>
            <w:r w:rsidR="00C71B1F" w:rsidRPr="008D1187">
              <w:rPr>
                <w:color w:val="000000"/>
                <w:sz w:val="20"/>
                <w:szCs w:val="20"/>
              </w:rPr>
              <w:t xml:space="preserve">ffectiveness of the Change Management Plan and change management activities on an ongoing basis to </w:t>
            </w:r>
            <w:r w:rsidR="00FD1966" w:rsidRPr="008D1187">
              <w:rPr>
                <w:color w:val="000000"/>
                <w:sz w:val="20"/>
                <w:szCs w:val="20"/>
              </w:rPr>
              <w:t>ensure project objectives are met and to support successful implementation of the ePCR Solution.</w:t>
            </w:r>
          </w:p>
          <w:p w14:paraId="0DB8CB50" w14:textId="6F21A8A2" w:rsidR="00FD1966" w:rsidRPr="008D1187" w:rsidRDefault="00FD1966" w:rsidP="00FD1966">
            <w:pPr>
              <w:spacing w:before="60" w:after="60"/>
              <w:rPr>
                <w:color w:val="000000"/>
                <w:sz w:val="20"/>
                <w:szCs w:val="20"/>
              </w:rPr>
            </w:pPr>
          </w:p>
        </w:tc>
      </w:tr>
      <w:tr w:rsidR="008F4537" w:rsidRPr="008D1187" w14:paraId="7CBF55C8" w14:textId="77777777" w:rsidTr="000B40D6">
        <w:trPr>
          <w:cantSplit/>
          <w:trHeight w:val="558"/>
        </w:trPr>
        <w:tc>
          <w:tcPr>
            <w:tcW w:w="2829" w:type="dxa"/>
            <w:tcBorders>
              <w:top w:val="single" w:sz="4" w:space="0" w:color="auto"/>
              <w:left w:val="single" w:sz="4" w:space="0" w:color="auto"/>
              <w:bottom w:val="single" w:sz="4" w:space="0" w:color="auto"/>
              <w:right w:val="single" w:sz="4" w:space="0" w:color="auto"/>
            </w:tcBorders>
            <w:vAlign w:val="center"/>
          </w:tcPr>
          <w:p w14:paraId="452A3E93" w14:textId="0F9AF9D8" w:rsidR="008F4537" w:rsidRPr="008D1187" w:rsidRDefault="00D80248" w:rsidP="00D525F5">
            <w:pPr>
              <w:spacing w:before="60" w:after="60"/>
              <w:rPr>
                <w:color w:val="000000"/>
                <w:sz w:val="20"/>
                <w:szCs w:val="20"/>
              </w:rPr>
            </w:pPr>
            <w:r w:rsidRPr="008D1187">
              <w:rPr>
                <w:color w:val="000000"/>
                <w:sz w:val="20"/>
                <w:szCs w:val="20"/>
              </w:rPr>
              <w:lastRenderedPageBreak/>
              <w:t>Communications</w:t>
            </w:r>
          </w:p>
        </w:tc>
        <w:tc>
          <w:tcPr>
            <w:tcW w:w="6800" w:type="dxa"/>
            <w:tcBorders>
              <w:top w:val="single" w:sz="4" w:space="0" w:color="auto"/>
              <w:left w:val="single" w:sz="4" w:space="0" w:color="auto"/>
              <w:bottom w:val="single" w:sz="4" w:space="0" w:color="auto"/>
              <w:right w:val="single" w:sz="4" w:space="0" w:color="auto"/>
            </w:tcBorders>
            <w:vAlign w:val="center"/>
          </w:tcPr>
          <w:p w14:paraId="57D8A964" w14:textId="133061B4" w:rsidR="0096278E" w:rsidRPr="008D1187" w:rsidRDefault="0096278E" w:rsidP="00BC335B">
            <w:pPr>
              <w:numPr>
                <w:ilvl w:val="0"/>
                <w:numId w:val="1"/>
              </w:numPr>
              <w:spacing w:before="60" w:after="60"/>
              <w:ind w:left="357" w:hanging="357"/>
              <w:rPr>
                <w:color w:val="000000"/>
                <w:sz w:val="20"/>
                <w:szCs w:val="20"/>
              </w:rPr>
            </w:pPr>
            <w:r w:rsidRPr="008D1187">
              <w:rPr>
                <w:color w:val="000000"/>
                <w:sz w:val="20"/>
                <w:szCs w:val="20"/>
              </w:rPr>
              <w:t>Manage the development of</w:t>
            </w:r>
            <w:r w:rsidR="0019690E" w:rsidRPr="008D1187">
              <w:rPr>
                <w:color w:val="000000"/>
                <w:sz w:val="20"/>
                <w:szCs w:val="20"/>
              </w:rPr>
              <w:t xml:space="preserve"> comprehensive and effective Communication Plan</w:t>
            </w:r>
            <w:r w:rsidR="00106114" w:rsidRPr="008D1187">
              <w:rPr>
                <w:color w:val="000000"/>
                <w:sz w:val="20"/>
                <w:szCs w:val="20"/>
              </w:rPr>
              <w:t>s as required</w:t>
            </w:r>
            <w:r w:rsidR="0019690E" w:rsidRPr="008D1187">
              <w:rPr>
                <w:color w:val="000000"/>
                <w:sz w:val="20"/>
                <w:szCs w:val="20"/>
              </w:rPr>
              <w:t xml:space="preserve"> for the ePCR Project</w:t>
            </w:r>
            <w:r w:rsidR="00A32062" w:rsidRPr="008D1187">
              <w:rPr>
                <w:color w:val="000000"/>
                <w:sz w:val="20"/>
                <w:szCs w:val="20"/>
              </w:rPr>
              <w:t>.</w:t>
            </w:r>
          </w:p>
          <w:p w14:paraId="00AF5E2E" w14:textId="1B6048E1" w:rsidR="008F4537" w:rsidRPr="008D1187" w:rsidRDefault="00D61109" w:rsidP="00BC335B">
            <w:pPr>
              <w:numPr>
                <w:ilvl w:val="0"/>
                <w:numId w:val="1"/>
              </w:numPr>
              <w:spacing w:before="60" w:after="60"/>
              <w:ind w:left="357" w:hanging="357"/>
              <w:rPr>
                <w:color w:val="000000"/>
                <w:sz w:val="20"/>
                <w:szCs w:val="20"/>
              </w:rPr>
            </w:pPr>
            <w:r w:rsidRPr="008D1187">
              <w:rPr>
                <w:color w:val="000000"/>
                <w:sz w:val="20"/>
                <w:szCs w:val="20"/>
              </w:rPr>
              <w:t>Determine and develop, in consultation with key stakeholders</w:t>
            </w:r>
            <w:r w:rsidR="008044B1" w:rsidRPr="008D1187">
              <w:rPr>
                <w:color w:val="000000"/>
                <w:sz w:val="20"/>
                <w:szCs w:val="20"/>
              </w:rPr>
              <w:t xml:space="preserve"> and SAAS Communication and Community Engagement Team, </w:t>
            </w:r>
            <w:r w:rsidR="0096278E" w:rsidRPr="008D1187">
              <w:rPr>
                <w:color w:val="000000"/>
                <w:sz w:val="20"/>
                <w:szCs w:val="20"/>
              </w:rPr>
              <w:t>key messages to be used consistently in Project communications.</w:t>
            </w:r>
          </w:p>
          <w:p w14:paraId="043175E4" w14:textId="1AFC8783" w:rsidR="008F4537" w:rsidRPr="008D1187" w:rsidRDefault="00E45CF7" w:rsidP="00BC335B">
            <w:pPr>
              <w:numPr>
                <w:ilvl w:val="0"/>
                <w:numId w:val="1"/>
              </w:numPr>
              <w:spacing w:before="60" w:after="60"/>
              <w:ind w:left="357" w:hanging="357"/>
              <w:rPr>
                <w:color w:val="000000"/>
                <w:sz w:val="20"/>
                <w:szCs w:val="20"/>
              </w:rPr>
            </w:pPr>
            <w:r w:rsidRPr="008D1187">
              <w:rPr>
                <w:color w:val="000000"/>
                <w:sz w:val="20"/>
                <w:szCs w:val="20"/>
              </w:rPr>
              <w:t xml:space="preserve">Oversee the development and distribution of </w:t>
            </w:r>
            <w:r w:rsidR="002809B1" w:rsidRPr="008D1187">
              <w:rPr>
                <w:color w:val="000000"/>
                <w:sz w:val="20"/>
                <w:szCs w:val="20"/>
              </w:rPr>
              <w:t xml:space="preserve">internal and external </w:t>
            </w:r>
            <w:r w:rsidR="007600F2" w:rsidRPr="008D1187">
              <w:rPr>
                <w:color w:val="000000"/>
                <w:sz w:val="20"/>
                <w:szCs w:val="20"/>
              </w:rPr>
              <w:t xml:space="preserve">communication products, including </w:t>
            </w:r>
            <w:r w:rsidR="009962EB" w:rsidRPr="008D1187">
              <w:rPr>
                <w:color w:val="000000"/>
                <w:sz w:val="20"/>
                <w:szCs w:val="20"/>
              </w:rPr>
              <w:t>a range of digital and hard copy communication materials, to support effective positive engagement for the Project and the coordination of Project activities</w:t>
            </w:r>
            <w:r w:rsidR="008C486F" w:rsidRPr="008D1187">
              <w:rPr>
                <w:color w:val="000000"/>
                <w:sz w:val="20"/>
                <w:szCs w:val="20"/>
              </w:rPr>
              <w:t>.</w:t>
            </w:r>
          </w:p>
          <w:p w14:paraId="16C5B115" w14:textId="5D12B869" w:rsidR="00AD7313" w:rsidRPr="008D1187" w:rsidRDefault="00AD7313" w:rsidP="00BC335B">
            <w:pPr>
              <w:numPr>
                <w:ilvl w:val="0"/>
                <w:numId w:val="1"/>
              </w:numPr>
              <w:spacing w:before="60" w:after="60"/>
              <w:ind w:left="357" w:hanging="357"/>
              <w:rPr>
                <w:color w:val="000000"/>
                <w:sz w:val="20"/>
                <w:szCs w:val="20"/>
              </w:rPr>
            </w:pPr>
            <w:r w:rsidRPr="008D1187">
              <w:rPr>
                <w:color w:val="000000"/>
                <w:sz w:val="20"/>
                <w:szCs w:val="20"/>
              </w:rPr>
              <w:t>Manage all communications, ensuring appropriate content and regularity</w:t>
            </w:r>
            <w:r w:rsidR="00AF3917" w:rsidRPr="008D1187">
              <w:rPr>
                <w:color w:val="000000"/>
                <w:sz w:val="20"/>
                <w:szCs w:val="20"/>
              </w:rPr>
              <w:t xml:space="preserve"> to support achievement of Project objectives.</w:t>
            </w:r>
          </w:p>
          <w:p w14:paraId="0321E387" w14:textId="22A354DA" w:rsidR="006C3CE7" w:rsidRPr="008D1187" w:rsidRDefault="006C3CE7" w:rsidP="00BC335B">
            <w:pPr>
              <w:numPr>
                <w:ilvl w:val="0"/>
                <w:numId w:val="1"/>
              </w:numPr>
              <w:spacing w:before="60" w:after="60"/>
              <w:ind w:left="357" w:hanging="357"/>
              <w:rPr>
                <w:color w:val="000000"/>
                <w:sz w:val="20"/>
                <w:szCs w:val="20"/>
              </w:rPr>
            </w:pPr>
            <w:r w:rsidRPr="008D1187">
              <w:rPr>
                <w:color w:val="000000"/>
                <w:sz w:val="20"/>
                <w:szCs w:val="20"/>
              </w:rPr>
              <w:t xml:space="preserve">Review </w:t>
            </w:r>
            <w:r w:rsidR="00B81337" w:rsidRPr="008D1187">
              <w:rPr>
                <w:color w:val="000000"/>
                <w:sz w:val="20"/>
                <w:szCs w:val="20"/>
              </w:rPr>
              <w:t xml:space="preserve">and report on </w:t>
            </w:r>
            <w:r w:rsidRPr="008D1187">
              <w:rPr>
                <w:color w:val="000000"/>
                <w:sz w:val="20"/>
                <w:szCs w:val="20"/>
              </w:rPr>
              <w:t xml:space="preserve">the effectiveness of </w:t>
            </w:r>
            <w:r w:rsidR="00B81337" w:rsidRPr="008D1187">
              <w:rPr>
                <w:color w:val="000000"/>
                <w:sz w:val="20"/>
                <w:szCs w:val="20"/>
              </w:rPr>
              <w:t>communications and communication materials, identifying opportunities for improvement</w:t>
            </w:r>
            <w:r w:rsidR="00C12B84" w:rsidRPr="008D1187">
              <w:rPr>
                <w:color w:val="000000"/>
                <w:sz w:val="20"/>
                <w:szCs w:val="20"/>
              </w:rPr>
              <w:t>.</w:t>
            </w:r>
          </w:p>
          <w:p w14:paraId="2037DB97" w14:textId="77777777" w:rsidR="00A32062" w:rsidRPr="008D1187" w:rsidRDefault="00A32062" w:rsidP="00BC335B">
            <w:pPr>
              <w:numPr>
                <w:ilvl w:val="0"/>
                <w:numId w:val="1"/>
              </w:numPr>
              <w:spacing w:before="60" w:after="60"/>
              <w:ind w:left="357" w:hanging="357"/>
              <w:rPr>
                <w:color w:val="000000"/>
                <w:sz w:val="20"/>
                <w:szCs w:val="20"/>
              </w:rPr>
            </w:pPr>
            <w:r w:rsidRPr="008D1187">
              <w:rPr>
                <w:color w:val="000000"/>
                <w:sz w:val="20"/>
                <w:szCs w:val="20"/>
              </w:rPr>
              <w:t xml:space="preserve">Identify, </w:t>
            </w:r>
            <w:proofErr w:type="gramStart"/>
            <w:r w:rsidRPr="008D1187">
              <w:rPr>
                <w:color w:val="000000"/>
                <w:sz w:val="20"/>
                <w:szCs w:val="20"/>
              </w:rPr>
              <w:t>analyse</w:t>
            </w:r>
            <w:proofErr w:type="gramEnd"/>
            <w:r w:rsidRPr="008D1187">
              <w:rPr>
                <w:color w:val="000000"/>
                <w:sz w:val="20"/>
                <w:szCs w:val="20"/>
              </w:rPr>
              <w:t xml:space="preserve"> and mitigate </w:t>
            </w:r>
            <w:r w:rsidR="0093176A" w:rsidRPr="008D1187">
              <w:rPr>
                <w:color w:val="000000"/>
                <w:sz w:val="20"/>
                <w:szCs w:val="20"/>
              </w:rPr>
              <w:t>complex communication risks</w:t>
            </w:r>
            <w:r w:rsidR="00FD2667" w:rsidRPr="008D1187">
              <w:rPr>
                <w:color w:val="000000"/>
                <w:sz w:val="20"/>
                <w:szCs w:val="20"/>
              </w:rPr>
              <w:t xml:space="preserve">, ensuring </w:t>
            </w:r>
            <w:r w:rsidR="00BA7876" w:rsidRPr="008D1187">
              <w:rPr>
                <w:color w:val="000000"/>
                <w:sz w:val="20"/>
                <w:szCs w:val="20"/>
              </w:rPr>
              <w:t>potential concerns of stakeholders are effectively managed.</w:t>
            </w:r>
          </w:p>
          <w:p w14:paraId="47798580" w14:textId="77777777" w:rsidR="00BA7876" w:rsidRPr="008D1187" w:rsidRDefault="00C12B84" w:rsidP="00BC335B">
            <w:pPr>
              <w:numPr>
                <w:ilvl w:val="0"/>
                <w:numId w:val="1"/>
              </w:numPr>
              <w:spacing w:before="60" w:after="60"/>
              <w:ind w:left="357" w:hanging="357"/>
              <w:rPr>
                <w:color w:val="000000"/>
                <w:sz w:val="20"/>
                <w:szCs w:val="20"/>
              </w:rPr>
            </w:pPr>
            <w:r w:rsidRPr="008D1187">
              <w:rPr>
                <w:color w:val="000000"/>
                <w:sz w:val="20"/>
                <w:szCs w:val="20"/>
              </w:rPr>
              <w:t>Provide expert communications advice to the ePCR Program Manager</w:t>
            </w:r>
            <w:r w:rsidR="00F00BC6" w:rsidRPr="008D1187">
              <w:rPr>
                <w:color w:val="000000"/>
                <w:sz w:val="20"/>
                <w:szCs w:val="20"/>
              </w:rPr>
              <w:t>, ensuring compliance with applicable style guides and formats.</w:t>
            </w:r>
          </w:p>
          <w:p w14:paraId="62BCB6D8" w14:textId="46DDD678" w:rsidR="009D01FC" w:rsidRPr="008D1187" w:rsidRDefault="009D01FC" w:rsidP="009D01FC">
            <w:pPr>
              <w:spacing w:before="60" w:after="60"/>
              <w:rPr>
                <w:color w:val="000000"/>
                <w:sz w:val="20"/>
                <w:szCs w:val="20"/>
              </w:rPr>
            </w:pPr>
          </w:p>
        </w:tc>
      </w:tr>
      <w:tr w:rsidR="008F4537" w:rsidRPr="008D1187" w14:paraId="17D999C9" w14:textId="77777777" w:rsidTr="000B40D6">
        <w:trPr>
          <w:cantSplit/>
          <w:trHeight w:val="574"/>
        </w:trPr>
        <w:tc>
          <w:tcPr>
            <w:tcW w:w="2829" w:type="dxa"/>
            <w:tcBorders>
              <w:top w:val="single" w:sz="4" w:space="0" w:color="auto"/>
              <w:left w:val="single" w:sz="4" w:space="0" w:color="auto"/>
              <w:bottom w:val="single" w:sz="4" w:space="0" w:color="auto"/>
              <w:right w:val="single" w:sz="4" w:space="0" w:color="auto"/>
            </w:tcBorders>
            <w:vAlign w:val="center"/>
          </w:tcPr>
          <w:p w14:paraId="534AD2BD" w14:textId="7F9D1819" w:rsidR="008F4537" w:rsidRPr="008D1187" w:rsidRDefault="00BF0A95" w:rsidP="00D525F5">
            <w:pPr>
              <w:spacing w:before="60" w:after="60"/>
              <w:rPr>
                <w:color w:val="000000"/>
                <w:sz w:val="20"/>
                <w:szCs w:val="20"/>
              </w:rPr>
            </w:pPr>
            <w:r w:rsidRPr="008D1187">
              <w:rPr>
                <w:color w:val="000000"/>
                <w:sz w:val="20"/>
                <w:szCs w:val="20"/>
              </w:rPr>
              <w:t>Non-Clinical Training</w:t>
            </w:r>
          </w:p>
        </w:tc>
        <w:tc>
          <w:tcPr>
            <w:tcW w:w="6800" w:type="dxa"/>
            <w:tcBorders>
              <w:top w:val="single" w:sz="4" w:space="0" w:color="auto"/>
              <w:left w:val="single" w:sz="4" w:space="0" w:color="auto"/>
              <w:bottom w:val="single" w:sz="4" w:space="0" w:color="auto"/>
              <w:right w:val="single" w:sz="4" w:space="0" w:color="auto"/>
            </w:tcBorders>
            <w:vAlign w:val="center"/>
          </w:tcPr>
          <w:p w14:paraId="78838AE0" w14:textId="05102724" w:rsidR="008F4537" w:rsidRPr="008D1187" w:rsidRDefault="001640E6" w:rsidP="00BC335B">
            <w:pPr>
              <w:numPr>
                <w:ilvl w:val="0"/>
                <w:numId w:val="1"/>
              </w:numPr>
              <w:spacing w:before="60" w:after="60"/>
              <w:ind w:left="357" w:hanging="357"/>
              <w:rPr>
                <w:color w:val="000000"/>
                <w:sz w:val="20"/>
                <w:szCs w:val="20"/>
              </w:rPr>
            </w:pPr>
            <w:r w:rsidRPr="008D1187">
              <w:rPr>
                <w:color w:val="000000"/>
                <w:sz w:val="20"/>
                <w:szCs w:val="20"/>
              </w:rPr>
              <w:t>Oversee the development of Non-Clinical Training Packages</w:t>
            </w:r>
            <w:r w:rsidR="001A1F13" w:rsidRPr="008D1187">
              <w:rPr>
                <w:color w:val="000000"/>
                <w:sz w:val="20"/>
                <w:szCs w:val="20"/>
              </w:rPr>
              <w:t>, ensuring sufficient analysis of existing workflows and consultation with impacted teams.</w:t>
            </w:r>
          </w:p>
          <w:p w14:paraId="227610F7" w14:textId="48714011" w:rsidR="001A1F13" w:rsidRPr="008D1187" w:rsidRDefault="007A598F" w:rsidP="00BC335B">
            <w:pPr>
              <w:numPr>
                <w:ilvl w:val="0"/>
                <w:numId w:val="1"/>
              </w:numPr>
              <w:spacing w:before="60" w:after="60"/>
              <w:ind w:left="357" w:hanging="357"/>
              <w:rPr>
                <w:color w:val="000000"/>
                <w:sz w:val="20"/>
                <w:szCs w:val="20"/>
              </w:rPr>
            </w:pPr>
            <w:r w:rsidRPr="008D1187">
              <w:rPr>
                <w:color w:val="000000"/>
                <w:sz w:val="20"/>
                <w:szCs w:val="20"/>
              </w:rPr>
              <w:t xml:space="preserve">Coordinate the scheduling </w:t>
            </w:r>
            <w:r w:rsidR="00067564" w:rsidRPr="008D1187">
              <w:rPr>
                <w:color w:val="000000"/>
                <w:sz w:val="20"/>
                <w:szCs w:val="20"/>
              </w:rPr>
              <w:t>of training activities with managers within the ePCR Project, Managers of non-clinical end user teams, and the ePCR Training Lead (Non-Clinical).</w:t>
            </w:r>
          </w:p>
          <w:p w14:paraId="60204886" w14:textId="77777777" w:rsidR="008F4537" w:rsidRPr="008D1187" w:rsidRDefault="00C7167D" w:rsidP="00BC335B">
            <w:pPr>
              <w:numPr>
                <w:ilvl w:val="0"/>
                <w:numId w:val="1"/>
              </w:numPr>
              <w:spacing w:before="60" w:after="60"/>
              <w:ind w:left="357" w:hanging="357"/>
              <w:rPr>
                <w:color w:val="000000"/>
                <w:sz w:val="20"/>
                <w:szCs w:val="20"/>
              </w:rPr>
            </w:pPr>
            <w:r w:rsidRPr="008D1187">
              <w:rPr>
                <w:color w:val="000000"/>
                <w:sz w:val="20"/>
                <w:szCs w:val="20"/>
              </w:rPr>
              <w:t xml:space="preserve">Manage planning and resourcing required to </w:t>
            </w:r>
            <w:r w:rsidR="00FA4CA9" w:rsidRPr="008D1187">
              <w:rPr>
                <w:color w:val="000000"/>
                <w:sz w:val="20"/>
                <w:szCs w:val="20"/>
              </w:rPr>
              <w:t>conduct non-clinical training activities.</w:t>
            </w:r>
          </w:p>
          <w:p w14:paraId="51A3C2BC" w14:textId="7B9648E4" w:rsidR="00D84520" w:rsidRPr="008D1187" w:rsidRDefault="00D84520" w:rsidP="00BC335B">
            <w:pPr>
              <w:numPr>
                <w:ilvl w:val="0"/>
                <w:numId w:val="1"/>
              </w:numPr>
              <w:spacing w:before="60" w:after="60"/>
              <w:ind w:left="357" w:hanging="357"/>
              <w:rPr>
                <w:color w:val="000000"/>
                <w:sz w:val="20"/>
                <w:szCs w:val="20"/>
              </w:rPr>
            </w:pPr>
            <w:r w:rsidRPr="008D1187">
              <w:rPr>
                <w:color w:val="000000"/>
                <w:sz w:val="20"/>
                <w:szCs w:val="20"/>
              </w:rPr>
              <w:t>Monitor the efficacy</w:t>
            </w:r>
            <w:r w:rsidR="002150BE" w:rsidRPr="008D1187">
              <w:rPr>
                <w:color w:val="000000"/>
                <w:sz w:val="20"/>
                <w:szCs w:val="20"/>
              </w:rPr>
              <w:t xml:space="preserve">, </w:t>
            </w:r>
            <w:r w:rsidR="00A06CCB" w:rsidRPr="008D1187">
              <w:rPr>
                <w:color w:val="000000"/>
                <w:sz w:val="20"/>
                <w:szCs w:val="20"/>
              </w:rPr>
              <w:t xml:space="preserve">knowledge gain </w:t>
            </w:r>
            <w:r w:rsidR="002150BE" w:rsidRPr="008D1187">
              <w:rPr>
                <w:color w:val="000000"/>
                <w:sz w:val="20"/>
                <w:szCs w:val="20"/>
              </w:rPr>
              <w:t xml:space="preserve">and student satisfaction </w:t>
            </w:r>
            <w:r w:rsidR="005D3E06" w:rsidRPr="008D1187">
              <w:rPr>
                <w:color w:val="000000"/>
                <w:sz w:val="20"/>
                <w:szCs w:val="20"/>
              </w:rPr>
              <w:t>attained from non-clinical</w:t>
            </w:r>
            <w:r w:rsidR="002150BE" w:rsidRPr="008D1187">
              <w:rPr>
                <w:color w:val="000000"/>
                <w:sz w:val="20"/>
                <w:szCs w:val="20"/>
              </w:rPr>
              <w:t xml:space="preserve"> training activities.</w:t>
            </w:r>
          </w:p>
          <w:p w14:paraId="35D7675E" w14:textId="77777777" w:rsidR="00FA4CA9" w:rsidRPr="008D1187" w:rsidRDefault="00FA4CA9" w:rsidP="00BC335B">
            <w:pPr>
              <w:numPr>
                <w:ilvl w:val="0"/>
                <w:numId w:val="1"/>
              </w:numPr>
              <w:spacing w:before="60" w:after="60"/>
              <w:ind w:left="357" w:hanging="357"/>
              <w:rPr>
                <w:color w:val="000000"/>
                <w:sz w:val="20"/>
                <w:szCs w:val="20"/>
              </w:rPr>
            </w:pPr>
            <w:r w:rsidRPr="008D1187">
              <w:rPr>
                <w:color w:val="000000"/>
                <w:sz w:val="20"/>
                <w:szCs w:val="20"/>
              </w:rPr>
              <w:t xml:space="preserve">Ensure adequate training records are maintained and appropriately communicated to </w:t>
            </w:r>
            <w:r w:rsidR="00D84520" w:rsidRPr="008D1187">
              <w:rPr>
                <w:color w:val="000000"/>
                <w:sz w:val="20"/>
                <w:szCs w:val="20"/>
              </w:rPr>
              <w:t>relevant managers to support deployment planning and activities.</w:t>
            </w:r>
          </w:p>
          <w:p w14:paraId="6973BAFE" w14:textId="232AA3B7" w:rsidR="002150BE" w:rsidRPr="008D1187" w:rsidRDefault="002150BE" w:rsidP="002150BE">
            <w:pPr>
              <w:spacing w:before="60" w:after="60"/>
              <w:rPr>
                <w:color w:val="000000"/>
                <w:sz w:val="20"/>
                <w:szCs w:val="20"/>
              </w:rPr>
            </w:pPr>
          </w:p>
        </w:tc>
      </w:tr>
      <w:tr w:rsidR="008F4537" w:rsidRPr="008D1187" w14:paraId="24BF737F" w14:textId="77777777" w:rsidTr="000B40D6">
        <w:trPr>
          <w:cantSplit/>
          <w:trHeight w:val="558"/>
        </w:trPr>
        <w:tc>
          <w:tcPr>
            <w:tcW w:w="2829" w:type="dxa"/>
            <w:tcBorders>
              <w:top w:val="single" w:sz="4" w:space="0" w:color="auto"/>
              <w:left w:val="single" w:sz="4" w:space="0" w:color="auto"/>
              <w:bottom w:val="single" w:sz="4" w:space="0" w:color="auto"/>
              <w:right w:val="single" w:sz="4" w:space="0" w:color="auto"/>
            </w:tcBorders>
            <w:vAlign w:val="center"/>
          </w:tcPr>
          <w:p w14:paraId="11ED82FF" w14:textId="28277066" w:rsidR="008F4537" w:rsidRPr="008D1187" w:rsidRDefault="00BF0A95" w:rsidP="00D525F5">
            <w:pPr>
              <w:spacing w:before="60" w:after="60"/>
              <w:rPr>
                <w:color w:val="000000"/>
                <w:sz w:val="20"/>
                <w:szCs w:val="20"/>
              </w:rPr>
            </w:pPr>
            <w:r w:rsidRPr="008D1187">
              <w:rPr>
                <w:color w:val="000000"/>
                <w:sz w:val="20"/>
                <w:szCs w:val="20"/>
              </w:rPr>
              <w:t>External Engagement</w:t>
            </w:r>
          </w:p>
        </w:tc>
        <w:tc>
          <w:tcPr>
            <w:tcW w:w="6800" w:type="dxa"/>
            <w:tcBorders>
              <w:top w:val="single" w:sz="4" w:space="0" w:color="auto"/>
              <w:left w:val="single" w:sz="4" w:space="0" w:color="auto"/>
              <w:bottom w:val="single" w:sz="4" w:space="0" w:color="auto"/>
              <w:right w:val="single" w:sz="4" w:space="0" w:color="auto"/>
            </w:tcBorders>
            <w:vAlign w:val="center"/>
          </w:tcPr>
          <w:p w14:paraId="5FC73558" w14:textId="7811507B" w:rsidR="008F4537" w:rsidRPr="008D1187" w:rsidRDefault="009D01FC" w:rsidP="00BC335B">
            <w:pPr>
              <w:numPr>
                <w:ilvl w:val="0"/>
                <w:numId w:val="1"/>
              </w:numPr>
              <w:spacing w:before="60" w:after="60"/>
              <w:ind w:left="357" w:hanging="357"/>
              <w:rPr>
                <w:color w:val="000000"/>
                <w:sz w:val="20"/>
                <w:szCs w:val="20"/>
              </w:rPr>
            </w:pPr>
            <w:r w:rsidRPr="008D1187">
              <w:rPr>
                <w:color w:val="000000"/>
                <w:sz w:val="20"/>
                <w:szCs w:val="20"/>
              </w:rPr>
              <w:t xml:space="preserve">Build and foster </w:t>
            </w:r>
            <w:r w:rsidR="009A0E41" w:rsidRPr="008D1187">
              <w:rPr>
                <w:color w:val="000000"/>
                <w:sz w:val="20"/>
                <w:szCs w:val="20"/>
              </w:rPr>
              <w:t xml:space="preserve">strong </w:t>
            </w:r>
            <w:r w:rsidRPr="008D1187">
              <w:rPr>
                <w:color w:val="000000"/>
                <w:sz w:val="20"/>
                <w:szCs w:val="20"/>
              </w:rPr>
              <w:t xml:space="preserve">relationships with external </w:t>
            </w:r>
            <w:r w:rsidR="00911273" w:rsidRPr="008D1187">
              <w:rPr>
                <w:color w:val="000000"/>
                <w:sz w:val="20"/>
                <w:szCs w:val="20"/>
              </w:rPr>
              <w:t>stakeholders and organisations to support ePCR implementation and change management activities.</w:t>
            </w:r>
          </w:p>
          <w:p w14:paraId="4FFBBA91" w14:textId="77777777" w:rsidR="008F4537" w:rsidRPr="008D1187" w:rsidRDefault="00C80234" w:rsidP="00BC335B">
            <w:pPr>
              <w:numPr>
                <w:ilvl w:val="0"/>
                <w:numId w:val="1"/>
              </w:numPr>
              <w:spacing w:before="60" w:after="60"/>
              <w:ind w:left="357" w:hanging="357"/>
              <w:rPr>
                <w:color w:val="000000"/>
                <w:sz w:val="20"/>
                <w:szCs w:val="20"/>
              </w:rPr>
            </w:pPr>
            <w:r w:rsidRPr="008D1187">
              <w:rPr>
                <w:color w:val="000000"/>
                <w:sz w:val="20"/>
                <w:szCs w:val="20"/>
              </w:rPr>
              <w:t xml:space="preserve">Support the communication and coordination of deployment activities </w:t>
            </w:r>
            <w:r w:rsidR="00E924C4" w:rsidRPr="008D1187">
              <w:rPr>
                <w:color w:val="000000"/>
                <w:sz w:val="20"/>
                <w:szCs w:val="20"/>
              </w:rPr>
              <w:t xml:space="preserve">impacting external organisations, leveraging productive working </w:t>
            </w:r>
            <w:proofErr w:type="gramStart"/>
            <w:r w:rsidR="00E924C4" w:rsidRPr="008D1187">
              <w:rPr>
                <w:color w:val="000000"/>
                <w:sz w:val="20"/>
                <w:szCs w:val="20"/>
              </w:rPr>
              <w:t>relationships</w:t>
            </w:r>
            <w:proofErr w:type="gramEnd"/>
            <w:r w:rsidR="00E924C4" w:rsidRPr="008D1187">
              <w:rPr>
                <w:color w:val="000000"/>
                <w:sz w:val="20"/>
                <w:szCs w:val="20"/>
              </w:rPr>
              <w:t xml:space="preserve"> and utilising consistent communications.</w:t>
            </w:r>
          </w:p>
          <w:p w14:paraId="78566075" w14:textId="486B1B1B" w:rsidR="00E924C4" w:rsidRPr="008D1187" w:rsidRDefault="00E924C4" w:rsidP="00E924C4">
            <w:pPr>
              <w:spacing w:before="60" w:after="60"/>
              <w:ind w:left="357"/>
              <w:rPr>
                <w:color w:val="000000"/>
                <w:sz w:val="20"/>
                <w:szCs w:val="20"/>
              </w:rPr>
            </w:pPr>
          </w:p>
        </w:tc>
      </w:tr>
      <w:tr w:rsidR="000B40D6" w:rsidRPr="008D1187" w14:paraId="4A9F12CE" w14:textId="77777777" w:rsidTr="000B40D6">
        <w:trPr>
          <w:cantSplit/>
          <w:trHeight w:val="574"/>
        </w:trPr>
        <w:tc>
          <w:tcPr>
            <w:tcW w:w="2829" w:type="dxa"/>
            <w:tcBorders>
              <w:top w:val="single" w:sz="4" w:space="0" w:color="auto"/>
              <w:left w:val="single" w:sz="4" w:space="0" w:color="auto"/>
              <w:bottom w:val="single" w:sz="4" w:space="0" w:color="auto"/>
              <w:right w:val="single" w:sz="4" w:space="0" w:color="auto"/>
            </w:tcBorders>
            <w:vAlign w:val="center"/>
          </w:tcPr>
          <w:p w14:paraId="5FBEA6E0" w14:textId="3C6CF596" w:rsidR="000B40D6" w:rsidRPr="008D1187" w:rsidRDefault="000B40D6" w:rsidP="000B40D6">
            <w:pPr>
              <w:spacing w:before="60" w:after="60"/>
              <w:rPr>
                <w:color w:val="000000"/>
                <w:sz w:val="20"/>
                <w:szCs w:val="20"/>
              </w:rPr>
            </w:pPr>
            <w:r w:rsidRPr="008D1187">
              <w:rPr>
                <w:color w:val="000000"/>
                <w:sz w:val="20"/>
                <w:szCs w:val="20"/>
              </w:rPr>
              <w:lastRenderedPageBreak/>
              <w:t>Leadership &amp; Management</w:t>
            </w:r>
          </w:p>
        </w:tc>
        <w:tc>
          <w:tcPr>
            <w:tcW w:w="6800" w:type="dxa"/>
            <w:tcBorders>
              <w:top w:val="single" w:sz="4" w:space="0" w:color="auto"/>
              <w:left w:val="single" w:sz="4" w:space="0" w:color="auto"/>
              <w:bottom w:val="single" w:sz="4" w:space="0" w:color="auto"/>
              <w:right w:val="single" w:sz="4" w:space="0" w:color="auto"/>
            </w:tcBorders>
          </w:tcPr>
          <w:p w14:paraId="3B1652C9" w14:textId="5B91731B" w:rsidR="000B40D6" w:rsidRPr="008D1187" w:rsidRDefault="000B40D6" w:rsidP="000B40D6">
            <w:pPr>
              <w:numPr>
                <w:ilvl w:val="0"/>
                <w:numId w:val="1"/>
              </w:numPr>
              <w:spacing w:before="20" w:after="20"/>
              <w:rPr>
                <w:color w:val="000000"/>
                <w:sz w:val="20"/>
                <w:szCs w:val="20"/>
              </w:rPr>
            </w:pPr>
            <w:r w:rsidRPr="008D1187">
              <w:rPr>
                <w:color w:val="000000"/>
                <w:sz w:val="20"/>
                <w:szCs w:val="20"/>
              </w:rPr>
              <w:t>Line Manage, lead, direct, guide and support the members of the ePCR Change &amp; Engagement Team, coordinating activities with other relevant managers.</w:t>
            </w:r>
          </w:p>
          <w:p w14:paraId="6272B3F2" w14:textId="77777777" w:rsidR="000B40D6" w:rsidRPr="008D1187" w:rsidRDefault="000B40D6" w:rsidP="000B40D6">
            <w:pPr>
              <w:numPr>
                <w:ilvl w:val="0"/>
                <w:numId w:val="1"/>
              </w:numPr>
              <w:spacing w:before="20" w:after="20"/>
              <w:rPr>
                <w:color w:val="000000"/>
                <w:sz w:val="20"/>
                <w:szCs w:val="20"/>
              </w:rPr>
            </w:pPr>
            <w:r w:rsidRPr="008D1187">
              <w:rPr>
                <w:color w:val="000000"/>
                <w:sz w:val="20"/>
                <w:szCs w:val="20"/>
              </w:rPr>
              <w:t>Lead, model and encourage a culture of cross-team and cross-department collaboration.</w:t>
            </w:r>
          </w:p>
          <w:p w14:paraId="656E3D54" w14:textId="77777777" w:rsidR="000B40D6" w:rsidRPr="008D1187" w:rsidRDefault="000B40D6" w:rsidP="000B40D6">
            <w:pPr>
              <w:numPr>
                <w:ilvl w:val="0"/>
                <w:numId w:val="1"/>
              </w:numPr>
              <w:spacing w:before="20" w:after="20"/>
              <w:rPr>
                <w:color w:val="000000"/>
                <w:sz w:val="20"/>
                <w:szCs w:val="20"/>
              </w:rPr>
            </w:pPr>
            <w:r w:rsidRPr="008D1187">
              <w:rPr>
                <w:color w:val="000000"/>
                <w:sz w:val="20"/>
                <w:szCs w:val="20"/>
              </w:rPr>
              <w:t>Effectively communicate the vision, objectives and relevant information to team members and encourage and model a team approach to work, problem solving and the attainment and maintenance of a work ethos that focuses on the achievement of high-quality outcomes.</w:t>
            </w:r>
          </w:p>
          <w:p w14:paraId="5133A75E" w14:textId="07AE81D4" w:rsidR="000B40D6" w:rsidRPr="008D1187" w:rsidRDefault="000B40D6" w:rsidP="000B40D6">
            <w:pPr>
              <w:numPr>
                <w:ilvl w:val="0"/>
                <w:numId w:val="1"/>
              </w:numPr>
              <w:spacing w:before="20" w:after="20"/>
              <w:rPr>
                <w:color w:val="000000"/>
                <w:sz w:val="20"/>
                <w:szCs w:val="20"/>
              </w:rPr>
            </w:pPr>
            <w:r w:rsidRPr="008D1187">
              <w:rPr>
                <w:color w:val="000000"/>
                <w:sz w:val="20"/>
                <w:szCs w:val="20"/>
              </w:rPr>
              <w:t>Facilitate team meetings of the ePCR C</w:t>
            </w:r>
            <w:r w:rsidR="005A13AC" w:rsidRPr="008D1187">
              <w:rPr>
                <w:color w:val="000000"/>
                <w:sz w:val="20"/>
                <w:szCs w:val="20"/>
              </w:rPr>
              <w:t>hange &amp; Engagement</w:t>
            </w:r>
            <w:r w:rsidRPr="008D1187">
              <w:rPr>
                <w:color w:val="000000"/>
                <w:sz w:val="20"/>
                <w:szCs w:val="20"/>
              </w:rPr>
              <w:t xml:space="preserve"> Team and relevant or associated working groups established to support </w:t>
            </w:r>
            <w:r w:rsidR="005A13AC" w:rsidRPr="008D1187">
              <w:rPr>
                <w:color w:val="000000"/>
                <w:sz w:val="20"/>
                <w:szCs w:val="20"/>
              </w:rPr>
              <w:t>change management</w:t>
            </w:r>
            <w:r w:rsidRPr="008D1187">
              <w:rPr>
                <w:color w:val="000000"/>
                <w:sz w:val="20"/>
                <w:szCs w:val="20"/>
              </w:rPr>
              <w:t xml:space="preserve"> activities</w:t>
            </w:r>
            <w:r w:rsidR="005A13AC" w:rsidRPr="008D1187">
              <w:rPr>
                <w:color w:val="000000"/>
                <w:sz w:val="20"/>
                <w:szCs w:val="20"/>
              </w:rPr>
              <w:t>, development of communications</w:t>
            </w:r>
            <w:r w:rsidRPr="008D1187">
              <w:rPr>
                <w:color w:val="000000"/>
                <w:sz w:val="20"/>
                <w:szCs w:val="20"/>
              </w:rPr>
              <w:t xml:space="preserve"> and development of</w:t>
            </w:r>
            <w:r w:rsidR="005A13AC" w:rsidRPr="008D1187">
              <w:rPr>
                <w:color w:val="000000"/>
                <w:sz w:val="20"/>
                <w:szCs w:val="20"/>
              </w:rPr>
              <w:t xml:space="preserve"> non-clinical</w:t>
            </w:r>
            <w:r w:rsidRPr="008D1187">
              <w:rPr>
                <w:color w:val="000000"/>
                <w:sz w:val="20"/>
                <w:szCs w:val="20"/>
              </w:rPr>
              <w:t xml:space="preserve"> training content.</w:t>
            </w:r>
          </w:p>
          <w:p w14:paraId="6EE47DE0" w14:textId="270BC63A" w:rsidR="000B40D6" w:rsidRPr="008D1187" w:rsidRDefault="000B40D6" w:rsidP="000B40D6">
            <w:pPr>
              <w:numPr>
                <w:ilvl w:val="0"/>
                <w:numId w:val="1"/>
              </w:numPr>
              <w:spacing w:before="20" w:after="20"/>
              <w:rPr>
                <w:color w:val="000000"/>
                <w:sz w:val="20"/>
                <w:szCs w:val="20"/>
              </w:rPr>
            </w:pPr>
            <w:r w:rsidRPr="008D1187">
              <w:rPr>
                <w:color w:val="000000"/>
                <w:sz w:val="20"/>
                <w:szCs w:val="20"/>
              </w:rPr>
              <w:t>Plan and prioritise workloads and provide guidance and direction to the ePCR C</w:t>
            </w:r>
            <w:r w:rsidR="009A0E41" w:rsidRPr="008D1187">
              <w:rPr>
                <w:color w:val="000000"/>
                <w:sz w:val="20"/>
                <w:szCs w:val="20"/>
              </w:rPr>
              <w:t xml:space="preserve">hange &amp; Engagement </w:t>
            </w:r>
            <w:r w:rsidRPr="008D1187">
              <w:rPr>
                <w:color w:val="000000"/>
                <w:sz w:val="20"/>
                <w:szCs w:val="20"/>
              </w:rPr>
              <w:t xml:space="preserve">Team and develop, </w:t>
            </w:r>
            <w:proofErr w:type="gramStart"/>
            <w:r w:rsidRPr="008D1187">
              <w:rPr>
                <w:color w:val="000000"/>
                <w:sz w:val="20"/>
                <w:szCs w:val="20"/>
              </w:rPr>
              <w:t>manage</w:t>
            </w:r>
            <w:proofErr w:type="gramEnd"/>
            <w:r w:rsidRPr="008D1187">
              <w:rPr>
                <w:color w:val="000000"/>
                <w:sz w:val="20"/>
                <w:szCs w:val="20"/>
              </w:rPr>
              <w:t xml:space="preserve"> and evaluate resource plans and ensure activities are delivered in accordance with agreed Project schedules and work practices. </w:t>
            </w:r>
          </w:p>
          <w:p w14:paraId="4EBDE84B" w14:textId="77777777" w:rsidR="000B40D6" w:rsidRPr="008D1187" w:rsidRDefault="000B40D6" w:rsidP="000B40D6">
            <w:pPr>
              <w:numPr>
                <w:ilvl w:val="0"/>
                <w:numId w:val="1"/>
              </w:numPr>
              <w:spacing w:before="20" w:after="20"/>
              <w:rPr>
                <w:color w:val="000000"/>
                <w:sz w:val="20"/>
                <w:szCs w:val="20"/>
              </w:rPr>
            </w:pPr>
            <w:r w:rsidRPr="008D1187">
              <w:rPr>
                <w:color w:val="000000"/>
                <w:sz w:val="20"/>
                <w:szCs w:val="20"/>
              </w:rPr>
              <w:t>Lead, develop and foster a positive work culture which is based on SA Health’s values and promotes customer service, learning and development, safety, and welfare of employees, acknowledges differences, and encourages creativity and innovation.</w:t>
            </w:r>
          </w:p>
          <w:p w14:paraId="2A1A363A" w14:textId="77777777" w:rsidR="000B40D6" w:rsidRPr="008D1187" w:rsidRDefault="000B40D6" w:rsidP="009A0E41">
            <w:pPr>
              <w:spacing w:before="60" w:after="60"/>
              <w:rPr>
                <w:color w:val="000000"/>
                <w:sz w:val="20"/>
                <w:szCs w:val="20"/>
              </w:rPr>
            </w:pPr>
          </w:p>
        </w:tc>
      </w:tr>
    </w:tbl>
    <w:p w14:paraId="6CA12079" w14:textId="77777777" w:rsidR="00E813C2" w:rsidRPr="008D1187" w:rsidRDefault="00E813C2" w:rsidP="00D256B7">
      <w:pPr>
        <w:jc w:val="both"/>
        <w:rPr>
          <w:b/>
          <w:bCs/>
          <w:sz w:val="28"/>
          <w:szCs w:val="28"/>
        </w:rPr>
      </w:pPr>
    </w:p>
    <w:p w14:paraId="7C67AFA6" w14:textId="77777777" w:rsidR="00E813C2" w:rsidRPr="008D1187" w:rsidRDefault="00E813C2" w:rsidP="00D256B7">
      <w:pPr>
        <w:jc w:val="both"/>
        <w:rPr>
          <w:b/>
          <w:bCs/>
          <w:sz w:val="28"/>
          <w:szCs w:val="28"/>
        </w:rPr>
      </w:pPr>
    </w:p>
    <w:p w14:paraId="61741A2E" w14:textId="77777777" w:rsidR="00F82D74" w:rsidRPr="008D1187" w:rsidRDefault="00F82D74">
      <w:pPr>
        <w:rPr>
          <w:b/>
          <w:bCs/>
          <w:sz w:val="28"/>
          <w:szCs w:val="28"/>
        </w:rPr>
      </w:pPr>
      <w:r w:rsidRPr="008D1187">
        <w:rPr>
          <w:b/>
          <w:bCs/>
          <w:sz w:val="28"/>
          <w:szCs w:val="28"/>
        </w:rPr>
        <w:br w:type="page"/>
      </w:r>
    </w:p>
    <w:p w14:paraId="30CA7083" w14:textId="365B23AB" w:rsidR="00E813C2" w:rsidRPr="008D1187" w:rsidRDefault="00E813C2" w:rsidP="00E54869">
      <w:pPr>
        <w:shd w:val="clear" w:color="auto" w:fill="D9D9D9"/>
        <w:ind w:left="-142"/>
        <w:rPr>
          <w:sz w:val="28"/>
          <w:szCs w:val="28"/>
        </w:rPr>
      </w:pPr>
      <w:r w:rsidRPr="008D1187">
        <w:rPr>
          <w:b/>
          <w:bCs/>
          <w:sz w:val="28"/>
          <w:szCs w:val="28"/>
        </w:rPr>
        <w:lastRenderedPageBreak/>
        <w:t>Knowledge, Skills and Experience</w:t>
      </w:r>
    </w:p>
    <w:p w14:paraId="614B1925" w14:textId="77777777" w:rsidR="00E813C2" w:rsidRPr="008D1187" w:rsidRDefault="00E813C2" w:rsidP="00E54869">
      <w:pPr>
        <w:pStyle w:val="BodyText"/>
        <w:ind w:left="-142"/>
        <w:jc w:val="left"/>
        <w:rPr>
          <w:b w:val="0"/>
          <w:bCs w:val="0"/>
          <w:i/>
          <w:iCs/>
          <w:sz w:val="16"/>
          <w:szCs w:val="16"/>
          <w:highlight w:val="yellow"/>
        </w:rPr>
      </w:pPr>
    </w:p>
    <w:p w14:paraId="19108C31" w14:textId="77777777" w:rsidR="00E813C2" w:rsidRPr="008D1187" w:rsidRDefault="00E813C2" w:rsidP="00E54869">
      <w:pPr>
        <w:pStyle w:val="BodyText"/>
        <w:ind w:left="-142"/>
        <w:jc w:val="left"/>
        <w:rPr>
          <w:b w:val="0"/>
          <w:bCs w:val="0"/>
          <w:i/>
          <w:iCs/>
          <w:sz w:val="16"/>
          <w:szCs w:val="16"/>
          <w:highlight w:val="yellow"/>
        </w:rPr>
      </w:pPr>
    </w:p>
    <w:p w14:paraId="04F468A7" w14:textId="6D872EB7" w:rsidR="001E0D64" w:rsidRPr="008D1187" w:rsidRDefault="00C540DE" w:rsidP="00E54869">
      <w:pPr>
        <w:spacing w:before="60" w:after="60"/>
        <w:ind w:left="-142"/>
        <w:rPr>
          <w:sz w:val="16"/>
          <w:szCs w:val="16"/>
          <w:highlight w:val="yellow"/>
        </w:rPr>
      </w:pPr>
      <w:r w:rsidRPr="008D1187">
        <w:rPr>
          <w:b/>
          <w:bCs/>
          <w:u w:val="single"/>
        </w:rPr>
        <w:t>ESSENTIAL MINIMUM REQUIREMENTS</w:t>
      </w:r>
      <w:r w:rsidRPr="008D1187">
        <w:rPr>
          <w:sz w:val="20"/>
          <w:szCs w:val="20"/>
        </w:rPr>
        <w:t xml:space="preserve"> </w:t>
      </w:r>
    </w:p>
    <w:p w14:paraId="2F5F82E5" w14:textId="77777777" w:rsidR="00C540DE" w:rsidRPr="008D1187" w:rsidRDefault="00C540DE" w:rsidP="00E54869">
      <w:pPr>
        <w:spacing w:before="60" w:after="60"/>
        <w:ind w:left="-142"/>
        <w:rPr>
          <w:b/>
          <w:bCs/>
          <w:lang w:val="en-GB"/>
        </w:rPr>
      </w:pPr>
    </w:p>
    <w:p w14:paraId="7E2D55D1" w14:textId="67DCF618" w:rsidR="00C540DE" w:rsidRPr="008D1187" w:rsidRDefault="00C540DE" w:rsidP="00E54869">
      <w:pPr>
        <w:autoSpaceDE w:val="0"/>
        <w:autoSpaceDN w:val="0"/>
        <w:adjustRightInd w:val="0"/>
        <w:spacing w:before="60" w:after="60"/>
        <w:ind w:left="-142"/>
      </w:pPr>
      <w:r w:rsidRPr="008D1187">
        <w:rPr>
          <w:b/>
          <w:bCs/>
        </w:rPr>
        <w:t>Educational/Vocational Qualifications</w:t>
      </w:r>
      <w:r w:rsidR="00E813C2" w:rsidRPr="008D1187">
        <w:rPr>
          <w:b/>
          <w:bCs/>
        </w:rPr>
        <w:t>:</w:t>
      </w:r>
      <w:r w:rsidRPr="008D1187">
        <w:t xml:space="preserve"> </w:t>
      </w:r>
    </w:p>
    <w:p w14:paraId="2C422FD5" w14:textId="77777777" w:rsidR="00C540DE" w:rsidRPr="008D1187" w:rsidRDefault="00C540DE" w:rsidP="00E54869">
      <w:pPr>
        <w:spacing w:before="60" w:after="60"/>
        <w:ind w:left="-142"/>
        <w:rPr>
          <w:sz w:val="20"/>
          <w:szCs w:val="20"/>
        </w:rPr>
      </w:pPr>
    </w:p>
    <w:p w14:paraId="0231D06E" w14:textId="0E0A25DC" w:rsidR="00C540DE" w:rsidRPr="008D1187" w:rsidRDefault="00F82D74" w:rsidP="00E54869">
      <w:pPr>
        <w:numPr>
          <w:ilvl w:val="0"/>
          <w:numId w:val="1"/>
        </w:numPr>
        <w:spacing w:before="60" w:after="60"/>
        <w:rPr>
          <w:sz w:val="20"/>
          <w:szCs w:val="20"/>
        </w:rPr>
      </w:pPr>
      <w:r w:rsidRPr="008D1187">
        <w:rPr>
          <w:sz w:val="20"/>
          <w:szCs w:val="20"/>
        </w:rPr>
        <w:t>Nil</w:t>
      </w:r>
    </w:p>
    <w:p w14:paraId="4C15BB77" w14:textId="77777777" w:rsidR="00C540DE" w:rsidRPr="008D1187" w:rsidRDefault="00C540DE" w:rsidP="00E54869">
      <w:pPr>
        <w:spacing w:before="60" w:after="60"/>
        <w:rPr>
          <w:sz w:val="20"/>
          <w:szCs w:val="20"/>
        </w:rPr>
      </w:pPr>
    </w:p>
    <w:p w14:paraId="78C5A436" w14:textId="212014B6" w:rsidR="00C540DE" w:rsidRPr="008D1187" w:rsidRDefault="00C540DE" w:rsidP="00E54869">
      <w:pPr>
        <w:spacing w:before="60" w:after="60"/>
        <w:ind w:left="-142"/>
        <w:rPr>
          <w:b/>
          <w:bCs/>
          <w:sz w:val="20"/>
          <w:szCs w:val="20"/>
        </w:rPr>
      </w:pPr>
      <w:r w:rsidRPr="008D1187">
        <w:rPr>
          <w:b/>
          <w:bCs/>
        </w:rPr>
        <w:t>Personal Abilities/Aptitudes/Skills:</w:t>
      </w:r>
      <w:r w:rsidRPr="008D1187">
        <w:rPr>
          <w:sz w:val="20"/>
          <w:szCs w:val="20"/>
        </w:rPr>
        <w:t xml:space="preserve"> </w:t>
      </w:r>
    </w:p>
    <w:p w14:paraId="5139B69C" w14:textId="77777777" w:rsidR="00C540DE" w:rsidRPr="008D1187" w:rsidRDefault="00C540DE" w:rsidP="00E54869">
      <w:pPr>
        <w:spacing w:before="60" w:after="60"/>
        <w:ind w:left="-142"/>
        <w:rPr>
          <w:sz w:val="20"/>
          <w:szCs w:val="20"/>
        </w:rPr>
      </w:pPr>
    </w:p>
    <w:p w14:paraId="47F054A8" w14:textId="77777777" w:rsidR="00587956" w:rsidRPr="008D1187" w:rsidRDefault="00587956" w:rsidP="00E54869">
      <w:pPr>
        <w:numPr>
          <w:ilvl w:val="0"/>
          <w:numId w:val="1"/>
        </w:numPr>
        <w:spacing w:before="60" w:after="60"/>
        <w:rPr>
          <w:sz w:val="20"/>
          <w:szCs w:val="20"/>
        </w:rPr>
      </w:pPr>
      <w:r w:rsidRPr="008D1187">
        <w:rPr>
          <w:sz w:val="20"/>
          <w:szCs w:val="20"/>
        </w:rPr>
        <w:t>Effective leadership skills including a proven ability to develop and maintain effective interpersonal relationships across diverse groups, motivate and inspire others to work together collaboratively as a team, resolve sensitive issues and manage conflict and effectively lead others in the achievement of organisational objectives.</w:t>
      </w:r>
    </w:p>
    <w:p w14:paraId="2E340108" w14:textId="77777777" w:rsidR="003B26C3" w:rsidRPr="008D1187" w:rsidRDefault="003B26C3" w:rsidP="003B26C3">
      <w:pPr>
        <w:spacing w:before="60" w:after="60"/>
        <w:ind w:left="360"/>
        <w:rPr>
          <w:sz w:val="20"/>
          <w:szCs w:val="20"/>
        </w:rPr>
      </w:pPr>
    </w:p>
    <w:p w14:paraId="6676F227" w14:textId="77777777" w:rsidR="00D62C1B" w:rsidRPr="008D1187" w:rsidRDefault="00D62C1B" w:rsidP="00E54869">
      <w:pPr>
        <w:numPr>
          <w:ilvl w:val="0"/>
          <w:numId w:val="1"/>
        </w:numPr>
        <w:rPr>
          <w:sz w:val="20"/>
          <w:szCs w:val="20"/>
        </w:rPr>
      </w:pPr>
      <w:r w:rsidRPr="008D1187">
        <w:rPr>
          <w:sz w:val="20"/>
          <w:szCs w:val="20"/>
        </w:rPr>
        <w:t>Demonstrated ability to work both independently and collaboratively as part of a team, under broad direction, to exercise judgement and delegated authority to identify performance outcomes, determine priorities and review operations to determine their effectiveness in an environment of competing priorities and expectations.</w:t>
      </w:r>
    </w:p>
    <w:p w14:paraId="7A0FF590" w14:textId="77777777" w:rsidR="003B26C3" w:rsidRPr="008D1187" w:rsidRDefault="003B26C3" w:rsidP="003B26C3">
      <w:pPr>
        <w:pStyle w:val="ListParagraph"/>
        <w:rPr>
          <w:rFonts w:ascii="Arial" w:hAnsi="Arial" w:cs="Arial"/>
          <w:sz w:val="20"/>
          <w:szCs w:val="20"/>
        </w:rPr>
      </w:pPr>
    </w:p>
    <w:p w14:paraId="2325BEA8" w14:textId="77777777" w:rsidR="003B26C3" w:rsidRPr="008D1187" w:rsidRDefault="003B26C3" w:rsidP="003B26C3">
      <w:pPr>
        <w:ind w:left="360"/>
        <w:rPr>
          <w:sz w:val="20"/>
          <w:szCs w:val="20"/>
        </w:rPr>
      </w:pPr>
    </w:p>
    <w:p w14:paraId="7590887B" w14:textId="5DA756C3" w:rsidR="00C540DE" w:rsidRPr="008D1187" w:rsidRDefault="0009768E" w:rsidP="00CA4963">
      <w:pPr>
        <w:numPr>
          <w:ilvl w:val="0"/>
          <w:numId w:val="1"/>
        </w:numPr>
        <w:spacing w:before="60" w:after="60"/>
        <w:rPr>
          <w:sz w:val="20"/>
          <w:szCs w:val="20"/>
        </w:rPr>
      </w:pPr>
      <w:r w:rsidRPr="008D1187">
        <w:rPr>
          <w:sz w:val="20"/>
          <w:szCs w:val="20"/>
        </w:rPr>
        <w:t xml:space="preserve">High level interpersonal, </w:t>
      </w:r>
      <w:proofErr w:type="gramStart"/>
      <w:r w:rsidRPr="008D1187">
        <w:rPr>
          <w:sz w:val="20"/>
          <w:szCs w:val="20"/>
        </w:rPr>
        <w:t>written</w:t>
      </w:r>
      <w:proofErr w:type="gramEnd"/>
      <w:r w:rsidRPr="008D1187">
        <w:rPr>
          <w:sz w:val="20"/>
          <w:szCs w:val="20"/>
        </w:rPr>
        <w:t xml:space="preserve"> and verbal communication skills</w:t>
      </w:r>
      <w:r w:rsidR="00676558" w:rsidRPr="008D1187">
        <w:rPr>
          <w:sz w:val="20"/>
          <w:szCs w:val="20"/>
        </w:rPr>
        <w:t>, and an ability</w:t>
      </w:r>
      <w:r w:rsidRPr="008D1187">
        <w:rPr>
          <w:sz w:val="20"/>
          <w:szCs w:val="20"/>
        </w:rPr>
        <w:t xml:space="preserve"> to articulate and present complex concepts clearly and concisely </w:t>
      </w:r>
      <w:r w:rsidR="004E23E7" w:rsidRPr="008D1187">
        <w:rPr>
          <w:sz w:val="20"/>
          <w:szCs w:val="20"/>
        </w:rPr>
        <w:t>in</w:t>
      </w:r>
      <w:r w:rsidR="003A5D43" w:rsidRPr="008D1187">
        <w:rPr>
          <w:sz w:val="20"/>
          <w:szCs w:val="20"/>
        </w:rPr>
        <w:t xml:space="preserve"> a</w:t>
      </w:r>
      <w:r w:rsidR="004E23E7" w:rsidRPr="008D1187">
        <w:rPr>
          <w:sz w:val="20"/>
          <w:szCs w:val="20"/>
        </w:rPr>
        <w:t xml:space="preserve"> </w:t>
      </w:r>
      <w:r w:rsidRPr="008D1187">
        <w:rPr>
          <w:sz w:val="20"/>
          <w:szCs w:val="20"/>
        </w:rPr>
        <w:t xml:space="preserve">suitable </w:t>
      </w:r>
      <w:r w:rsidR="003A5D43" w:rsidRPr="008D1187">
        <w:rPr>
          <w:sz w:val="20"/>
          <w:szCs w:val="20"/>
        </w:rPr>
        <w:t xml:space="preserve">manner </w:t>
      </w:r>
      <w:r w:rsidRPr="008D1187">
        <w:rPr>
          <w:sz w:val="20"/>
          <w:szCs w:val="20"/>
        </w:rPr>
        <w:t>to the audience, negotiate</w:t>
      </w:r>
      <w:r w:rsidR="001D56A7" w:rsidRPr="008D1187">
        <w:rPr>
          <w:sz w:val="20"/>
          <w:szCs w:val="20"/>
        </w:rPr>
        <w:t xml:space="preserve">, </w:t>
      </w:r>
      <w:r w:rsidRPr="008D1187">
        <w:rPr>
          <w:sz w:val="20"/>
          <w:szCs w:val="20"/>
        </w:rPr>
        <w:t>influence</w:t>
      </w:r>
      <w:r w:rsidR="003A4667" w:rsidRPr="008D1187">
        <w:rPr>
          <w:sz w:val="20"/>
          <w:szCs w:val="20"/>
        </w:rPr>
        <w:t xml:space="preserve"> and persuade</w:t>
      </w:r>
      <w:r w:rsidRPr="008D1187">
        <w:rPr>
          <w:sz w:val="20"/>
          <w:szCs w:val="20"/>
        </w:rPr>
        <w:t xml:space="preserve"> stakeholders to achieve successful </w:t>
      </w:r>
      <w:r w:rsidR="003A4667" w:rsidRPr="008D1187">
        <w:rPr>
          <w:sz w:val="20"/>
          <w:szCs w:val="20"/>
        </w:rPr>
        <w:t xml:space="preserve">positive </w:t>
      </w:r>
      <w:r w:rsidRPr="008D1187">
        <w:rPr>
          <w:sz w:val="20"/>
          <w:szCs w:val="20"/>
        </w:rPr>
        <w:t>outcomes, and handle complex and sensitive issues with tact and diplomacy.</w:t>
      </w:r>
    </w:p>
    <w:p w14:paraId="44D0CF51" w14:textId="77777777" w:rsidR="00C540DE" w:rsidRPr="008D1187" w:rsidRDefault="00C540DE" w:rsidP="00E54869">
      <w:pPr>
        <w:spacing w:before="60" w:after="60"/>
        <w:rPr>
          <w:sz w:val="20"/>
          <w:szCs w:val="20"/>
        </w:rPr>
      </w:pPr>
    </w:p>
    <w:p w14:paraId="19AE415A" w14:textId="77777777" w:rsidR="00C540DE" w:rsidRPr="008D1187" w:rsidRDefault="00C540DE" w:rsidP="00E54869">
      <w:pPr>
        <w:spacing w:before="60" w:after="60"/>
        <w:ind w:left="-142"/>
        <w:rPr>
          <w:b/>
          <w:bCs/>
          <w:sz w:val="20"/>
          <w:szCs w:val="20"/>
        </w:rPr>
      </w:pPr>
      <w:r w:rsidRPr="008D1187">
        <w:rPr>
          <w:b/>
          <w:bCs/>
        </w:rPr>
        <w:t>Experience</w:t>
      </w:r>
      <w:r w:rsidR="00E813C2" w:rsidRPr="008D1187">
        <w:rPr>
          <w:b/>
          <w:bCs/>
        </w:rPr>
        <w:t>:</w:t>
      </w:r>
    </w:p>
    <w:p w14:paraId="4D0DD4E3" w14:textId="77777777" w:rsidR="00C540DE" w:rsidRPr="008D1187" w:rsidRDefault="00C540DE" w:rsidP="00E54869">
      <w:pPr>
        <w:spacing w:before="60" w:after="60"/>
        <w:ind w:left="-142"/>
        <w:rPr>
          <w:sz w:val="20"/>
          <w:szCs w:val="20"/>
        </w:rPr>
      </w:pPr>
    </w:p>
    <w:p w14:paraId="5DDEA6F3" w14:textId="3075CF31" w:rsidR="00B226C6" w:rsidRPr="008D1187" w:rsidRDefault="00B226C6" w:rsidP="00CA4963">
      <w:pPr>
        <w:numPr>
          <w:ilvl w:val="0"/>
          <w:numId w:val="1"/>
        </w:numPr>
        <w:spacing w:before="60" w:after="60"/>
        <w:rPr>
          <w:sz w:val="20"/>
          <w:szCs w:val="20"/>
        </w:rPr>
      </w:pPr>
      <w:r w:rsidRPr="008D1187">
        <w:rPr>
          <w:sz w:val="20"/>
          <w:szCs w:val="20"/>
        </w:rPr>
        <w:t xml:space="preserve">Extensive experience </w:t>
      </w:r>
      <w:r w:rsidR="00A9737E" w:rsidRPr="008D1187">
        <w:rPr>
          <w:sz w:val="20"/>
          <w:szCs w:val="20"/>
        </w:rPr>
        <w:t xml:space="preserve">leading or </w:t>
      </w:r>
      <w:r w:rsidRPr="008D1187">
        <w:rPr>
          <w:sz w:val="20"/>
          <w:szCs w:val="20"/>
        </w:rPr>
        <w:t>managing sig</w:t>
      </w:r>
      <w:r w:rsidR="00F766A4" w:rsidRPr="008D1187">
        <w:rPr>
          <w:sz w:val="20"/>
          <w:szCs w:val="20"/>
        </w:rPr>
        <w:t>nificant large</w:t>
      </w:r>
      <w:r w:rsidR="00AF32BF" w:rsidRPr="008D1187">
        <w:rPr>
          <w:sz w:val="20"/>
          <w:szCs w:val="20"/>
        </w:rPr>
        <w:t>-</w:t>
      </w:r>
      <w:r w:rsidR="00F766A4" w:rsidRPr="008D1187">
        <w:rPr>
          <w:sz w:val="20"/>
          <w:szCs w:val="20"/>
        </w:rPr>
        <w:t xml:space="preserve">scale change, and the associated communications, in </w:t>
      </w:r>
      <w:r w:rsidR="005B4535" w:rsidRPr="008D1187">
        <w:rPr>
          <w:sz w:val="20"/>
          <w:szCs w:val="20"/>
        </w:rPr>
        <w:t>geographically spread diverse organisations</w:t>
      </w:r>
      <w:r w:rsidR="00A9737E" w:rsidRPr="008D1187">
        <w:rPr>
          <w:sz w:val="20"/>
          <w:szCs w:val="20"/>
        </w:rPr>
        <w:t>.</w:t>
      </w:r>
    </w:p>
    <w:p w14:paraId="061FE15C" w14:textId="77777777" w:rsidR="003B26C3" w:rsidRPr="008D1187" w:rsidRDefault="003B26C3" w:rsidP="003B26C3">
      <w:pPr>
        <w:spacing w:before="60" w:after="60"/>
        <w:ind w:left="360"/>
        <w:rPr>
          <w:sz w:val="20"/>
          <w:szCs w:val="20"/>
        </w:rPr>
      </w:pPr>
    </w:p>
    <w:p w14:paraId="21F72C91" w14:textId="338058E2" w:rsidR="00CA4963" w:rsidRPr="008D1187" w:rsidRDefault="00CA4963" w:rsidP="00CA4963">
      <w:pPr>
        <w:numPr>
          <w:ilvl w:val="0"/>
          <w:numId w:val="1"/>
        </w:numPr>
        <w:spacing w:before="60" w:after="60"/>
        <w:rPr>
          <w:sz w:val="20"/>
          <w:szCs w:val="20"/>
        </w:rPr>
      </w:pPr>
      <w:r w:rsidRPr="008D1187">
        <w:rPr>
          <w:sz w:val="20"/>
          <w:szCs w:val="20"/>
        </w:rPr>
        <w:t xml:space="preserve">Experience managing a team or workgroup, </w:t>
      </w:r>
      <w:proofErr w:type="gramStart"/>
      <w:r w:rsidRPr="008D1187">
        <w:rPr>
          <w:sz w:val="20"/>
          <w:szCs w:val="20"/>
        </w:rPr>
        <w:t>motivating</w:t>
      </w:r>
      <w:proofErr w:type="gramEnd"/>
      <w:r w:rsidRPr="008D1187">
        <w:rPr>
          <w:sz w:val="20"/>
          <w:szCs w:val="20"/>
        </w:rPr>
        <w:t xml:space="preserve"> and influencing staff to achieve a productive work environment and deliver high quality outcomes within predetermined agreed timeframes.</w:t>
      </w:r>
    </w:p>
    <w:p w14:paraId="73B18F62" w14:textId="77777777" w:rsidR="003B26C3" w:rsidRPr="008D1187" w:rsidRDefault="003B26C3" w:rsidP="003B26C3">
      <w:pPr>
        <w:pStyle w:val="ListParagraph"/>
        <w:rPr>
          <w:rFonts w:ascii="Arial" w:hAnsi="Arial" w:cs="Arial"/>
          <w:sz w:val="20"/>
          <w:szCs w:val="20"/>
        </w:rPr>
      </w:pPr>
    </w:p>
    <w:p w14:paraId="26ACF556" w14:textId="1AE88FBC" w:rsidR="00C540DE" w:rsidRPr="008D1187" w:rsidRDefault="00D3612E" w:rsidP="00E54869">
      <w:pPr>
        <w:numPr>
          <w:ilvl w:val="0"/>
          <w:numId w:val="1"/>
        </w:numPr>
        <w:spacing w:before="60" w:after="60"/>
        <w:rPr>
          <w:sz w:val="20"/>
          <w:szCs w:val="20"/>
        </w:rPr>
      </w:pPr>
      <w:r w:rsidRPr="008D1187">
        <w:rPr>
          <w:sz w:val="20"/>
          <w:szCs w:val="20"/>
        </w:rPr>
        <w:t>Demonstrated</w:t>
      </w:r>
      <w:r w:rsidR="001D56A7" w:rsidRPr="008D1187">
        <w:rPr>
          <w:sz w:val="20"/>
          <w:szCs w:val="20"/>
        </w:rPr>
        <w:t xml:space="preserve"> experience </w:t>
      </w:r>
      <w:r w:rsidR="00B80E75" w:rsidRPr="008D1187">
        <w:rPr>
          <w:sz w:val="20"/>
          <w:szCs w:val="20"/>
        </w:rPr>
        <w:t xml:space="preserve">managing the development, </w:t>
      </w:r>
      <w:proofErr w:type="gramStart"/>
      <w:r w:rsidR="00CD7926" w:rsidRPr="008D1187">
        <w:rPr>
          <w:sz w:val="20"/>
          <w:szCs w:val="20"/>
        </w:rPr>
        <w:t>production</w:t>
      </w:r>
      <w:proofErr w:type="gramEnd"/>
      <w:r w:rsidR="00CD7926" w:rsidRPr="008D1187">
        <w:rPr>
          <w:sz w:val="20"/>
          <w:szCs w:val="20"/>
        </w:rPr>
        <w:t xml:space="preserve"> and distribution of </w:t>
      </w:r>
      <w:r w:rsidR="001C38B1" w:rsidRPr="008D1187">
        <w:rPr>
          <w:sz w:val="20"/>
          <w:szCs w:val="20"/>
        </w:rPr>
        <w:t xml:space="preserve">a variety of </w:t>
      </w:r>
      <w:r w:rsidR="00CD7926" w:rsidRPr="008D1187">
        <w:rPr>
          <w:sz w:val="20"/>
          <w:szCs w:val="20"/>
        </w:rPr>
        <w:t>high</w:t>
      </w:r>
      <w:r w:rsidR="00595EC2" w:rsidRPr="008D1187">
        <w:rPr>
          <w:sz w:val="20"/>
          <w:szCs w:val="20"/>
        </w:rPr>
        <w:t>-</w:t>
      </w:r>
      <w:r w:rsidR="00CD7926" w:rsidRPr="008D1187">
        <w:rPr>
          <w:sz w:val="20"/>
          <w:szCs w:val="20"/>
        </w:rPr>
        <w:t>quality communication products and materials</w:t>
      </w:r>
      <w:r w:rsidR="001C38B1" w:rsidRPr="008D1187">
        <w:rPr>
          <w:sz w:val="20"/>
          <w:szCs w:val="20"/>
        </w:rPr>
        <w:t>, utilising contemporary and innovative mediums,</w:t>
      </w:r>
      <w:r w:rsidR="00CD7926" w:rsidRPr="008D1187">
        <w:rPr>
          <w:sz w:val="20"/>
          <w:szCs w:val="20"/>
        </w:rPr>
        <w:t xml:space="preserve"> in a sensitive environment</w:t>
      </w:r>
      <w:r w:rsidR="001C38B1" w:rsidRPr="008D1187">
        <w:rPr>
          <w:sz w:val="20"/>
          <w:szCs w:val="20"/>
        </w:rPr>
        <w:t>.</w:t>
      </w:r>
    </w:p>
    <w:p w14:paraId="544CBB28" w14:textId="77777777" w:rsidR="00C540DE" w:rsidRPr="008D1187" w:rsidRDefault="00C540DE" w:rsidP="00E54869">
      <w:pPr>
        <w:rPr>
          <w:sz w:val="20"/>
          <w:szCs w:val="20"/>
        </w:rPr>
      </w:pPr>
    </w:p>
    <w:p w14:paraId="1EB4E259" w14:textId="77777777" w:rsidR="00C540DE" w:rsidRPr="008D1187" w:rsidRDefault="00C540DE" w:rsidP="00E54869">
      <w:pPr>
        <w:spacing w:before="60" w:after="60"/>
        <w:ind w:left="-142"/>
        <w:rPr>
          <w:b/>
          <w:bCs/>
          <w:sz w:val="20"/>
          <w:szCs w:val="20"/>
        </w:rPr>
      </w:pPr>
      <w:r w:rsidRPr="008D1187">
        <w:rPr>
          <w:b/>
          <w:bCs/>
        </w:rPr>
        <w:t>Knowledge</w:t>
      </w:r>
      <w:r w:rsidR="00E813C2" w:rsidRPr="008D1187">
        <w:rPr>
          <w:b/>
          <w:bCs/>
        </w:rPr>
        <w:t>:</w:t>
      </w:r>
    </w:p>
    <w:p w14:paraId="1C5C2AA1" w14:textId="77777777" w:rsidR="00C540DE" w:rsidRPr="008D1187" w:rsidRDefault="00C540DE" w:rsidP="00E54869">
      <w:pPr>
        <w:spacing w:before="60" w:after="60"/>
        <w:ind w:left="-142"/>
        <w:rPr>
          <w:sz w:val="20"/>
          <w:szCs w:val="20"/>
        </w:rPr>
      </w:pPr>
    </w:p>
    <w:p w14:paraId="16DC221B" w14:textId="5EEC54DB" w:rsidR="00C540DE" w:rsidRPr="008D1187" w:rsidRDefault="0009768E" w:rsidP="00E54869">
      <w:pPr>
        <w:numPr>
          <w:ilvl w:val="0"/>
          <w:numId w:val="1"/>
        </w:numPr>
        <w:spacing w:before="60" w:after="60"/>
        <w:rPr>
          <w:sz w:val="20"/>
          <w:szCs w:val="20"/>
        </w:rPr>
      </w:pPr>
      <w:r w:rsidRPr="008D1187">
        <w:rPr>
          <w:sz w:val="20"/>
          <w:szCs w:val="20"/>
        </w:rPr>
        <w:t xml:space="preserve">Extensive knowledge of </w:t>
      </w:r>
      <w:r w:rsidR="00E54869" w:rsidRPr="008D1187">
        <w:rPr>
          <w:sz w:val="20"/>
          <w:szCs w:val="20"/>
        </w:rPr>
        <w:t xml:space="preserve">the application of </w:t>
      </w:r>
      <w:r w:rsidRPr="008D1187">
        <w:rPr>
          <w:sz w:val="20"/>
          <w:szCs w:val="20"/>
        </w:rPr>
        <w:t xml:space="preserve">contemporary change management methodologies, particularly the </w:t>
      </w:r>
      <w:proofErr w:type="spellStart"/>
      <w:r w:rsidRPr="008D1187">
        <w:rPr>
          <w:sz w:val="20"/>
          <w:szCs w:val="20"/>
        </w:rPr>
        <w:t>Prosci</w:t>
      </w:r>
      <w:proofErr w:type="spellEnd"/>
      <w:r w:rsidRPr="008D1187">
        <w:rPr>
          <w:sz w:val="20"/>
          <w:szCs w:val="20"/>
        </w:rPr>
        <w:t xml:space="preserve"> ADKAR model</w:t>
      </w:r>
      <w:r w:rsidR="00591DAD" w:rsidRPr="008D1187">
        <w:rPr>
          <w:sz w:val="20"/>
          <w:szCs w:val="20"/>
        </w:rPr>
        <w:t xml:space="preserve">, in </w:t>
      </w:r>
      <w:r w:rsidR="00E54869" w:rsidRPr="008D1187">
        <w:rPr>
          <w:sz w:val="20"/>
          <w:szCs w:val="20"/>
        </w:rPr>
        <w:t xml:space="preserve">a large, </w:t>
      </w:r>
      <w:proofErr w:type="gramStart"/>
      <w:r w:rsidR="00E54869" w:rsidRPr="008D1187">
        <w:rPr>
          <w:sz w:val="20"/>
          <w:szCs w:val="20"/>
        </w:rPr>
        <w:t>complex</w:t>
      </w:r>
      <w:proofErr w:type="gramEnd"/>
      <w:r w:rsidR="00E54869" w:rsidRPr="008D1187">
        <w:rPr>
          <w:sz w:val="20"/>
          <w:szCs w:val="20"/>
        </w:rPr>
        <w:t xml:space="preserve"> and diverse organisation.</w:t>
      </w:r>
    </w:p>
    <w:p w14:paraId="16152174" w14:textId="77777777" w:rsidR="00C540DE" w:rsidRPr="008D1187" w:rsidRDefault="00C540DE" w:rsidP="005C7162">
      <w:pPr>
        <w:spacing w:before="60" w:after="60"/>
        <w:ind w:left="-142"/>
        <w:jc w:val="both"/>
        <w:rPr>
          <w:b/>
          <w:bCs/>
          <w:sz w:val="20"/>
          <w:szCs w:val="20"/>
        </w:rPr>
      </w:pPr>
    </w:p>
    <w:p w14:paraId="1A9F9DB7" w14:textId="77777777" w:rsidR="0009768E" w:rsidRPr="008D1187" w:rsidRDefault="0009768E">
      <w:pPr>
        <w:rPr>
          <w:b/>
          <w:bCs/>
          <w:u w:val="single"/>
        </w:rPr>
      </w:pPr>
      <w:r w:rsidRPr="008D1187">
        <w:rPr>
          <w:b/>
          <w:bCs/>
          <w:u w:val="single"/>
        </w:rPr>
        <w:br w:type="page"/>
      </w:r>
    </w:p>
    <w:p w14:paraId="43B12918" w14:textId="77B860B6" w:rsidR="00C540DE" w:rsidRPr="008D1187" w:rsidRDefault="00C540DE" w:rsidP="005C7162">
      <w:pPr>
        <w:spacing w:before="60" w:after="60"/>
        <w:ind w:left="-142"/>
        <w:jc w:val="both"/>
        <w:rPr>
          <w:sz w:val="20"/>
          <w:szCs w:val="20"/>
        </w:rPr>
      </w:pPr>
      <w:r w:rsidRPr="008D1187">
        <w:rPr>
          <w:b/>
          <w:bCs/>
          <w:u w:val="single"/>
        </w:rPr>
        <w:lastRenderedPageBreak/>
        <w:t>DESIRABLE CHARACTERISTICS</w:t>
      </w:r>
      <w:r w:rsidRPr="008D1187">
        <w:rPr>
          <w:b/>
          <w:bCs/>
        </w:rPr>
        <w:t xml:space="preserve"> </w:t>
      </w:r>
    </w:p>
    <w:p w14:paraId="7E826245" w14:textId="77777777" w:rsidR="00C540DE" w:rsidRPr="008D1187" w:rsidRDefault="00C540DE" w:rsidP="005C7162">
      <w:pPr>
        <w:spacing w:before="60" w:after="60"/>
        <w:ind w:left="-142"/>
        <w:jc w:val="both"/>
        <w:rPr>
          <w:b/>
          <w:bCs/>
          <w:sz w:val="20"/>
          <w:szCs w:val="20"/>
        </w:rPr>
      </w:pPr>
    </w:p>
    <w:p w14:paraId="6B00E820" w14:textId="77631934" w:rsidR="00C540DE" w:rsidRPr="008D1187" w:rsidRDefault="00C540DE" w:rsidP="005C7162">
      <w:pPr>
        <w:spacing w:before="60" w:after="60"/>
        <w:ind w:left="-142"/>
        <w:jc w:val="both"/>
      </w:pPr>
      <w:r w:rsidRPr="008D1187">
        <w:rPr>
          <w:b/>
          <w:bCs/>
        </w:rPr>
        <w:t>Educational/Vocational Qualifications</w:t>
      </w:r>
      <w:r w:rsidR="00E813C2" w:rsidRPr="008D1187">
        <w:rPr>
          <w:b/>
          <w:bCs/>
        </w:rPr>
        <w:t>:</w:t>
      </w:r>
      <w:r w:rsidRPr="008D1187">
        <w:t xml:space="preserve"> </w:t>
      </w:r>
    </w:p>
    <w:p w14:paraId="1CD60598" w14:textId="77777777" w:rsidR="00C540DE" w:rsidRPr="008D1187" w:rsidRDefault="00C540DE" w:rsidP="005C7162">
      <w:pPr>
        <w:spacing w:before="60" w:after="60"/>
        <w:ind w:left="-142"/>
        <w:jc w:val="both"/>
        <w:rPr>
          <w:sz w:val="20"/>
          <w:szCs w:val="20"/>
        </w:rPr>
      </w:pPr>
    </w:p>
    <w:p w14:paraId="59A15655" w14:textId="3AB91945" w:rsidR="00C540DE" w:rsidRPr="008D1187" w:rsidRDefault="003A4667" w:rsidP="005C7162">
      <w:pPr>
        <w:numPr>
          <w:ilvl w:val="0"/>
          <w:numId w:val="1"/>
        </w:numPr>
        <w:spacing w:before="60" w:after="60"/>
        <w:jc w:val="both"/>
        <w:rPr>
          <w:sz w:val="20"/>
          <w:szCs w:val="20"/>
        </w:rPr>
      </w:pPr>
      <w:r w:rsidRPr="008D1187">
        <w:rPr>
          <w:sz w:val="20"/>
          <w:szCs w:val="20"/>
        </w:rPr>
        <w:t xml:space="preserve">Tertiary qualification </w:t>
      </w:r>
      <w:r w:rsidR="00362077" w:rsidRPr="008D1187">
        <w:rPr>
          <w:sz w:val="20"/>
          <w:szCs w:val="20"/>
        </w:rPr>
        <w:t>in Communication</w:t>
      </w:r>
      <w:r w:rsidR="005E5715" w:rsidRPr="008D1187">
        <w:rPr>
          <w:sz w:val="20"/>
          <w:szCs w:val="20"/>
        </w:rPr>
        <w:t>s</w:t>
      </w:r>
      <w:r w:rsidR="00362077" w:rsidRPr="008D1187">
        <w:rPr>
          <w:sz w:val="20"/>
          <w:szCs w:val="20"/>
        </w:rPr>
        <w:t>, Change Management</w:t>
      </w:r>
      <w:r w:rsidR="005E5715" w:rsidRPr="008D1187">
        <w:rPr>
          <w:sz w:val="20"/>
          <w:szCs w:val="20"/>
        </w:rPr>
        <w:t xml:space="preserve">, </w:t>
      </w:r>
      <w:proofErr w:type="gramStart"/>
      <w:r w:rsidR="005E5715" w:rsidRPr="008D1187">
        <w:rPr>
          <w:sz w:val="20"/>
          <w:szCs w:val="20"/>
        </w:rPr>
        <w:t>Marketing</w:t>
      </w:r>
      <w:proofErr w:type="gramEnd"/>
      <w:r w:rsidR="00362077" w:rsidRPr="008D1187">
        <w:rPr>
          <w:sz w:val="20"/>
          <w:szCs w:val="20"/>
        </w:rPr>
        <w:t xml:space="preserve"> or a similarly related field</w:t>
      </w:r>
      <w:r w:rsidR="00D3612E" w:rsidRPr="008D1187">
        <w:rPr>
          <w:sz w:val="20"/>
          <w:szCs w:val="20"/>
        </w:rPr>
        <w:t>.</w:t>
      </w:r>
    </w:p>
    <w:p w14:paraId="006ADC0B" w14:textId="6901858D" w:rsidR="00D3612E" w:rsidRPr="008D1187" w:rsidRDefault="00D3612E" w:rsidP="005C7162">
      <w:pPr>
        <w:numPr>
          <w:ilvl w:val="0"/>
          <w:numId w:val="1"/>
        </w:numPr>
        <w:spacing w:before="60" w:after="60"/>
        <w:jc w:val="both"/>
        <w:rPr>
          <w:sz w:val="20"/>
          <w:szCs w:val="20"/>
        </w:rPr>
      </w:pPr>
      <w:r w:rsidRPr="008D1187">
        <w:rPr>
          <w:sz w:val="20"/>
          <w:szCs w:val="20"/>
        </w:rPr>
        <w:t>Tertiary qualification in Project Management.</w:t>
      </w:r>
    </w:p>
    <w:p w14:paraId="1D79EAF9" w14:textId="77777777" w:rsidR="00C540DE" w:rsidRPr="008D1187" w:rsidRDefault="00C540DE" w:rsidP="005C7162">
      <w:pPr>
        <w:spacing w:before="60" w:after="60"/>
        <w:ind w:left="-142"/>
        <w:jc w:val="both"/>
        <w:rPr>
          <w:sz w:val="20"/>
          <w:szCs w:val="20"/>
        </w:rPr>
      </w:pPr>
    </w:p>
    <w:p w14:paraId="6938221B" w14:textId="0232443B" w:rsidR="00C540DE" w:rsidRPr="008D1187" w:rsidRDefault="00C540DE" w:rsidP="005C7162">
      <w:pPr>
        <w:spacing w:before="60" w:after="60"/>
        <w:ind w:left="-142"/>
        <w:jc w:val="both"/>
        <w:rPr>
          <w:b/>
          <w:bCs/>
        </w:rPr>
      </w:pPr>
      <w:r w:rsidRPr="008D1187">
        <w:rPr>
          <w:b/>
          <w:bCs/>
        </w:rPr>
        <w:t>Personal Abilities/Aptitudes/Skills:</w:t>
      </w:r>
    </w:p>
    <w:p w14:paraId="298142DF" w14:textId="77777777" w:rsidR="00C540DE" w:rsidRPr="008D1187" w:rsidRDefault="00C540DE" w:rsidP="005C7162">
      <w:pPr>
        <w:spacing w:before="60" w:after="60"/>
        <w:ind w:left="-142"/>
        <w:jc w:val="both"/>
        <w:rPr>
          <w:sz w:val="20"/>
          <w:szCs w:val="20"/>
        </w:rPr>
      </w:pPr>
    </w:p>
    <w:p w14:paraId="235735F5" w14:textId="61E98500" w:rsidR="00595EC2" w:rsidRPr="008D1187" w:rsidRDefault="00595EC2" w:rsidP="00595EC2">
      <w:pPr>
        <w:pStyle w:val="ListParagraph"/>
        <w:numPr>
          <w:ilvl w:val="0"/>
          <w:numId w:val="1"/>
        </w:numPr>
        <w:spacing w:before="60" w:after="60"/>
        <w:rPr>
          <w:rFonts w:ascii="Arial" w:hAnsi="Arial" w:cs="Arial"/>
          <w:sz w:val="20"/>
          <w:szCs w:val="20"/>
        </w:rPr>
      </w:pPr>
      <w:r w:rsidRPr="008D1187">
        <w:rPr>
          <w:rFonts w:ascii="Arial" w:hAnsi="Arial" w:cs="Arial"/>
          <w:sz w:val="20"/>
          <w:szCs w:val="20"/>
        </w:rPr>
        <w:t xml:space="preserve">Demonstrated ability to analyse and conceptualise problems, formulate, </w:t>
      </w:r>
      <w:proofErr w:type="gramStart"/>
      <w:r w:rsidRPr="008D1187">
        <w:rPr>
          <w:rFonts w:ascii="Arial" w:hAnsi="Arial" w:cs="Arial"/>
          <w:sz w:val="20"/>
          <w:szCs w:val="20"/>
        </w:rPr>
        <w:t>plan</w:t>
      </w:r>
      <w:proofErr w:type="gramEnd"/>
      <w:r w:rsidRPr="008D1187">
        <w:rPr>
          <w:rFonts w:ascii="Arial" w:hAnsi="Arial" w:cs="Arial"/>
          <w:sz w:val="20"/>
          <w:szCs w:val="20"/>
        </w:rPr>
        <w:t xml:space="preserve"> and execute appropriate solutions and negotiate successful outcomes in an innovative and resourceful manner and at senior levels of government and private industry</w:t>
      </w:r>
      <w:r w:rsidR="008F6F1D" w:rsidRPr="008D1187">
        <w:rPr>
          <w:rFonts w:ascii="Arial" w:hAnsi="Arial" w:cs="Arial"/>
          <w:sz w:val="20"/>
          <w:szCs w:val="20"/>
        </w:rPr>
        <w:t>.</w:t>
      </w:r>
    </w:p>
    <w:p w14:paraId="5B1F3A30" w14:textId="77777777" w:rsidR="008F6F1D" w:rsidRPr="008D1187" w:rsidRDefault="008F6F1D" w:rsidP="008F6F1D">
      <w:pPr>
        <w:pStyle w:val="ListParagraph"/>
        <w:spacing w:before="60" w:after="60"/>
        <w:ind w:left="360"/>
        <w:rPr>
          <w:rFonts w:ascii="Arial" w:hAnsi="Arial" w:cs="Arial"/>
          <w:sz w:val="20"/>
          <w:szCs w:val="20"/>
        </w:rPr>
      </w:pPr>
    </w:p>
    <w:p w14:paraId="5EEF2F6A" w14:textId="6BCAE614" w:rsidR="00C540DE" w:rsidRPr="008D1187" w:rsidRDefault="008F6F1D" w:rsidP="005C7162">
      <w:pPr>
        <w:numPr>
          <w:ilvl w:val="0"/>
          <w:numId w:val="1"/>
        </w:numPr>
        <w:spacing w:before="60" w:after="60"/>
        <w:jc w:val="both"/>
        <w:rPr>
          <w:sz w:val="20"/>
          <w:szCs w:val="20"/>
        </w:rPr>
      </w:pPr>
      <w:r w:rsidRPr="008D1187">
        <w:rPr>
          <w:sz w:val="20"/>
          <w:szCs w:val="20"/>
        </w:rPr>
        <w:t>Ability to dynamically adapt to changing demands and priorities, identifying solutions, re-developing plans and re-allocating resources in an efficient manner and timeframe through the gathering of relevant information and consultation with appropriate stakeholders.</w:t>
      </w:r>
    </w:p>
    <w:p w14:paraId="18FADD83" w14:textId="77777777" w:rsidR="00C540DE" w:rsidRPr="008D1187" w:rsidRDefault="00C540DE" w:rsidP="005C7162">
      <w:pPr>
        <w:spacing w:before="60" w:after="60"/>
        <w:ind w:left="-142"/>
        <w:jc w:val="both"/>
        <w:rPr>
          <w:b/>
          <w:bCs/>
          <w:sz w:val="20"/>
          <w:szCs w:val="20"/>
          <w:u w:val="single"/>
        </w:rPr>
      </w:pPr>
    </w:p>
    <w:p w14:paraId="6B10A28F" w14:textId="77777777" w:rsidR="00C540DE" w:rsidRPr="008D1187" w:rsidRDefault="00C540DE" w:rsidP="005C7162">
      <w:pPr>
        <w:spacing w:before="60" w:after="60"/>
        <w:ind w:left="-142"/>
        <w:jc w:val="both"/>
        <w:rPr>
          <w:b/>
          <w:bCs/>
          <w:sz w:val="20"/>
          <w:szCs w:val="20"/>
        </w:rPr>
      </w:pPr>
      <w:r w:rsidRPr="008D1187">
        <w:rPr>
          <w:b/>
          <w:bCs/>
        </w:rPr>
        <w:t>Experience</w:t>
      </w:r>
      <w:r w:rsidR="00E813C2" w:rsidRPr="008D1187">
        <w:rPr>
          <w:b/>
          <w:bCs/>
        </w:rPr>
        <w:t>:</w:t>
      </w:r>
    </w:p>
    <w:p w14:paraId="78393C16" w14:textId="77777777" w:rsidR="00C540DE" w:rsidRPr="008D1187" w:rsidRDefault="00C540DE" w:rsidP="005C7162">
      <w:pPr>
        <w:spacing w:before="60" w:after="60"/>
        <w:ind w:left="-142"/>
        <w:jc w:val="both"/>
        <w:rPr>
          <w:sz w:val="20"/>
          <w:szCs w:val="20"/>
        </w:rPr>
      </w:pPr>
    </w:p>
    <w:p w14:paraId="46C306D0" w14:textId="6D9B90CB" w:rsidR="00C540DE" w:rsidRPr="008D1187" w:rsidRDefault="00D3612E" w:rsidP="005C7162">
      <w:pPr>
        <w:numPr>
          <w:ilvl w:val="0"/>
          <w:numId w:val="1"/>
        </w:numPr>
        <w:spacing w:before="60" w:after="60"/>
        <w:jc w:val="both"/>
        <w:rPr>
          <w:sz w:val="20"/>
          <w:szCs w:val="20"/>
        </w:rPr>
      </w:pPr>
      <w:r w:rsidRPr="008D1187">
        <w:rPr>
          <w:sz w:val="20"/>
          <w:szCs w:val="20"/>
        </w:rPr>
        <w:t xml:space="preserve">Experience developing, </w:t>
      </w:r>
      <w:r w:rsidR="00EA571E" w:rsidRPr="008D1187">
        <w:rPr>
          <w:sz w:val="20"/>
          <w:szCs w:val="20"/>
        </w:rPr>
        <w:t xml:space="preserve">successfully </w:t>
      </w:r>
      <w:proofErr w:type="gramStart"/>
      <w:r w:rsidRPr="008D1187">
        <w:rPr>
          <w:sz w:val="20"/>
          <w:szCs w:val="20"/>
        </w:rPr>
        <w:t>delivering</w:t>
      </w:r>
      <w:proofErr w:type="gramEnd"/>
      <w:r w:rsidRPr="008D1187">
        <w:rPr>
          <w:sz w:val="20"/>
          <w:szCs w:val="20"/>
        </w:rPr>
        <w:t xml:space="preserve"> and evaluating </w:t>
      </w:r>
      <w:r w:rsidR="00B8109D" w:rsidRPr="008D1187">
        <w:rPr>
          <w:sz w:val="20"/>
          <w:szCs w:val="20"/>
        </w:rPr>
        <w:t>comprehensive</w:t>
      </w:r>
      <w:r w:rsidRPr="008D1187">
        <w:rPr>
          <w:sz w:val="20"/>
          <w:szCs w:val="20"/>
        </w:rPr>
        <w:t xml:space="preserve"> training plan</w:t>
      </w:r>
      <w:r w:rsidR="00B8109D" w:rsidRPr="008D1187">
        <w:rPr>
          <w:sz w:val="20"/>
          <w:szCs w:val="20"/>
        </w:rPr>
        <w:t>s</w:t>
      </w:r>
      <w:r w:rsidRPr="008D1187">
        <w:rPr>
          <w:sz w:val="20"/>
          <w:szCs w:val="20"/>
        </w:rPr>
        <w:t xml:space="preserve"> or pa</w:t>
      </w:r>
      <w:r w:rsidR="00EA571E" w:rsidRPr="008D1187">
        <w:rPr>
          <w:sz w:val="20"/>
          <w:szCs w:val="20"/>
        </w:rPr>
        <w:t>ckage</w:t>
      </w:r>
      <w:r w:rsidR="00B8109D" w:rsidRPr="008D1187">
        <w:rPr>
          <w:sz w:val="20"/>
          <w:szCs w:val="20"/>
        </w:rPr>
        <w:t>s</w:t>
      </w:r>
      <w:r w:rsidR="00EA571E" w:rsidRPr="008D1187">
        <w:rPr>
          <w:sz w:val="20"/>
          <w:szCs w:val="20"/>
        </w:rPr>
        <w:t xml:space="preserve"> to multiple groups</w:t>
      </w:r>
      <w:r w:rsidR="008D6347" w:rsidRPr="008D1187">
        <w:rPr>
          <w:sz w:val="20"/>
          <w:szCs w:val="20"/>
        </w:rPr>
        <w:t xml:space="preserve"> or teams in a corporate environment.</w:t>
      </w:r>
    </w:p>
    <w:p w14:paraId="42FB6A2F" w14:textId="77777777" w:rsidR="00B80E75" w:rsidRPr="008D1187" w:rsidRDefault="00B80E75" w:rsidP="00B80E75">
      <w:pPr>
        <w:spacing w:before="60" w:after="60"/>
        <w:ind w:left="360"/>
        <w:jc w:val="both"/>
        <w:rPr>
          <w:sz w:val="20"/>
          <w:szCs w:val="20"/>
        </w:rPr>
      </w:pPr>
    </w:p>
    <w:p w14:paraId="7A936303" w14:textId="77777777" w:rsidR="00B80E75" w:rsidRPr="008D1187" w:rsidRDefault="00B80E75" w:rsidP="00B80E75">
      <w:pPr>
        <w:numPr>
          <w:ilvl w:val="0"/>
          <w:numId w:val="1"/>
        </w:numPr>
        <w:spacing w:before="60" w:after="60"/>
        <w:rPr>
          <w:sz w:val="20"/>
          <w:szCs w:val="20"/>
        </w:rPr>
      </w:pPr>
      <w:r w:rsidRPr="008D1187">
        <w:rPr>
          <w:sz w:val="20"/>
          <w:szCs w:val="20"/>
        </w:rPr>
        <w:t>Demonstrated experience successfully identifying customer needs, researching, strategically analysing and consulting with stakeholders to determine resolutions and agreed approaches.</w:t>
      </w:r>
    </w:p>
    <w:p w14:paraId="1047C063" w14:textId="77777777" w:rsidR="009656E8" w:rsidRPr="008D1187" w:rsidRDefault="009656E8" w:rsidP="009656E8">
      <w:pPr>
        <w:pStyle w:val="ListParagraph"/>
        <w:rPr>
          <w:rFonts w:ascii="Arial" w:hAnsi="Arial" w:cs="Arial"/>
          <w:sz w:val="20"/>
          <w:szCs w:val="20"/>
        </w:rPr>
      </w:pPr>
    </w:p>
    <w:p w14:paraId="241CA930" w14:textId="40B6CBE7" w:rsidR="00B80E75" w:rsidRPr="008D1187" w:rsidRDefault="009656E8" w:rsidP="005C7162">
      <w:pPr>
        <w:numPr>
          <w:ilvl w:val="0"/>
          <w:numId w:val="1"/>
        </w:numPr>
        <w:spacing w:before="60" w:after="60"/>
        <w:jc w:val="both"/>
        <w:rPr>
          <w:sz w:val="20"/>
          <w:szCs w:val="20"/>
        </w:rPr>
      </w:pPr>
      <w:r w:rsidRPr="008D1187">
        <w:rPr>
          <w:sz w:val="20"/>
          <w:szCs w:val="20"/>
        </w:rPr>
        <w:t>Experience successfully delivering change</w:t>
      </w:r>
      <w:r w:rsidR="00793CB6" w:rsidRPr="008D1187">
        <w:rPr>
          <w:sz w:val="20"/>
          <w:szCs w:val="20"/>
        </w:rPr>
        <w:t xml:space="preserve"> or managing communications</w:t>
      </w:r>
      <w:r w:rsidRPr="008D1187">
        <w:rPr>
          <w:sz w:val="20"/>
          <w:szCs w:val="20"/>
        </w:rPr>
        <w:t xml:space="preserve"> in a healthcare environment.</w:t>
      </w:r>
    </w:p>
    <w:p w14:paraId="42E925EA" w14:textId="77777777" w:rsidR="00C540DE" w:rsidRPr="008D1187" w:rsidRDefault="00C540DE" w:rsidP="005C7162">
      <w:pPr>
        <w:spacing w:before="60" w:after="60"/>
        <w:ind w:left="-142"/>
        <w:jc w:val="both"/>
        <w:rPr>
          <w:sz w:val="20"/>
          <w:szCs w:val="20"/>
        </w:rPr>
      </w:pPr>
    </w:p>
    <w:p w14:paraId="205BA706" w14:textId="77777777" w:rsidR="00C540DE" w:rsidRPr="008D1187" w:rsidRDefault="00C540DE" w:rsidP="00793CB6">
      <w:pPr>
        <w:spacing w:before="60" w:after="60"/>
        <w:ind w:left="-142"/>
        <w:jc w:val="both"/>
        <w:rPr>
          <w:b/>
          <w:bCs/>
        </w:rPr>
      </w:pPr>
      <w:r w:rsidRPr="008D1187">
        <w:rPr>
          <w:b/>
          <w:bCs/>
        </w:rPr>
        <w:t>Knowledge</w:t>
      </w:r>
      <w:r w:rsidR="00E813C2" w:rsidRPr="008D1187">
        <w:rPr>
          <w:b/>
          <w:bCs/>
        </w:rPr>
        <w:t>:</w:t>
      </w:r>
    </w:p>
    <w:p w14:paraId="0CC6D0C7" w14:textId="756E4B46" w:rsidR="00793CB6" w:rsidRPr="008D1187" w:rsidRDefault="00E659CA" w:rsidP="00E659CA">
      <w:pPr>
        <w:pStyle w:val="ListParagraph"/>
        <w:numPr>
          <w:ilvl w:val="0"/>
          <w:numId w:val="28"/>
        </w:numPr>
        <w:spacing w:before="60" w:after="60"/>
        <w:ind w:left="360"/>
        <w:jc w:val="both"/>
        <w:rPr>
          <w:rFonts w:ascii="Arial" w:hAnsi="Arial" w:cs="Arial"/>
          <w:b/>
          <w:bCs/>
        </w:rPr>
      </w:pPr>
      <w:r w:rsidRPr="008D1187">
        <w:rPr>
          <w:rFonts w:ascii="Arial" w:hAnsi="Arial" w:cs="Arial"/>
          <w:sz w:val="20"/>
          <w:szCs w:val="20"/>
        </w:rPr>
        <w:t xml:space="preserve">Knowledge of SA Government </w:t>
      </w:r>
      <w:r w:rsidR="00B9720E" w:rsidRPr="008D1187">
        <w:rPr>
          <w:rFonts w:ascii="Arial" w:hAnsi="Arial" w:cs="Arial"/>
          <w:sz w:val="20"/>
          <w:szCs w:val="20"/>
        </w:rPr>
        <w:t>Policies and Directions relating to internal and external communications.</w:t>
      </w:r>
    </w:p>
    <w:p w14:paraId="6C0F34E3" w14:textId="77777777" w:rsidR="00E659CA" w:rsidRPr="008D1187" w:rsidRDefault="00E659CA" w:rsidP="00E659CA">
      <w:pPr>
        <w:pStyle w:val="ListParagraph"/>
        <w:spacing w:before="60" w:after="60"/>
        <w:ind w:left="578"/>
        <w:jc w:val="both"/>
        <w:rPr>
          <w:rFonts w:ascii="Arial" w:hAnsi="Arial" w:cs="Arial"/>
          <w:b/>
          <w:bCs/>
        </w:rPr>
      </w:pPr>
    </w:p>
    <w:p w14:paraId="33AE485F" w14:textId="7BBF117F" w:rsidR="00E659CA" w:rsidRPr="00E659CA" w:rsidRDefault="00E659CA" w:rsidP="00E659CA">
      <w:pPr>
        <w:pStyle w:val="ListParagraph"/>
        <w:spacing w:before="60" w:after="60"/>
        <w:ind w:left="578"/>
        <w:jc w:val="both"/>
        <w:rPr>
          <w:rFonts w:cs="Calibri"/>
          <w:b/>
          <w:bCs/>
        </w:rPr>
        <w:sectPr w:rsidR="00E659CA" w:rsidRPr="00E659CA" w:rsidSect="00583F8E">
          <w:headerReference w:type="even" r:id="rId13"/>
          <w:headerReference w:type="default" r:id="rId14"/>
          <w:footerReference w:type="default" r:id="rId15"/>
          <w:headerReference w:type="first" r:id="rId16"/>
          <w:footerReference w:type="first" r:id="rId17"/>
          <w:pgSz w:w="11906" w:h="16838"/>
          <w:pgMar w:top="1440" w:right="849" w:bottom="1440" w:left="1418" w:header="720" w:footer="720" w:gutter="0"/>
          <w:cols w:space="720"/>
          <w:titlePg/>
          <w:docGrid w:linePitch="326"/>
        </w:sectPr>
      </w:pPr>
    </w:p>
    <w:p w14:paraId="401B2433" w14:textId="77777777" w:rsidR="006C0C77" w:rsidRPr="00490510" w:rsidRDefault="006C0C77" w:rsidP="00F23D9C">
      <w:pPr>
        <w:jc w:val="both"/>
        <w:rPr>
          <w:rFonts w:ascii="Calibri" w:hAnsi="Calibri" w:cs="Calibri"/>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403497" w:rsidRPr="00490510" w14:paraId="396897B2" w14:textId="77777777" w:rsidTr="001F60C6">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6C48A180" w14:textId="77777777" w:rsidR="00403497" w:rsidRPr="00490510" w:rsidRDefault="00403497" w:rsidP="00C058E9">
            <w:pPr>
              <w:spacing w:before="40" w:after="120"/>
              <w:jc w:val="both"/>
              <w:rPr>
                <w:rFonts w:ascii="Calibri" w:hAnsi="Calibri" w:cs="Calibri"/>
                <w:b/>
                <w:bCs/>
                <w:sz w:val="28"/>
                <w:szCs w:val="28"/>
              </w:rPr>
            </w:pPr>
            <w:r w:rsidRPr="00490510">
              <w:rPr>
                <w:rFonts w:ascii="Calibri" w:hAnsi="Calibri" w:cs="Calibri"/>
                <w:b/>
                <w:bCs/>
                <w:sz w:val="20"/>
                <w:szCs w:val="20"/>
              </w:rPr>
              <w:t>Special</w:t>
            </w:r>
            <w:r w:rsidRPr="00490510">
              <w:rPr>
                <w:rFonts w:ascii="Calibri" w:hAnsi="Calibri" w:cs="Calibri"/>
                <w:b/>
                <w:bCs/>
                <w:sz w:val="28"/>
                <w:szCs w:val="28"/>
              </w:rPr>
              <w:t xml:space="preserve"> </w:t>
            </w:r>
            <w:r w:rsidRPr="00490510">
              <w:rPr>
                <w:rFonts w:ascii="Calibri" w:hAnsi="Calibri" w:cs="Calibri"/>
                <w:b/>
                <w:bCs/>
                <w:sz w:val="20"/>
                <w:szCs w:val="20"/>
              </w:rPr>
              <w:t>Conditions:</w:t>
            </w:r>
            <w:r w:rsidRPr="00490510">
              <w:rPr>
                <w:rFonts w:ascii="Calibri" w:hAnsi="Calibri" w:cs="Calibri"/>
                <w:b/>
                <w:bCs/>
                <w:sz w:val="28"/>
                <w:szCs w:val="28"/>
              </w:rPr>
              <w:t xml:space="preserve"> </w:t>
            </w:r>
          </w:p>
        </w:tc>
      </w:tr>
      <w:tr w:rsidR="00403497" w:rsidRPr="00490510" w14:paraId="7F3B7A6B" w14:textId="77777777" w:rsidTr="001F60C6">
        <w:trPr>
          <w:trHeight w:val="1990"/>
        </w:trPr>
        <w:tc>
          <w:tcPr>
            <w:tcW w:w="9769" w:type="dxa"/>
            <w:tcBorders>
              <w:top w:val="single" w:sz="4" w:space="0" w:color="auto"/>
              <w:left w:val="single" w:sz="4" w:space="0" w:color="auto"/>
              <w:bottom w:val="single" w:sz="4" w:space="0" w:color="auto"/>
              <w:right w:val="single" w:sz="4" w:space="0" w:color="auto"/>
            </w:tcBorders>
          </w:tcPr>
          <w:p w14:paraId="4BA2D065" w14:textId="77777777" w:rsidR="00CC59E7" w:rsidRPr="003C48B6" w:rsidRDefault="00CC59E7" w:rsidP="00CC59E7">
            <w:pPr>
              <w:numPr>
                <w:ilvl w:val="0"/>
                <w:numId w:val="19"/>
              </w:numPr>
              <w:spacing w:before="40"/>
              <w:jc w:val="both"/>
              <w:rPr>
                <w:color w:val="000000"/>
                <w:sz w:val="20"/>
                <w:szCs w:val="20"/>
              </w:rPr>
            </w:pPr>
            <w:r w:rsidRPr="003C48B6">
              <w:rPr>
                <w:color w:val="000000"/>
                <w:sz w:val="20"/>
                <w:szCs w:val="20"/>
              </w:rPr>
              <w:t xml:space="preserve">It is mandatory that no person, </w:t>
            </w:r>
            <w:proofErr w:type="gramStart"/>
            <w:r w:rsidRPr="003C48B6">
              <w:rPr>
                <w:color w:val="000000"/>
                <w:sz w:val="20"/>
                <w:szCs w:val="20"/>
              </w:rPr>
              <w:t>whether or not</w:t>
            </w:r>
            <w:proofErr w:type="gramEnd"/>
            <w:r w:rsidRPr="003C48B6">
              <w:rPr>
                <w:color w:val="000000"/>
                <w:sz w:val="20"/>
                <w:szCs w:val="20"/>
              </w:rPr>
              <w:t xml:space="preserve"> </w:t>
            </w:r>
            <w:r w:rsidR="001F60C6" w:rsidRPr="003C48B6">
              <w:rPr>
                <w:color w:val="000000"/>
                <w:sz w:val="20"/>
                <w:szCs w:val="20"/>
              </w:rPr>
              <w:t xml:space="preserve">already </w:t>
            </w:r>
            <w:r w:rsidRPr="003C48B6">
              <w:rPr>
                <w:color w:val="000000"/>
                <w:sz w:val="20"/>
                <w:szCs w:val="20"/>
              </w:rPr>
              <w:t xml:space="preserve">working in SA Health, </w:t>
            </w:r>
            <w:r w:rsidR="001F60C6" w:rsidRPr="003C48B6">
              <w:rPr>
                <w:color w:val="000000"/>
                <w:sz w:val="20"/>
                <w:szCs w:val="20"/>
              </w:rPr>
              <w:t>may be</w:t>
            </w:r>
            <w:r w:rsidRPr="003C48B6">
              <w:rPr>
                <w:color w:val="000000"/>
                <w:sz w:val="20"/>
                <w:szCs w:val="20"/>
              </w:rPr>
              <w:t xml:space="preserve"> appoint</w:t>
            </w:r>
            <w:r w:rsidR="001F60C6" w:rsidRPr="003C48B6">
              <w:rPr>
                <w:color w:val="000000"/>
                <w:sz w:val="20"/>
                <w:szCs w:val="20"/>
              </w:rPr>
              <w:t>ed</w:t>
            </w:r>
            <w:r w:rsidRPr="003C48B6">
              <w:rPr>
                <w:color w:val="000000"/>
                <w:sz w:val="20"/>
                <w:szCs w:val="20"/>
              </w:rPr>
              <w:t xml:space="preserve"> to a position in SA Health unless they have </w:t>
            </w:r>
            <w:r w:rsidR="00033F6D" w:rsidRPr="003C48B6">
              <w:rPr>
                <w:color w:val="000000"/>
                <w:sz w:val="20"/>
                <w:szCs w:val="20"/>
              </w:rPr>
              <w:t>provided</w:t>
            </w:r>
            <w:r w:rsidRPr="003C48B6">
              <w:rPr>
                <w:color w:val="000000"/>
                <w:sz w:val="20"/>
                <w:szCs w:val="20"/>
              </w:rPr>
              <w:t xml:space="preserve"> </w:t>
            </w:r>
            <w:r w:rsidR="001F60C6" w:rsidRPr="003C48B6">
              <w:rPr>
                <w:color w:val="000000"/>
                <w:sz w:val="20"/>
                <w:szCs w:val="20"/>
              </w:rPr>
              <w:t xml:space="preserve">a </w:t>
            </w:r>
            <w:r w:rsidRPr="003C48B6">
              <w:rPr>
                <w:color w:val="000000"/>
                <w:sz w:val="20"/>
                <w:szCs w:val="20"/>
              </w:rPr>
              <w:t xml:space="preserve">satisfactory </w:t>
            </w:r>
            <w:r w:rsidR="001F60C6" w:rsidRPr="003C48B6">
              <w:rPr>
                <w:color w:val="000000"/>
                <w:sz w:val="20"/>
                <w:szCs w:val="20"/>
              </w:rPr>
              <w:t xml:space="preserve">current </w:t>
            </w:r>
            <w:r w:rsidRPr="003C48B6">
              <w:rPr>
                <w:color w:val="000000"/>
                <w:sz w:val="20"/>
                <w:szCs w:val="20"/>
              </w:rPr>
              <w:t>Criminal and Relevant History Screening</w:t>
            </w:r>
            <w:r w:rsidR="001F60C6" w:rsidRPr="003C48B6">
              <w:rPr>
                <w:color w:val="000000"/>
                <w:sz w:val="20"/>
                <w:szCs w:val="20"/>
              </w:rPr>
              <w:t xml:space="preserve">, as required by the </w:t>
            </w:r>
            <w:r w:rsidR="001F60C6" w:rsidRPr="003C48B6">
              <w:rPr>
                <w:i/>
                <w:color w:val="000000"/>
                <w:sz w:val="20"/>
                <w:szCs w:val="20"/>
              </w:rPr>
              <w:t>SA Health Criminal and Relevant History Screening Policy Directive</w:t>
            </w:r>
            <w:r w:rsidR="001F60C6" w:rsidRPr="003C48B6">
              <w:rPr>
                <w:color w:val="000000"/>
                <w:sz w:val="20"/>
                <w:szCs w:val="20"/>
              </w:rPr>
              <w:t>.</w:t>
            </w:r>
            <w:r w:rsidRPr="003C48B6">
              <w:rPr>
                <w:color w:val="000000"/>
                <w:sz w:val="20"/>
                <w:szCs w:val="20"/>
              </w:rPr>
              <w:t xml:space="preserve"> </w:t>
            </w:r>
          </w:p>
          <w:p w14:paraId="40219021" w14:textId="77777777" w:rsidR="00CC59E7" w:rsidRPr="003C48B6" w:rsidRDefault="001F60C6" w:rsidP="00CC59E7">
            <w:pPr>
              <w:numPr>
                <w:ilvl w:val="0"/>
                <w:numId w:val="19"/>
              </w:numPr>
              <w:spacing w:before="40"/>
              <w:jc w:val="both"/>
              <w:rPr>
                <w:color w:val="000000"/>
                <w:sz w:val="20"/>
                <w:szCs w:val="20"/>
              </w:rPr>
            </w:pPr>
            <w:r w:rsidRPr="003C48B6">
              <w:rPr>
                <w:i/>
                <w:iCs/>
                <w:color w:val="000000"/>
                <w:sz w:val="20"/>
                <w:szCs w:val="20"/>
              </w:rPr>
              <w:t xml:space="preserve">For appointment in a </w:t>
            </w:r>
            <w:r w:rsidR="00CC59E7" w:rsidRPr="003C48B6">
              <w:rPr>
                <w:i/>
                <w:iCs/>
                <w:color w:val="000000"/>
                <w:sz w:val="20"/>
                <w:szCs w:val="20"/>
              </w:rPr>
              <w:t>Prescribed Position</w:t>
            </w:r>
            <w:r w:rsidR="00CC59E7" w:rsidRPr="003C48B6">
              <w:rPr>
                <w:color w:val="000000"/>
                <w:sz w:val="20"/>
                <w:szCs w:val="20"/>
              </w:rPr>
              <w:t xml:space="preserve"> under the </w:t>
            </w:r>
            <w:r w:rsidR="00CC59E7" w:rsidRPr="003C48B6">
              <w:rPr>
                <w:i/>
                <w:iCs/>
                <w:color w:val="000000"/>
                <w:sz w:val="20"/>
                <w:szCs w:val="20"/>
              </w:rPr>
              <w:t>Child</w:t>
            </w:r>
            <w:r w:rsidR="00033F6D" w:rsidRPr="003C48B6">
              <w:rPr>
                <w:i/>
                <w:iCs/>
                <w:color w:val="000000"/>
                <w:sz w:val="20"/>
                <w:szCs w:val="20"/>
              </w:rPr>
              <w:t xml:space="preserve"> Safety (Prohibited Persons) </w:t>
            </w:r>
            <w:r w:rsidR="009D6154" w:rsidRPr="003C48B6">
              <w:rPr>
                <w:i/>
                <w:iCs/>
                <w:color w:val="000000"/>
                <w:sz w:val="20"/>
                <w:szCs w:val="20"/>
              </w:rPr>
              <w:t xml:space="preserve">Act </w:t>
            </w:r>
            <w:r w:rsidR="00033F6D" w:rsidRPr="003C48B6">
              <w:rPr>
                <w:i/>
                <w:iCs/>
                <w:color w:val="000000"/>
                <w:sz w:val="20"/>
                <w:szCs w:val="20"/>
              </w:rPr>
              <w:t>201</w:t>
            </w:r>
            <w:r w:rsidRPr="003C48B6">
              <w:rPr>
                <w:i/>
                <w:iCs/>
                <w:color w:val="000000"/>
                <w:sz w:val="20"/>
                <w:szCs w:val="20"/>
              </w:rPr>
              <w:t>6,</w:t>
            </w:r>
            <w:r w:rsidR="00CC59E7" w:rsidRPr="003C48B6">
              <w:rPr>
                <w:color w:val="000000"/>
                <w:sz w:val="20"/>
                <w:szCs w:val="20"/>
              </w:rPr>
              <w:t xml:space="preserve"> a </w:t>
            </w:r>
            <w:r w:rsidRPr="003C48B6">
              <w:rPr>
                <w:color w:val="000000"/>
                <w:sz w:val="20"/>
                <w:szCs w:val="20"/>
              </w:rPr>
              <w:t xml:space="preserve">current </w:t>
            </w:r>
            <w:r w:rsidR="00033F6D" w:rsidRPr="003C48B6">
              <w:rPr>
                <w:color w:val="000000"/>
                <w:sz w:val="20"/>
                <w:szCs w:val="20"/>
              </w:rPr>
              <w:t xml:space="preserve">Working with Children Check (WWCC) </w:t>
            </w:r>
            <w:r w:rsidR="00347F9E" w:rsidRPr="003C48B6">
              <w:rPr>
                <w:color w:val="000000"/>
                <w:sz w:val="20"/>
                <w:szCs w:val="20"/>
              </w:rPr>
              <w:t xml:space="preserve">is required </w:t>
            </w:r>
            <w:r w:rsidRPr="003C48B6">
              <w:rPr>
                <w:color w:val="000000"/>
                <w:sz w:val="20"/>
                <w:szCs w:val="20"/>
              </w:rPr>
              <w:t>from</w:t>
            </w:r>
            <w:r w:rsidR="00CC59E7" w:rsidRPr="003C48B6">
              <w:rPr>
                <w:color w:val="000000"/>
                <w:sz w:val="20"/>
                <w:szCs w:val="20"/>
              </w:rPr>
              <w:t xml:space="preserve"> the Department for </w:t>
            </w:r>
            <w:r w:rsidR="00033F6D" w:rsidRPr="003C48B6">
              <w:rPr>
                <w:color w:val="000000"/>
                <w:sz w:val="20"/>
                <w:szCs w:val="20"/>
              </w:rPr>
              <w:t>Human Services</w:t>
            </w:r>
            <w:r w:rsidR="00347F9E" w:rsidRPr="003C48B6">
              <w:rPr>
                <w:color w:val="000000"/>
                <w:sz w:val="20"/>
                <w:szCs w:val="20"/>
              </w:rPr>
              <w:t xml:space="preserve"> Screening Unit</w:t>
            </w:r>
            <w:r w:rsidR="00CC59E7" w:rsidRPr="003C48B6">
              <w:rPr>
                <w:color w:val="000000"/>
                <w:sz w:val="20"/>
                <w:szCs w:val="20"/>
              </w:rPr>
              <w:t xml:space="preserve">. </w:t>
            </w:r>
            <w:r w:rsidR="00685485" w:rsidRPr="003C48B6">
              <w:rPr>
                <w:color w:val="000000"/>
                <w:sz w:val="20"/>
                <w:szCs w:val="20"/>
              </w:rPr>
              <w:t xml:space="preserve">For other positions, a satisfactory National Police Certificate (NPC) assessment is required. </w:t>
            </w:r>
          </w:p>
          <w:p w14:paraId="62A308DE" w14:textId="77777777" w:rsidR="00CC59E7" w:rsidRPr="003C48B6" w:rsidRDefault="001F60C6" w:rsidP="00CC59E7">
            <w:pPr>
              <w:numPr>
                <w:ilvl w:val="0"/>
                <w:numId w:val="19"/>
              </w:numPr>
              <w:spacing w:before="40"/>
              <w:jc w:val="both"/>
              <w:rPr>
                <w:color w:val="000000"/>
                <w:sz w:val="20"/>
                <w:szCs w:val="20"/>
              </w:rPr>
            </w:pPr>
            <w:r w:rsidRPr="003C48B6">
              <w:rPr>
                <w:color w:val="000000"/>
                <w:sz w:val="20"/>
                <w:szCs w:val="20"/>
              </w:rPr>
              <w:t>For</w:t>
            </w:r>
            <w:r w:rsidRPr="003C48B6">
              <w:rPr>
                <w:i/>
                <w:iCs/>
                <w:color w:val="000000"/>
                <w:sz w:val="20"/>
                <w:szCs w:val="20"/>
              </w:rPr>
              <w:t xml:space="preserve"> ‘</w:t>
            </w:r>
            <w:r w:rsidRPr="003C48B6">
              <w:rPr>
                <w:i/>
                <w:color w:val="000000"/>
                <w:sz w:val="20"/>
                <w:szCs w:val="20"/>
              </w:rPr>
              <w:t>Prescribed Positions’</w:t>
            </w:r>
            <w:r w:rsidRPr="003C48B6">
              <w:rPr>
                <w:color w:val="000000"/>
                <w:sz w:val="20"/>
                <w:szCs w:val="20"/>
              </w:rPr>
              <w:t xml:space="preserve"> under the </w:t>
            </w:r>
            <w:r w:rsidRPr="003C48B6">
              <w:rPr>
                <w:i/>
                <w:iCs/>
                <w:color w:val="000000"/>
                <w:sz w:val="20"/>
                <w:szCs w:val="20"/>
              </w:rPr>
              <w:t>Child S</w:t>
            </w:r>
            <w:r w:rsidR="009D6154" w:rsidRPr="003C48B6">
              <w:rPr>
                <w:i/>
                <w:iCs/>
                <w:color w:val="000000"/>
                <w:sz w:val="20"/>
                <w:szCs w:val="20"/>
              </w:rPr>
              <w:t>afety (Prohibited Persons) Act 2016</w:t>
            </w:r>
            <w:r w:rsidR="00347F9E" w:rsidRPr="003C48B6">
              <w:rPr>
                <w:i/>
                <w:iCs/>
                <w:color w:val="000000"/>
                <w:sz w:val="20"/>
                <w:szCs w:val="20"/>
              </w:rPr>
              <w:t>,</w:t>
            </w:r>
            <w:r w:rsidRPr="003C48B6">
              <w:rPr>
                <w:i/>
                <w:iCs/>
                <w:color w:val="000000"/>
                <w:sz w:val="20"/>
                <w:szCs w:val="20"/>
              </w:rPr>
              <w:t xml:space="preserve"> </w:t>
            </w:r>
            <w:r w:rsidR="00347F9E" w:rsidRPr="003C48B6">
              <w:rPr>
                <w:iCs/>
                <w:color w:val="000000"/>
                <w:sz w:val="20"/>
                <w:szCs w:val="20"/>
              </w:rPr>
              <w:t>the individual’s</w:t>
            </w:r>
            <w:r w:rsidR="00347F9E" w:rsidRPr="003C48B6">
              <w:rPr>
                <w:i/>
                <w:iCs/>
                <w:color w:val="000000"/>
                <w:sz w:val="20"/>
                <w:szCs w:val="20"/>
              </w:rPr>
              <w:t xml:space="preserve"> </w:t>
            </w:r>
            <w:r w:rsidR="00033F6D" w:rsidRPr="003C48B6">
              <w:rPr>
                <w:color w:val="000000"/>
                <w:sz w:val="20"/>
                <w:szCs w:val="20"/>
              </w:rPr>
              <w:t>WWCC</w:t>
            </w:r>
            <w:r w:rsidR="00347F9E" w:rsidRPr="003C48B6">
              <w:rPr>
                <w:color w:val="000000"/>
                <w:sz w:val="20"/>
                <w:szCs w:val="20"/>
              </w:rPr>
              <w:t>s</w:t>
            </w:r>
            <w:r w:rsidR="00033F6D" w:rsidRPr="003C48B6">
              <w:rPr>
                <w:color w:val="000000"/>
                <w:sz w:val="20"/>
                <w:szCs w:val="20"/>
              </w:rPr>
              <w:t xml:space="preserve"> </w:t>
            </w:r>
            <w:r w:rsidR="00CC59E7" w:rsidRPr="003C48B6">
              <w:rPr>
                <w:color w:val="000000"/>
                <w:sz w:val="20"/>
                <w:szCs w:val="20"/>
              </w:rPr>
              <w:t xml:space="preserve">must be renewed every </w:t>
            </w:r>
            <w:r w:rsidR="00033F6D" w:rsidRPr="003C48B6">
              <w:rPr>
                <w:color w:val="000000"/>
                <w:sz w:val="20"/>
                <w:szCs w:val="20"/>
              </w:rPr>
              <w:t>5</w:t>
            </w:r>
            <w:r w:rsidR="00CC59E7" w:rsidRPr="003C48B6">
              <w:rPr>
                <w:color w:val="000000"/>
                <w:sz w:val="20"/>
                <w:szCs w:val="20"/>
              </w:rPr>
              <w:t xml:space="preserve"> years from </w:t>
            </w:r>
            <w:r w:rsidRPr="003C48B6">
              <w:rPr>
                <w:color w:val="000000"/>
                <w:sz w:val="20"/>
                <w:szCs w:val="20"/>
              </w:rPr>
              <w:t xml:space="preserve">the </w:t>
            </w:r>
            <w:r w:rsidR="00CC59E7" w:rsidRPr="003C48B6">
              <w:rPr>
                <w:color w:val="000000"/>
                <w:sz w:val="20"/>
                <w:szCs w:val="20"/>
              </w:rPr>
              <w:t>date of issue</w:t>
            </w:r>
            <w:r w:rsidR="00347F9E" w:rsidRPr="003C48B6">
              <w:rPr>
                <w:color w:val="000000"/>
                <w:sz w:val="20"/>
                <w:szCs w:val="20"/>
              </w:rPr>
              <w:t>;</w:t>
            </w:r>
            <w:r w:rsidR="00CC59E7" w:rsidRPr="003C48B6">
              <w:rPr>
                <w:color w:val="000000"/>
                <w:sz w:val="20"/>
                <w:szCs w:val="20"/>
              </w:rPr>
              <w:t xml:space="preserve"> </w:t>
            </w:r>
            <w:r w:rsidRPr="003C48B6">
              <w:rPr>
                <w:color w:val="000000"/>
                <w:sz w:val="20"/>
                <w:szCs w:val="20"/>
              </w:rPr>
              <w:t>and for ‘</w:t>
            </w:r>
            <w:r w:rsidRPr="003C48B6">
              <w:rPr>
                <w:i/>
                <w:color w:val="000000"/>
                <w:sz w:val="20"/>
                <w:szCs w:val="20"/>
              </w:rPr>
              <w:t>Approved Aged Care Provider Positions</w:t>
            </w:r>
            <w:r w:rsidRPr="003C48B6">
              <w:rPr>
                <w:color w:val="000000"/>
                <w:sz w:val="20"/>
                <w:szCs w:val="20"/>
              </w:rPr>
              <w:t xml:space="preserve">’ </w:t>
            </w:r>
            <w:r w:rsidR="00A21DD3" w:rsidRPr="003C48B6">
              <w:rPr>
                <w:color w:val="000000"/>
                <w:sz w:val="20"/>
                <w:szCs w:val="20"/>
              </w:rPr>
              <w:t>every 3 years</w:t>
            </w:r>
            <w:r w:rsidR="009F5D65" w:rsidRPr="003C48B6">
              <w:rPr>
                <w:color w:val="000000"/>
                <w:sz w:val="20"/>
                <w:szCs w:val="20"/>
              </w:rPr>
              <w:t xml:space="preserve"> from date of issue </w:t>
            </w:r>
            <w:r w:rsidR="00CC59E7" w:rsidRPr="003C48B6">
              <w:rPr>
                <w:color w:val="000000"/>
                <w:sz w:val="20"/>
                <w:szCs w:val="20"/>
              </w:rPr>
              <w:t xml:space="preserve">as </w:t>
            </w:r>
            <w:r w:rsidR="00347F9E" w:rsidRPr="003C48B6">
              <w:rPr>
                <w:color w:val="000000"/>
                <w:sz w:val="20"/>
                <w:szCs w:val="20"/>
              </w:rPr>
              <w:t>required by</w:t>
            </w:r>
            <w:r w:rsidR="00CC59E7" w:rsidRPr="003C48B6">
              <w:rPr>
                <w:color w:val="000000"/>
                <w:sz w:val="20"/>
                <w:szCs w:val="20"/>
              </w:rPr>
              <w:t xml:space="preserve"> the </w:t>
            </w:r>
            <w:r w:rsidR="00CC59E7" w:rsidRPr="003C48B6">
              <w:rPr>
                <w:i/>
                <w:iCs/>
                <w:color w:val="000000"/>
                <w:sz w:val="20"/>
                <w:szCs w:val="20"/>
              </w:rPr>
              <w:t xml:space="preserve">Accountability Principles </w:t>
            </w:r>
            <w:r w:rsidR="00FF7A39" w:rsidRPr="003C48B6">
              <w:rPr>
                <w:i/>
                <w:iCs/>
                <w:color w:val="000000"/>
                <w:sz w:val="20"/>
                <w:szCs w:val="20"/>
              </w:rPr>
              <w:t>2014</w:t>
            </w:r>
            <w:r w:rsidR="00CC59E7" w:rsidRPr="003C48B6">
              <w:rPr>
                <w:color w:val="000000"/>
                <w:sz w:val="20"/>
                <w:szCs w:val="20"/>
              </w:rPr>
              <w:t xml:space="preserve"> </w:t>
            </w:r>
            <w:r w:rsidR="00D46F18" w:rsidRPr="003C48B6">
              <w:rPr>
                <w:color w:val="000000"/>
                <w:sz w:val="20"/>
                <w:szCs w:val="20"/>
              </w:rPr>
              <w:t xml:space="preserve">issued </w:t>
            </w:r>
            <w:r w:rsidR="00CC59E7" w:rsidRPr="003C48B6">
              <w:rPr>
                <w:color w:val="000000"/>
                <w:sz w:val="20"/>
                <w:szCs w:val="20"/>
              </w:rPr>
              <w:t xml:space="preserve">pursuant to the </w:t>
            </w:r>
            <w:r w:rsidR="00CC59E7" w:rsidRPr="003C48B6">
              <w:rPr>
                <w:i/>
                <w:iCs/>
                <w:color w:val="000000"/>
                <w:sz w:val="20"/>
                <w:szCs w:val="20"/>
              </w:rPr>
              <w:t xml:space="preserve">Aged Care Act </w:t>
            </w:r>
            <w:r w:rsidR="00347F9E" w:rsidRPr="003C48B6">
              <w:rPr>
                <w:i/>
                <w:iCs/>
                <w:color w:val="000000"/>
                <w:sz w:val="20"/>
                <w:szCs w:val="20"/>
              </w:rPr>
              <w:t xml:space="preserve">1997 </w:t>
            </w:r>
            <w:r w:rsidR="00CC59E7" w:rsidRPr="003C48B6">
              <w:rPr>
                <w:color w:val="000000"/>
                <w:sz w:val="20"/>
                <w:szCs w:val="20"/>
              </w:rPr>
              <w:t>(</w:t>
            </w:r>
            <w:proofErr w:type="spellStart"/>
            <w:r w:rsidR="00CC59E7" w:rsidRPr="003C48B6">
              <w:rPr>
                <w:color w:val="000000"/>
                <w:sz w:val="20"/>
                <w:szCs w:val="20"/>
              </w:rPr>
              <w:t>Cth</w:t>
            </w:r>
            <w:proofErr w:type="spellEnd"/>
            <w:r w:rsidR="00CC59E7" w:rsidRPr="003C48B6">
              <w:rPr>
                <w:color w:val="000000"/>
                <w:sz w:val="20"/>
                <w:szCs w:val="20"/>
              </w:rPr>
              <w:t>).</w:t>
            </w:r>
          </w:p>
          <w:p w14:paraId="23982669" w14:textId="77777777" w:rsidR="003A4F82" w:rsidRPr="003C48B6" w:rsidRDefault="003A4F82" w:rsidP="00CC59E7">
            <w:pPr>
              <w:numPr>
                <w:ilvl w:val="0"/>
                <w:numId w:val="19"/>
              </w:numPr>
              <w:spacing w:before="40"/>
              <w:jc w:val="both"/>
              <w:rPr>
                <w:color w:val="000000"/>
                <w:sz w:val="20"/>
                <w:szCs w:val="20"/>
              </w:rPr>
            </w:pPr>
            <w:r w:rsidRPr="003C48B6">
              <w:rPr>
                <w:color w:val="000000"/>
                <w:sz w:val="20"/>
                <w:szCs w:val="20"/>
              </w:rPr>
              <w:t>Appointment is subject to immunisation risk category requirements. There may be ongoing immunisatio</w:t>
            </w:r>
            <w:r w:rsidR="00160BF0" w:rsidRPr="003C48B6">
              <w:rPr>
                <w:color w:val="000000"/>
                <w:sz w:val="20"/>
                <w:szCs w:val="20"/>
              </w:rPr>
              <w:t>n requirements that must be met.</w:t>
            </w:r>
          </w:p>
          <w:p w14:paraId="1F0643FE" w14:textId="77777777" w:rsidR="00CC59E7" w:rsidRPr="003C48B6" w:rsidRDefault="00CC59E7" w:rsidP="00CC59E7">
            <w:pPr>
              <w:numPr>
                <w:ilvl w:val="0"/>
                <w:numId w:val="19"/>
              </w:numPr>
              <w:spacing w:before="40"/>
              <w:jc w:val="both"/>
              <w:rPr>
                <w:color w:val="000000"/>
                <w:sz w:val="20"/>
                <w:szCs w:val="20"/>
              </w:rPr>
            </w:pPr>
            <w:r w:rsidRPr="003C48B6">
              <w:rPr>
                <w:color w:val="000000"/>
                <w:sz w:val="20"/>
                <w:szCs w:val="20"/>
              </w:rPr>
              <w:t xml:space="preserve">Depending on work requirements the incumbent may be transferred to other locations across SA Health to perform work appropriate to classification, </w:t>
            </w:r>
            <w:proofErr w:type="gramStart"/>
            <w:r w:rsidRPr="003C48B6">
              <w:rPr>
                <w:color w:val="000000"/>
                <w:sz w:val="20"/>
                <w:szCs w:val="20"/>
              </w:rPr>
              <w:t>skills</w:t>
            </w:r>
            <w:proofErr w:type="gramEnd"/>
            <w:r w:rsidRPr="003C48B6">
              <w:rPr>
                <w:color w:val="000000"/>
                <w:sz w:val="20"/>
                <w:szCs w:val="20"/>
              </w:rPr>
              <w:t xml:space="preserve"> and capabilities either on a permanent or temporary basis subject to relevant provisions of the </w:t>
            </w:r>
            <w:r w:rsidRPr="003C48B6">
              <w:rPr>
                <w:i/>
                <w:iCs/>
                <w:color w:val="000000"/>
                <w:sz w:val="20"/>
                <w:szCs w:val="20"/>
              </w:rPr>
              <w:t>Public Sector Act 2009</w:t>
            </w:r>
            <w:r w:rsidRPr="003C48B6">
              <w:rPr>
                <w:color w:val="000000"/>
                <w:sz w:val="20"/>
                <w:szCs w:val="20"/>
              </w:rPr>
              <w:t xml:space="preserve"> for Public Sector employees or the </w:t>
            </w:r>
            <w:r w:rsidRPr="003C48B6">
              <w:rPr>
                <w:color w:val="000000"/>
                <w:sz w:val="20"/>
                <w:szCs w:val="20"/>
              </w:rPr>
              <w:br/>
            </w:r>
            <w:r w:rsidRPr="003C48B6">
              <w:rPr>
                <w:i/>
                <w:iCs/>
                <w:color w:val="000000"/>
                <w:sz w:val="20"/>
                <w:szCs w:val="20"/>
              </w:rPr>
              <w:t>SA Health (Health Care Act) Human Resources Manual</w:t>
            </w:r>
            <w:r w:rsidRPr="003C48B6">
              <w:rPr>
                <w:color w:val="000000"/>
                <w:sz w:val="20"/>
                <w:szCs w:val="20"/>
              </w:rPr>
              <w:t xml:space="preserve"> for Health Care Act employees.</w:t>
            </w:r>
          </w:p>
          <w:p w14:paraId="4E6B2371" w14:textId="77777777" w:rsidR="00403497" w:rsidRPr="00490510" w:rsidRDefault="00CC59E7" w:rsidP="00CC59E7">
            <w:pPr>
              <w:numPr>
                <w:ilvl w:val="0"/>
                <w:numId w:val="19"/>
              </w:numPr>
              <w:spacing w:before="40" w:after="60"/>
              <w:jc w:val="both"/>
              <w:rPr>
                <w:rFonts w:ascii="Calibri" w:hAnsi="Calibri" w:cs="Calibri"/>
                <w:color w:val="000000"/>
                <w:sz w:val="20"/>
                <w:szCs w:val="20"/>
              </w:rPr>
            </w:pPr>
            <w:r w:rsidRPr="003C48B6">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tc>
      </w:tr>
    </w:tbl>
    <w:p w14:paraId="27D448F1" w14:textId="77777777" w:rsidR="00403497" w:rsidRPr="00490510" w:rsidRDefault="00403497" w:rsidP="00F23D9C">
      <w:pPr>
        <w:jc w:val="both"/>
        <w:rPr>
          <w:rFonts w:ascii="Calibri" w:hAnsi="Calibri" w:cs="Calibri"/>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490510" w14:paraId="766CDC1E"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15FF18F3" w14:textId="77777777" w:rsidR="007F49BC" w:rsidRPr="00490510" w:rsidRDefault="007F49BC" w:rsidP="00765A06">
            <w:pPr>
              <w:spacing w:after="120"/>
              <w:jc w:val="both"/>
              <w:rPr>
                <w:rFonts w:ascii="Calibri" w:hAnsi="Calibri" w:cs="Calibri"/>
                <w:b/>
                <w:bCs/>
                <w:sz w:val="28"/>
                <w:szCs w:val="28"/>
              </w:rPr>
            </w:pPr>
            <w:r w:rsidRPr="00490510">
              <w:rPr>
                <w:rFonts w:ascii="Calibri" w:hAnsi="Calibri" w:cs="Calibri"/>
                <w:b/>
                <w:bCs/>
                <w:sz w:val="20"/>
                <w:szCs w:val="20"/>
              </w:rPr>
              <w:t>General</w:t>
            </w:r>
            <w:r w:rsidRPr="00490510">
              <w:rPr>
                <w:rFonts w:ascii="Calibri" w:hAnsi="Calibri" w:cs="Calibri"/>
                <w:b/>
                <w:bCs/>
                <w:sz w:val="28"/>
                <w:szCs w:val="28"/>
              </w:rPr>
              <w:t xml:space="preserve"> </w:t>
            </w:r>
            <w:r w:rsidRPr="00490510">
              <w:rPr>
                <w:rFonts w:ascii="Calibri" w:hAnsi="Calibri" w:cs="Calibri"/>
                <w:b/>
                <w:bCs/>
                <w:sz w:val="20"/>
                <w:szCs w:val="20"/>
              </w:rPr>
              <w:t>Requirements:</w:t>
            </w:r>
          </w:p>
        </w:tc>
      </w:tr>
      <w:tr w:rsidR="007F49BC" w:rsidRPr="00490510" w14:paraId="7826EDF0" w14:textId="77777777" w:rsidTr="00CC59E7">
        <w:trPr>
          <w:trHeight w:val="841"/>
        </w:trPr>
        <w:tc>
          <w:tcPr>
            <w:tcW w:w="9777" w:type="dxa"/>
            <w:tcBorders>
              <w:top w:val="single" w:sz="4" w:space="0" w:color="auto"/>
              <w:left w:val="single" w:sz="4" w:space="0" w:color="auto"/>
              <w:bottom w:val="single" w:sz="4" w:space="0" w:color="auto"/>
              <w:right w:val="single" w:sz="4" w:space="0" w:color="auto"/>
            </w:tcBorders>
          </w:tcPr>
          <w:p w14:paraId="25DB94CE" w14:textId="77777777" w:rsidR="00ED6429" w:rsidRPr="005534CF" w:rsidRDefault="00ED6429" w:rsidP="00ED6429">
            <w:pPr>
              <w:pStyle w:val="BodyText2"/>
              <w:spacing w:before="60" w:after="0" w:line="240" w:lineRule="auto"/>
              <w:jc w:val="both"/>
              <w:rPr>
                <w:sz w:val="20"/>
                <w:szCs w:val="20"/>
              </w:rPr>
            </w:pPr>
            <w:r w:rsidRPr="005534CF">
              <w:rPr>
                <w:sz w:val="20"/>
                <w:szCs w:val="20"/>
              </w:rPr>
              <w:t>Managers and staff are required to work in accordance with the Code of Ethics for South Australian Public Sector</w:t>
            </w:r>
            <w:r w:rsidRPr="006C0C77">
              <w:rPr>
                <w:sz w:val="20"/>
                <w:szCs w:val="20"/>
              </w:rPr>
              <w:t>, Directives, Determinations and Guidelines, and</w:t>
            </w:r>
            <w:r w:rsidRPr="005534CF">
              <w:rPr>
                <w:sz w:val="20"/>
                <w:szCs w:val="20"/>
              </w:rPr>
              <w:t xml:space="preserve"> legislative requirements including but not limited to:</w:t>
            </w:r>
          </w:p>
          <w:p w14:paraId="73E8630C" w14:textId="77777777" w:rsidR="00ED6429" w:rsidRDefault="00ED6429" w:rsidP="00ED6429">
            <w:pPr>
              <w:pStyle w:val="BodyText2"/>
              <w:numPr>
                <w:ilvl w:val="0"/>
                <w:numId w:val="19"/>
              </w:numPr>
              <w:spacing w:after="0" w:line="240" w:lineRule="auto"/>
              <w:jc w:val="both"/>
              <w:rPr>
                <w:sz w:val="20"/>
                <w:szCs w:val="20"/>
              </w:rPr>
            </w:pPr>
            <w:r>
              <w:rPr>
                <w:i/>
                <w:sz w:val="20"/>
                <w:szCs w:val="20"/>
              </w:rPr>
              <w:t>Work Health and Safety Act 2012</w:t>
            </w:r>
            <w:r w:rsidRPr="00AB3668">
              <w:rPr>
                <w:i/>
                <w:sz w:val="20"/>
                <w:szCs w:val="20"/>
              </w:rPr>
              <w:t xml:space="preserve"> </w:t>
            </w:r>
            <w:r w:rsidRPr="003F0F8C">
              <w:rPr>
                <w:sz w:val="20"/>
                <w:szCs w:val="20"/>
              </w:rPr>
              <w:t>(SA)</w:t>
            </w:r>
            <w:r w:rsidRPr="00AB3668">
              <w:rPr>
                <w:i/>
                <w:sz w:val="20"/>
                <w:szCs w:val="20"/>
              </w:rPr>
              <w:t xml:space="preserve"> </w:t>
            </w:r>
            <w:r w:rsidRPr="003F0F8C">
              <w:rPr>
                <w:sz w:val="20"/>
                <w:szCs w:val="20"/>
              </w:rPr>
              <w:t>and when relevant WHS Defined Officers must meet due diligence requirements.</w:t>
            </w:r>
          </w:p>
          <w:p w14:paraId="0F6BB31A" w14:textId="77777777" w:rsidR="00ED6429" w:rsidRDefault="00ED6429" w:rsidP="00ED6429">
            <w:pPr>
              <w:pStyle w:val="ListParagraph"/>
              <w:numPr>
                <w:ilvl w:val="0"/>
                <w:numId w:val="29"/>
              </w:numPr>
              <w:spacing w:after="240"/>
              <w:rPr>
                <w:rFonts w:ascii="Arial" w:eastAsia="Times New Roman" w:hAnsi="Arial" w:cs="Arial"/>
                <w:i/>
                <w:iCs/>
                <w:sz w:val="20"/>
                <w:szCs w:val="20"/>
                <w:lang w:eastAsia="en-US"/>
              </w:rPr>
            </w:pPr>
            <w:r>
              <w:rPr>
                <w:rFonts w:ascii="Arial" w:eastAsia="Times New Roman" w:hAnsi="Arial" w:cs="Arial"/>
                <w:i/>
                <w:iCs/>
                <w:sz w:val="20"/>
                <w:szCs w:val="20"/>
              </w:rPr>
              <w:t>Officer WHS Duties: As an WHS defined Officer you must exercise due diligence as per the Work Health and Safety Act 2012 (SA).</w:t>
            </w:r>
          </w:p>
          <w:p w14:paraId="31C2ADA2" w14:textId="77777777" w:rsidR="00ED6429" w:rsidRDefault="00ED6429" w:rsidP="00ED6429">
            <w:pPr>
              <w:pStyle w:val="ListParagraph"/>
              <w:numPr>
                <w:ilvl w:val="0"/>
                <w:numId w:val="29"/>
              </w:numPr>
              <w:rPr>
                <w:rFonts w:ascii="Arial" w:eastAsia="Times New Roman" w:hAnsi="Arial" w:cs="Arial"/>
                <w:i/>
                <w:iCs/>
                <w:sz w:val="20"/>
                <w:szCs w:val="20"/>
                <w:lang w:eastAsia="en-US"/>
              </w:rPr>
            </w:pPr>
            <w:r>
              <w:rPr>
                <w:rFonts w:ascii="Arial" w:eastAsia="Times New Roman" w:hAnsi="Arial" w:cs="Arial"/>
                <w:i/>
                <w:iCs/>
                <w:sz w:val="20"/>
                <w:szCs w:val="20"/>
              </w:rPr>
              <w:t>As a WHS defined Officer for SA Health, exercise due diligence to ensure SA Health compliance with Section 27 of the Work Health and Safety Act 2012 (SA</w:t>
            </w:r>
            <w:proofErr w:type="gramStart"/>
            <w:r>
              <w:rPr>
                <w:rFonts w:ascii="Arial" w:eastAsia="Times New Roman" w:hAnsi="Arial" w:cs="Arial"/>
                <w:i/>
                <w:iCs/>
                <w:sz w:val="20"/>
                <w:szCs w:val="20"/>
              </w:rPr>
              <w:t>),and</w:t>
            </w:r>
            <w:proofErr w:type="gramEnd"/>
            <w:r>
              <w:rPr>
                <w:rFonts w:ascii="Arial" w:eastAsia="Times New Roman" w:hAnsi="Arial" w:cs="Arial"/>
                <w:i/>
                <w:iCs/>
                <w:sz w:val="20"/>
                <w:szCs w:val="20"/>
              </w:rPr>
              <w:t xml:space="preserve"> take reasonably practicable steps to support health and safety culture, accountability, the allocation of resources and ensure compliance with legislative requirements.</w:t>
            </w:r>
          </w:p>
          <w:p w14:paraId="7FB8B179" w14:textId="77777777" w:rsidR="003C1F26" w:rsidRPr="00ED6429" w:rsidRDefault="003C1F26" w:rsidP="005534CF">
            <w:pPr>
              <w:pStyle w:val="BodyText2"/>
              <w:numPr>
                <w:ilvl w:val="0"/>
                <w:numId w:val="19"/>
              </w:numPr>
              <w:spacing w:after="0" w:line="240" w:lineRule="auto"/>
              <w:jc w:val="both"/>
              <w:rPr>
                <w:sz w:val="20"/>
                <w:szCs w:val="20"/>
              </w:rPr>
            </w:pPr>
            <w:r w:rsidRPr="00ED6429">
              <w:rPr>
                <w:i/>
                <w:sz w:val="20"/>
                <w:szCs w:val="20"/>
              </w:rPr>
              <w:t xml:space="preserve">Return to Work Act 2014 </w:t>
            </w:r>
            <w:r w:rsidRPr="00ED6429">
              <w:rPr>
                <w:sz w:val="20"/>
                <w:szCs w:val="20"/>
              </w:rPr>
              <w:t xml:space="preserve">(SA), facilitating the recovery, </w:t>
            </w:r>
            <w:proofErr w:type="gramStart"/>
            <w:r w:rsidRPr="00ED6429">
              <w:rPr>
                <w:sz w:val="20"/>
                <w:szCs w:val="20"/>
              </w:rPr>
              <w:t>maintenance</w:t>
            </w:r>
            <w:proofErr w:type="gramEnd"/>
            <w:r w:rsidRPr="00ED6429">
              <w:rPr>
                <w:sz w:val="20"/>
                <w:szCs w:val="20"/>
              </w:rPr>
              <w:t xml:space="preserve"> or early return to work of employees with work related injury / illness.</w:t>
            </w:r>
          </w:p>
          <w:p w14:paraId="6B7D6484" w14:textId="77777777" w:rsidR="003C1F26" w:rsidRPr="00ED6429" w:rsidRDefault="003C1F26" w:rsidP="005534CF">
            <w:pPr>
              <w:pStyle w:val="BodyText2"/>
              <w:numPr>
                <w:ilvl w:val="0"/>
                <w:numId w:val="19"/>
              </w:numPr>
              <w:spacing w:after="0" w:line="240" w:lineRule="auto"/>
              <w:jc w:val="both"/>
              <w:rPr>
                <w:i/>
                <w:sz w:val="20"/>
                <w:szCs w:val="20"/>
              </w:rPr>
            </w:pPr>
            <w:r w:rsidRPr="00ED6429">
              <w:rPr>
                <w:sz w:val="20"/>
                <w:szCs w:val="20"/>
              </w:rPr>
              <w:t>Meet immunisation requirements as outlined by the</w:t>
            </w:r>
            <w:r w:rsidRPr="00ED6429">
              <w:rPr>
                <w:i/>
                <w:sz w:val="20"/>
                <w:szCs w:val="20"/>
              </w:rPr>
              <w:t xml:space="preserve"> Immunisation </w:t>
            </w:r>
            <w:r w:rsidR="00B37127" w:rsidRPr="00ED6429">
              <w:rPr>
                <w:i/>
                <w:sz w:val="20"/>
                <w:szCs w:val="20"/>
              </w:rPr>
              <w:t>for</w:t>
            </w:r>
            <w:r w:rsidRPr="00ED6429">
              <w:rPr>
                <w:i/>
                <w:sz w:val="20"/>
                <w:szCs w:val="20"/>
              </w:rPr>
              <w:t xml:space="preserve"> Health Care Workers in South Australia </w:t>
            </w:r>
            <w:r w:rsidR="00B37127" w:rsidRPr="00ED6429">
              <w:rPr>
                <w:i/>
                <w:sz w:val="20"/>
                <w:szCs w:val="20"/>
              </w:rPr>
              <w:t>Policy Directive</w:t>
            </w:r>
            <w:r w:rsidR="00A234A9" w:rsidRPr="00ED6429">
              <w:rPr>
                <w:i/>
                <w:sz w:val="20"/>
                <w:szCs w:val="20"/>
              </w:rPr>
              <w:t xml:space="preserve"> (Aug 2017).</w:t>
            </w:r>
          </w:p>
          <w:p w14:paraId="44861C01" w14:textId="77777777" w:rsidR="003C1F26" w:rsidRPr="00ED6429" w:rsidRDefault="003C1F26" w:rsidP="005534CF">
            <w:pPr>
              <w:pStyle w:val="BodyText2"/>
              <w:numPr>
                <w:ilvl w:val="0"/>
                <w:numId w:val="19"/>
              </w:numPr>
              <w:spacing w:after="0" w:line="240" w:lineRule="auto"/>
              <w:jc w:val="both"/>
              <w:rPr>
                <w:sz w:val="20"/>
                <w:szCs w:val="20"/>
              </w:rPr>
            </w:pPr>
            <w:r w:rsidRPr="00ED6429">
              <w:rPr>
                <w:sz w:val="20"/>
                <w:szCs w:val="20"/>
              </w:rPr>
              <w:t xml:space="preserve">Equal Employment Opportunities (including prevention of bullying, </w:t>
            </w:r>
            <w:proofErr w:type="gramStart"/>
            <w:r w:rsidRPr="00ED6429">
              <w:rPr>
                <w:sz w:val="20"/>
                <w:szCs w:val="20"/>
              </w:rPr>
              <w:t>harassment</w:t>
            </w:r>
            <w:proofErr w:type="gramEnd"/>
            <w:r w:rsidRPr="00ED6429">
              <w:rPr>
                <w:sz w:val="20"/>
                <w:szCs w:val="20"/>
              </w:rPr>
              <w:t xml:space="preserve"> and intimidation).</w:t>
            </w:r>
          </w:p>
          <w:p w14:paraId="67ED3C89" w14:textId="77777777" w:rsidR="003C1F26" w:rsidRPr="00ED6429" w:rsidRDefault="00D57B2B" w:rsidP="005534CF">
            <w:pPr>
              <w:pStyle w:val="BodyText2"/>
              <w:numPr>
                <w:ilvl w:val="0"/>
                <w:numId w:val="19"/>
              </w:numPr>
              <w:spacing w:after="0" w:line="240" w:lineRule="auto"/>
              <w:jc w:val="both"/>
              <w:rPr>
                <w:sz w:val="20"/>
                <w:szCs w:val="20"/>
              </w:rPr>
            </w:pPr>
            <w:r w:rsidRPr="00ED6429">
              <w:rPr>
                <w:i/>
                <w:iCs/>
                <w:color w:val="000000"/>
                <w:sz w:val="20"/>
                <w:szCs w:val="20"/>
              </w:rPr>
              <w:t xml:space="preserve">Children and Young People (Safety) Act 2017 </w:t>
            </w:r>
            <w:r w:rsidRPr="00ED6429">
              <w:rPr>
                <w:sz w:val="20"/>
                <w:szCs w:val="20"/>
              </w:rPr>
              <w:t>(SA)</w:t>
            </w:r>
            <w:r w:rsidR="003C1F26" w:rsidRPr="00ED6429">
              <w:rPr>
                <w:sz w:val="20"/>
                <w:szCs w:val="20"/>
              </w:rPr>
              <w:t xml:space="preserve"> ‘Notification of Abuse or Neglect’.</w:t>
            </w:r>
          </w:p>
          <w:p w14:paraId="13383C5F" w14:textId="77777777" w:rsidR="003C1F26" w:rsidRPr="00ED6429" w:rsidRDefault="003C1F26" w:rsidP="005534CF">
            <w:pPr>
              <w:pStyle w:val="BodyText2"/>
              <w:numPr>
                <w:ilvl w:val="0"/>
                <w:numId w:val="19"/>
              </w:numPr>
              <w:spacing w:after="0" w:line="240" w:lineRule="auto"/>
              <w:jc w:val="both"/>
              <w:rPr>
                <w:sz w:val="20"/>
                <w:szCs w:val="20"/>
              </w:rPr>
            </w:pPr>
            <w:r w:rsidRPr="00ED6429">
              <w:rPr>
                <w:sz w:val="20"/>
                <w:szCs w:val="20"/>
              </w:rPr>
              <w:t>Disability Discrimination.</w:t>
            </w:r>
          </w:p>
          <w:p w14:paraId="6F70D1DD" w14:textId="77777777" w:rsidR="00CC59E7" w:rsidRPr="00ED6429" w:rsidRDefault="00CC59E7" w:rsidP="00CC59E7">
            <w:pPr>
              <w:pStyle w:val="BodyText2"/>
              <w:numPr>
                <w:ilvl w:val="0"/>
                <w:numId w:val="19"/>
              </w:numPr>
              <w:spacing w:after="0" w:line="240" w:lineRule="auto"/>
              <w:jc w:val="both"/>
              <w:rPr>
                <w:sz w:val="20"/>
                <w:szCs w:val="20"/>
              </w:rPr>
            </w:pPr>
            <w:r w:rsidRPr="00ED6429">
              <w:rPr>
                <w:i/>
                <w:sz w:val="20"/>
                <w:szCs w:val="20"/>
              </w:rPr>
              <w:t>Independent Commissioner Against Corruption Act 2012</w:t>
            </w:r>
            <w:r w:rsidRPr="00ED6429">
              <w:rPr>
                <w:sz w:val="20"/>
                <w:szCs w:val="20"/>
              </w:rPr>
              <w:t xml:space="preserve"> (SA)</w:t>
            </w:r>
            <w:r w:rsidR="00E813C2" w:rsidRPr="00ED6429">
              <w:rPr>
                <w:sz w:val="20"/>
                <w:szCs w:val="20"/>
              </w:rPr>
              <w:t>.</w:t>
            </w:r>
          </w:p>
          <w:p w14:paraId="563004D1" w14:textId="77777777" w:rsidR="00CC59E7" w:rsidRPr="00ED6429" w:rsidRDefault="00CC59E7" w:rsidP="00CC59E7">
            <w:pPr>
              <w:pStyle w:val="BodyText2"/>
              <w:numPr>
                <w:ilvl w:val="0"/>
                <w:numId w:val="19"/>
              </w:numPr>
              <w:spacing w:after="0" w:line="240" w:lineRule="auto"/>
              <w:jc w:val="both"/>
              <w:rPr>
                <w:sz w:val="20"/>
                <w:szCs w:val="20"/>
              </w:rPr>
            </w:pPr>
            <w:r w:rsidRPr="00ED6429">
              <w:rPr>
                <w:i/>
                <w:sz w:val="20"/>
                <w:szCs w:val="20"/>
              </w:rPr>
              <w:t>Information Privacy Principles</w:t>
            </w:r>
            <w:r w:rsidR="00775E57" w:rsidRPr="00ED6429">
              <w:rPr>
                <w:i/>
                <w:sz w:val="20"/>
                <w:szCs w:val="20"/>
              </w:rPr>
              <w:t xml:space="preserve"> Instruction</w:t>
            </w:r>
            <w:r w:rsidR="00E813C2" w:rsidRPr="00ED6429">
              <w:rPr>
                <w:i/>
                <w:sz w:val="20"/>
                <w:szCs w:val="20"/>
              </w:rPr>
              <w:t>.</w:t>
            </w:r>
          </w:p>
          <w:p w14:paraId="0B35B7BF" w14:textId="77777777" w:rsidR="003C1F26" w:rsidRPr="00ED6429" w:rsidRDefault="003C1F26" w:rsidP="007823AA">
            <w:pPr>
              <w:pStyle w:val="BodyText2"/>
              <w:numPr>
                <w:ilvl w:val="0"/>
                <w:numId w:val="19"/>
              </w:numPr>
              <w:spacing w:after="0" w:line="240" w:lineRule="auto"/>
              <w:rPr>
                <w:i/>
                <w:sz w:val="20"/>
                <w:szCs w:val="20"/>
              </w:rPr>
            </w:pPr>
            <w:r w:rsidRPr="00ED6429">
              <w:rPr>
                <w:sz w:val="20"/>
                <w:szCs w:val="20"/>
              </w:rPr>
              <w:t>Relevant Awards, Enterprise Ag</w:t>
            </w:r>
            <w:r w:rsidR="007823AA" w:rsidRPr="00ED6429">
              <w:rPr>
                <w:sz w:val="20"/>
                <w:szCs w:val="20"/>
              </w:rPr>
              <w:t>reements,</w:t>
            </w:r>
            <w:r w:rsidR="007823AA" w:rsidRPr="00ED6429">
              <w:rPr>
                <w:i/>
                <w:sz w:val="20"/>
                <w:szCs w:val="20"/>
              </w:rPr>
              <w:t xml:space="preserve"> Public Sector Act 2009, Health Care Act 2008 </w:t>
            </w:r>
            <w:r w:rsidRPr="00ED6429">
              <w:rPr>
                <w:sz w:val="20"/>
                <w:szCs w:val="20"/>
              </w:rPr>
              <w:t>and the</w:t>
            </w:r>
            <w:r w:rsidRPr="00ED6429">
              <w:rPr>
                <w:i/>
                <w:sz w:val="20"/>
                <w:szCs w:val="20"/>
              </w:rPr>
              <w:t xml:space="preserve"> SA Health (Health Care Act) Human Resources Manual.</w:t>
            </w:r>
          </w:p>
          <w:p w14:paraId="26D6CA7E" w14:textId="77777777" w:rsidR="003C1F26" w:rsidRPr="00ED6429" w:rsidRDefault="003C1F26" w:rsidP="005534CF">
            <w:pPr>
              <w:pStyle w:val="BodyText2"/>
              <w:numPr>
                <w:ilvl w:val="0"/>
                <w:numId w:val="19"/>
              </w:numPr>
              <w:spacing w:after="0" w:line="240" w:lineRule="auto"/>
              <w:jc w:val="both"/>
              <w:rPr>
                <w:sz w:val="20"/>
                <w:szCs w:val="20"/>
              </w:rPr>
            </w:pPr>
            <w:r w:rsidRPr="00ED6429">
              <w:rPr>
                <w:sz w:val="20"/>
                <w:szCs w:val="20"/>
              </w:rPr>
              <w:t>Relevant Australian Standards.</w:t>
            </w:r>
          </w:p>
          <w:p w14:paraId="19230EC8" w14:textId="77777777" w:rsidR="003C1F26" w:rsidRPr="00ED6429" w:rsidRDefault="003C1F26" w:rsidP="005534CF">
            <w:pPr>
              <w:pStyle w:val="BodyText2"/>
              <w:numPr>
                <w:ilvl w:val="0"/>
                <w:numId w:val="19"/>
              </w:numPr>
              <w:spacing w:after="0" w:line="240" w:lineRule="auto"/>
              <w:jc w:val="both"/>
              <w:rPr>
                <w:sz w:val="20"/>
                <w:szCs w:val="20"/>
              </w:rPr>
            </w:pPr>
            <w:r w:rsidRPr="00ED6429">
              <w:rPr>
                <w:sz w:val="20"/>
                <w:szCs w:val="20"/>
              </w:rPr>
              <w:t>Duty to maintain confidentiality.</w:t>
            </w:r>
          </w:p>
          <w:p w14:paraId="70FABB50" w14:textId="77777777" w:rsidR="003C1F26" w:rsidRPr="00ED6429" w:rsidRDefault="003C1F26" w:rsidP="005534CF">
            <w:pPr>
              <w:pStyle w:val="BodyText2"/>
              <w:numPr>
                <w:ilvl w:val="0"/>
                <w:numId w:val="19"/>
              </w:numPr>
              <w:spacing w:after="0" w:line="240" w:lineRule="auto"/>
              <w:jc w:val="both"/>
              <w:rPr>
                <w:sz w:val="20"/>
                <w:szCs w:val="20"/>
              </w:rPr>
            </w:pPr>
            <w:r w:rsidRPr="00ED6429">
              <w:rPr>
                <w:sz w:val="20"/>
                <w:szCs w:val="20"/>
              </w:rPr>
              <w:t>Smoke Free Workplace.</w:t>
            </w:r>
          </w:p>
          <w:p w14:paraId="5DF0CFCA" w14:textId="77777777" w:rsidR="003C1F26" w:rsidRPr="00ED6429" w:rsidRDefault="003C1F26" w:rsidP="005534CF">
            <w:pPr>
              <w:pStyle w:val="BodyText2"/>
              <w:numPr>
                <w:ilvl w:val="0"/>
                <w:numId w:val="19"/>
              </w:numPr>
              <w:spacing w:after="0" w:line="240" w:lineRule="auto"/>
              <w:jc w:val="both"/>
              <w:rPr>
                <w:sz w:val="20"/>
                <w:szCs w:val="20"/>
              </w:rPr>
            </w:pPr>
            <w:r w:rsidRPr="00ED6429">
              <w:rPr>
                <w:sz w:val="20"/>
                <w:szCs w:val="20"/>
              </w:rPr>
              <w:t>To value and respect the needs and contributions of SA Health Aboriginal staff and clients, and commit to the development of Aboriginal cultural competence across all SA Health practice and service delivery.</w:t>
            </w:r>
          </w:p>
          <w:p w14:paraId="7A606F97" w14:textId="77777777" w:rsidR="007F49BC" w:rsidRPr="00ED6429" w:rsidRDefault="003C1F26" w:rsidP="005534CF">
            <w:pPr>
              <w:pStyle w:val="BodyText2"/>
              <w:numPr>
                <w:ilvl w:val="0"/>
                <w:numId w:val="19"/>
              </w:numPr>
              <w:spacing w:after="0" w:line="240" w:lineRule="auto"/>
              <w:jc w:val="both"/>
              <w:rPr>
                <w:sz w:val="20"/>
                <w:szCs w:val="20"/>
              </w:rPr>
            </w:pPr>
            <w:r w:rsidRPr="00ED6429">
              <w:rPr>
                <w:sz w:val="20"/>
                <w:szCs w:val="20"/>
              </w:rPr>
              <w:t>Applying the principles of the</w:t>
            </w:r>
            <w:r w:rsidRPr="00ED6429">
              <w:rPr>
                <w:i/>
                <w:sz w:val="20"/>
                <w:szCs w:val="20"/>
              </w:rPr>
              <w:t xml:space="preserve"> South Australian Government’s Risk Management Policy </w:t>
            </w:r>
            <w:r w:rsidRPr="00ED6429">
              <w:rPr>
                <w:sz w:val="20"/>
                <w:szCs w:val="20"/>
              </w:rPr>
              <w:t>to work as appropriate.</w:t>
            </w:r>
          </w:p>
          <w:p w14:paraId="60A5F3AE" w14:textId="77777777" w:rsidR="00927CA4" w:rsidRPr="00ED6429" w:rsidRDefault="00927CA4" w:rsidP="00927CA4">
            <w:pPr>
              <w:pStyle w:val="BodyText2"/>
              <w:spacing w:after="0" w:line="240" w:lineRule="auto"/>
              <w:jc w:val="both"/>
              <w:rPr>
                <w:color w:val="000000"/>
                <w:sz w:val="20"/>
                <w:szCs w:val="20"/>
              </w:rPr>
            </w:pPr>
          </w:p>
          <w:p w14:paraId="598255EB" w14:textId="77777777" w:rsidR="005534CF" w:rsidRPr="00ED6429" w:rsidRDefault="00927CA4" w:rsidP="007D6830">
            <w:pPr>
              <w:pStyle w:val="ListParagraph"/>
              <w:spacing w:after="120"/>
              <w:ind w:left="0"/>
              <w:jc w:val="both"/>
              <w:rPr>
                <w:rFonts w:ascii="Arial" w:eastAsia="Times New Roman" w:hAnsi="Arial" w:cs="Arial"/>
                <w:color w:val="000000"/>
                <w:sz w:val="20"/>
                <w:szCs w:val="20"/>
              </w:rPr>
            </w:pPr>
            <w:r w:rsidRPr="00ED6429">
              <w:rPr>
                <w:rFonts w:ascii="Arial" w:eastAsia="Times New Roman" w:hAnsi="Arial" w:cs="Arial"/>
                <w:color w:val="000000"/>
                <w:sz w:val="20"/>
                <w:szCs w:val="20"/>
              </w:rPr>
              <w:lastRenderedPageBreak/>
              <w:t xml:space="preserve">The SA Health workforce contributes to the safety and quality of patient care by adhering to the South Australian Charter of Health Care Rights, understanding the intent of the National Safety and Quality Health Service </w:t>
            </w:r>
            <w:proofErr w:type="gramStart"/>
            <w:r w:rsidRPr="00ED6429">
              <w:rPr>
                <w:rFonts w:ascii="Arial" w:eastAsia="Times New Roman" w:hAnsi="Arial" w:cs="Arial"/>
                <w:color w:val="000000"/>
                <w:sz w:val="20"/>
                <w:szCs w:val="20"/>
              </w:rPr>
              <w:t>Standards</w:t>
            </w:r>
            <w:proofErr w:type="gramEnd"/>
            <w:r w:rsidRPr="00ED6429">
              <w:rPr>
                <w:rFonts w:ascii="Arial" w:eastAsia="Times New Roman" w:hAnsi="Arial" w:cs="Arial"/>
                <w:color w:val="000000"/>
                <w:sz w:val="20"/>
                <w:szCs w:val="20"/>
              </w:rPr>
              <w:t xml:space="preserve"> and participating in quality improvement activities as necessary.</w:t>
            </w:r>
          </w:p>
        </w:tc>
      </w:tr>
    </w:tbl>
    <w:p w14:paraId="0882FAAA" w14:textId="77777777" w:rsidR="007F49BC" w:rsidRPr="00490510" w:rsidRDefault="007F49BC" w:rsidP="00B8319A">
      <w:pPr>
        <w:jc w:val="both"/>
        <w:rPr>
          <w:rFonts w:ascii="Calibri" w:hAnsi="Calibri" w:cs="Calibri"/>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ED6429" w14:paraId="0AB12AF9"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3D70395" w14:textId="77777777" w:rsidR="006C0C77" w:rsidRPr="00ED6429" w:rsidRDefault="006C0C77" w:rsidP="000320A0">
            <w:pPr>
              <w:spacing w:after="120"/>
              <w:rPr>
                <w:b/>
                <w:bCs/>
                <w:sz w:val="20"/>
                <w:szCs w:val="20"/>
              </w:rPr>
            </w:pPr>
            <w:r w:rsidRPr="00ED6429">
              <w:rPr>
                <w:b/>
                <w:bCs/>
                <w:sz w:val="20"/>
                <w:szCs w:val="20"/>
              </w:rPr>
              <w:t>Performance Development</w:t>
            </w:r>
            <w:r w:rsidR="00E813C2" w:rsidRPr="00ED6429">
              <w:rPr>
                <w:b/>
                <w:bCs/>
                <w:sz w:val="20"/>
                <w:szCs w:val="20"/>
              </w:rPr>
              <w:t>:</w:t>
            </w:r>
          </w:p>
        </w:tc>
      </w:tr>
      <w:tr w:rsidR="006C0C77" w:rsidRPr="00ED6429" w14:paraId="6E854388" w14:textId="77777777" w:rsidTr="000320A0">
        <w:trPr>
          <w:trHeight w:val="564"/>
        </w:trPr>
        <w:tc>
          <w:tcPr>
            <w:tcW w:w="9776" w:type="dxa"/>
            <w:tcBorders>
              <w:top w:val="single" w:sz="4" w:space="0" w:color="auto"/>
              <w:left w:val="single" w:sz="4" w:space="0" w:color="auto"/>
              <w:bottom w:val="single" w:sz="4" w:space="0" w:color="auto"/>
              <w:right w:val="single" w:sz="4" w:space="0" w:color="auto"/>
            </w:tcBorders>
            <w:vAlign w:val="center"/>
          </w:tcPr>
          <w:p w14:paraId="49CA3CA4" w14:textId="77777777" w:rsidR="006C0C77" w:rsidRPr="00ED6429" w:rsidRDefault="006C0C77" w:rsidP="00E813C2">
            <w:pPr>
              <w:spacing w:before="60" w:after="120"/>
              <w:jc w:val="both"/>
              <w:rPr>
                <w:sz w:val="20"/>
                <w:szCs w:val="20"/>
              </w:rPr>
            </w:pPr>
            <w:r w:rsidRPr="00ED6429">
              <w:rPr>
                <w:sz w:val="20"/>
                <w:szCs w:val="20"/>
              </w:rPr>
              <w:t>The incumbent will be required to participate in the org</w:t>
            </w:r>
            <w:r w:rsidR="00E813C2" w:rsidRPr="00ED6429">
              <w:rPr>
                <w:sz w:val="20"/>
                <w:szCs w:val="20"/>
              </w:rPr>
              <w:t>anisation’s Performance Review and</w:t>
            </w:r>
            <w:r w:rsidRPr="00ED6429">
              <w:rPr>
                <w:sz w:val="20"/>
                <w:szCs w:val="20"/>
              </w:rPr>
              <w:t xml:space="preserve"> Development Program which will include a regular review of the incumbent’s performance against the responsibilities and key result areas associated with their position and a requirement to demonstrate appropriate behaviours which reflect a commitment to SA Health values and strategic directions.</w:t>
            </w:r>
          </w:p>
        </w:tc>
      </w:tr>
    </w:tbl>
    <w:p w14:paraId="097C9E16" w14:textId="77777777" w:rsidR="006C0C77" w:rsidRPr="00ED6429" w:rsidRDefault="006C0C7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ED6429" w14:paraId="28151DF0"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CC97834" w14:textId="77777777" w:rsidR="009506C3" w:rsidRPr="00ED6429" w:rsidRDefault="009506C3" w:rsidP="009B44AD">
            <w:pPr>
              <w:spacing w:after="120"/>
              <w:jc w:val="both"/>
              <w:rPr>
                <w:b/>
                <w:bCs/>
                <w:sz w:val="28"/>
                <w:szCs w:val="28"/>
              </w:rPr>
            </w:pPr>
            <w:r w:rsidRPr="00ED6429">
              <w:rPr>
                <w:b/>
                <w:bCs/>
                <w:sz w:val="20"/>
                <w:szCs w:val="20"/>
              </w:rPr>
              <w:t>Handling of Official Information:</w:t>
            </w:r>
            <w:r w:rsidRPr="00ED6429">
              <w:rPr>
                <w:b/>
                <w:bCs/>
                <w:sz w:val="28"/>
                <w:szCs w:val="28"/>
              </w:rPr>
              <w:t xml:space="preserve"> </w:t>
            </w:r>
          </w:p>
        </w:tc>
      </w:tr>
      <w:tr w:rsidR="009506C3" w:rsidRPr="00ED6429" w14:paraId="3381CF20"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4D2A38C2" w14:textId="77777777" w:rsidR="009506C3" w:rsidRPr="00ED6429" w:rsidRDefault="009506C3" w:rsidP="00591CE7">
            <w:pPr>
              <w:autoSpaceDE w:val="0"/>
              <w:autoSpaceDN w:val="0"/>
              <w:adjustRightInd w:val="0"/>
              <w:spacing w:before="120"/>
              <w:jc w:val="both"/>
              <w:rPr>
                <w:color w:val="000000"/>
                <w:sz w:val="20"/>
                <w:szCs w:val="20"/>
              </w:rPr>
            </w:pPr>
            <w:r w:rsidRPr="00ED6429">
              <w:rPr>
                <w:color w:val="000000"/>
                <w:sz w:val="20"/>
                <w:szCs w:val="20"/>
              </w:rPr>
              <w:t>By virtue of their duties, SA Health employees frequently access, otherwise deal with, and/or are aware of, information that needs to be treated as confidential.</w:t>
            </w:r>
          </w:p>
          <w:p w14:paraId="67D049A2" w14:textId="77777777" w:rsidR="009506C3" w:rsidRPr="00ED6429" w:rsidRDefault="009506C3" w:rsidP="00591CE7">
            <w:pPr>
              <w:autoSpaceDE w:val="0"/>
              <w:autoSpaceDN w:val="0"/>
              <w:adjustRightInd w:val="0"/>
              <w:jc w:val="both"/>
              <w:rPr>
                <w:color w:val="000000"/>
                <w:sz w:val="20"/>
                <w:szCs w:val="20"/>
              </w:rPr>
            </w:pPr>
          </w:p>
          <w:p w14:paraId="3CA5BFEA" w14:textId="77777777" w:rsidR="009506C3" w:rsidRPr="00ED6429" w:rsidRDefault="009506C3" w:rsidP="00591CE7">
            <w:pPr>
              <w:autoSpaceDE w:val="0"/>
              <w:autoSpaceDN w:val="0"/>
              <w:adjustRightInd w:val="0"/>
              <w:jc w:val="both"/>
              <w:rPr>
                <w:color w:val="000000"/>
                <w:sz w:val="20"/>
                <w:szCs w:val="20"/>
              </w:rPr>
            </w:pPr>
            <w:r w:rsidRPr="00ED6429">
              <w:rPr>
                <w:color w:val="000000"/>
                <w:sz w:val="20"/>
                <w:szCs w:val="20"/>
              </w:rPr>
              <w:t>SA Health employees will not access or attempt to access official information, including confidential patient information other than in connection with the performance by them of their duties and/or as authorised.</w:t>
            </w:r>
          </w:p>
          <w:p w14:paraId="3DC05BB6" w14:textId="77777777" w:rsidR="009506C3" w:rsidRPr="00ED6429" w:rsidRDefault="009506C3" w:rsidP="00591CE7">
            <w:pPr>
              <w:autoSpaceDE w:val="0"/>
              <w:autoSpaceDN w:val="0"/>
              <w:adjustRightInd w:val="0"/>
              <w:jc w:val="both"/>
              <w:rPr>
                <w:color w:val="000000"/>
                <w:sz w:val="20"/>
                <w:szCs w:val="20"/>
              </w:rPr>
            </w:pPr>
          </w:p>
          <w:p w14:paraId="178B1795" w14:textId="77777777" w:rsidR="009506C3" w:rsidRPr="00ED6429" w:rsidRDefault="009506C3" w:rsidP="00591CE7">
            <w:pPr>
              <w:autoSpaceDE w:val="0"/>
              <w:autoSpaceDN w:val="0"/>
              <w:adjustRightInd w:val="0"/>
              <w:jc w:val="both"/>
              <w:rPr>
                <w:color w:val="000000"/>
                <w:sz w:val="20"/>
                <w:szCs w:val="20"/>
              </w:rPr>
            </w:pPr>
            <w:r w:rsidRPr="00ED6429">
              <w:rPr>
                <w:color w:val="000000"/>
                <w:sz w:val="20"/>
                <w:szCs w:val="20"/>
              </w:rPr>
              <w:t>SA Health employees will not misuse information gained in their official capacity.</w:t>
            </w:r>
          </w:p>
          <w:p w14:paraId="4E146706" w14:textId="77777777" w:rsidR="009506C3" w:rsidRPr="00ED6429" w:rsidRDefault="009506C3" w:rsidP="00591CE7">
            <w:pPr>
              <w:autoSpaceDE w:val="0"/>
              <w:autoSpaceDN w:val="0"/>
              <w:adjustRightInd w:val="0"/>
              <w:jc w:val="both"/>
              <w:rPr>
                <w:color w:val="000000"/>
                <w:sz w:val="20"/>
                <w:szCs w:val="20"/>
              </w:rPr>
            </w:pPr>
          </w:p>
          <w:p w14:paraId="7FC13E59" w14:textId="77777777" w:rsidR="009506C3" w:rsidRPr="00ED6429" w:rsidRDefault="009506C3" w:rsidP="00591CE7">
            <w:pPr>
              <w:autoSpaceDE w:val="0"/>
              <w:autoSpaceDN w:val="0"/>
              <w:adjustRightInd w:val="0"/>
              <w:spacing w:after="120"/>
              <w:jc w:val="both"/>
              <w:rPr>
                <w:color w:val="000000"/>
                <w:sz w:val="20"/>
                <w:szCs w:val="20"/>
              </w:rPr>
            </w:pPr>
            <w:r w:rsidRPr="00ED6429">
              <w:rPr>
                <w:color w:val="000000"/>
                <w:sz w:val="20"/>
                <w:szCs w:val="20"/>
              </w:rPr>
              <w:t>SA Health employees will maintain the integrity and security of official or confidential information for which they are responsible. Employees will also ensure that the privacy of individuals is maintained and will only release or disclose information in accordance with relevant legislation, industrial instruments, policy, or lawful and reasonable direction.</w:t>
            </w:r>
          </w:p>
        </w:tc>
      </w:tr>
    </w:tbl>
    <w:p w14:paraId="15F3BC98" w14:textId="77777777" w:rsidR="00E813C2" w:rsidRPr="00490510" w:rsidRDefault="00E813C2">
      <w:pPr>
        <w:rPr>
          <w:rFonts w:ascii="Calibri" w:hAnsi="Calibri" w:cs="Calibri"/>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ED6429" w14:paraId="2E907DF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4296CF03" w14:textId="77777777" w:rsidR="00591CE7" w:rsidRPr="00ED6429" w:rsidRDefault="00591CE7" w:rsidP="00591CE7">
            <w:pPr>
              <w:spacing w:after="120"/>
              <w:jc w:val="both"/>
              <w:rPr>
                <w:b/>
                <w:bCs/>
                <w:sz w:val="28"/>
                <w:szCs w:val="28"/>
              </w:rPr>
            </w:pPr>
            <w:r w:rsidRPr="00ED6429">
              <w:rPr>
                <w:b/>
                <w:bCs/>
                <w:sz w:val="20"/>
                <w:szCs w:val="20"/>
              </w:rPr>
              <w:t>White Ribbon:</w:t>
            </w:r>
          </w:p>
        </w:tc>
      </w:tr>
      <w:tr w:rsidR="00591CE7" w:rsidRPr="00ED6429" w14:paraId="7926F395" w14:textId="77777777" w:rsidTr="00587D8A">
        <w:trPr>
          <w:trHeight w:val="1125"/>
        </w:trPr>
        <w:tc>
          <w:tcPr>
            <w:tcW w:w="9769" w:type="dxa"/>
            <w:tcBorders>
              <w:top w:val="single" w:sz="4" w:space="0" w:color="auto"/>
              <w:left w:val="single" w:sz="4" w:space="0" w:color="auto"/>
              <w:bottom w:val="single" w:sz="4" w:space="0" w:color="auto"/>
              <w:right w:val="single" w:sz="4" w:space="0" w:color="auto"/>
            </w:tcBorders>
          </w:tcPr>
          <w:p w14:paraId="783DE27E" w14:textId="77777777" w:rsidR="00591CE7" w:rsidRPr="00ED6429" w:rsidRDefault="00591CE7" w:rsidP="00C042F2">
            <w:pPr>
              <w:spacing w:before="120"/>
              <w:jc w:val="both"/>
              <w:rPr>
                <w:color w:val="000000"/>
                <w:sz w:val="20"/>
                <w:szCs w:val="20"/>
              </w:rPr>
            </w:pPr>
            <w:r w:rsidRPr="00ED6429">
              <w:rPr>
                <w:color w:val="000000"/>
                <w:sz w:val="20"/>
                <w:szCs w:val="20"/>
              </w:rPr>
              <w:t xml:space="preserve">SA Health has a position of zero tolerance towards men’s violence against women in the workplace and the broader community.   In accordance with this, the incumbent </w:t>
            </w:r>
            <w:proofErr w:type="gramStart"/>
            <w:r w:rsidRPr="00ED6429">
              <w:rPr>
                <w:color w:val="000000"/>
                <w:sz w:val="20"/>
                <w:szCs w:val="20"/>
              </w:rPr>
              <w:t>must at all times</w:t>
            </w:r>
            <w:proofErr w:type="gramEnd"/>
            <w:r w:rsidRPr="00ED6429">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665B860D" w14:textId="77777777" w:rsidR="006C0C77" w:rsidRPr="00ED6429" w:rsidRDefault="006C0C77" w:rsidP="00B8319A">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C0C77" w:rsidRPr="00ED6429" w14:paraId="0CBFAA8A" w14:textId="77777777" w:rsidTr="000320A0">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032825A" w14:textId="77777777" w:rsidR="006C0C77" w:rsidRPr="00ED6429" w:rsidRDefault="006C0C77" w:rsidP="000320A0">
            <w:pPr>
              <w:spacing w:after="120"/>
              <w:jc w:val="both"/>
              <w:rPr>
                <w:b/>
                <w:bCs/>
                <w:sz w:val="20"/>
                <w:szCs w:val="20"/>
              </w:rPr>
            </w:pPr>
            <w:r w:rsidRPr="00ED6429">
              <w:rPr>
                <w:b/>
                <w:bCs/>
                <w:sz w:val="20"/>
                <w:szCs w:val="20"/>
              </w:rPr>
              <w:t>Resilience:</w:t>
            </w:r>
          </w:p>
        </w:tc>
      </w:tr>
      <w:tr w:rsidR="006C0C77" w:rsidRPr="00ED6429" w14:paraId="429AB580" w14:textId="77777777" w:rsidTr="000320A0">
        <w:trPr>
          <w:trHeight w:val="451"/>
        </w:trPr>
        <w:tc>
          <w:tcPr>
            <w:tcW w:w="9776" w:type="dxa"/>
            <w:tcBorders>
              <w:top w:val="single" w:sz="4" w:space="0" w:color="auto"/>
              <w:left w:val="single" w:sz="4" w:space="0" w:color="auto"/>
              <w:bottom w:val="single" w:sz="4" w:space="0" w:color="auto"/>
              <w:right w:val="single" w:sz="4" w:space="0" w:color="auto"/>
            </w:tcBorders>
            <w:vAlign w:val="center"/>
          </w:tcPr>
          <w:p w14:paraId="2FFE1C91" w14:textId="77777777" w:rsidR="006C0C77" w:rsidRPr="00ED6429" w:rsidRDefault="006C0C77" w:rsidP="000320A0">
            <w:pPr>
              <w:spacing w:before="60" w:after="60"/>
              <w:rPr>
                <w:color w:val="000000"/>
                <w:sz w:val="20"/>
                <w:szCs w:val="20"/>
              </w:rPr>
            </w:pPr>
            <w:r w:rsidRPr="00ED6429">
              <w:rPr>
                <w:sz w:val="20"/>
                <w:szCs w:val="20"/>
              </w:rPr>
              <w:t>SA Health employees persevere to achieve goals, stay calm under pressure and are open to feedback.</w:t>
            </w:r>
          </w:p>
        </w:tc>
      </w:tr>
    </w:tbl>
    <w:p w14:paraId="4431CCA3" w14:textId="77777777" w:rsidR="006C0C77" w:rsidRPr="00490510" w:rsidRDefault="006C0C77" w:rsidP="00B8319A">
      <w:pPr>
        <w:jc w:val="both"/>
        <w:rPr>
          <w:rFonts w:ascii="Calibri" w:hAnsi="Calibri" w:cs="Calibri"/>
          <w:color w:val="000000"/>
          <w:sz w:val="20"/>
          <w:szCs w:val="20"/>
        </w:rPr>
      </w:pPr>
    </w:p>
    <w:p w14:paraId="45845A96" w14:textId="77777777" w:rsidR="006C0C77" w:rsidRPr="00490510" w:rsidRDefault="006C0C77" w:rsidP="00B8319A">
      <w:pPr>
        <w:jc w:val="both"/>
        <w:rPr>
          <w:rFonts w:ascii="Calibri" w:hAnsi="Calibri" w:cs="Calibri"/>
          <w:color w:val="000000"/>
          <w:sz w:val="20"/>
          <w:szCs w:val="20"/>
        </w:rPr>
      </w:pPr>
    </w:p>
    <w:p w14:paraId="01941060" w14:textId="77777777" w:rsidR="006C0C77" w:rsidRPr="00490510" w:rsidRDefault="006C0C77" w:rsidP="00B8319A">
      <w:pPr>
        <w:jc w:val="both"/>
        <w:rPr>
          <w:rFonts w:ascii="Calibri" w:hAnsi="Calibri" w:cs="Calibri"/>
          <w:color w:val="000000"/>
          <w:sz w:val="20"/>
          <w:szCs w:val="20"/>
        </w:rPr>
      </w:pPr>
    </w:p>
    <w:p w14:paraId="2844EB39" w14:textId="77777777" w:rsidR="007F49BC" w:rsidRPr="00490510" w:rsidRDefault="007F49BC" w:rsidP="00CB4DB9">
      <w:pPr>
        <w:shd w:val="clear" w:color="auto" w:fill="D9D9D9"/>
        <w:rPr>
          <w:rFonts w:ascii="Calibri" w:hAnsi="Calibri" w:cs="Calibri"/>
          <w:b/>
          <w:bCs/>
          <w:sz w:val="28"/>
          <w:szCs w:val="28"/>
        </w:rPr>
        <w:sectPr w:rsidR="007F49BC" w:rsidRPr="00490510" w:rsidSect="00C02310">
          <w:headerReference w:type="even" r:id="rId18"/>
          <w:headerReference w:type="default" r:id="rId19"/>
          <w:footerReference w:type="default" r:id="rId20"/>
          <w:headerReference w:type="first" r:id="rId21"/>
          <w:pgSz w:w="11906" w:h="16838"/>
          <w:pgMar w:top="1440" w:right="849" w:bottom="1440" w:left="1418" w:header="720" w:footer="720" w:gutter="0"/>
          <w:cols w:space="720"/>
        </w:sectPr>
      </w:pPr>
    </w:p>
    <w:p w14:paraId="7700B3F6" w14:textId="77777777" w:rsidR="007F49BC" w:rsidRPr="006A1550" w:rsidRDefault="007F49BC" w:rsidP="00643A8A">
      <w:pPr>
        <w:shd w:val="clear" w:color="auto" w:fill="D9D9D9"/>
        <w:ind w:left="-142"/>
        <w:jc w:val="both"/>
        <w:rPr>
          <w:b/>
          <w:bCs/>
          <w:sz w:val="28"/>
          <w:szCs w:val="28"/>
        </w:rPr>
      </w:pPr>
      <w:r w:rsidRPr="006A1550">
        <w:rPr>
          <w:b/>
          <w:bCs/>
          <w:sz w:val="28"/>
          <w:szCs w:val="28"/>
        </w:rPr>
        <w:lastRenderedPageBreak/>
        <w:t>Organisational Context</w:t>
      </w:r>
    </w:p>
    <w:p w14:paraId="7104C9EE" w14:textId="77777777" w:rsidR="007F49BC" w:rsidRPr="006A1550" w:rsidRDefault="007F49BC" w:rsidP="009E63F1">
      <w:pPr>
        <w:spacing w:after="120"/>
        <w:jc w:val="both"/>
        <w:rPr>
          <w:b/>
          <w:bCs/>
          <w:sz w:val="20"/>
          <w:szCs w:val="20"/>
        </w:rPr>
      </w:pPr>
    </w:p>
    <w:p w14:paraId="15EFEAE6" w14:textId="77777777" w:rsidR="001F05B1" w:rsidRPr="006A1550" w:rsidRDefault="001F05B1" w:rsidP="001F05B1">
      <w:pPr>
        <w:spacing w:after="120"/>
        <w:ind w:left="-142"/>
        <w:jc w:val="both"/>
        <w:rPr>
          <w:b/>
          <w:bCs/>
          <w:sz w:val="20"/>
          <w:szCs w:val="20"/>
        </w:rPr>
      </w:pPr>
      <w:r w:rsidRPr="006A1550">
        <w:rPr>
          <w:b/>
          <w:bCs/>
          <w:sz w:val="20"/>
          <w:szCs w:val="20"/>
        </w:rPr>
        <w:t xml:space="preserve">Organisational Overview: </w:t>
      </w:r>
    </w:p>
    <w:p w14:paraId="301335B9" w14:textId="77777777" w:rsidR="001F05B1" w:rsidRPr="006A1550" w:rsidRDefault="001F05B1" w:rsidP="001F05B1">
      <w:pPr>
        <w:ind w:left="-142"/>
        <w:jc w:val="both"/>
        <w:rPr>
          <w:b/>
          <w:bCs/>
          <w:sz w:val="20"/>
          <w:szCs w:val="20"/>
        </w:rPr>
      </w:pPr>
      <w:r w:rsidRPr="006A1550">
        <w:rPr>
          <w:color w:val="000000"/>
          <w:sz w:val="20"/>
          <w:szCs w:val="20"/>
        </w:rPr>
        <w:t xml:space="preserve">Our mission at SA Health is to lead and deliver a comprehensive and sustainable health system that aims to ensure healthier, </w:t>
      </w:r>
      <w:proofErr w:type="gramStart"/>
      <w:r w:rsidRPr="006A1550">
        <w:rPr>
          <w:color w:val="000000"/>
          <w:sz w:val="20"/>
          <w:szCs w:val="20"/>
        </w:rPr>
        <w:t>longer</w:t>
      </w:r>
      <w:proofErr w:type="gramEnd"/>
      <w:r w:rsidRPr="006A1550">
        <w:rPr>
          <w:color w:val="000000"/>
          <w:sz w:val="20"/>
          <w:szCs w:val="20"/>
        </w:rPr>
        <w:t xml:space="preserve"> and better lives for all South Australians. We will achieve our objectives by strengthening primary health care, enhancing hospital care, reforming mental health </w:t>
      </w:r>
      <w:proofErr w:type="gramStart"/>
      <w:r w:rsidRPr="006A1550">
        <w:rPr>
          <w:color w:val="000000"/>
          <w:sz w:val="20"/>
          <w:szCs w:val="20"/>
        </w:rPr>
        <w:t>care</w:t>
      </w:r>
      <w:proofErr w:type="gramEnd"/>
      <w:r w:rsidRPr="006A1550">
        <w:rPr>
          <w:color w:val="000000"/>
          <w:sz w:val="20"/>
          <w:szCs w:val="20"/>
        </w:rPr>
        <w:t xml:space="preserve"> and improving the health of Aboriginal people.</w:t>
      </w:r>
    </w:p>
    <w:p w14:paraId="6C00CE93" w14:textId="77777777" w:rsidR="001F05B1" w:rsidRPr="006A1550" w:rsidRDefault="001F05B1" w:rsidP="001F05B1">
      <w:pPr>
        <w:ind w:left="-142"/>
        <w:jc w:val="both"/>
        <w:rPr>
          <w:b/>
          <w:bCs/>
          <w:sz w:val="20"/>
          <w:szCs w:val="20"/>
        </w:rPr>
      </w:pPr>
    </w:p>
    <w:p w14:paraId="7601CB78" w14:textId="77777777" w:rsidR="001F05B1" w:rsidRPr="006A1550" w:rsidRDefault="001F05B1" w:rsidP="001F05B1">
      <w:pPr>
        <w:ind w:left="-142"/>
        <w:jc w:val="both"/>
        <w:rPr>
          <w:b/>
          <w:bCs/>
          <w:sz w:val="20"/>
          <w:szCs w:val="20"/>
        </w:rPr>
      </w:pPr>
      <w:r w:rsidRPr="006A1550">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6A1550">
        <w:rPr>
          <w:color w:val="000000"/>
          <w:sz w:val="20"/>
          <w:szCs w:val="20"/>
        </w:rPr>
        <w:t>biological</w:t>
      </w:r>
      <w:proofErr w:type="gramEnd"/>
      <w:r w:rsidRPr="006A1550">
        <w:rPr>
          <w:color w:val="000000"/>
          <w:sz w:val="20"/>
          <w:szCs w:val="20"/>
        </w:rPr>
        <w:t xml:space="preserve"> and behavioural determinants of health, and to achieve equitable health outcomes for all South Australians</w:t>
      </w:r>
    </w:p>
    <w:p w14:paraId="3DE7B45A" w14:textId="77777777" w:rsidR="001F05B1" w:rsidRPr="006A1550" w:rsidRDefault="001F05B1" w:rsidP="001F05B1">
      <w:pPr>
        <w:ind w:left="-142"/>
        <w:jc w:val="both"/>
        <w:rPr>
          <w:b/>
          <w:bCs/>
          <w:sz w:val="20"/>
          <w:szCs w:val="20"/>
        </w:rPr>
      </w:pPr>
    </w:p>
    <w:p w14:paraId="7CFEC0FA" w14:textId="77777777" w:rsidR="001F05B1" w:rsidRPr="006A1550" w:rsidRDefault="001F05B1" w:rsidP="001F05B1">
      <w:pPr>
        <w:spacing w:after="120"/>
        <w:ind w:left="-142"/>
        <w:jc w:val="both"/>
        <w:rPr>
          <w:b/>
          <w:bCs/>
          <w:sz w:val="20"/>
          <w:szCs w:val="20"/>
        </w:rPr>
      </w:pPr>
      <w:r w:rsidRPr="006A1550">
        <w:rPr>
          <w:b/>
          <w:bCs/>
          <w:sz w:val="20"/>
          <w:szCs w:val="20"/>
        </w:rPr>
        <w:t>Our Legal Entities:</w:t>
      </w:r>
    </w:p>
    <w:p w14:paraId="543E2052" w14:textId="77777777" w:rsidR="001F05B1" w:rsidRPr="006A1550" w:rsidRDefault="001F05B1" w:rsidP="001F05B1">
      <w:pPr>
        <w:ind w:left="-142"/>
        <w:jc w:val="both"/>
        <w:rPr>
          <w:b/>
          <w:bCs/>
          <w:sz w:val="20"/>
          <w:szCs w:val="20"/>
        </w:rPr>
      </w:pPr>
      <w:r w:rsidRPr="006A1550">
        <w:rPr>
          <w:color w:val="000000"/>
          <w:sz w:val="20"/>
          <w:szCs w:val="20"/>
        </w:rPr>
        <w:t>SA Health is the brand name for the health portfolio of services and agencies responsible to the Minister for Health and Ageing and the Minister for Mental Health and Substance Abuse.</w:t>
      </w:r>
    </w:p>
    <w:p w14:paraId="6E6ABA09" w14:textId="77777777" w:rsidR="001F05B1" w:rsidRPr="006A1550" w:rsidRDefault="001F05B1" w:rsidP="001F05B1">
      <w:pPr>
        <w:ind w:left="-142"/>
        <w:jc w:val="both"/>
        <w:rPr>
          <w:color w:val="000000"/>
          <w:sz w:val="20"/>
          <w:szCs w:val="20"/>
        </w:rPr>
      </w:pPr>
    </w:p>
    <w:p w14:paraId="0F6FD9B8" w14:textId="77777777" w:rsidR="001F05B1" w:rsidRPr="006A1550" w:rsidRDefault="001F05B1" w:rsidP="001F05B1">
      <w:pPr>
        <w:ind w:left="-142"/>
        <w:jc w:val="both"/>
        <w:rPr>
          <w:color w:val="000000"/>
          <w:sz w:val="20"/>
          <w:szCs w:val="20"/>
        </w:rPr>
      </w:pPr>
      <w:r w:rsidRPr="006A1550">
        <w:rPr>
          <w:color w:val="000000"/>
          <w:sz w:val="20"/>
          <w:szCs w:val="20"/>
        </w:rPr>
        <w:t>The legal entities include but are not limited to Department for Health and Ageing, Central Adelaide Local Health Network, Northern Adelaide Local Health Network, Southern Adelaide Local Health Network, Women’s and Children’s Health Network, Country Health SA Local Health Network and SA Ambulance Service.</w:t>
      </w:r>
    </w:p>
    <w:p w14:paraId="5100116E" w14:textId="77777777" w:rsidR="001F05B1" w:rsidRPr="00C43F4A" w:rsidRDefault="001F05B1" w:rsidP="001F05B1">
      <w:pPr>
        <w:ind w:left="-142"/>
        <w:jc w:val="both"/>
        <w:rPr>
          <w:rFonts w:ascii="Calibri" w:hAnsi="Calibri" w:cs="Calibri"/>
          <w:color w:val="000000"/>
          <w:sz w:val="20"/>
          <w:szCs w:val="20"/>
        </w:rPr>
      </w:pPr>
    </w:p>
    <w:p w14:paraId="345349B6" w14:textId="77777777" w:rsidR="00774A7F" w:rsidRPr="00453EEA" w:rsidRDefault="00774A7F" w:rsidP="00774A7F">
      <w:pPr>
        <w:spacing w:after="120"/>
        <w:ind w:left="-142"/>
        <w:jc w:val="both"/>
        <w:rPr>
          <w:b/>
          <w:bCs/>
          <w:sz w:val="20"/>
          <w:szCs w:val="20"/>
        </w:rPr>
      </w:pPr>
      <w:r w:rsidRPr="00453EEA">
        <w:rPr>
          <w:b/>
          <w:bCs/>
          <w:sz w:val="20"/>
          <w:szCs w:val="20"/>
        </w:rPr>
        <w:t>SA Health Challenges:</w:t>
      </w:r>
    </w:p>
    <w:p w14:paraId="7A3F88DB" w14:textId="77777777" w:rsidR="00774A7F" w:rsidRDefault="00774A7F" w:rsidP="00774A7F">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72722D2C" w14:textId="77777777" w:rsidR="00774A7F" w:rsidRDefault="00774A7F" w:rsidP="00774A7F">
      <w:pPr>
        <w:ind w:left="-142"/>
        <w:jc w:val="both"/>
        <w:rPr>
          <w:b/>
          <w:bCs/>
          <w:sz w:val="20"/>
          <w:szCs w:val="20"/>
        </w:rPr>
      </w:pPr>
    </w:p>
    <w:p w14:paraId="213BD551" w14:textId="77777777" w:rsidR="00774A7F" w:rsidRDefault="00774A7F" w:rsidP="00774A7F">
      <w:pPr>
        <w:spacing w:after="120"/>
        <w:ind w:left="-142"/>
        <w:jc w:val="both"/>
        <w:rPr>
          <w:b/>
          <w:bCs/>
          <w:sz w:val="20"/>
          <w:szCs w:val="20"/>
        </w:rPr>
      </w:pPr>
      <w:r>
        <w:rPr>
          <w:b/>
          <w:bCs/>
          <w:sz w:val="20"/>
          <w:szCs w:val="20"/>
        </w:rPr>
        <w:t>SA Ambulance Service:</w:t>
      </w:r>
    </w:p>
    <w:p w14:paraId="0F73404C" w14:textId="77777777" w:rsidR="00774A7F" w:rsidRDefault="00774A7F" w:rsidP="00774A7F">
      <w:pPr>
        <w:spacing w:after="120"/>
        <w:ind w:left="-142"/>
        <w:jc w:val="both"/>
        <w:rPr>
          <w:b/>
          <w:bCs/>
          <w:sz w:val="20"/>
          <w:szCs w:val="20"/>
        </w:rPr>
      </w:pPr>
    </w:p>
    <w:p w14:paraId="53765C1B" w14:textId="77777777" w:rsidR="00774A7F" w:rsidRDefault="00774A7F" w:rsidP="00774A7F">
      <w:pPr>
        <w:ind w:left="-142"/>
        <w:jc w:val="center"/>
        <w:rPr>
          <w:color w:val="000000"/>
          <w:sz w:val="20"/>
          <w:szCs w:val="20"/>
        </w:rPr>
      </w:pPr>
      <w:r w:rsidRPr="004A4F78">
        <w:rPr>
          <w:color w:val="000000"/>
          <w:sz w:val="20"/>
          <w:szCs w:val="20"/>
        </w:rPr>
        <w:t>SA AMBULANCE SERVICE VISION</w:t>
      </w:r>
    </w:p>
    <w:p w14:paraId="7EB84FFF" w14:textId="77777777" w:rsidR="00774A7F" w:rsidRPr="004A4F78" w:rsidRDefault="00774A7F" w:rsidP="00774A7F">
      <w:pPr>
        <w:ind w:left="-142"/>
        <w:jc w:val="center"/>
        <w:rPr>
          <w:color w:val="000000"/>
          <w:sz w:val="20"/>
          <w:szCs w:val="20"/>
        </w:rPr>
      </w:pPr>
    </w:p>
    <w:p w14:paraId="7FE1E1D1" w14:textId="77777777" w:rsidR="00774A7F" w:rsidRPr="004A4F78" w:rsidRDefault="00774A7F" w:rsidP="00774A7F">
      <w:pPr>
        <w:ind w:left="-142"/>
        <w:jc w:val="center"/>
        <w:rPr>
          <w:color w:val="000000"/>
          <w:sz w:val="20"/>
          <w:szCs w:val="20"/>
        </w:rPr>
      </w:pPr>
      <w:r>
        <w:rPr>
          <w:color w:val="000000"/>
          <w:sz w:val="20"/>
          <w:szCs w:val="20"/>
        </w:rPr>
        <w:t xml:space="preserve">An innovative, patient focussed, technology enabled, evidence driven, emergency response and health care ambulance service; achieved by exceptional people. </w:t>
      </w:r>
    </w:p>
    <w:p w14:paraId="17A11C9E" w14:textId="77777777" w:rsidR="00774A7F" w:rsidRDefault="00774A7F" w:rsidP="00774A7F">
      <w:pPr>
        <w:ind w:left="-142"/>
        <w:jc w:val="center"/>
        <w:rPr>
          <w:color w:val="000000"/>
          <w:sz w:val="20"/>
          <w:szCs w:val="20"/>
        </w:rPr>
      </w:pPr>
    </w:p>
    <w:p w14:paraId="1AD39F76" w14:textId="77777777" w:rsidR="00774A7F" w:rsidRDefault="00774A7F" w:rsidP="00774A7F">
      <w:pPr>
        <w:ind w:left="-142"/>
        <w:jc w:val="center"/>
        <w:rPr>
          <w:color w:val="000000"/>
          <w:sz w:val="20"/>
          <w:szCs w:val="20"/>
        </w:rPr>
      </w:pPr>
      <w:r>
        <w:rPr>
          <w:color w:val="000000"/>
          <w:sz w:val="20"/>
          <w:szCs w:val="20"/>
        </w:rPr>
        <w:t>PURPOSE</w:t>
      </w:r>
    </w:p>
    <w:p w14:paraId="43991EF9" w14:textId="77777777" w:rsidR="00774A7F" w:rsidRPr="004A4F78" w:rsidRDefault="00774A7F" w:rsidP="00774A7F">
      <w:pPr>
        <w:ind w:left="-142"/>
        <w:jc w:val="center"/>
        <w:rPr>
          <w:color w:val="000000"/>
          <w:sz w:val="20"/>
          <w:szCs w:val="20"/>
        </w:rPr>
      </w:pPr>
    </w:p>
    <w:p w14:paraId="64461DA2" w14:textId="77777777" w:rsidR="00774A7F" w:rsidRPr="004A4F78" w:rsidRDefault="00774A7F" w:rsidP="00774A7F">
      <w:pPr>
        <w:ind w:left="-142"/>
        <w:jc w:val="center"/>
        <w:rPr>
          <w:color w:val="000000"/>
          <w:sz w:val="20"/>
          <w:szCs w:val="20"/>
        </w:rPr>
      </w:pPr>
      <w:r>
        <w:rPr>
          <w:color w:val="000000"/>
          <w:sz w:val="20"/>
          <w:szCs w:val="20"/>
        </w:rPr>
        <w:t xml:space="preserve">To ensure South Australia thrives by enabling access to emergency and non-emergency ambulance health care and alternative patient pathways while contributing to our </w:t>
      </w:r>
      <w:proofErr w:type="gramStart"/>
      <w:r>
        <w:rPr>
          <w:color w:val="000000"/>
          <w:sz w:val="20"/>
          <w:szCs w:val="20"/>
        </w:rPr>
        <w:t>State’s</w:t>
      </w:r>
      <w:proofErr w:type="gramEnd"/>
      <w:r>
        <w:rPr>
          <w:color w:val="000000"/>
          <w:sz w:val="20"/>
          <w:szCs w:val="20"/>
        </w:rPr>
        <w:t xml:space="preserve"> emergency preparedness and health response capability. </w:t>
      </w:r>
    </w:p>
    <w:p w14:paraId="70EBAE42" w14:textId="77777777" w:rsidR="00774A7F" w:rsidRPr="004A4F78" w:rsidRDefault="00774A7F" w:rsidP="00774A7F">
      <w:pPr>
        <w:ind w:left="-142"/>
        <w:jc w:val="center"/>
        <w:rPr>
          <w:color w:val="000000"/>
          <w:sz w:val="20"/>
          <w:szCs w:val="20"/>
        </w:rPr>
      </w:pPr>
    </w:p>
    <w:p w14:paraId="1C891516" w14:textId="77777777" w:rsidR="00774A7F" w:rsidRPr="00812337" w:rsidRDefault="00774A7F" w:rsidP="00774A7F">
      <w:pPr>
        <w:ind w:left="-142"/>
        <w:jc w:val="both"/>
        <w:rPr>
          <w:color w:val="000000"/>
          <w:sz w:val="20"/>
          <w:szCs w:val="20"/>
        </w:rPr>
      </w:pPr>
      <w:r w:rsidRPr="004A4F78">
        <w:rPr>
          <w:color w:val="000000"/>
          <w:sz w:val="20"/>
          <w:szCs w:val="20"/>
        </w:rPr>
        <w:t xml:space="preserve">Underpinning the SA Ambulance Service (SAAS) Strategic Directions are the agreed values that reflect </w:t>
      </w:r>
      <w:r>
        <w:rPr>
          <w:color w:val="000000"/>
          <w:sz w:val="20"/>
          <w:szCs w:val="20"/>
        </w:rPr>
        <w:t xml:space="preserve">patient focused, integrity and honesty, community collaboration, teamwork, </w:t>
      </w:r>
      <w:proofErr w:type="gramStart"/>
      <w:r>
        <w:rPr>
          <w:color w:val="000000"/>
          <w:sz w:val="20"/>
          <w:szCs w:val="20"/>
        </w:rPr>
        <w:t>respect</w:t>
      </w:r>
      <w:proofErr w:type="gramEnd"/>
      <w:r>
        <w:rPr>
          <w:color w:val="000000"/>
          <w:sz w:val="20"/>
          <w:szCs w:val="20"/>
        </w:rPr>
        <w:t xml:space="preserve"> and courtesy, change ready and authentic leadership. </w:t>
      </w:r>
      <w:r w:rsidRPr="004A4F78">
        <w:rPr>
          <w:color w:val="000000"/>
          <w:sz w:val="20"/>
          <w:szCs w:val="20"/>
        </w:rPr>
        <w:t xml:space="preserve">These values drive how we conduct our business and how we behave.  We aim to </w:t>
      </w:r>
      <w:r>
        <w:rPr>
          <w:color w:val="000000"/>
          <w:sz w:val="20"/>
          <w:szCs w:val="20"/>
        </w:rPr>
        <w:t>uphold our values every day and recruit to those values</w:t>
      </w:r>
      <w:r w:rsidRPr="004A4F78">
        <w:rPr>
          <w:color w:val="000000"/>
          <w:sz w:val="20"/>
          <w:szCs w:val="20"/>
        </w:rPr>
        <w:t xml:space="preserve">. </w:t>
      </w:r>
      <w:r>
        <w:rPr>
          <w:color w:val="000000"/>
          <w:sz w:val="20"/>
          <w:szCs w:val="20"/>
        </w:rPr>
        <w:t xml:space="preserve">We will ensure we have a culture that is </w:t>
      </w:r>
      <w:r>
        <w:rPr>
          <w:b/>
          <w:bCs/>
          <w:color w:val="000000"/>
          <w:sz w:val="20"/>
          <w:szCs w:val="20"/>
        </w:rPr>
        <w:t>R</w:t>
      </w:r>
      <w:r>
        <w:rPr>
          <w:color w:val="000000"/>
          <w:sz w:val="20"/>
          <w:szCs w:val="20"/>
        </w:rPr>
        <w:t xml:space="preserve">espectful, </w:t>
      </w:r>
      <w:r>
        <w:rPr>
          <w:b/>
          <w:bCs/>
          <w:color w:val="000000"/>
          <w:sz w:val="20"/>
          <w:szCs w:val="20"/>
        </w:rPr>
        <w:t>I</w:t>
      </w:r>
      <w:r>
        <w:rPr>
          <w:color w:val="000000"/>
          <w:sz w:val="20"/>
          <w:szCs w:val="20"/>
        </w:rPr>
        <w:t xml:space="preserve">nclusive, </w:t>
      </w:r>
      <w:r>
        <w:rPr>
          <w:b/>
          <w:bCs/>
          <w:color w:val="000000"/>
          <w:sz w:val="20"/>
          <w:szCs w:val="20"/>
        </w:rPr>
        <w:t>S</w:t>
      </w:r>
      <w:r>
        <w:rPr>
          <w:color w:val="000000"/>
          <w:sz w:val="20"/>
          <w:szCs w:val="20"/>
        </w:rPr>
        <w:t xml:space="preserve">upportive and </w:t>
      </w:r>
      <w:r>
        <w:rPr>
          <w:b/>
          <w:bCs/>
          <w:color w:val="000000"/>
          <w:sz w:val="20"/>
          <w:szCs w:val="20"/>
        </w:rPr>
        <w:t>E</w:t>
      </w:r>
      <w:r>
        <w:rPr>
          <w:color w:val="000000"/>
          <w:sz w:val="20"/>
          <w:szCs w:val="20"/>
        </w:rPr>
        <w:t xml:space="preserve">quitable </w:t>
      </w:r>
      <w:r w:rsidRPr="00812337">
        <w:rPr>
          <w:b/>
          <w:bCs/>
          <w:color w:val="000000"/>
          <w:sz w:val="20"/>
          <w:szCs w:val="20"/>
        </w:rPr>
        <w:t>(RISE)</w:t>
      </w:r>
      <w:r>
        <w:rPr>
          <w:color w:val="000000"/>
          <w:sz w:val="20"/>
          <w:szCs w:val="20"/>
        </w:rPr>
        <w:t>.</w:t>
      </w:r>
    </w:p>
    <w:p w14:paraId="51FAB140" w14:textId="77777777" w:rsidR="00774A7F" w:rsidRPr="004A4F78" w:rsidRDefault="00774A7F" w:rsidP="00774A7F">
      <w:pPr>
        <w:ind w:left="-142"/>
        <w:jc w:val="both"/>
        <w:rPr>
          <w:color w:val="000000"/>
          <w:sz w:val="20"/>
          <w:szCs w:val="20"/>
        </w:rPr>
      </w:pPr>
    </w:p>
    <w:p w14:paraId="196ED04D" w14:textId="77777777" w:rsidR="00774A7F" w:rsidRDefault="00774A7F" w:rsidP="00774A7F">
      <w:pPr>
        <w:ind w:left="-142"/>
        <w:jc w:val="both"/>
        <w:rPr>
          <w:color w:val="000000"/>
          <w:sz w:val="20"/>
          <w:szCs w:val="20"/>
        </w:rPr>
      </w:pPr>
      <w:r w:rsidRPr="004A4F78">
        <w:rPr>
          <w:color w:val="000000"/>
          <w:sz w:val="20"/>
          <w:szCs w:val="20"/>
        </w:rPr>
        <w:t xml:space="preserve">Australia has one of the most culturally and ethnically diverse populations in the world.  Having bi-lingual and bi-cultural employees can enhance the department’s ability to negotiate with, and meet the needs of, the full range of its clients and customers.  Such employees also add to the diversity of the </w:t>
      </w:r>
      <w:proofErr w:type="gramStart"/>
      <w:r w:rsidRPr="004A4F78">
        <w:rPr>
          <w:color w:val="000000"/>
          <w:sz w:val="20"/>
          <w:szCs w:val="20"/>
        </w:rPr>
        <w:t>workforce, and</w:t>
      </w:r>
      <w:proofErr w:type="gramEnd"/>
      <w:r w:rsidRPr="004A4F78">
        <w:rPr>
          <w:color w:val="000000"/>
          <w:sz w:val="20"/>
          <w:szCs w:val="20"/>
        </w:rPr>
        <w:t xml:space="preserve"> give added opportunities to fully capitalise on difference as a valuable asset in an increasingly competitive environment.</w:t>
      </w:r>
    </w:p>
    <w:p w14:paraId="26B79FA6" w14:textId="77777777" w:rsidR="001F05B1" w:rsidRDefault="001F05B1" w:rsidP="001F05B1">
      <w:pPr>
        <w:spacing w:after="120"/>
        <w:ind w:left="-142"/>
        <w:jc w:val="both"/>
        <w:rPr>
          <w:rFonts w:ascii="Calibri" w:hAnsi="Calibri" w:cs="Calibri"/>
          <w:b/>
          <w:bCs/>
          <w:sz w:val="20"/>
          <w:szCs w:val="20"/>
        </w:rPr>
      </w:pPr>
    </w:p>
    <w:p w14:paraId="6D745D5F" w14:textId="77777777" w:rsidR="001F05B1" w:rsidRPr="00774A7F" w:rsidRDefault="001F05B1" w:rsidP="001F05B1">
      <w:pPr>
        <w:spacing w:after="120"/>
        <w:ind w:left="-142"/>
        <w:jc w:val="both"/>
        <w:rPr>
          <w:b/>
          <w:bCs/>
          <w:sz w:val="20"/>
          <w:szCs w:val="20"/>
        </w:rPr>
      </w:pPr>
      <w:r w:rsidRPr="00774A7F">
        <w:rPr>
          <w:b/>
          <w:bCs/>
          <w:sz w:val="20"/>
          <w:szCs w:val="20"/>
        </w:rPr>
        <w:t>Division/ Department:</w:t>
      </w:r>
    </w:p>
    <w:p w14:paraId="242EFCF3" w14:textId="77777777" w:rsidR="001F05B1" w:rsidRPr="00774A7F" w:rsidRDefault="001F05B1" w:rsidP="001F05B1">
      <w:pPr>
        <w:ind w:left="-142"/>
        <w:jc w:val="both"/>
        <w:rPr>
          <w:sz w:val="20"/>
          <w:szCs w:val="20"/>
        </w:rPr>
      </w:pPr>
      <w:r w:rsidRPr="00774A7F">
        <w:rPr>
          <w:sz w:val="20"/>
          <w:szCs w:val="20"/>
        </w:rPr>
        <w:t xml:space="preserve">SAAS has embarked on a transformation project to deploy a purpose-built electronic Patient Care Record (ePCR) Solution across all ambulance services State-wide.  The ePCR Project Team will comprise of motivated members who each bring specialist skills from their respective backgrounds to a collaborative goal focussed </w:t>
      </w:r>
      <w:r w:rsidRPr="00774A7F">
        <w:rPr>
          <w:sz w:val="20"/>
          <w:szCs w:val="20"/>
        </w:rPr>
        <w:lastRenderedPageBreak/>
        <w:t xml:space="preserve">work environment.  The Project Team will work closely with key stakeholders including SAAS, Digital Health SA, Local Health Networks, External </w:t>
      </w:r>
      <w:proofErr w:type="gramStart"/>
      <w:r w:rsidRPr="00774A7F">
        <w:rPr>
          <w:sz w:val="20"/>
          <w:szCs w:val="20"/>
        </w:rPr>
        <w:t>Suppliers</w:t>
      </w:r>
      <w:proofErr w:type="gramEnd"/>
      <w:r w:rsidRPr="00774A7F">
        <w:rPr>
          <w:sz w:val="20"/>
          <w:szCs w:val="20"/>
        </w:rPr>
        <w:t xml:space="preserve"> and other Government Bodies to ensure the design, build and deployment of the ePCR Solution meets the needs of end users and delivers high quality outcomes to benefit the provision of healthcare in South Australia.</w:t>
      </w:r>
    </w:p>
    <w:p w14:paraId="426AFACC" w14:textId="77777777" w:rsidR="00C75C82" w:rsidRPr="00774A7F" w:rsidRDefault="00C75C82" w:rsidP="00283EDB">
      <w:pPr>
        <w:ind w:left="-142"/>
        <w:jc w:val="both"/>
        <w:rPr>
          <w:b/>
          <w:bCs/>
          <w:sz w:val="20"/>
          <w:szCs w:val="20"/>
        </w:rPr>
      </w:pPr>
    </w:p>
    <w:p w14:paraId="2BB07A9E" w14:textId="77777777" w:rsidR="007F49BC" w:rsidRPr="00774A7F" w:rsidRDefault="00DD712E" w:rsidP="00143B01">
      <w:pPr>
        <w:shd w:val="clear" w:color="auto" w:fill="D9D9D9"/>
        <w:ind w:left="-142"/>
        <w:rPr>
          <w:b/>
          <w:bCs/>
          <w:sz w:val="28"/>
          <w:szCs w:val="28"/>
        </w:rPr>
      </w:pPr>
      <w:r w:rsidRPr="00774A7F">
        <w:rPr>
          <w:b/>
          <w:bCs/>
          <w:sz w:val="28"/>
          <w:szCs w:val="28"/>
        </w:rPr>
        <w:t>Va</w:t>
      </w:r>
      <w:r w:rsidR="007F49BC" w:rsidRPr="00774A7F">
        <w:rPr>
          <w:b/>
          <w:bCs/>
          <w:sz w:val="28"/>
          <w:szCs w:val="28"/>
        </w:rPr>
        <w:t>lues</w:t>
      </w:r>
    </w:p>
    <w:p w14:paraId="2C5CB9EB" w14:textId="77777777" w:rsidR="007F49BC" w:rsidRPr="00774A7F" w:rsidRDefault="007F49BC" w:rsidP="00143B01">
      <w:pPr>
        <w:ind w:left="-142"/>
        <w:rPr>
          <w:b/>
          <w:bCs/>
          <w:sz w:val="20"/>
          <w:szCs w:val="20"/>
        </w:rPr>
      </w:pPr>
    </w:p>
    <w:p w14:paraId="75ECED41" w14:textId="77777777" w:rsidR="005E33E4" w:rsidRDefault="005E33E4" w:rsidP="005E33E4">
      <w:pPr>
        <w:ind w:left="-142"/>
        <w:jc w:val="both"/>
        <w:rPr>
          <w:b/>
          <w:bCs/>
          <w:sz w:val="20"/>
          <w:szCs w:val="20"/>
        </w:rPr>
      </w:pPr>
      <w:r w:rsidRPr="004F5ACE">
        <w:rPr>
          <w:b/>
          <w:bCs/>
          <w:sz w:val="20"/>
          <w:szCs w:val="20"/>
        </w:rPr>
        <w:t>SA Health Values</w:t>
      </w:r>
    </w:p>
    <w:p w14:paraId="1D56E069" w14:textId="77777777" w:rsidR="005E33E4" w:rsidRDefault="005E33E4" w:rsidP="005E33E4">
      <w:pPr>
        <w:ind w:left="-142"/>
        <w:jc w:val="both"/>
        <w:rPr>
          <w:b/>
          <w:bCs/>
          <w:sz w:val="20"/>
          <w:szCs w:val="20"/>
        </w:rPr>
      </w:pPr>
    </w:p>
    <w:p w14:paraId="28EBD11F" w14:textId="77777777" w:rsidR="005E33E4" w:rsidRDefault="005E33E4" w:rsidP="005E33E4">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79C255D8" w14:textId="77777777" w:rsidR="005E33E4" w:rsidRPr="008509D9" w:rsidRDefault="005E33E4" w:rsidP="005E33E4">
      <w:pPr>
        <w:ind w:left="-142"/>
        <w:jc w:val="both"/>
        <w:rPr>
          <w:color w:val="000000"/>
          <w:sz w:val="20"/>
          <w:szCs w:val="20"/>
        </w:rPr>
      </w:pPr>
    </w:p>
    <w:p w14:paraId="2F643987" w14:textId="77777777" w:rsidR="005E33E4" w:rsidRPr="008509D9" w:rsidRDefault="005E33E4" w:rsidP="005E33E4">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32FFC5D6" w14:textId="77777777" w:rsidR="005E33E4" w:rsidRPr="008509D9" w:rsidRDefault="005E33E4" w:rsidP="005E33E4">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19557BC2" w14:textId="77777777" w:rsidR="005E33E4" w:rsidRDefault="005E33E4" w:rsidP="005E33E4">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7F799338" w14:textId="77777777" w:rsidR="005E33E4" w:rsidRDefault="005E33E4" w:rsidP="005E33E4">
      <w:pPr>
        <w:tabs>
          <w:tab w:val="left" w:pos="3828"/>
        </w:tabs>
        <w:spacing w:after="40"/>
        <w:ind w:left="-142"/>
        <w:jc w:val="both"/>
        <w:rPr>
          <w:sz w:val="20"/>
          <w:szCs w:val="20"/>
        </w:rPr>
      </w:pPr>
    </w:p>
    <w:p w14:paraId="7611D210" w14:textId="77777777" w:rsidR="005E33E4" w:rsidRDefault="005E33E4" w:rsidP="005E33E4">
      <w:pPr>
        <w:tabs>
          <w:tab w:val="left" w:pos="3828"/>
        </w:tabs>
        <w:spacing w:after="40"/>
        <w:ind w:left="-142"/>
        <w:jc w:val="both"/>
        <w:rPr>
          <w:b/>
          <w:sz w:val="20"/>
          <w:szCs w:val="20"/>
        </w:rPr>
      </w:pPr>
      <w:r w:rsidRPr="00C75C82">
        <w:rPr>
          <w:b/>
          <w:sz w:val="20"/>
          <w:szCs w:val="20"/>
        </w:rPr>
        <w:t>SA Ambulance Service Values</w:t>
      </w:r>
    </w:p>
    <w:p w14:paraId="24B4A06F" w14:textId="77777777" w:rsidR="005E33E4" w:rsidRDefault="005E33E4" w:rsidP="005E33E4">
      <w:pPr>
        <w:tabs>
          <w:tab w:val="left" w:pos="3828"/>
        </w:tabs>
        <w:spacing w:after="40"/>
        <w:ind w:left="-142"/>
        <w:jc w:val="both"/>
        <w:rPr>
          <w:b/>
          <w:sz w:val="20"/>
          <w:szCs w:val="20"/>
        </w:rPr>
      </w:pPr>
      <w:r>
        <w:rPr>
          <w:noProof/>
        </w:rPr>
        <w:drawing>
          <wp:anchor distT="0" distB="0" distL="114300" distR="114300" simplePos="0" relativeHeight="251659264" behindDoc="0" locked="0" layoutInCell="1" allowOverlap="1" wp14:anchorId="03C35DF2" wp14:editId="78F7D118">
            <wp:simplePos x="0" y="0"/>
            <wp:positionH relativeFrom="column">
              <wp:posOffset>737235</wp:posOffset>
            </wp:positionH>
            <wp:positionV relativeFrom="paragraph">
              <wp:posOffset>107315</wp:posOffset>
            </wp:positionV>
            <wp:extent cx="4279900" cy="3352165"/>
            <wp:effectExtent l="38100" t="38100" r="25400" b="1968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79900" cy="3352165"/>
                    </a:xfrm>
                    <a:prstGeom prst="rect">
                      <a:avLst/>
                    </a:prstGeom>
                    <a:solidFill>
                      <a:srgbClr val="075115">
                        <a:alpha val="27000"/>
                      </a:srgbClr>
                    </a:solidFill>
                    <a:ln w="28575">
                      <a:solidFill>
                        <a:srgbClr val="BFBFBF"/>
                      </a:solidFill>
                      <a:miter lim="800000"/>
                      <a:headEnd/>
                      <a:tailEnd/>
                    </a:ln>
                  </pic:spPr>
                </pic:pic>
              </a:graphicData>
            </a:graphic>
            <wp14:sizeRelH relativeFrom="page">
              <wp14:pctWidth>0</wp14:pctWidth>
            </wp14:sizeRelH>
            <wp14:sizeRelV relativeFrom="page">
              <wp14:pctHeight>0</wp14:pctHeight>
            </wp14:sizeRelV>
          </wp:anchor>
        </w:drawing>
      </w:r>
    </w:p>
    <w:p w14:paraId="407B761A" w14:textId="77777777" w:rsidR="005E33E4" w:rsidRPr="007B171A" w:rsidRDefault="005E33E4" w:rsidP="005E33E4">
      <w:pPr>
        <w:autoSpaceDE w:val="0"/>
        <w:autoSpaceDN w:val="0"/>
        <w:adjustRightInd w:val="0"/>
        <w:ind w:left="-142"/>
        <w:jc w:val="both"/>
        <w:rPr>
          <w:b/>
          <w:bCs/>
          <w:color w:val="000000"/>
          <w:sz w:val="20"/>
          <w:szCs w:val="20"/>
        </w:rPr>
      </w:pPr>
      <w:r w:rsidRPr="00641D2D">
        <w:rPr>
          <w:b/>
          <w:bCs/>
          <w:color w:val="000000"/>
          <w:sz w:val="20"/>
          <w:szCs w:val="20"/>
        </w:rPr>
        <w:t>Code of Ethics</w:t>
      </w:r>
    </w:p>
    <w:p w14:paraId="5B6E8AA0" w14:textId="77777777" w:rsidR="005E33E4" w:rsidRDefault="005E33E4" w:rsidP="005E33E4">
      <w:pPr>
        <w:autoSpaceDE w:val="0"/>
        <w:autoSpaceDN w:val="0"/>
        <w:adjustRightInd w:val="0"/>
        <w:jc w:val="both"/>
        <w:rPr>
          <w:sz w:val="20"/>
          <w:szCs w:val="20"/>
        </w:rPr>
      </w:pPr>
    </w:p>
    <w:p w14:paraId="3AC90B65" w14:textId="77777777" w:rsidR="005E33E4" w:rsidRDefault="005E33E4" w:rsidP="005E33E4">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sector</w:t>
      </w:r>
      <w:r w:rsidRPr="004F5ACE">
        <w:rPr>
          <w:sz w:val="20"/>
          <w:szCs w:val="20"/>
        </w:rPr>
        <w:t xml:space="preserve"> employees</w:t>
      </w:r>
      <w:r>
        <w:rPr>
          <w:sz w:val="20"/>
          <w:szCs w:val="20"/>
        </w:rPr>
        <w:t>:</w:t>
      </w:r>
    </w:p>
    <w:p w14:paraId="4DC6F16A" w14:textId="77777777" w:rsidR="005E33E4" w:rsidRDefault="005E33E4" w:rsidP="005E33E4">
      <w:pPr>
        <w:autoSpaceDE w:val="0"/>
        <w:autoSpaceDN w:val="0"/>
        <w:adjustRightInd w:val="0"/>
        <w:ind w:left="-142"/>
        <w:jc w:val="both"/>
        <w:rPr>
          <w:color w:val="000000"/>
          <w:sz w:val="20"/>
          <w:szCs w:val="20"/>
        </w:rPr>
      </w:pPr>
    </w:p>
    <w:p w14:paraId="64285389" w14:textId="77777777" w:rsidR="005E33E4" w:rsidRPr="008509D9" w:rsidRDefault="005E33E4" w:rsidP="005E33E4">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7A199B6A" w14:textId="77777777" w:rsidR="005E33E4" w:rsidRPr="008509D9" w:rsidRDefault="005E33E4" w:rsidP="005E33E4">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436C19E2" w14:textId="77777777" w:rsidR="005E33E4" w:rsidRPr="008509D9" w:rsidRDefault="005E33E4" w:rsidP="005E33E4">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2529CDFE" w14:textId="77777777" w:rsidR="005E33E4" w:rsidRPr="008509D9" w:rsidRDefault="005E33E4" w:rsidP="005E33E4">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4FD04969" w14:textId="77777777" w:rsidR="005E33E4" w:rsidRPr="008509D9" w:rsidRDefault="005E33E4" w:rsidP="005E33E4">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049D2D92" w14:textId="77777777" w:rsidR="005E33E4" w:rsidRDefault="005E33E4" w:rsidP="005E33E4">
      <w:pPr>
        <w:ind w:left="-142"/>
        <w:jc w:val="both"/>
        <w:rPr>
          <w:i/>
          <w:sz w:val="20"/>
          <w:szCs w:val="20"/>
        </w:rPr>
      </w:pPr>
    </w:p>
    <w:p w14:paraId="1CE9E726" w14:textId="77777777" w:rsidR="005E33E4" w:rsidRDefault="005E33E4" w:rsidP="005E33E4">
      <w:pPr>
        <w:ind w:left="-142"/>
        <w:jc w:val="both"/>
        <w:rPr>
          <w:sz w:val="20"/>
          <w:szCs w:val="20"/>
        </w:rPr>
      </w:pPr>
      <w:r w:rsidRPr="0068587E">
        <w:rPr>
          <w:sz w:val="20"/>
          <w:szCs w:val="20"/>
        </w:rPr>
        <w:t>The Code recognises that some public sector employees are also bound by codes of conduct relevant to their profession.</w:t>
      </w:r>
    </w:p>
    <w:p w14:paraId="54555D9E" w14:textId="77777777" w:rsidR="005E33E4" w:rsidRDefault="005E33E4" w:rsidP="005E33E4">
      <w:pPr>
        <w:ind w:left="-142"/>
        <w:jc w:val="both"/>
        <w:rPr>
          <w:sz w:val="20"/>
          <w:szCs w:val="20"/>
        </w:rPr>
      </w:pPr>
    </w:p>
    <w:p w14:paraId="69F554CE" w14:textId="77777777" w:rsidR="005E33E4" w:rsidRPr="002F4655" w:rsidRDefault="005E33E4" w:rsidP="005E33E4">
      <w:pPr>
        <w:ind w:left="-142"/>
        <w:jc w:val="both"/>
        <w:rPr>
          <w:sz w:val="20"/>
          <w:szCs w:val="20"/>
        </w:rPr>
      </w:pPr>
      <w:r w:rsidRPr="002F4655">
        <w:rPr>
          <w:sz w:val="20"/>
          <w:szCs w:val="20"/>
        </w:rPr>
        <w:lastRenderedPageBreak/>
        <w:t xml:space="preserve">As a public sector employee, you have a responsibility to maintain ethical behaviour and professional integrity standards. It is expected that you act in accordance with the Code of </w:t>
      </w:r>
      <w:proofErr w:type="gramStart"/>
      <w:r w:rsidRPr="002F4655">
        <w:rPr>
          <w:sz w:val="20"/>
          <w:szCs w:val="20"/>
        </w:rPr>
        <w:t>Ethics, and</w:t>
      </w:r>
      <w:proofErr w:type="gramEnd"/>
      <w:r w:rsidRPr="002F4655">
        <w:rPr>
          <w:sz w:val="20"/>
          <w:szCs w:val="20"/>
        </w:rPr>
        <w:t xml:space="preserve"> contribute to a culture of integrity within SA Health.</w:t>
      </w:r>
    </w:p>
    <w:p w14:paraId="4FBC3243" w14:textId="77777777" w:rsidR="002F4655" w:rsidRPr="00774A7F" w:rsidRDefault="002F4655" w:rsidP="00696571">
      <w:pPr>
        <w:ind w:left="-142"/>
        <w:jc w:val="both"/>
        <w:rPr>
          <w:sz w:val="20"/>
          <w:szCs w:val="20"/>
        </w:rPr>
      </w:pPr>
    </w:p>
    <w:p w14:paraId="01E12449" w14:textId="77777777" w:rsidR="00DD712E" w:rsidRPr="00774A7F" w:rsidRDefault="00C75C82" w:rsidP="00696571">
      <w:pPr>
        <w:ind w:left="-142"/>
        <w:jc w:val="both"/>
        <w:rPr>
          <w:sz w:val="20"/>
          <w:szCs w:val="20"/>
        </w:rPr>
      </w:pPr>
      <w:r w:rsidRPr="00774A7F">
        <w:rPr>
          <w:sz w:val="20"/>
          <w:szCs w:val="20"/>
        </w:rPr>
        <w:br w:type="page"/>
      </w:r>
    </w:p>
    <w:p w14:paraId="3539C63C" w14:textId="77777777" w:rsidR="007F49BC" w:rsidRPr="00774A7F" w:rsidRDefault="007F49BC" w:rsidP="00143B01">
      <w:pPr>
        <w:shd w:val="clear" w:color="auto" w:fill="D9D9D9"/>
        <w:ind w:left="-142"/>
        <w:rPr>
          <w:b/>
          <w:bCs/>
          <w:sz w:val="28"/>
          <w:szCs w:val="28"/>
        </w:rPr>
      </w:pPr>
      <w:r w:rsidRPr="00774A7F">
        <w:rPr>
          <w:b/>
          <w:bCs/>
          <w:sz w:val="28"/>
          <w:szCs w:val="28"/>
        </w:rPr>
        <w:lastRenderedPageBreak/>
        <w:t>Approvals</w:t>
      </w:r>
    </w:p>
    <w:p w14:paraId="0476AABE" w14:textId="77777777" w:rsidR="007F49BC" w:rsidRPr="00774A7F" w:rsidRDefault="007F49BC" w:rsidP="00143B01">
      <w:pPr>
        <w:pStyle w:val="NormalIndent"/>
        <w:ind w:left="-142"/>
        <w:rPr>
          <w:rFonts w:ascii="Arial" w:hAnsi="Arial" w:cs="Arial"/>
          <w:sz w:val="20"/>
          <w:szCs w:val="20"/>
        </w:rPr>
      </w:pPr>
    </w:p>
    <w:p w14:paraId="5780F551" w14:textId="77777777" w:rsidR="007F49BC" w:rsidRPr="00774A7F" w:rsidRDefault="007F49BC" w:rsidP="00143B01">
      <w:pPr>
        <w:ind w:left="-142"/>
        <w:jc w:val="both"/>
        <w:rPr>
          <w:b/>
          <w:bCs/>
          <w:sz w:val="20"/>
          <w:szCs w:val="20"/>
        </w:rPr>
      </w:pPr>
      <w:r w:rsidRPr="00774A7F">
        <w:rPr>
          <w:b/>
          <w:bCs/>
          <w:sz w:val="20"/>
          <w:szCs w:val="20"/>
        </w:rPr>
        <w:t>Role Description Approval</w:t>
      </w:r>
    </w:p>
    <w:p w14:paraId="09500A68" w14:textId="77777777" w:rsidR="007F49BC" w:rsidRPr="00774A7F" w:rsidRDefault="007F49BC" w:rsidP="00143B01">
      <w:pPr>
        <w:ind w:left="-142"/>
        <w:jc w:val="both"/>
        <w:rPr>
          <w:b/>
          <w:bCs/>
          <w:sz w:val="20"/>
          <w:szCs w:val="20"/>
        </w:rPr>
      </w:pPr>
    </w:p>
    <w:p w14:paraId="5EABF36C" w14:textId="77777777" w:rsidR="007F49BC" w:rsidRPr="00774A7F" w:rsidRDefault="007F49BC" w:rsidP="00143B01">
      <w:pPr>
        <w:tabs>
          <w:tab w:val="left" w:pos="3828"/>
        </w:tabs>
        <w:spacing w:after="40"/>
        <w:ind w:left="-142"/>
        <w:jc w:val="both"/>
        <w:rPr>
          <w:sz w:val="20"/>
          <w:szCs w:val="20"/>
        </w:rPr>
      </w:pPr>
      <w:r w:rsidRPr="00774A7F">
        <w:rPr>
          <w:sz w:val="20"/>
          <w:szCs w:val="20"/>
        </w:rPr>
        <w:t>I acknowledge that the role I currently occupy has the delegated authority to authorise this document.</w:t>
      </w:r>
    </w:p>
    <w:p w14:paraId="05A6668E" w14:textId="77777777" w:rsidR="007F49BC" w:rsidRPr="00774A7F" w:rsidRDefault="007F49BC" w:rsidP="00143B01">
      <w:pPr>
        <w:tabs>
          <w:tab w:val="left" w:pos="3828"/>
        </w:tabs>
        <w:spacing w:after="40"/>
        <w:ind w:left="-142"/>
        <w:jc w:val="both"/>
        <w:rPr>
          <w:sz w:val="20"/>
          <w:szCs w:val="20"/>
        </w:rPr>
      </w:pPr>
    </w:p>
    <w:p w14:paraId="5BB913C6" w14:textId="77777777" w:rsidR="007F49BC" w:rsidRPr="00774A7F" w:rsidRDefault="007F49BC" w:rsidP="00143B01">
      <w:pPr>
        <w:tabs>
          <w:tab w:val="left" w:pos="3828"/>
        </w:tabs>
        <w:spacing w:after="40"/>
        <w:ind w:left="-142"/>
        <w:jc w:val="both"/>
        <w:rPr>
          <w:sz w:val="20"/>
          <w:szCs w:val="20"/>
        </w:rPr>
      </w:pPr>
      <w:r w:rsidRPr="00774A7F">
        <w:rPr>
          <w:b/>
          <w:bCs/>
          <w:sz w:val="20"/>
          <w:szCs w:val="20"/>
        </w:rPr>
        <w:t>Name:</w:t>
      </w:r>
      <w:r w:rsidRPr="00774A7F">
        <w:rPr>
          <w:sz w:val="20"/>
          <w:szCs w:val="20"/>
        </w:rPr>
        <w:tab/>
      </w:r>
      <w:r w:rsidRPr="00774A7F">
        <w:rPr>
          <w:sz w:val="20"/>
          <w:szCs w:val="20"/>
        </w:rPr>
        <w:tab/>
      </w:r>
      <w:r w:rsidRPr="00774A7F">
        <w:rPr>
          <w:b/>
          <w:bCs/>
          <w:sz w:val="20"/>
          <w:szCs w:val="20"/>
        </w:rPr>
        <w:t>Role Title:</w:t>
      </w:r>
      <w:r w:rsidRPr="00774A7F">
        <w:rPr>
          <w:sz w:val="20"/>
          <w:szCs w:val="20"/>
        </w:rPr>
        <w:tab/>
      </w:r>
      <w:r w:rsidRPr="00774A7F">
        <w:rPr>
          <w:sz w:val="20"/>
          <w:szCs w:val="20"/>
        </w:rPr>
        <w:tab/>
      </w:r>
    </w:p>
    <w:p w14:paraId="663889FD" w14:textId="77777777" w:rsidR="007F49BC" w:rsidRPr="00774A7F" w:rsidRDefault="007F49BC" w:rsidP="00143B01">
      <w:pPr>
        <w:tabs>
          <w:tab w:val="left" w:pos="3828"/>
        </w:tabs>
        <w:spacing w:after="40"/>
        <w:ind w:left="-142"/>
        <w:jc w:val="both"/>
        <w:rPr>
          <w:sz w:val="20"/>
          <w:szCs w:val="20"/>
        </w:rPr>
      </w:pPr>
      <w:r w:rsidRPr="00774A7F">
        <w:rPr>
          <w:sz w:val="20"/>
          <w:szCs w:val="20"/>
        </w:rPr>
        <w:tab/>
      </w:r>
      <w:r w:rsidRPr="00774A7F">
        <w:rPr>
          <w:sz w:val="20"/>
          <w:szCs w:val="20"/>
        </w:rPr>
        <w:tab/>
      </w:r>
      <w:r w:rsidRPr="00774A7F">
        <w:rPr>
          <w:sz w:val="20"/>
          <w:szCs w:val="20"/>
        </w:rPr>
        <w:tab/>
      </w:r>
      <w:r w:rsidRPr="00774A7F">
        <w:rPr>
          <w:sz w:val="20"/>
          <w:szCs w:val="20"/>
        </w:rPr>
        <w:tab/>
      </w:r>
    </w:p>
    <w:p w14:paraId="2212A0CE" w14:textId="77777777" w:rsidR="007F49BC" w:rsidRPr="00774A7F" w:rsidRDefault="007F49BC" w:rsidP="00143B01">
      <w:pPr>
        <w:tabs>
          <w:tab w:val="left" w:pos="3828"/>
        </w:tabs>
        <w:spacing w:after="40"/>
        <w:ind w:left="-142"/>
        <w:jc w:val="both"/>
        <w:rPr>
          <w:sz w:val="20"/>
          <w:szCs w:val="20"/>
        </w:rPr>
      </w:pPr>
      <w:r w:rsidRPr="00774A7F">
        <w:rPr>
          <w:b/>
          <w:bCs/>
          <w:sz w:val="20"/>
          <w:szCs w:val="20"/>
        </w:rPr>
        <w:t>Signature:</w:t>
      </w:r>
      <w:r w:rsidRPr="00774A7F">
        <w:rPr>
          <w:sz w:val="20"/>
          <w:szCs w:val="20"/>
        </w:rPr>
        <w:tab/>
      </w:r>
      <w:r w:rsidRPr="00774A7F">
        <w:rPr>
          <w:sz w:val="20"/>
          <w:szCs w:val="20"/>
        </w:rPr>
        <w:tab/>
      </w:r>
      <w:r w:rsidRPr="00774A7F">
        <w:rPr>
          <w:b/>
          <w:bCs/>
          <w:sz w:val="20"/>
          <w:szCs w:val="20"/>
        </w:rPr>
        <w:t>Date:</w:t>
      </w:r>
    </w:p>
    <w:p w14:paraId="3FAFB5E9" w14:textId="77777777" w:rsidR="007F49BC" w:rsidRPr="00774A7F" w:rsidRDefault="007F49BC" w:rsidP="00143B01">
      <w:pPr>
        <w:tabs>
          <w:tab w:val="left" w:pos="3828"/>
        </w:tabs>
        <w:spacing w:after="40"/>
        <w:ind w:left="-142"/>
        <w:rPr>
          <w:sz w:val="20"/>
          <w:szCs w:val="20"/>
        </w:rPr>
      </w:pPr>
    </w:p>
    <w:p w14:paraId="52E27287" w14:textId="77777777" w:rsidR="007F49BC" w:rsidRPr="00774A7F" w:rsidRDefault="007F49BC" w:rsidP="00143B01">
      <w:pPr>
        <w:shd w:val="clear" w:color="auto" w:fill="D9D9D9"/>
        <w:ind w:left="-142"/>
        <w:rPr>
          <w:b/>
          <w:bCs/>
          <w:sz w:val="28"/>
          <w:szCs w:val="28"/>
        </w:rPr>
      </w:pPr>
      <w:r w:rsidRPr="00774A7F">
        <w:rPr>
          <w:b/>
          <w:bCs/>
          <w:sz w:val="28"/>
          <w:szCs w:val="28"/>
        </w:rPr>
        <w:t>Role Acceptance</w:t>
      </w:r>
    </w:p>
    <w:p w14:paraId="54507870" w14:textId="77777777" w:rsidR="007F49BC" w:rsidRPr="00774A7F" w:rsidRDefault="007F49BC" w:rsidP="00143B01">
      <w:pPr>
        <w:pStyle w:val="NormalIndent"/>
        <w:ind w:left="-142"/>
        <w:rPr>
          <w:rFonts w:ascii="Arial" w:hAnsi="Arial" w:cs="Arial"/>
          <w:sz w:val="20"/>
          <w:szCs w:val="20"/>
        </w:rPr>
      </w:pPr>
    </w:p>
    <w:p w14:paraId="2E2940E6" w14:textId="77777777" w:rsidR="007F49BC" w:rsidRPr="00774A7F" w:rsidRDefault="007F49BC" w:rsidP="00143B01">
      <w:pPr>
        <w:tabs>
          <w:tab w:val="left" w:pos="3828"/>
        </w:tabs>
        <w:spacing w:after="40"/>
        <w:ind w:left="-142"/>
        <w:jc w:val="both"/>
        <w:rPr>
          <w:b/>
          <w:bCs/>
          <w:sz w:val="20"/>
          <w:szCs w:val="20"/>
        </w:rPr>
      </w:pPr>
      <w:r w:rsidRPr="00774A7F">
        <w:rPr>
          <w:b/>
          <w:bCs/>
          <w:sz w:val="20"/>
          <w:szCs w:val="20"/>
        </w:rPr>
        <w:t>Incumbent Acceptance</w:t>
      </w:r>
    </w:p>
    <w:p w14:paraId="7FAB73B8" w14:textId="77777777" w:rsidR="00E813C2" w:rsidRPr="00774A7F" w:rsidRDefault="00E813C2" w:rsidP="00143B01">
      <w:pPr>
        <w:ind w:left="-142"/>
        <w:jc w:val="both"/>
        <w:rPr>
          <w:color w:val="000000"/>
          <w:sz w:val="20"/>
          <w:szCs w:val="20"/>
        </w:rPr>
      </w:pPr>
    </w:p>
    <w:p w14:paraId="6F835493" w14:textId="77777777" w:rsidR="007F49BC" w:rsidRPr="00774A7F" w:rsidRDefault="005F3D28" w:rsidP="00143B01">
      <w:pPr>
        <w:ind w:left="-142"/>
        <w:jc w:val="both"/>
        <w:rPr>
          <w:color w:val="000000"/>
          <w:sz w:val="20"/>
          <w:szCs w:val="20"/>
        </w:rPr>
      </w:pPr>
      <w:r w:rsidRPr="00774A7F">
        <w:rPr>
          <w:color w:val="000000"/>
          <w:sz w:val="20"/>
          <w:szCs w:val="20"/>
        </w:rPr>
        <w:t>I have read and understood the responsibilities associated with role, the organisational context and the values of SA Health as outlined within this document</w:t>
      </w:r>
      <w:r w:rsidR="00160BF0" w:rsidRPr="00774A7F">
        <w:rPr>
          <w:color w:val="000000"/>
          <w:sz w:val="20"/>
          <w:szCs w:val="20"/>
        </w:rPr>
        <w:t>.</w:t>
      </w:r>
    </w:p>
    <w:p w14:paraId="1C5079A0" w14:textId="77777777" w:rsidR="00B37127" w:rsidRPr="00774A7F" w:rsidRDefault="00B37127" w:rsidP="00143B01">
      <w:pPr>
        <w:ind w:left="-142"/>
        <w:jc w:val="both"/>
        <w:rPr>
          <w:color w:val="000000"/>
          <w:sz w:val="20"/>
          <w:szCs w:val="20"/>
        </w:rPr>
      </w:pPr>
    </w:p>
    <w:p w14:paraId="5656AA18" w14:textId="77777777" w:rsidR="007F49BC" w:rsidRPr="00774A7F" w:rsidRDefault="007F49BC" w:rsidP="00B37127">
      <w:pPr>
        <w:ind w:left="-142"/>
        <w:jc w:val="both"/>
        <w:rPr>
          <w:color w:val="000000"/>
          <w:sz w:val="20"/>
          <w:szCs w:val="20"/>
        </w:rPr>
      </w:pPr>
      <w:r w:rsidRPr="00774A7F">
        <w:rPr>
          <w:b/>
          <w:bCs/>
          <w:sz w:val="20"/>
          <w:szCs w:val="20"/>
        </w:rPr>
        <w:t>Name:</w:t>
      </w:r>
      <w:r w:rsidRPr="00774A7F">
        <w:rPr>
          <w:b/>
          <w:bCs/>
          <w:sz w:val="20"/>
          <w:szCs w:val="20"/>
        </w:rPr>
        <w:tab/>
      </w:r>
      <w:r w:rsidRPr="00774A7F">
        <w:rPr>
          <w:sz w:val="20"/>
          <w:szCs w:val="20"/>
        </w:rPr>
        <w:tab/>
      </w:r>
      <w:r w:rsidRPr="00774A7F">
        <w:rPr>
          <w:sz w:val="20"/>
          <w:szCs w:val="20"/>
        </w:rPr>
        <w:tab/>
      </w:r>
      <w:r w:rsidRPr="00774A7F">
        <w:rPr>
          <w:sz w:val="20"/>
          <w:szCs w:val="20"/>
        </w:rPr>
        <w:tab/>
      </w:r>
      <w:r w:rsidRPr="00774A7F">
        <w:rPr>
          <w:b/>
          <w:bCs/>
          <w:color w:val="000000"/>
          <w:sz w:val="20"/>
          <w:szCs w:val="20"/>
        </w:rPr>
        <w:t>Signature:</w:t>
      </w:r>
      <w:r w:rsidRPr="00774A7F">
        <w:rPr>
          <w:color w:val="000000"/>
          <w:sz w:val="20"/>
          <w:szCs w:val="20"/>
        </w:rPr>
        <w:t xml:space="preserve"> </w:t>
      </w:r>
      <w:r w:rsidRPr="00774A7F">
        <w:rPr>
          <w:color w:val="000000"/>
          <w:sz w:val="20"/>
          <w:szCs w:val="20"/>
        </w:rPr>
        <w:tab/>
      </w:r>
      <w:r w:rsidRPr="00774A7F">
        <w:rPr>
          <w:color w:val="000000"/>
          <w:sz w:val="20"/>
          <w:szCs w:val="20"/>
        </w:rPr>
        <w:tab/>
      </w:r>
      <w:r w:rsidR="00B37127" w:rsidRPr="00774A7F">
        <w:rPr>
          <w:color w:val="000000"/>
          <w:sz w:val="20"/>
          <w:szCs w:val="20"/>
        </w:rPr>
        <w:tab/>
      </w:r>
      <w:r w:rsidR="00B37127" w:rsidRPr="00774A7F">
        <w:rPr>
          <w:color w:val="000000"/>
          <w:sz w:val="20"/>
          <w:szCs w:val="20"/>
        </w:rPr>
        <w:tab/>
      </w:r>
      <w:r w:rsidR="00B37127" w:rsidRPr="00774A7F">
        <w:rPr>
          <w:color w:val="000000"/>
          <w:sz w:val="20"/>
          <w:szCs w:val="20"/>
        </w:rPr>
        <w:tab/>
      </w:r>
      <w:r w:rsidRPr="00774A7F">
        <w:rPr>
          <w:b/>
          <w:bCs/>
          <w:color w:val="000000"/>
          <w:sz w:val="20"/>
          <w:szCs w:val="20"/>
        </w:rPr>
        <w:t>Date:</w:t>
      </w:r>
    </w:p>
    <w:p w14:paraId="55C832AF" w14:textId="77777777" w:rsidR="0069237E" w:rsidRPr="00774A7F" w:rsidRDefault="0069237E" w:rsidP="00143B01">
      <w:pPr>
        <w:tabs>
          <w:tab w:val="left" w:pos="3828"/>
        </w:tabs>
        <w:spacing w:after="40"/>
        <w:ind w:left="-142"/>
        <w:jc w:val="both"/>
        <w:rPr>
          <w:b/>
          <w:bCs/>
          <w:color w:val="000000"/>
          <w:sz w:val="20"/>
          <w:szCs w:val="20"/>
        </w:rPr>
      </w:pPr>
    </w:p>
    <w:p w14:paraId="7C4D46DA" w14:textId="77777777" w:rsidR="00C75C82" w:rsidRPr="00774A7F" w:rsidRDefault="00C75C82" w:rsidP="00143B01">
      <w:pPr>
        <w:tabs>
          <w:tab w:val="left" w:pos="3828"/>
        </w:tabs>
        <w:spacing w:after="40"/>
        <w:ind w:left="-142"/>
        <w:jc w:val="both"/>
        <w:rPr>
          <w:b/>
          <w:bCs/>
          <w:color w:val="000000"/>
          <w:sz w:val="20"/>
          <w:szCs w:val="20"/>
        </w:rPr>
      </w:pPr>
    </w:p>
    <w:p w14:paraId="3BA40CE3" w14:textId="77777777" w:rsidR="00C75C82" w:rsidRPr="00774A7F" w:rsidRDefault="00C75C82" w:rsidP="00143B01">
      <w:pPr>
        <w:tabs>
          <w:tab w:val="left" w:pos="3828"/>
        </w:tabs>
        <w:spacing w:after="40"/>
        <w:ind w:left="-142"/>
        <w:jc w:val="both"/>
        <w:rPr>
          <w:b/>
          <w:bCs/>
          <w:color w:val="000000"/>
          <w:sz w:val="20"/>
          <w:szCs w:val="20"/>
        </w:rPr>
      </w:pPr>
    </w:p>
    <w:p w14:paraId="1F8F2554" w14:textId="77777777" w:rsidR="00C75C82" w:rsidRPr="00774A7F" w:rsidRDefault="00C75C82" w:rsidP="00143B01">
      <w:pPr>
        <w:tabs>
          <w:tab w:val="left" w:pos="3828"/>
        </w:tabs>
        <w:spacing w:after="40"/>
        <w:ind w:left="-142"/>
        <w:jc w:val="both"/>
        <w:rPr>
          <w:b/>
          <w:bCs/>
          <w:color w:val="000000"/>
          <w:sz w:val="20"/>
          <w:szCs w:val="20"/>
        </w:rPr>
      </w:pPr>
    </w:p>
    <w:p w14:paraId="5197B838" w14:textId="77777777" w:rsidR="002F4655" w:rsidRPr="00774A7F" w:rsidRDefault="002F4655" w:rsidP="00143B01">
      <w:pPr>
        <w:tabs>
          <w:tab w:val="left" w:pos="3828"/>
        </w:tabs>
        <w:spacing w:after="40"/>
        <w:ind w:left="-142"/>
        <w:jc w:val="both"/>
        <w:rPr>
          <w:b/>
          <w:bCs/>
          <w:color w:val="000000"/>
          <w:sz w:val="20"/>
          <w:szCs w:val="20"/>
        </w:rPr>
      </w:pPr>
    </w:p>
    <w:p w14:paraId="448318BB" w14:textId="77777777" w:rsidR="002F4655" w:rsidRPr="00774A7F" w:rsidRDefault="002F4655" w:rsidP="00143B01">
      <w:pPr>
        <w:tabs>
          <w:tab w:val="left" w:pos="3828"/>
        </w:tabs>
        <w:spacing w:after="40"/>
        <w:ind w:left="-142"/>
        <w:jc w:val="both"/>
        <w:rPr>
          <w:b/>
          <w:bCs/>
          <w:color w:val="000000"/>
          <w:sz w:val="20"/>
          <w:szCs w:val="20"/>
        </w:rPr>
      </w:pPr>
    </w:p>
    <w:p w14:paraId="74589659" w14:textId="77777777" w:rsidR="002F4655" w:rsidRPr="00774A7F" w:rsidRDefault="002F4655" w:rsidP="00143B01">
      <w:pPr>
        <w:tabs>
          <w:tab w:val="left" w:pos="3828"/>
        </w:tabs>
        <w:spacing w:after="40"/>
        <w:ind w:left="-142"/>
        <w:jc w:val="both"/>
        <w:rPr>
          <w:b/>
          <w:bCs/>
          <w:color w:val="000000"/>
          <w:sz w:val="20"/>
          <w:szCs w:val="20"/>
        </w:rPr>
      </w:pPr>
    </w:p>
    <w:p w14:paraId="058CBB10" w14:textId="77777777" w:rsidR="002F4655" w:rsidRPr="00774A7F" w:rsidRDefault="002F4655" w:rsidP="00143B01">
      <w:pPr>
        <w:tabs>
          <w:tab w:val="left" w:pos="3828"/>
        </w:tabs>
        <w:spacing w:after="40"/>
        <w:ind w:left="-142"/>
        <w:jc w:val="both"/>
        <w:rPr>
          <w:b/>
          <w:bCs/>
          <w:color w:val="000000"/>
          <w:sz w:val="20"/>
          <w:szCs w:val="20"/>
        </w:rPr>
      </w:pPr>
    </w:p>
    <w:p w14:paraId="02F1097E" w14:textId="77777777" w:rsidR="002F4655" w:rsidRPr="00774A7F" w:rsidRDefault="002F4655" w:rsidP="00143B01">
      <w:pPr>
        <w:tabs>
          <w:tab w:val="left" w:pos="3828"/>
        </w:tabs>
        <w:spacing w:after="40"/>
        <w:ind w:left="-142"/>
        <w:jc w:val="both"/>
        <w:rPr>
          <w:b/>
          <w:bCs/>
          <w:color w:val="000000"/>
          <w:sz w:val="20"/>
          <w:szCs w:val="20"/>
        </w:rPr>
      </w:pPr>
    </w:p>
    <w:p w14:paraId="7405CE7C" w14:textId="77777777" w:rsidR="002F4655" w:rsidRPr="00774A7F" w:rsidRDefault="002F4655" w:rsidP="00143B01">
      <w:pPr>
        <w:tabs>
          <w:tab w:val="left" w:pos="3828"/>
        </w:tabs>
        <w:spacing w:after="40"/>
        <w:ind w:left="-142"/>
        <w:jc w:val="both"/>
        <w:rPr>
          <w:b/>
          <w:bCs/>
          <w:color w:val="000000"/>
          <w:sz w:val="20"/>
          <w:szCs w:val="20"/>
        </w:rPr>
      </w:pPr>
    </w:p>
    <w:p w14:paraId="1DCF4F3B" w14:textId="77777777" w:rsidR="002F4655" w:rsidRPr="00774A7F" w:rsidRDefault="002F4655" w:rsidP="00143B01">
      <w:pPr>
        <w:tabs>
          <w:tab w:val="left" w:pos="3828"/>
        </w:tabs>
        <w:spacing w:after="40"/>
        <w:ind w:left="-142"/>
        <w:jc w:val="both"/>
        <w:rPr>
          <w:b/>
          <w:bCs/>
          <w:color w:val="000000"/>
          <w:sz w:val="20"/>
          <w:szCs w:val="20"/>
        </w:rPr>
      </w:pPr>
    </w:p>
    <w:p w14:paraId="351F4F4B" w14:textId="77777777" w:rsidR="002F4655" w:rsidRPr="00774A7F" w:rsidRDefault="002F4655" w:rsidP="00143B01">
      <w:pPr>
        <w:tabs>
          <w:tab w:val="left" w:pos="3828"/>
        </w:tabs>
        <w:spacing w:after="40"/>
        <w:ind w:left="-142"/>
        <w:jc w:val="both"/>
        <w:rPr>
          <w:b/>
          <w:bCs/>
          <w:color w:val="000000"/>
          <w:sz w:val="20"/>
          <w:szCs w:val="20"/>
        </w:rPr>
      </w:pPr>
    </w:p>
    <w:p w14:paraId="0D31C751" w14:textId="77777777" w:rsidR="002F4655" w:rsidRPr="00774A7F" w:rsidRDefault="002F4655" w:rsidP="00143B01">
      <w:pPr>
        <w:tabs>
          <w:tab w:val="left" w:pos="3828"/>
        </w:tabs>
        <w:spacing w:after="40"/>
        <w:ind w:left="-142"/>
        <w:jc w:val="both"/>
        <w:rPr>
          <w:b/>
          <w:bCs/>
          <w:color w:val="000000"/>
          <w:sz w:val="20"/>
          <w:szCs w:val="20"/>
        </w:rPr>
      </w:pPr>
    </w:p>
    <w:p w14:paraId="49B82473" w14:textId="77777777" w:rsidR="002F4655" w:rsidRPr="00774A7F" w:rsidRDefault="002F4655" w:rsidP="00143B01">
      <w:pPr>
        <w:tabs>
          <w:tab w:val="left" w:pos="3828"/>
        </w:tabs>
        <w:spacing w:after="40"/>
        <w:ind w:left="-142"/>
        <w:jc w:val="both"/>
        <w:rPr>
          <w:b/>
          <w:bCs/>
          <w:color w:val="000000"/>
          <w:sz w:val="20"/>
          <w:szCs w:val="20"/>
        </w:rPr>
      </w:pPr>
    </w:p>
    <w:p w14:paraId="385B2832" w14:textId="77777777" w:rsidR="002F4655" w:rsidRPr="00774A7F" w:rsidRDefault="002F4655" w:rsidP="00143B01">
      <w:pPr>
        <w:tabs>
          <w:tab w:val="left" w:pos="3828"/>
        </w:tabs>
        <w:spacing w:after="40"/>
        <w:ind w:left="-142"/>
        <w:jc w:val="both"/>
        <w:rPr>
          <w:b/>
          <w:bCs/>
          <w:color w:val="000000"/>
          <w:sz w:val="20"/>
          <w:szCs w:val="20"/>
        </w:rPr>
      </w:pPr>
    </w:p>
    <w:p w14:paraId="56CA0401" w14:textId="77777777" w:rsidR="002F4655" w:rsidRPr="00774A7F" w:rsidRDefault="002F4655" w:rsidP="008F6F1D">
      <w:pPr>
        <w:tabs>
          <w:tab w:val="left" w:pos="3828"/>
        </w:tabs>
        <w:spacing w:after="40"/>
        <w:jc w:val="both"/>
        <w:rPr>
          <w:b/>
          <w:bCs/>
          <w:color w:val="000000"/>
          <w:sz w:val="20"/>
          <w:szCs w:val="20"/>
        </w:rPr>
      </w:pPr>
    </w:p>
    <w:p w14:paraId="1F0887D6" w14:textId="77777777" w:rsidR="002F4655" w:rsidRPr="00774A7F" w:rsidRDefault="002F4655" w:rsidP="00143B01">
      <w:pPr>
        <w:tabs>
          <w:tab w:val="left" w:pos="3828"/>
        </w:tabs>
        <w:spacing w:after="40"/>
        <w:ind w:left="-142"/>
        <w:jc w:val="both"/>
        <w:rPr>
          <w:b/>
          <w:bCs/>
          <w:color w:val="000000"/>
          <w:sz w:val="20"/>
          <w:szCs w:val="20"/>
        </w:rPr>
      </w:pPr>
    </w:p>
    <w:p w14:paraId="254FDEAE" w14:textId="77777777" w:rsidR="002F4655" w:rsidRPr="00774A7F" w:rsidRDefault="002F4655" w:rsidP="00143B01">
      <w:pPr>
        <w:tabs>
          <w:tab w:val="left" w:pos="3828"/>
        </w:tabs>
        <w:spacing w:after="40"/>
        <w:ind w:left="-142"/>
        <w:jc w:val="both"/>
        <w:rPr>
          <w:b/>
          <w:bCs/>
          <w:color w:val="000000"/>
          <w:sz w:val="20"/>
          <w:szCs w:val="20"/>
        </w:rPr>
      </w:pPr>
    </w:p>
    <w:p w14:paraId="041E8D0F" w14:textId="77777777" w:rsidR="002F4655" w:rsidRPr="00774A7F" w:rsidRDefault="002F4655" w:rsidP="00143B01">
      <w:pPr>
        <w:tabs>
          <w:tab w:val="left" w:pos="3828"/>
        </w:tabs>
        <w:spacing w:after="40"/>
        <w:ind w:left="-142"/>
        <w:jc w:val="both"/>
        <w:rPr>
          <w:b/>
          <w:bCs/>
          <w:color w:val="000000"/>
          <w:sz w:val="20"/>
          <w:szCs w:val="20"/>
        </w:rPr>
      </w:pPr>
    </w:p>
    <w:p w14:paraId="231635BE" w14:textId="77777777" w:rsidR="002F4655" w:rsidRPr="00774A7F" w:rsidRDefault="002F4655" w:rsidP="00143B01">
      <w:pPr>
        <w:tabs>
          <w:tab w:val="left" w:pos="3828"/>
        </w:tabs>
        <w:spacing w:after="40"/>
        <w:ind w:left="-142"/>
        <w:jc w:val="both"/>
        <w:rPr>
          <w:b/>
          <w:bCs/>
          <w:color w:val="000000"/>
          <w:sz w:val="20"/>
          <w:szCs w:val="20"/>
        </w:rPr>
      </w:pPr>
    </w:p>
    <w:p w14:paraId="261883D4" w14:textId="77777777" w:rsidR="002F4655" w:rsidRPr="00774A7F" w:rsidRDefault="002F4655" w:rsidP="00143B01">
      <w:pPr>
        <w:tabs>
          <w:tab w:val="left" w:pos="3828"/>
        </w:tabs>
        <w:spacing w:after="40"/>
        <w:ind w:left="-142"/>
        <w:jc w:val="both"/>
        <w:rPr>
          <w:b/>
          <w:bCs/>
          <w:color w:val="000000"/>
          <w:sz w:val="20"/>
          <w:szCs w:val="20"/>
        </w:rPr>
      </w:pPr>
    </w:p>
    <w:p w14:paraId="158632A3" w14:textId="77777777" w:rsidR="002F4655" w:rsidRPr="00490510" w:rsidRDefault="002F4655" w:rsidP="00143B01">
      <w:pPr>
        <w:tabs>
          <w:tab w:val="left" w:pos="3828"/>
        </w:tabs>
        <w:spacing w:after="40"/>
        <w:ind w:left="-142"/>
        <w:jc w:val="both"/>
        <w:rPr>
          <w:rFonts w:ascii="Calibri" w:hAnsi="Calibri" w:cs="Calibri"/>
          <w:b/>
          <w:bCs/>
          <w:color w:val="000000"/>
          <w:sz w:val="20"/>
          <w:szCs w:val="20"/>
        </w:rPr>
      </w:pPr>
    </w:p>
    <w:p w14:paraId="585149CA" w14:textId="77777777" w:rsidR="000F45C0" w:rsidRPr="00490510" w:rsidRDefault="000F45C0" w:rsidP="000F45C0">
      <w:pPr>
        <w:tabs>
          <w:tab w:val="left" w:pos="3828"/>
        </w:tabs>
        <w:spacing w:after="40"/>
        <w:jc w:val="both"/>
        <w:rPr>
          <w:rFonts w:ascii="Calibri" w:hAnsi="Calibri" w:cs="Calibri"/>
          <w:b/>
          <w:bCs/>
          <w:color w:val="000000"/>
          <w:sz w:val="20"/>
          <w:szCs w:val="20"/>
        </w:rPr>
      </w:pPr>
    </w:p>
    <w:p w14:paraId="4188BB86" w14:textId="77777777" w:rsidR="000F45C0" w:rsidRPr="00490510" w:rsidRDefault="000F45C0" w:rsidP="00143B01">
      <w:pPr>
        <w:tabs>
          <w:tab w:val="left" w:pos="3828"/>
        </w:tabs>
        <w:spacing w:after="40"/>
        <w:ind w:left="-142"/>
        <w:jc w:val="both"/>
        <w:rPr>
          <w:rFonts w:ascii="Calibri" w:hAnsi="Calibri" w:cs="Calibri"/>
          <w:b/>
          <w:bCs/>
          <w:color w:val="000000"/>
          <w:sz w:val="20"/>
          <w:szCs w:val="20"/>
        </w:rPr>
      </w:pPr>
    </w:p>
    <w:p w14:paraId="358EE829" w14:textId="77777777" w:rsidR="00C75C82" w:rsidRPr="00490510" w:rsidRDefault="00C75C82" w:rsidP="00143B01">
      <w:pPr>
        <w:tabs>
          <w:tab w:val="left" w:pos="3828"/>
        </w:tabs>
        <w:spacing w:after="40"/>
        <w:ind w:left="-142"/>
        <w:jc w:val="both"/>
        <w:rPr>
          <w:rFonts w:ascii="Calibri" w:hAnsi="Calibri" w:cs="Calibri"/>
          <w:b/>
          <w:bCs/>
          <w:color w:val="000000"/>
          <w:sz w:val="20"/>
          <w:szCs w:val="20"/>
        </w:rPr>
      </w:pPr>
    </w:p>
    <w:p w14:paraId="466D36A0" w14:textId="77777777" w:rsidR="0069237E" w:rsidRPr="00490510" w:rsidRDefault="0069237E" w:rsidP="0069237E">
      <w:pPr>
        <w:tabs>
          <w:tab w:val="left" w:pos="3828"/>
        </w:tabs>
        <w:spacing w:after="40"/>
        <w:ind w:left="-142"/>
        <w:jc w:val="both"/>
        <w:rPr>
          <w:rFonts w:ascii="Calibri" w:hAnsi="Calibri" w:cs="Calibri"/>
          <w:b/>
          <w:bCs/>
          <w:sz w:val="18"/>
          <w:szCs w:val="18"/>
        </w:rPr>
      </w:pPr>
      <w:r w:rsidRPr="00490510">
        <w:rPr>
          <w:rFonts w:ascii="Calibri" w:hAnsi="Calibri" w:cs="Calibri"/>
          <w:b/>
          <w:bCs/>
          <w:sz w:val="18"/>
          <w:szCs w:val="18"/>
        </w:rPr>
        <w:t>Version control and change history</w:t>
      </w:r>
    </w:p>
    <w:tbl>
      <w:tblPr>
        <w:tblW w:w="9640" w:type="dxa"/>
        <w:tblInd w:w="-34"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993"/>
        <w:gridCol w:w="1559"/>
        <w:gridCol w:w="1418"/>
        <w:gridCol w:w="5670"/>
      </w:tblGrid>
      <w:tr w:rsidR="00D92556" w14:paraId="77E78C3E" w14:textId="77777777" w:rsidTr="00CB3EE9">
        <w:tc>
          <w:tcPr>
            <w:tcW w:w="993" w:type="dxa"/>
            <w:tcBorders>
              <w:top w:val="single" w:sz="4" w:space="0" w:color="D9D9D9"/>
              <w:left w:val="single" w:sz="4" w:space="0" w:color="D9D9D9"/>
              <w:bottom w:val="single" w:sz="4" w:space="0" w:color="D9D9D9"/>
              <w:right w:val="single" w:sz="4" w:space="0" w:color="D9D9D9"/>
            </w:tcBorders>
            <w:hideMark/>
          </w:tcPr>
          <w:p w14:paraId="1B50C7CB" w14:textId="77777777" w:rsidR="00D92556" w:rsidRDefault="00D92556" w:rsidP="00CB3EE9">
            <w:pPr>
              <w:pStyle w:val="SAH-Subhead3"/>
              <w:spacing w:before="40" w:after="40" w:line="240" w:lineRule="auto"/>
              <w:ind w:firstLine="176"/>
              <w:rPr>
                <w:bCs/>
                <w:sz w:val="16"/>
                <w:szCs w:val="16"/>
              </w:rPr>
            </w:pPr>
            <w:r>
              <w:rPr>
                <w:bCs/>
                <w:sz w:val="16"/>
                <w:szCs w:val="16"/>
              </w:rPr>
              <w:t>Version</w:t>
            </w:r>
          </w:p>
        </w:tc>
        <w:tc>
          <w:tcPr>
            <w:tcW w:w="1559" w:type="dxa"/>
            <w:tcBorders>
              <w:top w:val="single" w:sz="4" w:space="0" w:color="D9D9D9"/>
              <w:left w:val="single" w:sz="4" w:space="0" w:color="D9D9D9"/>
              <w:bottom w:val="single" w:sz="4" w:space="0" w:color="D9D9D9"/>
              <w:right w:val="single" w:sz="4" w:space="0" w:color="D9D9D9"/>
            </w:tcBorders>
            <w:hideMark/>
          </w:tcPr>
          <w:p w14:paraId="050D6654" w14:textId="77777777" w:rsidR="00D92556" w:rsidRDefault="00D92556" w:rsidP="00CB3EE9">
            <w:pPr>
              <w:pStyle w:val="SAH-Subhead3"/>
              <w:spacing w:before="40" w:after="40" w:line="240" w:lineRule="auto"/>
              <w:ind w:firstLine="176"/>
              <w:rPr>
                <w:bCs/>
                <w:sz w:val="16"/>
                <w:szCs w:val="16"/>
              </w:rPr>
            </w:pPr>
            <w:r>
              <w:rPr>
                <w:bCs/>
                <w:sz w:val="16"/>
                <w:szCs w:val="16"/>
              </w:rPr>
              <w:t>Date from</w:t>
            </w:r>
          </w:p>
        </w:tc>
        <w:tc>
          <w:tcPr>
            <w:tcW w:w="1418" w:type="dxa"/>
            <w:tcBorders>
              <w:top w:val="single" w:sz="4" w:space="0" w:color="D9D9D9"/>
              <w:left w:val="single" w:sz="4" w:space="0" w:color="D9D9D9"/>
              <w:bottom w:val="single" w:sz="4" w:space="0" w:color="D9D9D9"/>
              <w:right w:val="single" w:sz="4" w:space="0" w:color="D9D9D9"/>
            </w:tcBorders>
            <w:hideMark/>
          </w:tcPr>
          <w:p w14:paraId="6E1B651A" w14:textId="77777777" w:rsidR="00D92556" w:rsidRDefault="00D92556" w:rsidP="00CB3EE9">
            <w:pPr>
              <w:pStyle w:val="SAH-Subhead3"/>
              <w:spacing w:before="40" w:after="40" w:line="240" w:lineRule="auto"/>
              <w:ind w:firstLine="176"/>
              <w:rPr>
                <w:bCs/>
                <w:sz w:val="16"/>
                <w:szCs w:val="16"/>
              </w:rPr>
            </w:pPr>
            <w:r>
              <w:rPr>
                <w:bCs/>
                <w:sz w:val="16"/>
                <w:szCs w:val="16"/>
              </w:rPr>
              <w:t>Date to</w:t>
            </w:r>
          </w:p>
        </w:tc>
        <w:tc>
          <w:tcPr>
            <w:tcW w:w="5670" w:type="dxa"/>
            <w:tcBorders>
              <w:top w:val="single" w:sz="4" w:space="0" w:color="D9D9D9"/>
              <w:left w:val="single" w:sz="4" w:space="0" w:color="D9D9D9"/>
              <w:bottom w:val="single" w:sz="4" w:space="0" w:color="D9D9D9"/>
              <w:right w:val="single" w:sz="4" w:space="0" w:color="D9D9D9"/>
            </w:tcBorders>
            <w:hideMark/>
          </w:tcPr>
          <w:p w14:paraId="2C028651" w14:textId="77777777" w:rsidR="00D92556" w:rsidRDefault="00D92556" w:rsidP="00CB3EE9">
            <w:pPr>
              <w:pStyle w:val="SAH-Subhead3"/>
              <w:spacing w:before="40" w:after="40" w:line="240" w:lineRule="auto"/>
              <w:ind w:firstLine="176"/>
              <w:rPr>
                <w:bCs/>
                <w:sz w:val="16"/>
                <w:szCs w:val="16"/>
              </w:rPr>
            </w:pPr>
            <w:r>
              <w:rPr>
                <w:bCs/>
                <w:sz w:val="16"/>
                <w:szCs w:val="16"/>
              </w:rPr>
              <w:t>Amendment</w:t>
            </w:r>
          </w:p>
        </w:tc>
      </w:tr>
      <w:tr w:rsidR="00D92556" w14:paraId="17733FB2" w14:textId="77777777" w:rsidTr="00CB3EE9">
        <w:tc>
          <w:tcPr>
            <w:tcW w:w="993" w:type="dxa"/>
            <w:tcBorders>
              <w:top w:val="single" w:sz="4" w:space="0" w:color="D9D9D9"/>
              <w:left w:val="single" w:sz="4" w:space="0" w:color="D9D9D9"/>
              <w:bottom w:val="single" w:sz="4" w:space="0" w:color="D9D9D9"/>
              <w:right w:val="single" w:sz="4" w:space="0" w:color="D9D9D9"/>
            </w:tcBorders>
          </w:tcPr>
          <w:p w14:paraId="08FC16EB" w14:textId="77777777" w:rsidR="00D92556" w:rsidRPr="005B77B1" w:rsidRDefault="00D92556" w:rsidP="00CB3EE9">
            <w:pPr>
              <w:pStyle w:val="SAH-Subhead3"/>
              <w:spacing w:before="40" w:after="40" w:line="240" w:lineRule="auto"/>
              <w:ind w:firstLine="176"/>
              <w:rPr>
                <w:b w:val="0"/>
                <w:bCs/>
                <w:color w:val="BFBFBF"/>
                <w:sz w:val="16"/>
                <w:szCs w:val="16"/>
              </w:rPr>
            </w:pPr>
            <w:r w:rsidRPr="005B77B1">
              <w:rPr>
                <w:b w:val="0"/>
                <w:bCs/>
                <w:color w:val="BFBFBF"/>
                <w:sz w:val="16"/>
                <w:szCs w:val="16"/>
              </w:rPr>
              <w:t>V8</w:t>
            </w:r>
          </w:p>
        </w:tc>
        <w:tc>
          <w:tcPr>
            <w:tcW w:w="1559" w:type="dxa"/>
            <w:tcBorders>
              <w:top w:val="single" w:sz="4" w:space="0" w:color="D9D9D9"/>
              <w:left w:val="single" w:sz="4" w:space="0" w:color="D9D9D9"/>
              <w:bottom w:val="single" w:sz="4" w:space="0" w:color="D9D9D9"/>
              <w:right w:val="single" w:sz="4" w:space="0" w:color="D9D9D9"/>
            </w:tcBorders>
          </w:tcPr>
          <w:p w14:paraId="4A07FA88" w14:textId="77777777" w:rsidR="00D92556" w:rsidRPr="005B77B1" w:rsidRDefault="00D92556" w:rsidP="00CB3EE9">
            <w:pPr>
              <w:pStyle w:val="SAH-Subhead3"/>
              <w:spacing w:before="40" w:after="40" w:line="240" w:lineRule="auto"/>
              <w:ind w:firstLine="176"/>
              <w:rPr>
                <w:b w:val="0"/>
                <w:bCs/>
                <w:color w:val="BFBFBF"/>
                <w:sz w:val="16"/>
                <w:szCs w:val="16"/>
              </w:rPr>
            </w:pPr>
            <w:r w:rsidRPr="005B77B1">
              <w:rPr>
                <w:b w:val="0"/>
                <w:bCs/>
                <w:color w:val="BFBFBF"/>
                <w:sz w:val="16"/>
                <w:szCs w:val="16"/>
              </w:rPr>
              <w:t>12/02/2020</w:t>
            </w:r>
          </w:p>
        </w:tc>
        <w:tc>
          <w:tcPr>
            <w:tcW w:w="1418" w:type="dxa"/>
            <w:tcBorders>
              <w:top w:val="single" w:sz="4" w:space="0" w:color="D9D9D9"/>
              <w:left w:val="single" w:sz="4" w:space="0" w:color="D9D9D9"/>
              <w:bottom w:val="single" w:sz="4" w:space="0" w:color="D9D9D9"/>
              <w:right w:val="single" w:sz="4" w:space="0" w:color="D9D9D9"/>
            </w:tcBorders>
          </w:tcPr>
          <w:p w14:paraId="2F22FFFC" w14:textId="77777777" w:rsidR="00D92556" w:rsidRPr="005B77B1" w:rsidRDefault="00D92556"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5670" w:type="dxa"/>
            <w:tcBorders>
              <w:top w:val="single" w:sz="4" w:space="0" w:color="D9D9D9"/>
              <w:left w:val="single" w:sz="4" w:space="0" w:color="D9D9D9"/>
              <w:bottom w:val="single" w:sz="4" w:space="0" w:color="D9D9D9"/>
              <w:right w:val="single" w:sz="4" w:space="0" w:color="D9D9D9"/>
            </w:tcBorders>
          </w:tcPr>
          <w:p w14:paraId="6CC33272" w14:textId="77777777" w:rsidR="00D92556" w:rsidRPr="005B77B1" w:rsidRDefault="00D92556" w:rsidP="00CB3EE9">
            <w:pPr>
              <w:pStyle w:val="SAH-Subhead3"/>
              <w:spacing w:before="40" w:after="40" w:line="240" w:lineRule="auto"/>
              <w:rPr>
                <w:b w:val="0"/>
                <w:bCs/>
                <w:color w:val="BFBFBF"/>
                <w:sz w:val="16"/>
                <w:szCs w:val="16"/>
              </w:rPr>
            </w:pPr>
            <w:r w:rsidRPr="005B77B1">
              <w:rPr>
                <w:b w:val="0"/>
                <w:bCs/>
                <w:color w:val="BFBFBF"/>
                <w:sz w:val="16"/>
                <w:szCs w:val="16"/>
              </w:rPr>
              <w:t xml:space="preserve">Updated the Paramedic Registration clause in the essential minimum requirements </w:t>
            </w:r>
          </w:p>
        </w:tc>
      </w:tr>
      <w:tr w:rsidR="00D92556" w14:paraId="5990252F" w14:textId="77777777" w:rsidTr="00CB3EE9">
        <w:tc>
          <w:tcPr>
            <w:tcW w:w="993" w:type="dxa"/>
            <w:tcBorders>
              <w:top w:val="single" w:sz="4" w:space="0" w:color="D9D9D9"/>
              <w:left w:val="single" w:sz="4" w:space="0" w:color="D9D9D9"/>
              <w:bottom w:val="single" w:sz="4" w:space="0" w:color="D9D9D9"/>
              <w:right w:val="single" w:sz="4" w:space="0" w:color="D9D9D9"/>
            </w:tcBorders>
          </w:tcPr>
          <w:p w14:paraId="3B5F41F1" w14:textId="77777777" w:rsidR="00D92556" w:rsidRPr="005B77B1" w:rsidRDefault="00D92556" w:rsidP="00CB3EE9">
            <w:pPr>
              <w:pStyle w:val="SAH-Subhead3"/>
              <w:spacing w:before="40" w:after="40" w:line="240" w:lineRule="auto"/>
              <w:ind w:firstLine="176"/>
              <w:rPr>
                <w:b w:val="0"/>
                <w:bCs/>
                <w:color w:val="BFBFBF"/>
                <w:sz w:val="16"/>
                <w:szCs w:val="16"/>
              </w:rPr>
            </w:pPr>
            <w:r w:rsidRPr="005B77B1">
              <w:rPr>
                <w:b w:val="0"/>
                <w:bCs/>
                <w:color w:val="BFBFBF"/>
                <w:sz w:val="16"/>
                <w:szCs w:val="16"/>
              </w:rPr>
              <w:t>V9</w:t>
            </w:r>
          </w:p>
        </w:tc>
        <w:tc>
          <w:tcPr>
            <w:tcW w:w="1559" w:type="dxa"/>
            <w:tcBorders>
              <w:top w:val="single" w:sz="4" w:space="0" w:color="D9D9D9"/>
              <w:left w:val="single" w:sz="4" w:space="0" w:color="D9D9D9"/>
              <w:bottom w:val="single" w:sz="4" w:space="0" w:color="D9D9D9"/>
              <w:right w:val="single" w:sz="4" w:space="0" w:color="D9D9D9"/>
            </w:tcBorders>
          </w:tcPr>
          <w:p w14:paraId="50718FD2" w14:textId="77777777" w:rsidR="00D92556" w:rsidRPr="005B77B1" w:rsidRDefault="00D92556" w:rsidP="00CB3EE9">
            <w:pPr>
              <w:pStyle w:val="SAH-Subhead3"/>
              <w:spacing w:before="40" w:after="40" w:line="240" w:lineRule="auto"/>
              <w:ind w:firstLine="176"/>
              <w:rPr>
                <w:b w:val="0"/>
                <w:bCs/>
                <w:color w:val="BFBFBF"/>
                <w:sz w:val="16"/>
                <w:szCs w:val="16"/>
              </w:rPr>
            </w:pPr>
            <w:r w:rsidRPr="005B77B1">
              <w:rPr>
                <w:b w:val="0"/>
                <w:bCs/>
                <w:color w:val="BFBFBF"/>
                <w:sz w:val="16"/>
                <w:szCs w:val="16"/>
              </w:rPr>
              <w:t>07/01/2021</w:t>
            </w:r>
          </w:p>
        </w:tc>
        <w:tc>
          <w:tcPr>
            <w:tcW w:w="1418" w:type="dxa"/>
            <w:tcBorders>
              <w:top w:val="single" w:sz="4" w:space="0" w:color="D9D9D9"/>
              <w:left w:val="single" w:sz="4" w:space="0" w:color="D9D9D9"/>
              <w:bottom w:val="single" w:sz="4" w:space="0" w:color="D9D9D9"/>
              <w:right w:val="single" w:sz="4" w:space="0" w:color="D9D9D9"/>
            </w:tcBorders>
          </w:tcPr>
          <w:p w14:paraId="2FA739E4" w14:textId="77777777" w:rsidR="00D92556" w:rsidRPr="005B77B1" w:rsidRDefault="00D92556"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5670" w:type="dxa"/>
            <w:tcBorders>
              <w:top w:val="single" w:sz="4" w:space="0" w:color="D9D9D9"/>
              <w:left w:val="single" w:sz="4" w:space="0" w:color="D9D9D9"/>
              <w:bottom w:val="single" w:sz="4" w:space="0" w:color="D9D9D9"/>
              <w:right w:val="single" w:sz="4" w:space="0" w:color="D9D9D9"/>
            </w:tcBorders>
          </w:tcPr>
          <w:p w14:paraId="3D64A80F" w14:textId="77777777" w:rsidR="00D92556" w:rsidRPr="005B77B1" w:rsidRDefault="00D92556" w:rsidP="00CB3EE9">
            <w:pPr>
              <w:pStyle w:val="SAH-Subhead3"/>
              <w:spacing w:before="40" w:after="40" w:line="240" w:lineRule="auto"/>
              <w:rPr>
                <w:b w:val="0"/>
                <w:bCs/>
                <w:color w:val="BFBFBF"/>
                <w:sz w:val="16"/>
                <w:szCs w:val="16"/>
              </w:rPr>
            </w:pPr>
            <w:r w:rsidRPr="005B77B1">
              <w:rPr>
                <w:b w:val="0"/>
                <w:bCs/>
                <w:color w:val="BFBFBF"/>
                <w:sz w:val="16"/>
                <w:szCs w:val="16"/>
              </w:rPr>
              <w:t xml:space="preserve">Added integrity statement within the Code of Ethics </w:t>
            </w:r>
          </w:p>
        </w:tc>
      </w:tr>
      <w:tr w:rsidR="00D92556" w14:paraId="3F4EB5A6" w14:textId="77777777" w:rsidTr="00CB3EE9">
        <w:tc>
          <w:tcPr>
            <w:tcW w:w="993" w:type="dxa"/>
            <w:tcBorders>
              <w:top w:val="single" w:sz="4" w:space="0" w:color="D9D9D9"/>
              <w:left w:val="single" w:sz="4" w:space="0" w:color="D9D9D9"/>
              <w:bottom w:val="single" w:sz="4" w:space="0" w:color="D9D9D9"/>
              <w:right w:val="single" w:sz="4" w:space="0" w:color="D9D9D9"/>
            </w:tcBorders>
          </w:tcPr>
          <w:p w14:paraId="09EF5ED5" w14:textId="77777777" w:rsidR="00D92556" w:rsidRPr="005B77B1" w:rsidRDefault="00D92556" w:rsidP="00CB3EE9">
            <w:pPr>
              <w:pStyle w:val="SAH-Subhead3"/>
              <w:spacing w:before="40" w:after="40" w:line="240" w:lineRule="auto"/>
              <w:ind w:firstLine="176"/>
              <w:rPr>
                <w:b w:val="0"/>
                <w:bCs/>
                <w:color w:val="BFBFBF"/>
                <w:sz w:val="16"/>
                <w:szCs w:val="16"/>
              </w:rPr>
            </w:pPr>
            <w:r w:rsidRPr="005B77B1">
              <w:rPr>
                <w:b w:val="0"/>
                <w:bCs/>
                <w:color w:val="BFBFBF"/>
                <w:sz w:val="16"/>
                <w:szCs w:val="16"/>
              </w:rPr>
              <w:t>V10</w:t>
            </w:r>
          </w:p>
        </w:tc>
        <w:tc>
          <w:tcPr>
            <w:tcW w:w="1559" w:type="dxa"/>
            <w:tcBorders>
              <w:top w:val="single" w:sz="4" w:space="0" w:color="D9D9D9"/>
              <w:left w:val="single" w:sz="4" w:space="0" w:color="D9D9D9"/>
              <w:bottom w:val="single" w:sz="4" w:space="0" w:color="D9D9D9"/>
              <w:right w:val="single" w:sz="4" w:space="0" w:color="D9D9D9"/>
            </w:tcBorders>
          </w:tcPr>
          <w:p w14:paraId="3F15D44A" w14:textId="77777777" w:rsidR="00D92556" w:rsidRPr="005B77B1" w:rsidRDefault="00D92556" w:rsidP="00CB3EE9">
            <w:pPr>
              <w:pStyle w:val="SAH-Subhead3"/>
              <w:spacing w:before="40" w:after="40" w:line="240" w:lineRule="auto"/>
              <w:ind w:firstLine="176"/>
              <w:rPr>
                <w:b w:val="0"/>
                <w:bCs/>
                <w:color w:val="BFBFBF"/>
                <w:sz w:val="16"/>
                <w:szCs w:val="16"/>
              </w:rPr>
            </w:pPr>
            <w:r w:rsidRPr="005B77B1">
              <w:rPr>
                <w:b w:val="0"/>
                <w:bCs/>
                <w:color w:val="BFBFBF"/>
                <w:sz w:val="16"/>
                <w:szCs w:val="16"/>
              </w:rPr>
              <w:t>02/02/2021</w:t>
            </w:r>
          </w:p>
        </w:tc>
        <w:tc>
          <w:tcPr>
            <w:tcW w:w="1418" w:type="dxa"/>
            <w:tcBorders>
              <w:top w:val="single" w:sz="4" w:space="0" w:color="D9D9D9"/>
              <w:left w:val="single" w:sz="4" w:space="0" w:color="D9D9D9"/>
              <w:bottom w:val="single" w:sz="4" w:space="0" w:color="D9D9D9"/>
              <w:right w:val="single" w:sz="4" w:space="0" w:color="D9D9D9"/>
            </w:tcBorders>
          </w:tcPr>
          <w:p w14:paraId="437DFC97" w14:textId="77777777" w:rsidR="00D92556" w:rsidRPr="005B77B1" w:rsidRDefault="00D92556"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5670" w:type="dxa"/>
            <w:tcBorders>
              <w:top w:val="single" w:sz="4" w:space="0" w:color="D9D9D9"/>
              <w:left w:val="single" w:sz="4" w:space="0" w:color="D9D9D9"/>
              <w:bottom w:val="single" w:sz="4" w:space="0" w:color="D9D9D9"/>
              <w:right w:val="single" w:sz="4" w:space="0" w:color="D9D9D9"/>
            </w:tcBorders>
          </w:tcPr>
          <w:p w14:paraId="5350014C" w14:textId="77777777" w:rsidR="00D92556" w:rsidRPr="005B77B1" w:rsidRDefault="00D92556" w:rsidP="00CB3EE9">
            <w:pPr>
              <w:pStyle w:val="SAH-Subhead3"/>
              <w:spacing w:before="40" w:after="40" w:line="240" w:lineRule="auto"/>
              <w:rPr>
                <w:b w:val="0"/>
                <w:bCs/>
                <w:color w:val="BFBFBF"/>
                <w:sz w:val="16"/>
                <w:szCs w:val="16"/>
              </w:rPr>
            </w:pPr>
            <w:r w:rsidRPr="005B77B1">
              <w:rPr>
                <w:b w:val="0"/>
                <w:bCs/>
                <w:color w:val="BFBFBF"/>
                <w:sz w:val="16"/>
                <w:szCs w:val="16"/>
              </w:rPr>
              <w:t>Amended an error within the Paramedic Registration clause in the essential Minimum Requirements</w:t>
            </w:r>
          </w:p>
        </w:tc>
      </w:tr>
      <w:tr w:rsidR="00D92556" w14:paraId="08BB2462" w14:textId="77777777" w:rsidTr="00CB3EE9">
        <w:tc>
          <w:tcPr>
            <w:tcW w:w="993" w:type="dxa"/>
            <w:tcBorders>
              <w:top w:val="single" w:sz="4" w:space="0" w:color="D9D9D9"/>
              <w:left w:val="single" w:sz="4" w:space="0" w:color="D9D9D9"/>
              <w:bottom w:val="single" w:sz="4" w:space="0" w:color="D9D9D9"/>
              <w:right w:val="single" w:sz="4" w:space="0" w:color="D9D9D9"/>
            </w:tcBorders>
          </w:tcPr>
          <w:p w14:paraId="499B7081" w14:textId="77777777" w:rsidR="00D92556" w:rsidRPr="005B77B1" w:rsidRDefault="00D92556" w:rsidP="00CB3EE9">
            <w:pPr>
              <w:pStyle w:val="SAH-Subhead3"/>
              <w:spacing w:before="40" w:after="40" w:line="240" w:lineRule="auto"/>
              <w:ind w:firstLine="176"/>
              <w:rPr>
                <w:b w:val="0"/>
                <w:bCs/>
                <w:color w:val="BFBFBF"/>
                <w:sz w:val="16"/>
                <w:szCs w:val="16"/>
              </w:rPr>
            </w:pPr>
            <w:r>
              <w:rPr>
                <w:b w:val="0"/>
                <w:bCs/>
                <w:color w:val="BFBFBF"/>
                <w:sz w:val="16"/>
                <w:szCs w:val="16"/>
              </w:rPr>
              <w:t>V11</w:t>
            </w:r>
          </w:p>
        </w:tc>
        <w:tc>
          <w:tcPr>
            <w:tcW w:w="1559" w:type="dxa"/>
            <w:tcBorders>
              <w:top w:val="single" w:sz="4" w:space="0" w:color="D9D9D9"/>
              <w:left w:val="single" w:sz="4" w:space="0" w:color="D9D9D9"/>
              <w:bottom w:val="single" w:sz="4" w:space="0" w:color="D9D9D9"/>
              <w:right w:val="single" w:sz="4" w:space="0" w:color="D9D9D9"/>
            </w:tcBorders>
          </w:tcPr>
          <w:p w14:paraId="6B37DE7A" w14:textId="77777777" w:rsidR="00D92556" w:rsidRPr="005B77B1" w:rsidRDefault="00D92556" w:rsidP="00CB3EE9">
            <w:pPr>
              <w:pStyle w:val="SAH-Subhead3"/>
              <w:spacing w:before="40" w:after="40" w:line="240" w:lineRule="auto"/>
              <w:ind w:firstLine="176"/>
              <w:rPr>
                <w:b w:val="0"/>
                <w:bCs/>
                <w:color w:val="BFBFBF"/>
                <w:sz w:val="16"/>
                <w:szCs w:val="16"/>
              </w:rPr>
            </w:pPr>
            <w:r>
              <w:rPr>
                <w:b w:val="0"/>
                <w:bCs/>
                <w:color w:val="BFBFBF"/>
                <w:sz w:val="16"/>
                <w:szCs w:val="16"/>
              </w:rPr>
              <w:t>14/03/2024</w:t>
            </w:r>
          </w:p>
        </w:tc>
        <w:tc>
          <w:tcPr>
            <w:tcW w:w="1418" w:type="dxa"/>
            <w:tcBorders>
              <w:top w:val="single" w:sz="4" w:space="0" w:color="D9D9D9"/>
              <w:left w:val="single" w:sz="4" w:space="0" w:color="D9D9D9"/>
              <w:bottom w:val="single" w:sz="4" w:space="0" w:color="D9D9D9"/>
              <w:right w:val="single" w:sz="4" w:space="0" w:color="D9D9D9"/>
            </w:tcBorders>
          </w:tcPr>
          <w:p w14:paraId="595ED173" w14:textId="77777777" w:rsidR="00D92556" w:rsidRPr="005B77B1" w:rsidRDefault="00D92556" w:rsidP="00CB3EE9">
            <w:pPr>
              <w:pStyle w:val="SAH-Subhead3"/>
              <w:spacing w:before="40" w:after="40" w:line="240" w:lineRule="auto"/>
              <w:ind w:firstLine="176"/>
              <w:rPr>
                <w:b w:val="0"/>
                <w:bCs/>
                <w:color w:val="BFBFBF"/>
                <w:sz w:val="16"/>
                <w:szCs w:val="16"/>
              </w:rPr>
            </w:pPr>
            <w:r>
              <w:rPr>
                <w:b w:val="0"/>
                <w:bCs/>
                <w:color w:val="BFBFBF"/>
                <w:sz w:val="16"/>
                <w:szCs w:val="16"/>
              </w:rPr>
              <w:t>Current</w:t>
            </w:r>
          </w:p>
        </w:tc>
        <w:tc>
          <w:tcPr>
            <w:tcW w:w="5670" w:type="dxa"/>
            <w:tcBorders>
              <w:top w:val="single" w:sz="4" w:space="0" w:color="D9D9D9"/>
              <w:left w:val="single" w:sz="4" w:space="0" w:color="D9D9D9"/>
              <w:bottom w:val="single" w:sz="4" w:space="0" w:color="D9D9D9"/>
              <w:right w:val="single" w:sz="4" w:space="0" w:color="D9D9D9"/>
            </w:tcBorders>
          </w:tcPr>
          <w:p w14:paraId="25960E9B" w14:textId="77777777" w:rsidR="00D92556" w:rsidRPr="005B77B1" w:rsidRDefault="00D92556" w:rsidP="00CB3EE9">
            <w:pPr>
              <w:pStyle w:val="SAH-Subhead3"/>
              <w:spacing w:before="40" w:after="40" w:line="240" w:lineRule="auto"/>
              <w:rPr>
                <w:b w:val="0"/>
                <w:bCs/>
                <w:color w:val="BFBFBF"/>
                <w:sz w:val="16"/>
                <w:szCs w:val="16"/>
              </w:rPr>
            </w:pPr>
            <w:r w:rsidRPr="00130F13">
              <w:rPr>
                <w:bCs/>
                <w:color w:val="BFBFBF"/>
                <w:sz w:val="16"/>
                <w:szCs w:val="16"/>
              </w:rPr>
              <w:t>U</w:t>
            </w:r>
            <w:r w:rsidRPr="00864E25">
              <w:rPr>
                <w:b w:val="0"/>
                <w:bCs/>
                <w:color w:val="BFBFBF"/>
                <w:sz w:val="16"/>
                <w:szCs w:val="16"/>
              </w:rPr>
              <w:t xml:space="preserve">pdated template with WHS requirements, SAAS Values, </w:t>
            </w:r>
            <w:proofErr w:type="gramStart"/>
            <w:r w:rsidRPr="00864E25">
              <w:rPr>
                <w:b w:val="0"/>
                <w:bCs/>
                <w:color w:val="BFBFBF"/>
                <w:sz w:val="16"/>
                <w:szCs w:val="16"/>
              </w:rPr>
              <w:t>Vision</w:t>
            </w:r>
            <w:proofErr w:type="gramEnd"/>
            <w:r w:rsidRPr="00864E25">
              <w:rPr>
                <w:b w:val="0"/>
                <w:bCs/>
                <w:color w:val="BFBFBF"/>
                <w:sz w:val="16"/>
                <w:szCs w:val="16"/>
              </w:rPr>
              <w:t xml:space="preserve"> and Purpose</w:t>
            </w:r>
          </w:p>
        </w:tc>
      </w:tr>
    </w:tbl>
    <w:p w14:paraId="3DDCCC0D" w14:textId="77777777" w:rsidR="0069237E" w:rsidRPr="00490510" w:rsidRDefault="0069237E" w:rsidP="00F97FB5">
      <w:pPr>
        <w:tabs>
          <w:tab w:val="left" w:pos="3828"/>
        </w:tabs>
        <w:spacing w:after="40"/>
        <w:jc w:val="both"/>
        <w:rPr>
          <w:rFonts w:ascii="Calibri" w:hAnsi="Calibri" w:cs="Calibri"/>
        </w:rPr>
      </w:pPr>
    </w:p>
    <w:sectPr w:rsidR="0069237E" w:rsidRPr="00490510"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1FEF4" w14:textId="77777777" w:rsidR="007B6C69" w:rsidRDefault="007B6C69">
      <w:r>
        <w:separator/>
      </w:r>
    </w:p>
  </w:endnote>
  <w:endnote w:type="continuationSeparator" w:id="0">
    <w:p w14:paraId="790D59BD" w14:textId="77777777" w:rsidR="007B6C69" w:rsidRDefault="007B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1634" w14:textId="6678E057" w:rsidR="00583F8E"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8D1187">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00583F8E" w:rsidRPr="00583F8E">
      <w:rPr>
        <w:color w:val="A6A6A6"/>
        <w:sz w:val="18"/>
        <w:szCs w:val="18"/>
      </w:rPr>
      <w:t xml:space="preserve">Page </w:t>
    </w:r>
    <w:r w:rsidR="00583F8E" w:rsidRPr="00583F8E">
      <w:rPr>
        <w:b/>
        <w:color w:val="A6A6A6"/>
        <w:sz w:val="18"/>
        <w:szCs w:val="18"/>
      </w:rPr>
      <w:fldChar w:fldCharType="begin"/>
    </w:r>
    <w:r w:rsidR="00583F8E" w:rsidRPr="00583F8E">
      <w:rPr>
        <w:b/>
        <w:color w:val="A6A6A6"/>
        <w:sz w:val="18"/>
        <w:szCs w:val="18"/>
      </w:rPr>
      <w:instrText xml:space="preserve"> PAGE  \* Arabic  \* MERGEFORMAT </w:instrText>
    </w:r>
    <w:r w:rsidR="00583F8E" w:rsidRPr="00583F8E">
      <w:rPr>
        <w:b/>
        <w:color w:val="A6A6A6"/>
        <w:sz w:val="18"/>
        <w:szCs w:val="18"/>
      </w:rPr>
      <w:fldChar w:fldCharType="separate"/>
    </w:r>
    <w:r w:rsidR="000F45C0">
      <w:rPr>
        <w:b/>
        <w:noProof/>
        <w:color w:val="A6A6A6"/>
        <w:sz w:val="18"/>
        <w:szCs w:val="18"/>
      </w:rPr>
      <w:t>2</w:t>
    </w:r>
    <w:r w:rsidR="00583F8E" w:rsidRPr="00583F8E">
      <w:rPr>
        <w:b/>
        <w:color w:val="A6A6A6"/>
        <w:sz w:val="18"/>
        <w:szCs w:val="18"/>
      </w:rPr>
      <w:fldChar w:fldCharType="end"/>
    </w:r>
    <w:r w:rsidR="00583F8E" w:rsidRPr="00583F8E">
      <w:rPr>
        <w:color w:val="A6A6A6"/>
        <w:sz w:val="18"/>
        <w:szCs w:val="18"/>
      </w:rPr>
      <w:t xml:space="preserve"> of </w:t>
    </w:r>
    <w:r w:rsidR="00583F8E" w:rsidRPr="00583F8E">
      <w:rPr>
        <w:b/>
        <w:color w:val="A6A6A6"/>
        <w:sz w:val="18"/>
        <w:szCs w:val="18"/>
      </w:rPr>
      <w:fldChar w:fldCharType="begin"/>
    </w:r>
    <w:r w:rsidR="00583F8E" w:rsidRPr="00583F8E">
      <w:rPr>
        <w:b/>
        <w:color w:val="A6A6A6"/>
        <w:sz w:val="18"/>
        <w:szCs w:val="18"/>
      </w:rPr>
      <w:instrText xml:space="preserve"> NUMPAGES  \* Arabic  \* MERGEFORMAT </w:instrText>
    </w:r>
    <w:r w:rsidR="00583F8E" w:rsidRPr="00583F8E">
      <w:rPr>
        <w:b/>
        <w:color w:val="A6A6A6"/>
        <w:sz w:val="18"/>
        <w:szCs w:val="18"/>
      </w:rPr>
      <w:fldChar w:fldCharType="separate"/>
    </w:r>
    <w:r w:rsidR="000F45C0">
      <w:rPr>
        <w:b/>
        <w:noProof/>
        <w:color w:val="A6A6A6"/>
        <w:sz w:val="18"/>
        <w:szCs w:val="18"/>
      </w:rPr>
      <w:t>8</w:t>
    </w:r>
    <w:r w:rsidR="00583F8E" w:rsidRPr="00583F8E">
      <w:rPr>
        <w:b/>
        <w:color w:val="A6A6A6"/>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EC50" w14:textId="5BA5108D" w:rsidR="00F97FB5" w:rsidRPr="00F97FB5" w:rsidRDefault="00F97FB5" w:rsidP="00F97FB5">
    <w:pPr>
      <w:pStyle w:val="Header"/>
      <w:tabs>
        <w:tab w:val="center" w:pos="4819"/>
      </w:tabs>
      <w:rPr>
        <w:b/>
        <w:bCs/>
        <w:color w:val="FF0000"/>
        <w:sz w:val="20"/>
        <w:szCs w:val="20"/>
      </w:rPr>
    </w:pPr>
    <w:r w:rsidRPr="00F97FB5">
      <w:rPr>
        <w:sz w:val="16"/>
        <w:szCs w:val="16"/>
      </w:rPr>
      <w:t>FRM-184 V</w:t>
    </w:r>
    <w:r w:rsidR="00A34315">
      <w:rPr>
        <w:sz w:val="16"/>
        <w:szCs w:val="16"/>
      </w:rPr>
      <w:t>1</w:t>
    </w:r>
    <w:r w:rsidR="002D2910">
      <w:rPr>
        <w:sz w:val="16"/>
        <w:szCs w:val="16"/>
      </w:rPr>
      <w:t>1</w:t>
    </w:r>
    <w:r w:rsidRPr="00F97FB5">
      <w:rPr>
        <w:sz w:val="16"/>
        <w:szCs w:val="16"/>
      </w:rPr>
      <w:t>.0</w:t>
    </w:r>
    <w:r>
      <w:rPr>
        <w:b/>
        <w:bCs/>
        <w:color w:val="FF0000"/>
        <w:sz w:val="20"/>
        <w:szCs w:val="20"/>
      </w:rPr>
      <w:tab/>
    </w:r>
    <w:r>
      <w:rPr>
        <w:b/>
        <w:bCs/>
        <w:color w:val="FF0000"/>
        <w:sz w:val="20"/>
        <w:szCs w:val="20"/>
      </w:rPr>
      <w:tab/>
    </w:r>
    <w:r>
      <w:rPr>
        <w:b/>
        <w:bCs/>
        <w:color w:val="FF0000"/>
        <w:sz w:val="20"/>
        <w:szCs w:val="20"/>
      </w:rPr>
      <w:tab/>
    </w:r>
    <w:r w:rsidRPr="00F97FB5">
      <w:rPr>
        <w:color w:val="A6A6A6"/>
        <w:sz w:val="18"/>
        <w:szCs w:val="18"/>
      </w:rPr>
      <w:t xml:space="preserve"> </w:t>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A20E" w14:textId="2714738F" w:rsidR="00F97FB5" w:rsidRPr="00F97FB5" w:rsidRDefault="00F97FB5" w:rsidP="00F97FB5">
    <w:pPr>
      <w:pStyle w:val="Header"/>
      <w:rPr>
        <w:b/>
        <w:bCs/>
        <w:color w:val="FF0000"/>
        <w:sz w:val="20"/>
        <w:szCs w:val="20"/>
      </w:rPr>
    </w:pPr>
    <w:r w:rsidRPr="00F97FB5">
      <w:rPr>
        <w:sz w:val="16"/>
        <w:szCs w:val="16"/>
      </w:rPr>
      <w:t>FRM-184 V</w:t>
    </w:r>
    <w:r w:rsidR="00A34315">
      <w:rPr>
        <w:sz w:val="16"/>
        <w:szCs w:val="16"/>
      </w:rPr>
      <w:t>1</w:t>
    </w:r>
    <w:r w:rsidR="005F3BF9">
      <w:rPr>
        <w:sz w:val="16"/>
        <w:szCs w:val="16"/>
      </w:rPr>
      <w:t>1</w:t>
    </w:r>
    <w:r w:rsidRPr="00F97FB5">
      <w:rPr>
        <w:sz w:val="16"/>
        <w:szCs w:val="16"/>
      </w:rPr>
      <w:t>.0</w:t>
    </w:r>
    <w:r>
      <w:rPr>
        <w:b/>
        <w:bCs/>
        <w:color w:val="FF0000"/>
        <w:sz w:val="20"/>
        <w:szCs w:val="20"/>
      </w:rPr>
      <w:tab/>
      <w:t xml:space="preserve">                     </w:t>
    </w:r>
    <w:r>
      <w:rPr>
        <w:b/>
        <w:bCs/>
        <w:color w:val="FF0000"/>
        <w:sz w:val="20"/>
        <w:szCs w:val="20"/>
      </w:rPr>
      <w:tab/>
    </w:r>
    <w:r w:rsidRPr="00583F8E">
      <w:rPr>
        <w:color w:val="A6A6A6"/>
        <w:sz w:val="18"/>
        <w:szCs w:val="18"/>
      </w:rPr>
      <w:t xml:space="preserve">Page </w:t>
    </w:r>
    <w:r w:rsidRPr="00583F8E">
      <w:rPr>
        <w:b/>
        <w:color w:val="A6A6A6"/>
        <w:sz w:val="18"/>
        <w:szCs w:val="18"/>
      </w:rPr>
      <w:fldChar w:fldCharType="begin"/>
    </w:r>
    <w:r w:rsidRPr="00583F8E">
      <w:rPr>
        <w:b/>
        <w:color w:val="A6A6A6"/>
        <w:sz w:val="18"/>
        <w:szCs w:val="18"/>
      </w:rPr>
      <w:instrText xml:space="preserve"> PAGE  \* Arabic  \* MERGEFORMAT </w:instrText>
    </w:r>
    <w:r w:rsidRPr="00583F8E">
      <w:rPr>
        <w:b/>
        <w:color w:val="A6A6A6"/>
        <w:sz w:val="18"/>
        <w:szCs w:val="18"/>
      </w:rPr>
      <w:fldChar w:fldCharType="separate"/>
    </w:r>
    <w:r>
      <w:rPr>
        <w:b/>
        <w:color w:val="A6A6A6"/>
        <w:sz w:val="18"/>
        <w:szCs w:val="18"/>
      </w:rPr>
      <w:t>2</w:t>
    </w:r>
    <w:r w:rsidRPr="00583F8E">
      <w:rPr>
        <w:b/>
        <w:color w:val="A6A6A6"/>
        <w:sz w:val="18"/>
        <w:szCs w:val="18"/>
      </w:rPr>
      <w:fldChar w:fldCharType="end"/>
    </w:r>
    <w:r w:rsidRPr="00583F8E">
      <w:rPr>
        <w:color w:val="A6A6A6"/>
        <w:sz w:val="18"/>
        <w:szCs w:val="18"/>
      </w:rPr>
      <w:t xml:space="preserve"> of </w:t>
    </w:r>
    <w:r w:rsidRPr="00583F8E">
      <w:rPr>
        <w:b/>
        <w:color w:val="A6A6A6"/>
        <w:sz w:val="18"/>
        <w:szCs w:val="18"/>
      </w:rPr>
      <w:fldChar w:fldCharType="begin"/>
    </w:r>
    <w:r w:rsidRPr="00583F8E">
      <w:rPr>
        <w:b/>
        <w:color w:val="A6A6A6"/>
        <w:sz w:val="18"/>
        <w:szCs w:val="18"/>
      </w:rPr>
      <w:instrText xml:space="preserve"> NUMPAGES  \* Arabic  \* MERGEFORMAT </w:instrText>
    </w:r>
    <w:r w:rsidRPr="00583F8E">
      <w:rPr>
        <w:b/>
        <w:color w:val="A6A6A6"/>
        <w:sz w:val="18"/>
        <w:szCs w:val="18"/>
      </w:rPr>
      <w:fldChar w:fldCharType="separate"/>
    </w:r>
    <w:r>
      <w:rPr>
        <w:b/>
        <w:color w:val="A6A6A6"/>
        <w:sz w:val="18"/>
        <w:szCs w:val="18"/>
      </w:rPr>
      <w:t>8</w:t>
    </w:r>
    <w:r w:rsidRPr="00583F8E">
      <w:rPr>
        <w:b/>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9CF4B" w14:textId="77777777" w:rsidR="007B6C69" w:rsidRDefault="007B6C69">
      <w:r>
        <w:separator/>
      </w:r>
    </w:p>
  </w:footnote>
  <w:footnote w:type="continuationSeparator" w:id="0">
    <w:p w14:paraId="407C1352" w14:textId="77777777" w:rsidR="007B6C69" w:rsidRDefault="007B6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4485D" w14:textId="078AB170" w:rsidR="00937FD5" w:rsidRDefault="00937FD5">
    <w:pPr>
      <w:pStyle w:val="Header"/>
    </w:pPr>
    <w:r>
      <w:rPr>
        <w:noProof/>
      </w:rPr>
      <mc:AlternateContent>
        <mc:Choice Requires="wps">
          <w:drawing>
            <wp:anchor distT="0" distB="0" distL="0" distR="0" simplePos="0" relativeHeight="251659264" behindDoc="0" locked="0" layoutInCell="1" allowOverlap="1" wp14:anchorId="6EC5C377" wp14:editId="06D77B0A">
              <wp:simplePos x="635" y="635"/>
              <wp:positionH relativeFrom="column">
                <wp:align>center</wp:align>
              </wp:positionH>
              <wp:positionV relativeFrom="paragraph">
                <wp:posOffset>635</wp:posOffset>
              </wp:positionV>
              <wp:extent cx="443865" cy="443865"/>
              <wp:effectExtent l="0" t="0" r="18415" b="1524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2EE9C0" w14:textId="32CA53B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EC5C377"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2EE9C0" w14:textId="32CA53B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2534" w14:textId="7C06AC7F" w:rsidR="00F97FB5" w:rsidRPr="00F97FB5" w:rsidRDefault="00F97FB5" w:rsidP="00F97FB5">
    <w:pPr>
      <w:pStyle w:val="Header"/>
      <w:jc w:val="center"/>
      <w:rPr>
        <w:b/>
        <w:bCs/>
        <w:color w:val="FF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01630" w14:textId="4C40590C" w:rsidR="00F97FB5" w:rsidRPr="00F97FB5" w:rsidRDefault="00F97FB5" w:rsidP="00F97FB5">
    <w:pPr>
      <w:pStyle w:val="Header"/>
      <w:jc w:val="center"/>
      <w:rPr>
        <w:b/>
        <w:bCs/>
        <w:color w:val="FF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72D3" w14:textId="18E68F51" w:rsidR="00937FD5" w:rsidRDefault="00937FD5">
    <w:pPr>
      <w:pStyle w:val="Header"/>
    </w:pPr>
    <w:r>
      <w:rPr>
        <w:noProof/>
      </w:rPr>
      <mc:AlternateContent>
        <mc:Choice Requires="wps">
          <w:drawing>
            <wp:anchor distT="0" distB="0" distL="0" distR="0" simplePos="0" relativeHeight="251662336" behindDoc="0" locked="0" layoutInCell="1" allowOverlap="1" wp14:anchorId="6014C854" wp14:editId="5C8E9844">
              <wp:simplePos x="635" y="635"/>
              <wp:positionH relativeFrom="column">
                <wp:align>center</wp:align>
              </wp:positionH>
              <wp:positionV relativeFrom="paragraph">
                <wp:posOffset>635</wp:posOffset>
              </wp:positionV>
              <wp:extent cx="443865" cy="443865"/>
              <wp:effectExtent l="0" t="0" r="18415" b="15240"/>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7410DA" w14:textId="3BB76A8A"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14C854"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C7410DA" w14:textId="3BB76A8A"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CD0E9" w14:textId="542D05C5" w:rsidR="00937FD5" w:rsidRDefault="00937FD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D6C" w14:textId="3CE5D011" w:rsidR="00937FD5" w:rsidRDefault="00937FD5">
    <w:pPr>
      <w:pStyle w:val="Header"/>
    </w:pPr>
    <w:r>
      <w:rPr>
        <w:noProof/>
      </w:rPr>
      <mc:AlternateContent>
        <mc:Choice Requires="wps">
          <w:drawing>
            <wp:anchor distT="0" distB="0" distL="0" distR="0" simplePos="0" relativeHeight="251661312" behindDoc="0" locked="0" layoutInCell="1" allowOverlap="1" wp14:anchorId="576BDF16" wp14:editId="3B9A1B0F">
              <wp:simplePos x="635" y="635"/>
              <wp:positionH relativeFrom="column">
                <wp:align>center</wp:align>
              </wp:positionH>
              <wp:positionV relativeFrom="paragraph">
                <wp:posOffset>635</wp:posOffset>
              </wp:positionV>
              <wp:extent cx="443865" cy="443865"/>
              <wp:effectExtent l="0" t="0" r="18415" b="15240"/>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904BA1" w14:textId="25B25534" w:rsidR="00937FD5" w:rsidRPr="00937FD5" w:rsidRDefault="00937FD5">
                          <w:pPr>
                            <w:rPr>
                              <w:rFonts w:eastAsia="Arial"/>
                              <w:color w:val="A80000"/>
                            </w:rPr>
                          </w:pPr>
                          <w:r w:rsidRPr="00937FD5">
                            <w:rPr>
                              <w:rFonts w:eastAsia="Arial"/>
                              <w:color w:val="A80000"/>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6BDF16" id="_x0000_t202" coordsize="21600,21600" o:spt="202" path="m,l,21600r21600,l21600,xe">
              <v:stroke joinstyle="miter"/>
              <v:path gradientshapeok="t" o:connecttype="rect"/>
            </v:shapetype>
            <v:shape id="Text Box 6"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67904BA1" w14:textId="25B25534" w:rsidR="00937FD5" w:rsidRPr="00937FD5" w:rsidRDefault="00937FD5">
                    <w:pPr>
                      <w:rPr>
                        <w:rFonts w:eastAsia="Arial"/>
                        <w:color w:val="A80000"/>
                      </w:rPr>
                    </w:pPr>
                    <w:r w:rsidRPr="00937FD5">
                      <w:rPr>
                        <w:rFonts w:eastAsia="Arial"/>
                        <w:color w:val="A80000"/>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F23381"/>
    <w:multiLevelType w:val="hybridMultilevel"/>
    <w:tmpl w:val="85661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601ED"/>
    <w:multiLevelType w:val="hybridMultilevel"/>
    <w:tmpl w:val="37D8D5F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6C516B"/>
    <w:multiLevelType w:val="hybridMultilevel"/>
    <w:tmpl w:val="72B27EC4"/>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262A5CC0"/>
    <w:multiLevelType w:val="hybridMultilevel"/>
    <w:tmpl w:val="DA128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3C4706"/>
    <w:multiLevelType w:val="hybridMultilevel"/>
    <w:tmpl w:val="D136958A"/>
    <w:lvl w:ilvl="0" w:tplc="0CEC0B4A">
      <w:start w:val="1"/>
      <w:numFmt w:val="bullet"/>
      <w:lvlText w:val=""/>
      <w:lvlJc w:val="left"/>
      <w:pPr>
        <w:ind w:left="578" w:hanging="360"/>
      </w:pPr>
      <w:rPr>
        <w:rFonts w:ascii="Symbol" w:hAnsi="Symbol" w:hint="default"/>
        <w:color w:val="008080"/>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1"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14"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18"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19"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20"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B66A14"/>
    <w:multiLevelType w:val="hybridMultilevel"/>
    <w:tmpl w:val="2FD6A9B8"/>
    <w:lvl w:ilvl="0" w:tplc="810AF050">
      <w:start w:val="1"/>
      <w:numFmt w:val="bullet"/>
      <w:lvlText w:val=""/>
      <w:lvlJc w:val="left"/>
      <w:pPr>
        <w:ind w:left="765" w:hanging="360"/>
      </w:pPr>
      <w:rPr>
        <w:rFonts w:ascii="Symbol" w:hAnsi="Symbol" w:hint="default"/>
        <w:color w:val="auto"/>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F667E7"/>
    <w:multiLevelType w:val="hybridMultilevel"/>
    <w:tmpl w:val="CE60E604"/>
    <w:lvl w:ilvl="0" w:tplc="0CEC0B4A">
      <w:start w:val="1"/>
      <w:numFmt w:val="bullet"/>
      <w:lvlText w:val=""/>
      <w:lvlJc w:val="left"/>
      <w:pPr>
        <w:ind w:left="1440" w:hanging="360"/>
      </w:pPr>
      <w:rPr>
        <w:rFonts w:ascii="Symbol" w:hAnsi="Symbol" w:hint="default"/>
        <w:color w:val="008080"/>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7"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565729523">
    <w:abstractNumId w:val="0"/>
  </w:num>
  <w:num w:numId="2" w16cid:durableId="1098596702">
    <w:abstractNumId w:val="4"/>
  </w:num>
  <w:num w:numId="3" w16cid:durableId="940994332">
    <w:abstractNumId w:val="22"/>
  </w:num>
  <w:num w:numId="4" w16cid:durableId="897319577">
    <w:abstractNumId w:val="1"/>
  </w:num>
  <w:num w:numId="5" w16cid:durableId="781150374">
    <w:abstractNumId w:val="7"/>
  </w:num>
  <w:num w:numId="6" w16cid:durableId="2136369125">
    <w:abstractNumId w:val="5"/>
  </w:num>
  <w:num w:numId="7" w16cid:durableId="1912735156">
    <w:abstractNumId w:val="25"/>
  </w:num>
  <w:num w:numId="8" w16cid:durableId="1347290078">
    <w:abstractNumId w:val="19"/>
  </w:num>
  <w:num w:numId="9" w16cid:durableId="524444999">
    <w:abstractNumId w:val="13"/>
  </w:num>
  <w:num w:numId="10" w16cid:durableId="322440883">
    <w:abstractNumId w:val="17"/>
  </w:num>
  <w:num w:numId="11" w16cid:durableId="1933314238">
    <w:abstractNumId w:val="27"/>
  </w:num>
  <w:num w:numId="12" w16cid:durableId="251739751">
    <w:abstractNumId w:val="18"/>
  </w:num>
  <w:num w:numId="13" w16cid:durableId="1952546297">
    <w:abstractNumId w:val="12"/>
  </w:num>
  <w:num w:numId="14" w16cid:durableId="1953828596">
    <w:abstractNumId w:val="23"/>
  </w:num>
  <w:num w:numId="15" w16cid:durableId="1578394093">
    <w:abstractNumId w:val="24"/>
  </w:num>
  <w:num w:numId="16" w16cid:durableId="447357667">
    <w:abstractNumId w:val="9"/>
  </w:num>
  <w:num w:numId="17" w16cid:durableId="347564157">
    <w:abstractNumId w:val="11"/>
  </w:num>
  <w:num w:numId="18" w16cid:durableId="1670794952">
    <w:abstractNumId w:val="16"/>
  </w:num>
  <w:num w:numId="19" w16cid:durableId="1781411791">
    <w:abstractNumId w:val="20"/>
  </w:num>
  <w:num w:numId="20" w16cid:durableId="88816732">
    <w:abstractNumId w:val="14"/>
  </w:num>
  <w:num w:numId="21" w16cid:durableId="601765596">
    <w:abstractNumId w:val="15"/>
  </w:num>
  <w:num w:numId="22" w16cid:durableId="29763590">
    <w:abstractNumId w:val="20"/>
  </w:num>
  <w:num w:numId="23" w16cid:durableId="2008751313">
    <w:abstractNumId w:val="3"/>
  </w:num>
  <w:num w:numId="24" w16cid:durableId="1566376578">
    <w:abstractNumId w:val="8"/>
  </w:num>
  <w:num w:numId="25" w16cid:durableId="276984879">
    <w:abstractNumId w:val="21"/>
  </w:num>
  <w:num w:numId="26" w16cid:durableId="992759402">
    <w:abstractNumId w:val="2"/>
  </w:num>
  <w:num w:numId="27" w16cid:durableId="96098070">
    <w:abstractNumId w:val="10"/>
  </w:num>
  <w:num w:numId="28" w16cid:durableId="550387261">
    <w:abstractNumId w:val="6"/>
  </w:num>
  <w:num w:numId="29" w16cid:durableId="10089441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22C0"/>
    <w:rsid w:val="00021BD2"/>
    <w:rsid w:val="00021FA1"/>
    <w:rsid w:val="00027E10"/>
    <w:rsid w:val="000320A0"/>
    <w:rsid w:val="00032D65"/>
    <w:rsid w:val="00033F6D"/>
    <w:rsid w:val="000355AE"/>
    <w:rsid w:val="0004527C"/>
    <w:rsid w:val="00046028"/>
    <w:rsid w:val="00053004"/>
    <w:rsid w:val="000603F9"/>
    <w:rsid w:val="00067564"/>
    <w:rsid w:val="0007569D"/>
    <w:rsid w:val="00081FC4"/>
    <w:rsid w:val="000840F1"/>
    <w:rsid w:val="0009768E"/>
    <w:rsid w:val="000A14BE"/>
    <w:rsid w:val="000A1AEE"/>
    <w:rsid w:val="000B40D6"/>
    <w:rsid w:val="000B476A"/>
    <w:rsid w:val="000C0879"/>
    <w:rsid w:val="000C14BE"/>
    <w:rsid w:val="000C51AA"/>
    <w:rsid w:val="000C567F"/>
    <w:rsid w:val="000D2914"/>
    <w:rsid w:val="000E31FC"/>
    <w:rsid w:val="000E34A6"/>
    <w:rsid w:val="000F1A66"/>
    <w:rsid w:val="000F45C0"/>
    <w:rsid w:val="00103636"/>
    <w:rsid w:val="00106114"/>
    <w:rsid w:val="00123875"/>
    <w:rsid w:val="00124AB8"/>
    <w:rsid w:val="001273DC"/>
    <w:rsid w:val="00132E73"/>
    <w:rsid w:val="00134184"/>
    <w:rsid w:val="00134C7A"/>
    <w:rsid w:val="0013785B"/>
    <w:rsid w:val="001408CC"/>
    <w:rsid w:val="00143B01"/>
    <w:rsid w:val="0014633A"/>
    <w:rsid w:val="00160677"/>
    <w:rsid w:val="00160BF0"/>
    <w:rsid w:val="001640E6"/>
    <w:rsid w:val="001809B2"/>
    <w:rsid w:val="00184F3E"/>
    <w:rsid w:val="00185534"/>
    <w:rsid w:val="001871BC"/>
    <w:rsid w:val="00194CF4"/>
    <w:rsid w:val="0019690E"/>
    <w:rsid w:val="001A1F13"/>
    <w:rsid w:val="001A2A38"/>
    <w:rsid w:val="001C193D"/>
    <w:rsid w:val="001C38B1"/>
    <w:rsid w:val="001D113B"/>
    <w:rsid w:val="001D4546"/>
    <w:rsid w:val="001D56A7"/>
    <w:rsid w:val="001D67AD"/>
    <w:rsid w:val="001E0D64"/>
    <w:rsid w:val="001F05B1"/>
    <w:rsid w:val="001F3440"/>
    <w:rsid w:val="001F49FF"/>
    <w:rsid w:val="001F60C6"/>
    <w:rsid w:val="002150BE"/>
    <w:rsid w:val="002201E4"/>
    <w:rsid w:val="002260D2"/>
    <w:rsid w:val="00231B0E"/>
    <w:rsid w:val="002351C2"/>
    <w:rsid w:val="002415F2"/>
    <w:rsid w:val="00242F9C"/>
    <w:rsid w:val="002469E2"/>
    <w:rsid w:val="00253241"/>
    <w:rsid w:val="002809B1"/>
    <w:rsid w:val="00282335"/>
    <w:rsid w:val="00283EDB"/>
    <w:rsid w:val="002A3D9B"/>
    <w:rsid w:val="002A5CAB"/>
    <w:rsid w:val="002B74D1"/>
    <w:rsid w:val="002C486D"/>
    <w:rsid w:val="002C51C3"/>
    <w:rsid w:val="002C7ACE"/>
    <w:rsid w:val="002C7E7D"/>
    <w:rsid w:val="002D2324"/>
    <w:rsid w:val="002D2910"/>
    <w:rsid w:val="002E0F25"/>
    <w:rsid w:val="002E1996"/>
    <w:rsid w:val="002E52FA"/>
    <w:rsid w:val="002F26B6"/>
    <w:rsid w:val="002F4655"/>
    <w:rsid w:val="0031626E"/>
    <w:rsid w:val="00317EEE"/>
    <w:rsid w:val="00347F9E"/>
    <w:rsid w:val="00360A63"/>
    <w:rsid w:val="00362077"/>
    <w:rsid w:val="003639D9"/>
    <w:rsid w:val="00364D35"/>
    <w:rsid w:val="00372B08"/>
    <w:rsid w:val="003950F9"/>
    <w:rsid w:val="00397CFA"/>
    <w:rsid w:val="003A16BE"/>
    <w:rsid w:val="003A1C31"/>
    <w:rsid w:val="003A4667"/>
    <w:rsid w:val="003A4F82"/>
    <w:rsid w:val="003A50FC"/>
    <w:rsid w:val="003A5D43"/>
    <w:rsid w:val="003A6B6D"/>
    <w:rsid w:val="003B26C3"/>
    <w:rsid w:val="003C1CB1"/>
    <w:rsid w:val="003C1F26"/>
    <w:rsid w:val="003C48B6"/>
    <w:rsid w:val="003C5B4F"/>
    <w:rsid w:val="003D3380"/>
    <w:rsid w:val="003E1DA7"/>
    <w:rsid w:val="003E5410"/>
    <w:rsid w:val="003E6058"/>
    <w:rsid w:val="003F0F8C"/>
    <w:rsid w:val="003F2004"/>
    <w:rsid w:val="00401E5E"/>
    <w:rsid w:val="00403497"/>
    <w:rsid w:val="004052D1"/>
    <w:rsid w:val="00406757"/>
    <w:rsid w:val="00407474"/>
    <w:rsid w:val="0041484A"/>
    <w:rsid w:val="0041781C"/>
    <w:rsid w:val="00427C00"/>
    <w:rsid w:val="0044111A"/>
    <w:rsid w:val="00442F82"/>
    <w:rsid w:val="00453EEA"/>
    <w:rsid w:val="00473EA6"/>
    <w:rsid w:val="004852D9"/>
    <w:rsid w:val="004866C8"/>
    <w:rsid w:val="00490510"/>
    <w:rsid w:val="00491AA1"/>
    <w:rsid w:val="00497E6F"/>
    <w:rsid w:val="004A0164"/>
    <w:rsid w:val="004A2835"/>
    <w:rsid w:val="004B37F3"/>
    <w:rsid w:val="004C61E3"/>
    <w:rsid w:val="004D3764"/>
    <w:rsid w:val="004D44B8"/>
    <w:rsid w:val="004E23E7"/>
    <w:rsid w:val="004E2622"/>
    <w:rsid w:val="004E6FDC"/>
    <w:rsid w:val="004F0118"/>
    <w:rsid w:val="004F182B"/>
    <w:rsid w:val="004F2505"/>
    <w:rsid w:val="004F480C"/>
    <w:rsid w:val="004F56F1"/>
    <w:rsid w:val="004F5ACE"/>
    <w:rsid w:val="00500158"/>
    <w:rsid w:val="00500CF4"/>
    <w:rsid w:val="0050595E"/>
    <w:rsid w:val="00506633"/>
    <w:rsid w:val="00511B21"/>
    <w:rsid w:val="00521999"/>
    <w:rsid w:val="00521E73"/>
    <w:rsid w:val="00525D23"/>
    <w:rsid w:val="0053523D"/>
    <w:rsid w:val="00535DF1"/>
    <w:rsid w:val="00540C14"/>
    <w:rsid w:val="005514CB"/>
    <w:rsid w:val="005534CF"/>
    <w:rsid w:val="00553947"/>
    <w:rsid w:val="00557EB7"/>
    <w:rsid w:val="00562E58"/>
    <w:rsid w:val="005651AC"/>
    <w:rsid w:val="00571B1A"/>
    <w:rsid w:val="00581532"/>
    <w:rsid w:val="00583F8E"/>
    <w:rsid w:val="00587956"/>
    <w:rsid w:val="00587D8A"/>
    <w:rsid w:val="00591CE7"/>
    <w:rsid w:val="00591DAD"/>
    <w:rsid w:val="00592964"/>
    <w:rsid w:val="00595032"/>
    <w:rsid w:val="00595EC2"/>
    <w:rsid w:val="005A13AC"/>
    <w:rsid w:val="005A645C"/>
    <w:rsid w:val="005B00BA"/>
    <w:rsid w:val="005B2D10"/>
    <w:rsid w:val="005B4535"/>
    <w:rsid w:val="005B6A35"/>
    <w:rsid w:val="005C056C"/>
    <w:rsid w:val="005C25E7"/>
    <w:rsid w:val="005C4667"/>
    <w:rsid w:val="005C7162"/>
    <w:rsid w:val="005D348F"/>
    <w:rsid w:val="005D352A"/>
    <w:rsid w:val="005D3E06"/>
    <w:rsid w:val="005E33E4"/>
    <w:rsid w:val="005E5715"/>
    <w:rsid w:val="005F3BF9"/>
    <w:rsid w:val="005F3D28"/>
    <w:rsid w:val="005F5A9E"/>
    <w:rsid w:val="005F6A90"/>
    <w:rsid w:val="00604268"/>
    <w:rsid w:val="006116BE"/>
    <w:rsid w:val="00624B91"/>
    <w:rsid w:val="0064059F"/>
    <w:rsid w:val="00641D2D"/>
    <w:rsid w:val="00643A8A"/>
    <w:rsid w:val="00646186"/>
    <w:rsid w:val="00650FD3"/>
    <w:rsid w:val="0065352C"/>
    <w:rsid w:val="00676558"/>
    <w:rsid w:val="00684840"/>
    <w:rsid w:val="00685485"/>
    <w:rsid w:val="0068587E"/>
    <w:rsid w:val="0069237E"/>
    <w:rsid w:val="00696571"/>
    <w:rsid w:val="006A0762"/>
    <w:rsid w:val="006A1550"/>
    <w:rsid w:val="006A46E1"/>
    <w:rsid w:val="006A4BC1"/>
    <w:rsid w:val="006A5C2D"/>
    <w:rsid w:val="006A7B3E"/>
    <w:rsid w:val="006C0810"/>
    <w:rsid w:val="006C0C77"/>
    <w:rsid w:val="006C284B"/>
    <w:rsid w:val="006C3CE7"/>
    <w:rsid w:val="006F6A02"/>
    <w:rsid w:val="00711557"/>
    <w:rsid w:val="00713DFA"/>
    <w:rsid w:val="007254A0"/>
    <w:rsid w:val="00731BA3"/>
    <w:rsid w:val="00736A83"/>
    <w:rsid w:val="00736EB8"/>
    <w:rsid w:val="00740FCC"/>
    <w:rsid w:val="00750A13"/>
    <w:rsid w:val="00750AC2"/>
    <w:rsid w:val="00756C73"/>
    <w:rsid w:val="007600F2"/>
    <w:rsid w:val="00765A06"/>
    <w:rsid w:val="00774A7F"/>
    <w:rsid w:val="00775E57"/>
    <w:rsid w:val="007823AA"/>
    <w:rsid w:val="007935E5"/>
    <w:rsid w:val="00793CB6"/>
    <w:rsid w:val="007952DE"/>
    <w:rsid w:val="007977CF"/>
    <w:rsid w:val="007A372E"/>
    <w:rsid w:val="007A598F"/>
    <w:rsid w:val="007B0EF7"/>
    <w:rsid w:val="007B3C01"/>
    <w:rsid w:val="007B4471"/>
    <w:rsid w:val="007B665A"/>
    <w:rsid w:val="007B6C69"/>
    <w:rsid w:val="007B7D4D"/>
    <w:rsid w:val="007D4FC3"/>
    <w:rsid w:val="007D6830"/>
    <w:rsid w:val="007D7E37"/>
    <w:rsid w:val="007E1FE7"/>
    <w:rsid w:val="007E4A5E"/>
    <w:rsid w:val="007F49BC"/>
    <w:rsid w:val="00801F78"/>
    <w:rsid w:val="008044B1"/>
    <w:rsid w:val="008134DE"/>
    <w:rsid w:val="00823915"/>
    <w:rsid w:val="00834F0D"/>
    <w:rsid w:val="00837A46"/>
    <w:rsid w:val="00840188"/>
    <w:rsid w:val="008509D9"/>
    <w:rsid w:val="00853B3A"/>
    <w:rsid w:val="00857082"/>
    <w:rsid w:val="008575CF"/>
    <w:rsid w:val="00857D07"/>
    <w:rsid w:val="008677A3"/>
    <w:rsid w:val="00874472"/>
    <w:rsid w:val="00874E82"/>
    <w:rsid w:val="00877E9B"/>
    <w:rsid w:val="00883E94"/>
    <w:rsid w:val="00887279"/>
    <w:rsid w:val="008B1924"/>
    <w:rsid w:val="008B3C5E"/>
    <w:rsid w:val="008B7A98"/>
    <w:rsid w:val="008C3E29"/>
    <w:rsid w:val="008C486F"/>
    <w:rsid w:val="008C7C22"/>
    <w:rsid w:val="008D1187"/>
    <w:rsid w:val="008D6347"/>
    <w:rsid w:val="008E094E"/>
    <w:rsid w:val="008E3A43"/>
    <w:rsid w:val="008E5C67"/>
    <w:rsid w:val="008E7707"/>
    <w:rsid w:val="008F4537"/>
    <w:rsid w:val="008F6F1D"/>
    <w:rsid w:val="00904B80"/>
    <w:rsid w:val="00911273"/>
    <w:rsid w:val="00914D76"/>
    <w:rsid w:val="009168FE"/>
    <w:rsid w:val="00926392"/>
    <w:rsid w:val="00927CA4"/>
    <w:rsid w:val="0093176A"/>
    <w:rsid w:val="009366C3"/>
    <w:rsid w:val="00937FD5"/>
    <w:rsid w:val="00940D22"/>
    <w:rsid w:val="00945B5A"/>
    <w:rsid w:val="009506C3"/>
    <w:rsid w:val="0096278E"/>
    <w:rsid w:val="009642F0"/>
    <w:rsid w:val="009656E8"/>
    <w:rsid w:val="0097631D"/>
    <w:rsid w:val="009809ED"/>
    <w:rsid w:val="00991975"/>
    <w:rsid w:val="009962EB"/>
    <w:rsid w:val="009A0E41"/>
    <w:rsid w:val="009A5285"/>
    <w:rsid w:val="009B44AD"/>
    <w:rsid w:val="009B61BF"/>
    <w:rsid w:val="009D01FC"/>
    <w:rsid w:val="009D0E3A"/>
    <w:rsid w:val="009D0E7F"/>
    <w:rsid w:val="009D5E55"/>
    <w:rsid w:val="009D6154"/>
    <w:rsid w:val="009E63F1"/>
    <w:rsid w:val="009F2D59"/>
    <w:rsid w:val="009F5C4D"/>
    <w:rsid w:val="009F5D65"/>
    <w:rsid w:val="00A06CCB"/>
    <w:rsid w:val="00A07120"/>
    <w:rsid w:val="00A17CD0"/>
    <w:rsid w:val="00A21DD3"/>
    <w:rsid w:val="00A234A9"/>
    <w:rsid w:val="00A32062"/>
    <w:rsid w:val="00A34315"/>
    <w:rsid w:val="00A34B59"/>
    <w:rsid w:val="00A50C51"/>
    <w:rsid w:val="00A52980"/>
    <w:rsid w:val="00A56FAD"/>
    <w:rsid w:val="00A647B7"/>
    <w:rsid w:val="00A76AEE"/>
    <w:rsid w:val="00A849E5"/>
    <w:rsid w:val="00A850C7"/>
    <w:rsid w:val="00A9737E"/>
    <w:rsid w:val="00AA035D"/>
    <w:rsid w:val="00AA08DD"/>
    <w:rsid w:val="00AA758A"/>
    <w:rsid w:val="00AB3668"/>
    <w:rsid w:val="00AB64FE"/>
    <w:rsid w:val="00AC0C59"/>
    <w:rsid w:val="00AC1B39"/>
    <w:rsid w:val="00AC535C"/>
    <w:rsid w:val="00AD7313"/>
    <w:rsid w:val="00AE0947"/>
    <w:rsid w:val="00AF09FD"/>
    <w:rsid w:val="00AF32BF"/>
    <w:rsid w:val="00AF3917"/>
    <w:rsid w:val="00B02524"/>
    <w:rsid w:val="00B10258"/>
    <w:rsid w:val="00B20E0F"/>
    <w:rsid w:val="00B226C6"/>
    <w:rsid w:val="00B344BC"/>
    <w:rsid w:val="00B364DB"/>
    <w:rsid w:val="00B37127"/>
    <w:rsid w:val="00B37D54"/>
    <w:rsid w:val="00B44E40"/>
    <w:rsid w:val="00B5225E"/>
    <w:rsid w:val="00B52466"/>
    <w:rsid w:val="00B53408"/>
    <w:rsid w:val="00B66FBF"/>
    <w:rsid w:val="00B74D5E"/>
    <w:rsid w:val="00B77587"/>
    <w:rsid w:val="00B80E75"/>
    <w:rsid w:val="00B8109D"/>
    <w:rsid w:val="00B81337"/>
    <w:rsid w:val="00B8319A"/>
    <w:rsid w:val="00B9720E"/>
    <w:rsid w:val="00BA7876"/>
    <w:rsid w:val="00BC0001"/>
    <w:rsid w:val="00BC335B"/>
    <w:rsid w:val="00BC354C"/>
    <w:rsid w:val="00BC7458"/>
    <w:rsid w:val="00BC7A67"/>
    <w:rsid w:val="00BD450E"/>
    <w:rsid w:val="00BD7472"/>
    <w:rsid w:val="00BE0C05"/>
    <w:rsid w:val="00BF0336"/>
    <w:rsid w:val="00BF0A95"/>
    <w:rsid w:val="00C02310"/>
    <w:rsid w:val="00C0272D"/>
    <w:rsid w:val="00C042F2"/>
    <w:rsid w:val="00C058E9"/>
    <w:rsid w:val="00C108A9"/>
    <w:rsid w:val="00C12B84"/>
    <w:rsid w:val="00C17122"/>
    <w:rsid w:val="00C1781C"/>
    <w:rsid w:val="00C245E7"/>
    <w:rsid w:val="00C33493"/>
    <w:rsid w:val="00C35C3D"/>
    <w:rsid w:val="00C4374A"/>
    <w:rsid w:val="00C47DE3"/>
    <w:rsid w:val="00C52286"/>
    <w:rsid w:val="00C540DE"/>
    <w:rsid w:val="00C671BF"/>
    <w:rsid w:val="00C7167D"/>
    <w:rsid w:val="00C71B1F"/>
    <w:rsid w:val="00C73BB8"/>
    <w:rsid w:val="00C75C82"/>
    <w:rsid w:val="00C80234"/>
    <w:rsid w:val="00C9312A"/>
    <w:rsid w:val="00C95017"/>
    <w:rsid w:val="00C9616F"/>
    <w:rsid w:val="00C96944"/>
    <w:rsid w:val="00CA4963"/>
    <w:rsid w:val="00CB0897"/>
    <w:rsid w:val="00CB4DB9"/>
    <w:rsid w:val="00CC4187"/>
    <w:rsid w:val="00CC59E7"/>
    <w:rsid w:val="00CC7EE3"/>
    <w:rsid w:val="00CD20B2"/>
    <w:rsid w:val="00CD5712"/>
    <w:rsid w:val="00CD7514"/>
    <w:rsid w:val="00CD7926"/>
    <w:rsid w:val="00CF19CC"/>
    <w:rsid w:val="00CF6FF8"/>
    <w:rsid w:val="00D00AAE"/>
    <w:rsid w:val="00D016F7"/>
    <w:rsid w:val="00D05E23"/>
    <w:rsid w:val="00D108EF"/>
    <w:rsid w:val="00D115C4"/>
    <w:rsid w:val="00D15D4A"/>
    <w:rsid w:val="00D225BF"/>
    <w:rsid w:val="00D23335"/>
    <w:rsid w:val="00D256B7"/>
    <w:rsid w:val="00D3612E"/>
    <w:rsid w:val="00D4113B"/>
    <w:rsid w:val="00D4243D"/>
    <w:rsid w:val="00D46F18"/>
    <w:rsid w:val="00D525F5"/>
    <w:rsid w:val="00D56B41"/>
    <w:rsid w:val="00D57B2B"/>
    <w:rsid w:val="00D61109"/>
    <w:rsid w:val="00D6224E"/>
    <w:rsid w:val="00D62C1B"/>
    <w:rsid w:val="00D62D15"/>
    <w:rsid w:val="00D65698"/>
    <w:rsid w:val="00D80248"/>
    <w:rsid w:val="00D802C2"/>
    <w:rsid w:val="00D80337"/>
    <w:rsid w:val="00D84520"/>
    <w:rsid w:val="00D859DE"/>
    <w:rsid w:val="00D92556"/>
    <w:rsid w:val="00DB4FA1"/>
    <w:rsid w:val="00DD3A62"/>
    <w:rsid w:val="00DD712E"/>
    <w:rsid w:val="00DE52BC"/>
    <w:rsid w:val="00DF7217"/>
    <w:rsid w:val="00E0162E"/>
    <w:rsid w:val="00E104D9"/>
    <w:rsid w:val="00E116C1"/>
    <w:rsid w:val="00E13F58"/>
    <w:rsid w:val="00E16A36"/>
    <w:rsid w:val="00E20E89"/>
    <w:rsid w:val="00E24CC1"/>
    <w:rsid w:val="00E27DDB"/>
    <w:rsid w:val="00E40429"/>
    <w:rsid w:val="00E43EB4"/>
    <w:rsid w:val="00E45CF7"/>
    <w:rsid w:val="00E51E96"/>
    <w:rsid w:val="00E54869"/>
    <w:rsid w:val="00E556EF"/>
    <w:rsid w:val="00E64CA8"/>
    <w:rsid w:val="00E659CA"/>
    <w:rsid w:val="00E813C2"/>
    <w:rsid w:val="00E8323C"/>
    <w:rsid w:val="00E8476D"/>
    <w:rsid w:val="00E90AF2"/>
    <w:rsid w:val="00E90DE4"/>
    <w:rsid w:val="00E924C4"/>
    <w:rsid w:val="00E93297"/>
    <w:rsid w:val="00EA571E"/>
    <w:rsid w:val="00EA648C"/>
    <w:rsid w:val="00EA6745"/>
    <w:rsid w:val="00EB0075"/>
    <w:rsid w:val="00EB4FCD"/>
    <w:rsid w:val="00EC1EAE"/>
    <w:rsid w:val="00EC312E"/>
    <w:rsid w:val="00ED1811"/>
    <w:rsid w:val="00ED3DE7"/>
    <w:rsid w:val="00ED61FB"/>
    <w:rsid w:val="00ED6429"/>
    <w:rsid w:val="00ED6556"/>
    <w:rsid w:val="00EE2787"/>
    <w:rsid w:val="00EE768A"/>
    <w:rsid w:val="00F00BC6"/>
    <w:rsid w:val="00F02B9B"/>
    <w:rsid w:val="00F06B99"/>
    <w:rsid w:val="00F22DD3"/>
    <w:rsid w:val="00F23D9C"/>
    <w:rsid w:val="00F246FC"/>
    <w:rsid w:val="00F2495D"/>
    <w:rsid w:val="00F30108"/>
    <w:rsid w:val="00F31D19"/>
    <w:rsid w:val="00F3303E"/>
    <w:rsid w:val="00F436B3"/>
    <w:rsid w:val="00F4667A"/>
    <w:rsid w:val="00F53C28"/>
    <w:rsid w:val="00F55894"/>
    <w:rsid w:val="00F57816"/>
    <w:rsid w:val="00F606D3"/>
    <w:rsid w:val="00F62428"/>
    <w:rsid w:val="00F766A4"/>
    <w:rsid w:val="00F77ACA"/>
    <w:rsid w:val="00F82D74"/>
    <w:rsid w:val="00F8650C"/>
    <w:rsid w:val="00F97FB5"/>
    <w:rsid w:val="00FA4CA9"/>
    <w:rsid w:val="00FB0AB2"/>
    <w:rsid w:val="00FC6C27"/>
    <w:rsid w:val="00FD1966"/>
    <w:rsid w:val="00FD2667"/>
    <w:rsid w:val="00FD37AB"/>
    <w:rsid w:val="00FE146F"/>
    <w:rsid w:val="00FF537F"/>
    <w:rsid w:val="00FF7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072529D6"/>
  <w15:chartTrackingRefBased/>
  <w15:docId w15:val="{7A35F1D1-E83D-4370-BA98-4F0BB3FC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E75"/>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uiPriority w:val="99"/>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uiPriority w:val="99"/>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SAH-Subhead3">
    <w:name w:val="SAH-Subhead 3"/>
    <w:basedOn w:val="Normal"/>
    <w:rsid w:val="0069237E"/>
    <w:pPr>
      <w:widowControl w:val="0"/>
      <w:tabs>
        <w:tab w:val="left" w:pos="180"/>
      </w:tabs>
      <w:suppressAutoHyphens/>
      <w:autoSpaceDE w:val="0"/>
      <w:autoSpaceDN w:val="0"/>
      <w:adjustRightInd w:val="0"/>
      <w:spacing w:before="120" w:after="71" w:line="280" w:lineRule="atLeast"/>
    </w:pPr>
    <w:rPr>
      <w:rFonts w:eastAsia="Calibri" w:cs="Times New Roman"/>
      <w:b/>
      <w:color w:val="000000"/>
      <w:sz w:val="20"/>
      <w:szCs w:val="18"/>
      <w:lang w:val="en-GB"/>
    </w:rPr>
  </w:style>
  <w:style w:type="paragraph" w:styleId="ListParagraph">
    <w:name w:val="List Paragraph"/>
    <w:basedOn w:val="Normal"/>
    <w:uiPriority w:val="34"/>
    <w:qFormat/>
    <w:rsid w:val="00927CA4"/>
    <w:pPr>
      <w:ind w:left="720"/>
    </w:pPr>
    <w:rPr>
      <w:rFonts w:ascii="Calibri" w:eastAsia="Calibri" w:hAnsi="Calibri" w:cs="Times New Roman"/>
      <w:sz w:val="22"/>
      <w:szCs w:val="22"/>
    </w:rPr>
  </w:style>
  <w:style w:type="paragraph" w:styleId="Revision">
    <w:name w:val="Revision"/>
    <w:hidden/>
    <w:uiPriority w:val="99"/>
    <w:semiHidden/>
    <w:rsid w:val="003F0F8C"/>
    <w:rPr>
      <w:rFonts w:ascii="Arial" w:hAnsi="Arial" w:cs="Arial"/>
      <w:sz w:val="24"/>
      <w:szCs w:val="24"/>
    </w:rPr>
  </w:style>
  <w:style w:type="character" w:styleId="Emphasis">
    <w:name w:val="Emphasis"/>
    <w:qFormat/>
    <w:locked/>
    <w:rsid w:val="00DD712E"/>
    <w:rPr>
      <w:i/>
      <w:iCs/>
    </w:rPr>
  </w:style>
  <w:style w:type="character" w:styleId="CommentReference">
    <w:name w:val="annotation reference"/>
    <w:basedOn w:val="DefaultParagraphFont"/>
    <w:rsid w:val="005C4667"/>
    <w:rPr>
      <w:sz w:val="16"/>
      <w:szCs w:val="16"/>
    </w:rPr>
  </w:style>
  <w:style w:type="paragraph" w:styleId="CommentText">
    <w:name w:val="annotation text"/>
    <w:basedOn w:val="Normal"/>
    <w:link w:val="CommentTextChar"/>
    <w:rsid w:val="005C4667"/>
    <w:rPr>
      <w:sz w:val="20"/>
      <w:szCs w:val="20"/>
    </w:rPr>
  </w:style>
  <w:style w:type="character" w:customStyle="1" w:styleId="CommentTextChar">
    <w:name w:val="Comment Text Char"/>
    <w:basedOn w:val="DefaultParagraphFont"/>
    <w:link w:val="CommentText"/>
    <w:rsid w:val="005C4667"/>
    <w:rPr>
      <w:rFonts w:ascii="Arial" w:hAnsi="Arial" w:cs="Arial"/>
    </w:rPr>
  </w:style>
  <w:style w:type="paragraph" w:styleId="CommentSubject">
    <w:name w:val="annotation subject"/>
    <w:basedOn w:val="CommentText"/>
    <w:next w:val="CommentText"/>
    <w:link w:val="CommentSubjectChar"/>
    <w:rsid w:val="005C4667"/>
    <w:rPr>
      <w:b/>
      <w:bCs/>
    </w:rPr>
  </w:style>
  <w:style w:type="character" w:customStyle="1" w:styleId="CommentSubjectChar">
    <w:name w:val="Comment Subject Char"/>
    <w:basedOn w:val="CommentTextChar"/>
    <w:link w:val="CommentSubject"/>
    <w:rsid w:val="005C466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19">
      <w:bodyDiv w:val="1"/>
      <w:marLeft w:val="0"/>
      <w:marRight w:val="0"/>
      <w:marTop w:val="0"/>
      <w:marBottom w:val="0"/>
      <w:divBdr>
        <w:top w:val="none" w:sz="0" w:space="0" w:color="auto"/>
        <w:left w:val="none" w:sz="0" w:space="0" w:color="auto"/>
        <w:bottom w:val="none" w:sz="0" w:space="0" w:color="auto"/>
        <w:right w:val="none" w:sz="0" w:space="0" w:color="auto"/>
      </w:divBdr>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465240355">
      <w:bodyDiv w:val="1"/>
      <w:marLeft w:val="0"/>
      <w:marRight w:val="0"/>
      <w:marTop w:val="0"/>
      <w:marBottom w:val="0"/>
      <w:divBdr>
        <w:top w:val="none" w:sz="0" w:space="0" w:color="auto"/>
        <w:left w:val="none" w:sz="0" w:space="0" w:color="auto"/>
        <w:bottom w:val="none" w:sz="0" w:space="0" w:color="auto"/>
        <w:right w:val="none" w:sz="0" w:space="0" w:color="auto"/>
      </w:divBdr>
    </w:div>
    <w:div w:id="1562131878">
      <w:bodyDiv w:val="1"/>
      <w:marLeft w:val="0"/>
      <w:marRight w:val="0"/>
      <w:marTop w:val="0"/>
      <w:marBottom w:val="0"/>
      <w:divBdr>
        <w:top w:val="none" w:sz="0" w:space="0" w:color="auto"/>
        <w:left w:val="none" w:sz="0" w:space="0" w:color="auto"/>
        <w:bottom w:val="none" w:sz="0" w:space="0" w:color="auto"/>
        <w:right w:val="none" w:sz="0" w:space="0" w:color="auto"/>
      </w:divBdr>
    </w:div>
    <w:div w:id="1626501242">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 w:id="204848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A5597998903E4C86B5F79098FA5689" ma:contentTypeVersion="18" ma:contentTypeDescription="Create a new document." ma:contentTypeScope="" ma:versionID="373c0a24239d8021fa486fb8d7ac57d2">
  <xsd:schema xmlns:xsd="http://www.w3.org/2001/XMLSchema" xmlns:xs="http://www.w3.org/2001/XMLSchema" xmlns:p="http://schemas.microsoft.com/office/2006/metadata/properties" xmlns:ns2="4ee20cf1-6ae0-4a83-8862-2cb5953c1a34" xmlns:ns3="549ef749-2769-40d5-b3bc-85f0329325fc" targetNamespace="http://schemas.microsoft.com/office/2006/metadata/properties" ma:root="true" ma:fieldsID="01813f9c4f8f07eb29db5a6bccdbd289" ns2:_="" ns3:_="">
    <xsd:import namespace="4ee20cf1-6ae0-4a83-8862-2cb5953c1a34"/>
    <xsd:import namespace="549ef749-2769-40d5-b3bc-85f0329325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0cf1-6ae0-4a83-8862-2cb5953c1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ef749-2769-40d5-b3bc-85f0329325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5552f2-dd68-44dd-a945-c96d6e10b173}" ma:internalName="TaxCatchAll" ma:showField="CatchAllData" ma:web="549ef749-2769-40d5-b3bc-85f03293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ee20cf1-6ae0-4a83-8862-2cb5953c1a34">
      <Terms xmlns="http://schemas.microsoft.com/office/infopath/2007/PartnerControls"/>
    </lcf76f155ced4ddcb4097134ff3c332f>
    <TaxCatchAll xmlns="549ef749-2769-40d5-b3bc-85f0329325fc" xsi:nil="true"/>
  </documentManagement>
</p:properties>
</file>

<file path=customXml/itemProps1.xml><?xml version="1.0" encoding="utf-8"?>
<ds:datastoreItem xmlns:ds="http://schemas.openxmlformats.org/officeDocument/2006/customXml" ds:itemID="{E244E614-E753-4997-9E80-024ACF1DA14D}">
  <ds:schemaRefs>
    <ds:schemaRef ds:uri="http://schemas.openxmlformats.org/officeDocument/2006/bibliography"/>
  </ds:schemaRefs>
</ds:datastoreItem>
</file>

<file path=customXml/itemProps2.xml><?xml version="1.0" encoding="utf-8"?>
<ds:datastoreItem xmlns:ds="http://schemas.openxmlformats.org/officeDocument/2006/customXml" ds:itemID="{F4CB0BD4-2241-44CB-A14D-B17BA2926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0cf1-6ae0-4a83-8862-2cb5953c1a34"/>
    <ds:schemaRef ds:uri="549ef749-2769-40d5-b3bc-85f03293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D58FFA-C8E2-4245-8642-68DFA3E5CED9}">
  <ds:schemaRefs>
    <ds:schemaRef ds:uri="http://schemas.microsoft.com/office/2006/metadata/longProperties"/>
  </ds:schemaRefs>
</ds:datastoreItem>
</file>

<file path=customXml/itemProps4.xml><?xml version="1.0" encoding="utf-8"?>
<ds:datastoreItem xmlns:ds="http://schemas.openxmlformats.org/officeDocument/2006/customXml" ds:itemID="{78D15E0D-5AC9-4DFA-AF22-F9C888C2C019}">
  <ds:schemaRefs>
    <ds:schemaRef ds:uri="http://schemas.microsoft.com/sharepoint/v3/contenttype/forms"/>
  </ds:schemaRefs>
</ds:datastoreItem>
</file>

<file path=customXml/itemProps5.xml><?xml version="1.0" encoding="utf-8"?>
<ds:datastoreItem xmlns:ds="http://schemas.openxmlformats.org/officeDocument/2006/customXml" ds:itemID="{8AA89055-6F4B-43D7-B1A8-63381B311FCF}">
  <ds:schemaRefs>
    <ds:schemaRef ds:uri="http://schemas.microsoft.com/office/2006/metadata/properties"/>
    <ds:schemaRef ds:uri="http://schemas.microsoft.com/office/infopath/2007/PartnerControls"/>
    <ds:schemaRef ds:uri="4ee20cf1-6ae0-4a83-8862-2cb5953c1a34"/>
    <ds:schemaRef ds:uri="549ef749-2769-40d5-b3bc-85f0329325fc"/>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3569</Words>
  <Characters>21627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Role Description Template</vt:lpstr>
    </vt:vector>
  </TitlesOfParts>
  <Company>South Australian Department of Health</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dc:title>
  <dc:subject/>
  <dc:creator>maclue01</dc:creator>
  <cp:keywords/>
  <cp:lastModifiedBy>Evans, Peter (Health)</cp:lastModifiedBy>
  <cp:revision>6</cp:revision>
  <cp:lastPrinted>2017-07-05T05:54:00Z</cp:lastPrinted>
  <dcterms:created xsi:type="dcterms:W3CDTF">2024-09-03T22:17:00Z</dcterms:created>
  <dcterms:modified xsi:type="dcterms:W3CDTF">2024-09-04T00:03:00Z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A1019979</vt:lpwstr>
  </property>
  <property fmtid="{D5CDD505-2E9C-101B-9397-08002B2CF9AE}" pid="3" name="Objective-Title">
    <vt:lpwstr>TEM-001 - Role Description</vt:lpwstr>
  </property>
  <property fmtid="{D5CDD505-2E9C-101B-9397-08002B2CF9AE}" pid="4" name="Objective-Comment">
    <vt:lpwstr/>
  </property>
  <property fmtid="{D5CDD505-2E9C-101B-9397-08002B2CF9AE}" pid="5" name="Objective-CreationStamp">
    <vt:filetime>2018-09-12T00:15:07Z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2021-02-02T02:45:20Z</vt:filetime>
  </property>
  <property fmtid="{D5CDD505-2E9C-101B-9397-08002B2CF9AE}" pid="9" name="Objective-ModificationStamp">
    <vt:filetime>2021-02-02T02:45:20Z</vt:filetime>
  </property>
  <property fmtid="{D5CDD505-2E9C-101B-9397-08002B2CF9AE}" pid="10" name="Objective-Owner">
    <vt:lpwstr>Jade Mundy</vt:lpwstr>
  </property>
  <property fmtid="{D5CDD505-2E9C-101B-9397-08002B2CF9AE}" pid="11" name="Objective-Path">
    <vt:lpwstr>Objective Global Folder:.SA Ambulance Service:Administration:Business Unit Operations:SAAS Workforce Services Templates and Forms:01 TEMPLATES:</vt:lpwstr>
  </property>
  <property fmtid="{D5CDD505-2E9C-101B-9397-08002B2CF9AE}" pid="12" name="Objective-Parent">
    <vt:lpwstr>01 TEMPLATES</vt:lpwstr>
  </property>
  <property fmtid="{D5CDD505-2E9C-101B-9397-08002B2CF9AE}" pid="13" name="Objective-State">
    <vt:lpwstr>Published</vt:lpwstr>
  </property>
  <property fmtid="{D5CDD505-2E9C-101B-9397-08002B2CF9AE}" pid="14" name="Objective-Version">
    <vt:lpwstr>14.0</vt:lpwstr>
  </property>
  <property fmtid="{D5CDD505-2E9C-101B-9397-08002B2CF9AE}" pid="15" name="Objective-VersionNumber">
    <vt:r8>14</vt:r8>
  </property>
  <property fmtid="{D5CDD505-2E9C-101B-9397-08002B2CF9AE}" pid="16" name="Objective-VersionComment">
    <vt:lpwstr>Amended a Role Description Error</vt:lpwstr>
  </property>
  <property fmtid="{D5CDD505-2E9C-101B-9397-08002B2CF9AE}" pid="17" name="Objective-FileNumber">
    <vt:lpwstr>2018-11754</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Workgroup">
    <vt:lpwstr>SAAS Workforce Services</vt:lpwstr>
  </property>
  <property fmtid="{D5CDD505-2E9C-101B-9397-08002B2CF9AE}" pid="21" name="Objective-Confidentiality">
    <vt:lpwstr>02 For Official Use Only [FOUO]</vt:lpwstr>
  </property>
  <property fmtid="{D5CDD505-2E9C-101B-9397-08002B2CF9AE}" pid="22" name="Objective-Access Use Permission">
    <vt:lpwstr/>
  </property>
  <property fmtid="{D5CDD505-2E9C-101B-9397-08002B2CF9AE}" pid="23" name="Objective-Notes">
    <vt:lpwstr/>
  </property>
  <property fmtid="{D5CDD505-2E9C-101B-9397-08002B2CF9AE}" pid="24" name="Objective-Connect Creator">
    <vt:lpwstr/>
  </property>
  <property fmtid="{D5CDD505-2E9C-101B-9397-08002B2CF9AE}" pid="25" name="VersionNo">
    <vt:lpwstr>10.0</vt:lpwstr>
  </property>
  <property fmtid="{D5CDD505-2E9C-101B-9397-08002B2CF9AE}" pid="26" name="PolicyEffectiveDate">
    <vt:lpwstr>2021-02-02T00:00:00Z</vt:lpwstr>
  </property>
  <property fmtid="{D5CDD505-2E9C-101B-9397-08002B2CF9AE}" pid="27" name="IconOverlay">
    <vt:lpwstr/>
  </property>
  <property fmtid="{D5CDD505-2E9C-101B-9397-08002B2CF9AE}" pid="28" name="SAASDocumentType">
    <vt:lpwstr>Intranet</vt:lpwstr>
  </property>
  <property fmtid="{D5CDD505-2E9C-101B-9397-08002B2CF9AE}" pid="29" name="SAAS Department">
    <vt:lpwstr>;#Human Resources;#</vt:lpwstr>
  </property>
  <property fmtid="{D5CDD505-2E9C-101B-9397-08002B2CF9AE}" pid="30" name="Form Type">
    <vt:lpwstr>;#Human Resources;#</vt:lpwstr>
  </property>
  <property fmtid="{D5CDD505-2E9C-101B-9397-08002B2CF9AE}" pid="31" name="PolicyDocNo">
    <vt:lpwstr>FRM-184</vt:lpwstr>
  </property>
  <property fmtid="{D5CDD505-2E9C-101B-9397-08002B2CF9AE}" pid="32" name="Objective-Classification (Confidentiality)">
    <vt:lpwstr>OFFICIAL</vt:lpwstr>
  </property>
  <property fmtid="{D5CDD505-2E9C-101B-9397-08002B2CF9AE}" pid="33" name="Objective-Caveat (IAC)">
    <vt:lpwstr/>
  </property>
  <property fmtid="{D5CDD505-2E9C-101B-9397-08002B2CF9AE}" pid="34" name="Objective-Exclusive For (Name or Position)">
    <vt:lpwstr/>
  </property>
  <property fmtid="{D5CDD505-2E9C-101B-9397-08002B2CF9AE}" pid="35" name="Objective-Information Management Marker (IMM)">
    <vt:lpwstr/>
  </property>
  <property fmtid="{D5CDD505-2E9C-101B-9397-08002B2CF9AE}" pid="36" name="Objective-OCR Status">
    <vt:lpwstr/>
  </property>
  <property fmtid="{D5CDD505-2E9C-101B-9397-08002B2CF9AE}" pid="37" name="ContentTypeId">
    <vt:lpwstr>0x0101004EA5597998903E4C86B5F79098FA5689</vt:lpwstr>
  </property>
  <property fmtid="{D5CDD505-2E9C-101B-9397-08002B2CF9AE}" pid="38" name="ClassificationContentMarkingHeaderShapeIds">
    <vt:lpwstr>3,4,5,6,7,8</vt:lpwstr>
  </property>
  <property fmtid="{D5CDD505-2E9C-101B-9397-08002B2CF9AE}" pid="39" name="ClassificationContentMarkingHeaderFontProps">
    <vt:lpwstr>#a80000,12,Arial</vt:lpwstr>
  </property>
  <property fmtid="{D5CDD505-2E9C-101B-9397-08002B2CF9AE}" pid="40" name="ClassificationContentMarkingHeaderText">
    <vt:lpwstr>OFFICIAL</vt:lpwstr>
  </property>
  <property fmtid="{D5CDD505-2E9C-101B-9397-08002B2CF9AE}" pid="41" name="MSIP_Label_77274858-3b1d-4431-8679-d878f40e28fd_Enabled">
    <vt:lpwstr>true</vt:lpwstr>
  </property>
  <property fmtid="{D5CDD505-2E9C-101B-9397-08002B2CF9AE}" pid="42" name="MSIP_Label_77274858-3b1d-4431-8679-d878f40e28fd_SetDate">
    <vt:lpwstr>2023-03-15T07:17:56Z</vt:lpwstr>
  </property>
  <property fmtid="{D5CDD505-2E9C-101B-9397-08002B2CF9AE}" pid="43" name="MSIP_Label_77274858-3b1d-4431-8679-d878f40e28fd_Method">
    <vt:lpwstr>Privileged</vt:lpwstr>
  </property>
  <property fmtid="{D5CDD505-2E9C-101B-9397-08002B2CF9AE}" pid="44" name="MSIP_Label_77274858-3b1d-4431-8679-d878f40e28fd_Name">
    <vt:lpwstr>-Official</vt:lpwstr>
  </property>
  <property fmtid="{D5CDD505-2E9C-101B-9397-08002B2CF9AE}" pid="45" name="MSIP_Label_77274858-3b1d-4431-8679-d878f40e28fd_SiteId">
    <vt:lpwstr>bda528f7-fca9-432f-bc98-bd7e90d40906</vt:lpwstr>
  </property>
  <property fmtid="{D5CDD505-2E9C-101B-9397-08002B2CF9AE}" pid="46" name="MSIP_Label_77274858-3b1d-4431-8679-d878f40e28fd_ActionId">
    <vt:lpwstr>e7228d5a-1453-48ec-98a7-4a33ab9df939</vt:lpwstr>
  </property>
  <property fmtid="{D5CDD505-2E9C-101B-9397-08002B2CF9AE}" pid="47" name="MSIP_Label_77274858-3b1d-4431-8679-d878f40e28fd_ContentBits">
    <vt:lpwstr>1</vt:lpwstr>
  </property>
  <property fmtid="{D5CDD505-2E9C-101B-9397-08002B2CF9AE}" pid="48" name="MediaServiceImageTags">
    <vt:lpwstr/>
  </property>
</Properties>
</file>