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A93562">
      <w:pPr>
        <w:ind w:left="-142"/>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504CD8E4" w:rsidR="007F49BC" w:rsidRPr="00AC0C59" w:rsidRDefault="00146217" w:rsidP="00AC0C59">
            <w:pPr>
              <w:spacing w:before="20" w:after="20"/>
              <w:jc w:val="both"/>
              <w:rPr>
                <w:sz w:val="20"/>
                <w:szCs w:val="20"/>
              </w:rPr>
            </w:pPr>
            <w:r>
              <w:rPr>
                <w:sz w:val="20"/>
                <w:szCs w:val="20"/>
              </w:rPr>
              <w:t>Medical Receptionist</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CAC089E" w:rsidR="007F49BC" w:rsidRPr="00AC0C59" w:rsidRDefault="00146217" w:rsidP="00AC0C59">
            <w:pPr>
              <w:spacing w:before="20" w:after="20"/>
              <w:jc w:val="both"/>
              <w:rPr>
                <w:sz w:val="20"/>
                <w:szCs w:val="20"/>
              </w:rPr>
            </w:pPr>
            <w:r>
              <w:rPr>
                <w:sz w:val="20"/>
                <w:szCs w:val="20"/>
              </w:rPr>
              <w:t>ASO2</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08CFA099" w:rsidR="007225CA" w:rsidRDefault="004C4F31" w:rsidP="000F7F8E">
            <w:pPr>
              <w:tabs>
                <w:tab w:val="left" w:pos="522"/>
              </w:tabs>
              <w:rPr>
                <w:sz w:val="20"/>
                <w:szCs w:val="20"/>
              </w:rPr>
            </w:pPr>
            <w:r>
              <w:rPr>
                <w:sz w:val="20"/>
                <w:szCs w:val="20"/>
              </w:rPr>
              <w:t>P21805</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2D5920AA" w:rsidR="00C82A7D" w:rsidRPr="00AC0C59" w:rsidRDefault="00146217" w:rsidP="00AC0C59">
            <w:pPr>
              <w:spacing w:before="20" w:after="20"/>
              <w:jc w:val="both"/>
              <w:rPr>
                <w:sz w:val="20"/>
                <w:szCs w:val="20"/>
              </w:rPr>
            </w:pPr>
            <w:r>
              <w:rPr>
                <w:sz w:val="20"/>
                <w:szCs w:val="20"/>
              </w:rPr>
              <w:t>Medical Practice</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71CC5F8E" w:rsidR="00C82A7D" w:rsidRPr="00AC0C59" w:rsidRDefault="00146217" w:rsidP="00AC0C59">
            <w:pPr>
              <w:spacing w:before="20" w:after="20"/>
              <w:jc w:val="both"/>
              <w:rPr>
                <w:sz w:val="20"/>
                <w:szCs w:val="20"/>
              </w:rPr>
            </w:pPr>
            <w:r>
              <w:rPr>
                <w:sz w:val="20"/>
                <w:szCs w:val="20"/>
              </w:rPr>
              <w:t>Mid Eyre Medical</w:t>
            </w:r>
            <w:r w:rsidR="00D40182">
              <w:rPr>
                <w:sz w:val="20"/>
                <w:szCs w:val="20"/>
              </w:rPr>
              <w:t xml:space="preserve"> (multiple locations)</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26FA428E" w:rsidR="00C82A7D" w:rsidRPr="00AC0C59" w:rsidRDefault="00146217" w:rsidP="00AC0C59">
            <w:pPr>
              <w:spacing w:before="20" w:after="20"/>
              <w:jc w:val="both"/>
              <w:rPr>
                <w:sz w:val="20"/>
                <w:szCs w:val="20"/>
              </w:rPr>
            </w:pPr>
            <w:r>
              <w:rPr>
                <w:sz w:val="20"/>
                <w:szCs w:val="20"/>
              </w:rPr>
              <w:t>Medical Practice Co-Ordinator</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7C3102FD" w:rsidR="00C82A7D" w:rsidRPr="00AC0C59" w:rsidRDefault="00A93562" w:rsidP="00AC0C59">
            <w:pPr>
              <w:spacing w:before="20" w:after="20"/>
              <w:jc w:val="both"/>
              <w:rPr>
                <w:sz w:val="20"/>
                <w:szCs w:val="20"/>
              </w:rPr>
            </w:pPr>
            <w:r>
              <w:rPr>
                <w:sz w:val="20"/>
                <w:szCs w:val="20"/>
              </w:rPr>
              <w:t>April 2024</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D40182">
              <w:rPr>
                <w:sz w:val="20"/>
                <w:szCs w:val="20"/>
              </w:rPr>
            </w:r>
            <w:r w:rsidR="00D40182">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38A779B5" w:rsidR="00B42D2B" w:rsidRDefault="00146217"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D40182">
              <w:rPr>
                <w:sz w:val="20"/>
                <w:szCs w:val="20"/>
              </w:rPr>
            </w:r>
            <w:r w:rsidR="00D40182">
              <w:rPr>
                <w:sz w:val="20"/>
                <w:szCs w:val="20"/>
              </w:rPr>
              <w:fldChar w:fldCharType="separate"/>
            </w:r>
            <w:r>
              <w:rPr>
                <w:sz w:val="20"/>
                <w:szCs w:val="20"/>
              </w:rPr>
              <w:fldChar w:fldCharType="end"/>
            </w:r>
            <w:bookmarkEnd w:id="1"/>
            <w:r w:rsidR="00B42D2B" w:rsidRPr="0044111A">
              <w:rPr>
                <w:sz w:val="20"/>
                <w:szCs w:val="20"/>
              </w:rPr>
              <w:tab/>
            </w:r>
            <w:r w:rsidR="00B42D2B">
              <w:rPr>
                <w:sz w:val="20"/>
                <w:szCs w:val="20"/>
              </w:rPr>
              <w:t xml:space="preserve">DHS Working </w:t>
            </w:r>
            <w:proofErr w:type="gramStart"/>
            <w:r w:rsidR="00B42D2B">
              <w:rPr>
                <w:sz w:val="20"/>
                <w:szCs w:val="20"/>
              </w:rPr>
              <w:t>With</w:t>
            </w:r>
            <w:proofErr w:type="gramEnd"/>
            <w:r w:rsidR="00B42D2B">
              <w:rPr>
                <w:sz w:val="20"/>
                <w:szCs w:val="20"/>
              </w:rPr>
              <w:t xml:space="preserve"> Children Check (WWCC)</w:t>
            </w:r>
          </w:p>
          <w:p w14:paraId="5BF3CDE9" w14:textId="77777777" w:rsidR="00C82A7D" w:rsidRDefault="000F7F8E" w:rsidP="00483EB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D40182">
              <w:rPr>
                <w:sz w:val="20"/>
                <w:szCs w:val="20"/>
              </w:rPr>
            </w:r>
            <w:r w:rsidR="00D40182">
              <w:rPr>
                <w:sz w:val="20"/>
                <w:szCs w:val="20"/>
              </w:rPr>
              <w:fldChar w:fldCharType="separate"/>
            </w:r>
            <w:r w:rsidRPr="0044111A">
              <w:rPr>
                <w:sz w:val="20"/>
                <w:szCs w:val="20"/>
              </w:rPr>
              <w:fldChar w:fldCharType="end"/>
            </w:r>
            <w:r w:rsidRPr="0044111A">
              <w:rPr>
                <w:sz w:val="20"/>
                <w:szCs w:val="20"/>
              </w:rPr>
              <w:tab/>
            </w:r>
            <w:r w:rsidR="00B42D2B">
              <w:rPr>
                <w:sz w:val="20"/>
                <w:szCs w:val="20"/>
              </w:rPr>
              <w:t xml:space="preserve">NDIS Worker Screening </w:t>
            </w:r>
          </w:p>
          <w:p w14:paraId="42E19268" w14:textId="4EF0C2CD" w:rsidR="00B42D2B" w:rsidRPr="00AC0C59" w:rsidRDefault="00D40182" w:rsidP="00483EB6">
            <w:pPr>
              <w:tabs>
                <w:tab w:val="left" w:pos="522"/>
              </w:tabs>
              <w:rPr>
                <w:sz w:val="20"/>
                <w:szCs w:val="20"/>
              </w:rPr>
            </w:pPr>
            <w:hyperlink r:id="rId14"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0F533097" w:rsidR="00E67734" w:rsidRDefault="00146217" w:rsidP="002E58F1">
                <w:pPr>
                  <w:tabs>
                    <w:tab w:val="left" w:pos="522"/>
                  </w:tabs>
                  <w:rPr>
                    <w:sz w:val="20"/>
                    <w:szCs w:val="20"/>
                  </w:rPr>
                </w:pPr>
                <w:r>
                  <w:rPr>
                    <w:sz w:val="20"/>
                    <w:szCs w:val="20"/>
                  </w:rPr>
                  <w:t>Category B (Indirect contact with blood or body substances)</w:t>
                </w:r>
              </w:p>
            </w:sdtContent>
          </w:sdt>
          <w:p w14:paraId="492185C4" w14:textId="5BBBC397" w:rsidR="00B42D2B" w:rsidRPr="0044111A" w:rsidRDefault="00D40182" w:rsidP="002E58F1">
            <w:pPr>
              <w:tabs>
                <w:tab w:val="left" w:pos="522"/>
              </w:tabs>
              <w:rPr>
                <w:sz w:val="20"/>
                <w:szCs w:val="20"/>
              </w:rPr>
            </w:pPr>
            <w:hyperlink r:id="rId15" w:history="1">
              <w:r w:rsidR="00B42D2B"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11D793B3" w14:textId="77777777" w:rsidR="00146217" w:rsidRDefault="00146217" w:rsidP="00146217">
            <w:pPr>
              <w:pStyle w:val="BodyText2"/>
              <w:spacing w:after="0" w:line="240" w:lineRule="auto"/>
              <w:rPr>
                <w:sz w:val="20"/>
                <w:szCs w:val="20"/>
              </w:rPr>
            </w:pPr>
          </w:p>
          <w:p w14:paraId="13B1A287" w14:textId="5BACDE43" w:rsidR="00146217" w:rsidRPr="00E973AD" w:rsidRDefault="00146217" w:rsidP="00146217">
            <w:pPr>
              <w:pStyle w:val="BodyText2"/>
              <w:numPr>
                <w:ilvl w:val="0"/>
                <w:numId w:val="20"/>
              </w:numPr>
              <w:spacing w:after="0" w:line="240" w:lineRule="auto"/>
              <w:rPr>
                <w:sz w:val="20"/>
                <w:szCs w:val="20"/>
              </w:rPr>
            </w:pPr>
            <w:r w:rsidRPr="00617E0D">
              <w:rPr>
                <w:sz w:val="20"/>
                <w:szCs w:val="20"/>
              </w:rPr>
              <w:t xml:space="preserve">Accountable to the </w:t>
            </w:r>
            <w:r>
              <w:rPr>
                <w:sz w:val="20"/>
                <w:szCs w:val="20"/>
              </w:rPr>
              <w:t>Medical Practice Co-ordinator</w:t>
            </w:r>
            <w:r w:rsidRPr="00617E0D">
              <w:rPr>
                <w:sz w:val="20"/>
                <w:szCs w:val="20"/>
              </w:rPr>
              <w:t xml:space="preserve"> for the effective &amp; efficient management of reception, administrative support and for the provision of a support service to management, staff and health unit committees within the </w:t>
            </w:r>
            <w:r>
              <w:rPr>
                <w:sz w:val="20"/>
                <w:szCs w:val="20"/>
              </w:rPr>
              <w:t xml:space="preserve">Mid Eyre Medical Practice. </w:t>
            </w:r>
            <w:r w:rsidRPr="00617E0D">
              <w:rPr>
                <w:sz w:val="20"/>
                <w:szCs w:val="20"/>
              </w:rPr>
              <w:t xml:space="preserve"> Work as an integral part of a multi-disciplinary team to support clients through the delivery of medical, allied and primary health care services. Responsible for the provision of an effective and timely financial, administrative, clerical &amp; personnel service.</w:t>
            </w: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4E8B93AB" w:rsidR="007F49BC" w:rsidRDefault="007F49BC" w:rsidP="00BD450E">
            <w:pPr>
              <w:jc w:val="both"/>
              <w:rPr>
                <w:color w:val="000000"/>
                <w:sz w:val="20"/>
                <w:szCs w:val="20"/>
              </w:rPr>
            </w:pPr>
          </w:p>
          <w:p w14:paraId="485F098A" w14:textId="6F1FEC7D" w:rsidR="007F49BC" w:rsidRDefault="00146217" w:rsidP="009E63F1">
            <w:pPr>
              <w:pStyle w:val="BodyText2"/>
              <w:numPr>
                <w:ilvl w:val="0"/>
                <w:numId w:val="20"/>
              </w:numPr>
              <w:spacing w:after="0" w:line="240" w:lineRule="auto"/>
              <w:rPr>
                <w:color w:val="000000"/>
                <w:sz w:val="20"/>
                <w:szCs w:val="20"/>
              </w:rPr>
            </w:pPr>
            <w:r>
              <w:rPr>
                <w:color w:val="000000"/>
                <w:sz w:val="20"/>
                <w:szCs w:val="20"/>
              </w:rPr>
              <w:t>Reports to the Medical Practice Co-Ordinator at Mid Eyre Medical</w:t>
            </w: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78F055F6" w14:textId="77777777" w:rsidR="00146217" w:rsidRPr="00D56B41" w:rsidRDefault="00146217" w:rsidP="00146217">
            <w:pPr>
              <w:jc w:val="both"/>
              <w:rPr>
                <w:color w:val="000000"/>
                <w:sz w:val="20"/>
                <w:szCs w:val="20"/>
                <w:u w:val="single"/>
              </w:rPr>
            </w:pPr>
            <w:r w:rsidRPr="00D56B41">
              <w:rPr>
                <w:color w:val="000000"/>
                <w:sz w:val="20"/>
                <w:szCs w:val="20"/>
                <w:u w:val="single"/>
              </w:rPr>
              <w:t>Internal</w:t>
            </w:r>
          </w:p>
          <w:p w14:paraId="371EA877" w14:textId="77777777" w:rsidR="00146217" w:rsidRPr="00485042" w:rsidRDefault="00146217" w:rsidP="00146217">
            <w:pPr>
              <w:pStyle w:val="BodyText2"/>
              <w:numPr>
                <w:ilvl w:val="0"/>
                <w:numId w:val="19"/>
              </w:numPr>
              <w:spacing w:after="0" w:line="240" w:lineRule="auto"/>
              <w:rPr>
                <w:sz w:val="20"/>
                <w:szCs w:val="20"/>
              </w:rPr>
            </w:pPr>
            <w:r w:rsidRPr="00485042">
              <w:rPr>
                <w:sz w:val="20"/>
                <w:szCs w:val="20"/>
              </w:rPr>
              <w:t>Has significant contact with all staff members in the Medical Practice and the Eastern Eyre Allied &amp; Community Health Organisation.</w:t>
            </w:r>
          </w:p>
          <w:p w14:paraId="2E31BEDD" w14:textId="77777777" w:rsidR="00146217" w:rsidRPr="00D56B41" w:rsidRDefault="00146217" w:rsidP="00146217">
            <w:pPr>
              <w:jc w:val="both"/>
              <w:rPr>
                <w:color w:val="000000"/>
                <w:sz w:val="20"/>
                <w:szCs w:val="20"/>
                <w:u w:val="single"/>
              </w:rPr>
            </w:pPr>
            <w:r w:rsidRPr="00D56B41">
              <w:rPr>
                <w:color w:val="000000"/>
                <w:sz w:val="20"/>
                <w:szCs w:val="20"/>
                <w:u w:val="single"/>
              </w:rPr>
              <w:t>External</w:t>
            </w:r>
          </w:p>
          <w:p w14:paraId="2ADD50B6" w14:textId="28072B33" w:rsidR="007F49BC" w:rsidRPr="005651AC" w:rsidRDefault="00146217" w:rsidP="00146217">
            <w:pPr>
              <w:pStyle w:val="BodyText2"/>
              <w:spacing w:after="0" w:line="240" w:lineRule="auto"/>
              <w:rPr>
                <w:sz w:val="18"/>
                <w:szCs w:val="18"/>
              </w:rPr>
            </w:pPr>
            <w:r w:rsidRPr="00EA6B98">
              <w:rPr>
                <w:sz w:val="20"/>
                <w:szCs w:val="20"/>
              </w:rPr>
              <w:t>Co</w:t>
            </w:r>
            <w:r>
              <w:rPr>
                <w:sz w:val="20"/>
                <w:szCs w:val="20"/>
              </w:rPr>
              <w:t>m</w:t>
            </w:r>
            <w:r w:rsidRPr="00EA6B98">
              <w:rPr>
                <w:sz w:val="20"/>
                <w:szCs w:val="20"/>
              </w:rPr>
              <w:t>munity Members &amp; other Health Professionals</w:t>
            </w:r>
            <w:r w:rsidRPr="005651AC">
              <w:rPr>
                <w:sz w:val="18"/>
                <w:szCs w:val="18"/>
              </w:rPr>
              <w:t xml:space="preserve"> </w:t>
            </w: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1AF40DF2" w14:textId="58DC024F" w:rsidR="00146217" w:rsidRDefault="00146217" w:rsidP="00146217">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1FC7B723" w14:textId="77777777" w:rsidR="00146217" w:rsidRPr="00BA7501" w:rsidRDefault="00146217" w:rsidP="00146217">
            <w:pPr>
              <w:pStyle w:val="BodyText2"/>
              <w:numPr>
                <w:ilvl w:val="0"/>
                <w:numId w:val="19"/>
              </w:numPr>
              <w:spacing w:after="0" w:line="240" w:lineRule="auto"/>
              <w:rPr>
                <w:sz w:val="18"/>
                <w:szCs w:val="18"/>
              </w:rPr>
            </w:pPr>
            <w:r>
              <w:rPr>
                <w:sz w:val="20"/>
                <w:szCs w:val="20"/>
              </w:rPr>
              <w:t xml:space="preserve">Mid Eyre Medical is a busy practice.  There is often only one other person at the front desk who is required to </w:t>
            </w:r>
            <w:proofErr w:type="gramStart"/>
            <w:r>
              <w:rPr>
                <w:sz w:val="20"/>
                <w:szCs w:val="20"/>
              </w:rPr>
              <w:t>Multi task</w:t>
            </w:r>
            <w:proofErr w:type="gramEnd"/>
            <w:r>
              <w:rPr>
                <w:sz w:val="20"/>
                <w:szCs w:val="20"/>
              </w:rPr>
              <w:t>, prioritise and deal with multiple situations at one time, this is required to be done in a manner which meets expectations of appropriate customer service principles.</w:t>
            </w:r>
          </w:p>
          <w:p w14:paraId="2BC528FD" w14:textId="1871FEFE" w:rsidR="007F49BC" w:rsidRPr="00146217" w:rsidRDefault="00146217" w:rsidP="00146217">
            <w:pPr>
              <w:pStyle w:val="BodyText2"/>
              <w:numPr>
                <w:ilvl w:val="0"/>
                <w:numId w:val="19"/>
              </w:numPr>
              <w:spacing w:after="0" w:line="240" w:lineRule="auto"/>
              <w:rPr>
                <w:sz w:val="20"/>
                <w:szCs w:val="20"/>
              </w:rPr>
            </w:pPr>
            <w:r w:rsidRPr="00BA7501">
              <w:rPr>
                <w:sz w:val="20"/>
                <w:szCs w:val="20"/>
              </w:rPr>
              <w:t xml:space="preserve">The environment in </w:t>
            </w:r>
            <w:r>
              <w:rPr>
                <w:sz w:val="20"/>
                <w:szCs w:val="20"/>
              </w:rPr>
              <w:t>Mid Eyre Medical</w:t>
            </w:r>
            <w:r w:rsidRPr="00BA7501">
              <w:rPr>
                <w:sz w:val="20"/>
                <w:szCs w:val="20"/>
              </w:rPr>
              <w:t xml:space="preserve"> is evolving and changing</w:t>
            </w:r>
            <w:r>
              <w:rPr>
                <w:sz w:val="20"/>
                <w:szCs w:val="20"/>
              </w:rPr>
              <w:t xml:space="preserve"> with</w:t>
            </w:r>
            <w:r w:rsidRPr="00BA7501">
              <w:rPr>
                <w:sz w:val="20"/>
                <w:szCs w:val="20"/>
              </w:rPr>
              <w:t xml:space="preserve"> the newly formed model of care, </w:t>
            </w:r>
            <w:r>
              <w:rPr>
                <w:sz w:val="20"/>
                <w:szCs w:val="20"/>
              </w:rPr>
              <w:t>this requires adaptability to situations and personalities, a willingness to provide constructive feedback to ensure continuous improvement for the practice is also necessary.</w:t>
            </w: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58AC777D" w:rsidR="007F49BC" w:rsidRPr="008B1924" w:rsidRDefault="00146217"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6AE6445" w14:textId="77777777" w:rsidR="00146217" w:rsidRDefault="00146217" w:rsidP="0031626E">
            <w:pPr>
              <w:jc w:val="both"/>
              <w:rPr>
                <w:sz w:val="20"/>
                <w:szCs w:val="20"/>
              </w:rPr>
            </w:pPr>
          </w:p>
          <w:p w14:paraId="3D3AF548" w14:textId="19E08DD8" w:rsidR="00E67734"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p>
          <w:p w14:paraId="25F4B5B4" w14:textId="4C5D9571" w:rsidR="00146217" w:rsidRPr="00F23D9C" w:rsidRDefault="00146217"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3ED902EA" w14:textId="77777777" w:rsidR="00A93562" w:rsidRDefault="00A93562" w:rsidP="00A93562">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3652D2E9"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C4F31">
                  <w:rPr>
                    <w:color w:val="000000"/>
                    <w:sz w:val="20"/>
                    <w:szCs w:val="20"/>
                  </w:rPr>
                  <w:t>Eyre and Far North Local Health Network</w:t>
                </w:r>
              </w:sdtContent>
            </w:sdt>
            <w:r w:rsidRPr="002F60F3">
              <w:rPr>
                <w:sz w:val="20"/>
                <w:szCs w:val="20"/>
              </w:rPr>
              <w:t xml:space="preserve"> policies, procedures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1CCFF736" w:rsidR="000046F1" w:rsidRDefault="004C4F31">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 xml:space="preserve">SA Health employees will maintain the integrity and security of official or confidential information for which they are responsible. Employees will also ensure that the privacy of individuals is maintained and will only release or </w:t>
            </w:r>
            <w:r>
              <w:rPr>
                <w:color w:val="000000"/>
                <w:sz w:val="20"/>
                <w:szCs w:val="20"/>
              </w:rPr>
              <w:lastRenderedPageBreak/>
              <w:t>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288028DB" w:rsidR="000046F1" w:rsidRDefault="00D40182"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C4F31">
                  <w:rPr>
                    <w:color w:val="000000"/>
                    <w:sz w:val="20"/>
                    <w:szCs w:val="20"/>
                  </w:rPr>
                  <w:t>Eyre and Far North Local Health Network</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knowledge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C4F31">
                  <w:rPr>
                    <w:color w:val="000000"/>
                    <w:sz w:val="20"/>
                    <w:szCs w:val="20"/>
                  </w:rPr>
                  <w:t>Eyre and Far North Local Health Network</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1AA0515" w14:textId="77777777" w:rsidR="00F85293" w:rsidRDefault="00F85293" w:rsidP="00F85293">
            <w:pPr>
              <w:numPr>
                <w:ilvl w:val="0"/>
                <w:numId w:val="24"/>
              </w:numPr>
              <w:spacing w:before="120" w:after="60"/>
              <w:ind w:left="357" w:hanging="357"/>
              <w:jc w:val="both"/>
              <w:rPr>
                <w:bCs/>
                <w:sz w:val="20"/>
                <w:szCs w:val="20"/>
              </w:rPr>
            </w:pPr>
            <w:r>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291CE85" w14:textId="77777777" w:rsidR="00F85293" w:rsidRDefault="00F85293" w:rsidP="00F85293">
            <w:pPr>
              <w:numPr>
                <w:ilvl w:val="0"/>
                <w:numId w:val="24"/>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0EACA0A2" w14:textId="77777777" w:rsidR="00F85293" w:rsidRDefault="00F85293" w:rsidP="00F85293">
            <w:pPr>
              <w:numPr>
                <w:ilvl w:val="0"/>
                <w:numId w:val="24"/>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0F9B11F0" w14:textId="77777777" w:rsidR="00F85293" w:rsidRDefault="00F85293" w:rsidP="00F85293">
            <w:pPr>
              <w:numPr>
                <w:ilvl w:val="0"/>
                <w:numId w:val="24"/>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4B0BE8AC" w14:textId="77777777" w:rsidR="00F85293" w:rsidRDefault="00F85293" w:rsidP="00F85293">
            <w:pPr>
              <w:numPr>
                <w:ilvl w:val="0"/>
                <w:numId w:val="24"/>
              </w:numPr>
              <w:spacing w:after="60"/>
              <w:jc w:val="both"/>
              <w:rPr>
                <w:bCs/>
                <w:sz w:val="20"/>
                <w:szCs w:val="20"/>
              </w:rPr>
            </w:pPr>
            <w:r>
              <w:rPr>
                <w:bCs/>
                <w:sz w:val="20"/>
                <w:szCs w:val="20"/>
              </w:rPr>
              <w:t xml:space="preserve">National Police Certificates must be renewed every 3 years thereafter from date of issue. </w:t>
            </w:r>
          </w:p>
          <w:p w14:paraId="22E9E913" w14:textId="77777777" w:rsidR="00F85293" w:rsidRDefault="00F85293" w:rsidP="00F85293">
            <w:pPr>
              <w:numPr>
                <w:ilvl w:val="0"/>
                <w:numId w:val="24"/>
              </w:numPr>
              <w:spacing w:after="60"/>
              <w:jc w:val="both"/>
              <w:rPr>
                <w:bCs/>
                <w:sz w:val="20"/>
                <w:szCs w:val="20"/>
              </w:rPr>
            </w:pPr>
            <w:r>
              <w:rPr>
                <w:bCs/>
                <w:sz w:val="20"/>
                <w:szCs w:val="20"/>
              </w:rPr>
              <w:t>Working With Children Checks must be renewed every 5 years thereafter from date of issue.</w:t>
            </w:r>
          </w:p>
          <w:p w14:paraId="029F4889"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6671F04D"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3AC98F" w14:textId="5242C44F" w:rsidR="007D4B5D" w:rsidRPr="002F60F3" w:rsidRDefault="00F85293" w:rsidP="00F85293">
            <w:pPr>
              <w:numPr>
                <w:ilvl w:val="0"/>
                <w:numId w:val="24"/>
              </w:numPr>
              <w:spacing w:after="60"/>
              <w:ind w:left="357" w:hanging="357"/>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0EB4AE13" w14:textId="77777777" w:rsidR="007F49BC" w:rsidRDefault="007F49BC" w:rsidP="002F60F3">
      <w:pPr>
        <w:rPr>
          <w:b/>
          <w:bCs/>
          <w:sz w:val="28"/>
          <w:szCs w:val="28"/>
        </w:rPr>
        <w:sectPr w:rsidR="007F49BC" w:rsidSect="007225CA">
          <w:headerReference w:type="even" r:id="rId16"/>
          <w:headerReference w:type="default" r:id="rId17"/>
          <w:footerReference w:type="even" r:id="rId18"/>
          <w:footerReference w:type="default" r:id="rId19"/>
          <w:headerReference w:type="first" r:id="rId20"/>
          <w:footerReference w:type="first" r:id="rId21"/>
          <w:pgSz w:w="11906" w:h="16838"/>
          <w:pgMar w:top="709" w:right="849" w:bottom="851" w:left="1134" w:header="426" w:footer="288" w:gutter="0"/>
          <w:cols w:space="720"/>
        </w:sectPr>
      </w:pPr>
    </w:p>
    <w:p w14:paraId="0CB0DC13" w14:textId="77777777" w:rsidR="004C4F31" w:rsidRDefault="004C4F31" w:rsidP="004C4F31">
      <w:pPr>
        <w:ind w:left="-142"/>
        <w:rPr>
          <w:b/>
          <w:bCs/>
          <w:sz w:val="28"/>
          <w:szCs w:val="28"/>
        </w:rPr>
      </w:pPr>
    </w:p>
    <w:p w14:paraId="4486BAF6" w14:textId="22720EDC"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2B38B17F" w14:textId="6EA1AD8E" w:rsidR="007F49BC" w:rsidRPr="00AC0C59" w:rsidRDefault="00146217" w:rsidP="00AC0C59">
            <w:pPr>
              <w:spacing w:before="20" w:after="20"/>
              <w:jc w:val="both"/>
              <w:rPr>
                <w:color w:val="000000"/>
                <w:sz w:val="20"/>
                <w:szCs w:val="20"/>
              </w:rPr>
            </w:pPr>
            <w:r>
              <w:rPr>
                <w:sz w:val="20"/>
              </w:rPr>
              <w:t>Contribute to the provision of high quality Customer Service for both internal and external clients by</w:t>
            </w:r>
          </w:p>
        </w:tc>
        <w:tc>
          <w:tcPr>
            <w:tcW w:w="7513" w:type="dxa"/>
            <w:tcBorders>
              <w:top w:val="single" w:sz="4" w:space="0" w:color="auto"/>
              <w:left w:val="single" w:sz="4" w:space="0" w:color="auto"/>
              <w:bottom w:val="single" w:sz="4" w:space="0" w:color="auto"/>
              <w:right w:val="single" w:sz="4" w:space="0" w:color="auto"/>
            </w:tcBorders>
          </w:tcPr>
          <w:p w14:paraId="0A04433B" w14:textId="77777777" w:rsidR="00146217" w:rsidRDefault="00146217" w:rsidP="00146217">
            <w:pPr>
              <w:pStyle w:val="TableParagraph"/>
              <w:numPr>
                <w:ilvl w:val="0"/>
                <w:numId w:val="1"/>
              </w:numPr>
              <w:tabs>
                <w:tab w:val="left" w:pos="531"/>
              </w:tabs>
              <w:spacing w:before="19"/>
              <w:ind w:right="97"/>
              <w:jc w:val="both"/>
              <w:rPr>
                <w:sz w:val="20"/>
              </w:rPr>
            </w:pPr>
            <w:r>
              <w:rPr>
                <w:sz w:val="20"/>
              </w:rPr>
              <w:t>Attending to client enquiries on the telephone or in person and providing relevant advice and assistance and/or referring the enquiry to the most appropriate person for</w:t>
            </w:r>
            <w:r>
              <w:rPr>
                <w:spacing w:val="-4"/>
                <w:sz w:val="20"/>
              </w:rPr>
              <w:t xml:space="preserve"> </w:t>
            </w:r>
            <w:r>
              <w:rPr>
                <w:sz w:val="20"/>
              </w:rPr>
              <w:t>attention.</w:t>
            </w:r>
          </w:p>
          <w:p w14:paraId="6093E834" w14:textId="77777777" w:rsidR="00146217" w:rsidRDefault="00146217" w:rsidP="00146217">
            <w:pPr>
              <w:pStyle w:val="TableParagraph"/>
              <w:numPr>
                <w:ilvl w:val="0"/>
                <w:numId w:val="1"/>
              </w:numPr>
              <w:tabs>
                <w:tab w:val="left" w:pos="531"/>
              </w:tabs>
              <w:spacing w:before="37"/>
              <w:ind w:right="99"/>
              <w:jc w:val="both"/>
              <w:rPr>
                <w:sz w:val="20"/>
              </w:rPr>
            </w:pPr>
            <w:r>
              <w:rPr>
                <w:sz w:val="20"/>
              </w:rPr>
              <w:t>Responding to incoming telephone calls and providing accurate information to telephone queries.</w:t>
            </w:r>
          </w:p>
          <w:p w14:paraId="253FEE74" w14:textId="77777777" w:rsidR="00146217" w:rsidRDefault="00146217" w:rsidP="00146217">
            <w:pPr>
              <w:pStyle w:val="TableParagraph"/>
              <w:numPr>
                <w:ilvl w:val="0"/>
                <w:numId w:val="1"/>
              </w:numPr>
              <w:tabs>
                <w:tab w:val="left" w:pos="531"/>
              </w:tabs>
              <w:spacing w:before="41"/>
              <w:jc w:val="both"/>
              <w:rPr>
                <w:sz w:val="20"/>
              </w:rPr>
            </w:pPr>
            <w:r>
              <w:rPr>
                <w:sz w:val="20"/>
              </w:rPr>
              <w:t>Making appropriate referrals as</w:t>
            </w:r>
            <w:r>
              <w:rPr>
                <w:spacing w:val="-2"/>
                <w:sz w:val="20"/>
              </w:rPr>
              <w:t xml:space="preserve"> </w:t>
            </w:r>
            <w:r>
              <w:rPr>
                <w:sz w:val="20"/>
              </w:rPr>
              <w:t>required</w:t>
            </w:r>
          </w:p>
          <w:p w14:paraId="20ABB0A2" w14:textId="77777777" w:rsidR="00146217" w:rsidRDefault="00146217" w:rsidP="00146217">
            <w:pPr>
              <w:pStyle w:val="TableParagraph"/>
              <w:numPr>
                <w:ilvl w:val="0"/>
                <w:numId w:val="1"/>
              </w:numPr>
              <w:tabs>
                <w:tab w:val="left" w:pos="531"/>
              </w:tabs>
              <w:spacing w:before="38"/>
              <w:jc w:val="both"/>
              <w:rPr>
                <w:sz w:val="20"/>
              </w:rPr>
            </w:pPr>
            <w:r>
              <w:rPr>
                <w:sz w:val="20"/>
              </w:rPr>
              <w:t>Coordinating the booking of appointments for</w:t>
            </w:r>
            <w:r>
              <w:rPr>
                <w:spacing w:val="-7"/>
                <w:sz w:val="20"/>
              </w:rPr>
              <w:t xml:space="preserve"> </w:t>
            </w:r>
            <w:r>
              <w:rPr>
                <w:sz w:val="20"/>
              </w:rPr>
              <w:t>services</w:t>
            </w:r>
          </w:p>
          <w:p w14:paraId="75A3FE2E" w14:textId="77777777" w:rsidR="00146217" w:rsidRDefault="00146217" w:rsidP="00146217">
            <w:pPr>
              <w:pStyle w:val="TableParagraph"/>
              <w:numPr>
                <w:ilvl w:val="0"/>
                <w:numId w:val="1"/>
              </w:numPr>
              <w:tabs>
                <w:tab w:val="left" w:pos="530"/>
              </w:tabs>
              <w:spacing w:before="38"/>
              <w:ind w:right="96"/>
              <w:jc w:val="both"/>
              <w:rPr>
                <w:sz w:val="20"/>
              </w:rPr>
            </w:pPr>
            <w:r>
              <w:rPr>
                <w:sz w:val="20"/>
              </w:rPr>
              <w:t>Attending to visitors in the reception area in professional manner and ensuring they are directed</w:t>
            </w:r>
            <w:r>
              <w:rPr>
                <w:spacing w:val="-3"/>
                <w:sz w:val="20"/>
              </w:rPr>
              <w:t xml:space="preserve"> </w:t>
            </w:r>
            <w:proofErr w:type="gramStart"/>
            <w:r>
              <w:rPr>
                <w:sz w:val="20"/>
              </w:rPr>
              <w:t>appropriately</w:t>
            </w:r>
            <w:proofErr w:type="gramEnd"/>
          </w:p>
          <w:p w14:paraId="2F5B27EB" w14:textId="77777777" w:rsidR="00146217" w:rsidRDefault="00146217" w:rsidP="00146217">
            <w:pPr>
              <w:pStyle w:val="TableParagraph"/>
              <w:numPr>
                <w:ilvl w:val="0"/>
                <w:numId w:val="1"/>
              </w:numPr>
              <w:tabs>
                <w:tab w:val="left" w:pos="530"/>
              </w:tabs>
              <w:spacing w:before="39"/>
              <w:jc w:val="both"/>
              <w:rPr>
                <w:sz w:val="20"/>
              </w:rPr>
            </w:pPr>
            <w:r>
              <w:rPr>
                <w:sz w:val="20"/>
              </w:rPr>
              <w:t>Welcoming and directing visitors promptly and</w:t>
            </w:r>
            <w:r>
              <w:rPr>
                <w:spacing w:val="-4"/>
                <w:sz w:val="20"/>
              </w:rPr>
              <w:t xml:space="preserve"> </w:t>
            </w:r>
            <w:proofErr w:type="gramStart"/>
            <w:r>
              <w:rPr>
                <w:sz w:val="20"/>
              </w:rPr>
              <w:t>pleasantly</w:t>
            </w:r>
            <w:proofErr w:type="gramEnd"/>
          </w:p>
          <w:p w14:paraId="571729ED" w14:textId="77777777" w:rsidR="00146217" w:rsidRDefault="00146217" w:rsidP="00146217">
            <w:pPr>
              <w:pStyle w:val="TableParagraph"/>
              <w:numPr>
                <w:ilvl w:val="0"/>
                <w:numId w:val="1"/>
              </w:numPr>
              <w:tabs>
                <w:tab w:val="left" w:pos="531"/>
              </w:tabs>
              <w:spacing w:before="38"/>
              <w:ind w:right="96"/>
              <w:jc w:val="both"/>
              <w:rPr>
                <w:sz w:val="20"/>
              </w:rPr>
            </w:pPr>
            <w:r>
              <w:rPr>
                <w:sz w:val="20"/>
              </w:rPr>
              <w:t>Networking and establishing working relationships with other administrative colleagues and</w:t>
            </w:r>
            <w:r>
              <w:rPr>
                <w:spacing w:val="-4"/>
                <w:sz w:val="20"/>
              </w:rPr>
              <w:t xml:space="preserve"> </w:t>
            </w:r>
            <w:proofErr w:type="spellStart"/>
            <w:proofErr w:type="gramStart"/>
            <w:r>
              <w:rPr>
                <w:sz w:val="20"/>
              </w:rPr>
              <w:t>organisations</w:t>
            </w:r>
            <w:proofErr w:type="spellEnd"/>
            <w:proofErr w:type="gramEnd"/>
          </w:p>
          <w:p w14:paraId="2EB054D9" w14:textId="77777777" w:rsidR="00146217" w:rsidRDefault="00146217" w:rsidP="00146217">
            <w:pPr>
              <w:pStyle w:val="TableParagraph"/>
              <w:numPr>
                <w:ilvl w:val="0"/>
                <w:numId w:val="1"/>
              </w:numPr>
              <w:tabs>
                <w:tab w:val="left" w:pos="531"/>
              </w:tabs>
              <w:spacing w:before="39"/>
              <w:jc w:val="both"/>
              <w:rPr>
                <w:sz w:val="20"/>
              </w:rPr>
            </w:pPr>
            <w:r>
              <w:rPr>
                <w:sz w:val="20"/>
              </w:rPr>
              <w:t>Taking/relaying clear accurate</w:t>
            </w:r>
            <w:r>
              <w:rPr>
                <w:spacing w:val="-4"/>
                <w:sz w:val="20"/>
              </w:rPr>
              <w:t xml:space="preserve"> </w:t>
            </w:r>
            <w:r>
              <w:rPr>
                <w:sz w:val="20"/>
              </w:rPr>
              <w:t>messages</w:t>
            </w:r>
          </w:p>
          <w:p w14:paraId="50203615" w14:textId="3DB3C3F3" w:rsidR="007F49BC" w:rsidRPr="00AC0C59" w:rsidRDefault="00146217" w:rsidP="00146217">
            <w:pPr>
              <w:numPr>
                <w:ilvl w:val="0"/>
                <w:numId w:val="1"/>
              </w:numPr>
              <w:tabs>
                <w:tab w:val="clear" w:pos="360"/>
              </w:tabs>
              <w:spacing w:before="20" w:after="20"/>
              <w:ind w:left="351" w:hanging="351"/>
              <w:jc w:val="both"/>
              <w:rPr>
                <w:color w:val="000000"/>
                <w:sz w:val="20"/>
                <w:szCs w:val="20"/>
              </w:rPr>
            </w:pPr>
            <w:r>
              <w:rPr>
                <w:sz w:val="20"/>
              </w:rPr>
              <w:t>Carry out emergency procedures in accordance with policies, procedures and</w:t>
            </w:r>
            <w:r>
              <w:rPr>
                <w:spacing w:val="1"/>
                <w:sz w:val="20"/>
              </w:rPr>
              <w:t xml:space="preserve"> </w:t>
            </w:r>
            <w:r>
              <w:rPr>
                <w:sz w:val="20"/>
              </w:rPr>
              <w:t>guidelines.</w:t>
            </w: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19297333" w14:textId="77777777" w:rsidR="007F49BC" w:rsidRDefault="00146217" w:rsidP="00AC0C59">
            <w:pPr>
              <w:spacing w:before="20" w:after="20"/>
              <w:jc w:val="both"/>
              <w:rPr>
                <w:sz w:val="20"/>
              </w:rPr>
            </w:pPr>
            <w:r>
              <w:rPr>
                <w:sz w:val="20"/>
              </w:rPr>
              <w:t>Ensure a</w:t>
            </w:r>
            <w:r>
              <w:rPr>
                <w:spacing w:val="-12"/>
                <w:sz w:val="20"/>
              </w:rPr>
              <w:t xml:space="preserve"> </w:t>
            </w:r>
            <w:r>
              <w:rPr>
                <w:sz w:val="20"/>
              </w:rPr>
              <w:t>Professional, efficient administrative support Service</w:t>
            </w:r>
            <w:r>
              <w:rPr>
                <w:spacing w:val="-2"/>
                <w:sz w:val="20"/>
              </w:rPr>
              <w:t xml:space="preserve"> </w:t>
            </w:r>
            <w:r>
              <w:rPr>
                <w:sz w:val="20"/>
              </w:rPr>
              <w:t>by:</w:t>
            </w:r>
          </w:p>
          <w:p w14:paraId="49756756" w14:textId="78D83300" w:rsidR="00146217" w:rsidRPr="00AC0C59" w:rsidRDefault="00146217" w:rsidP="00AC0C59">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5FB7F634" w14:textId="77777777" w:rsidR="00146217" w:rsidRPr="00146217" w:rsidRDefault="00146217" w:rsidP="004C4F31">
            <w:pPr>
              <w:numPr>
                <w:ilvl w:val="0"/>
                <w:numId w:val="1"/>
              </w:numPr>
              <w:spacing w:before="20" w:after="20"/>
              <w:ind w:left="460" w:hanging="460"/>
              <w:rPr>
                <w:color w:val="000000"/>
                <w:sz w:val="20"/>
                <w:szCs w:val="20"/>
              </w:rPr>
            </w:pPr>
            <w:r w:rsidRPr="00146217">
              <w:rPr>
                <w:color w:val="000000"/>
                <w:sz w:val="20"/>
                <w:szCs w:val="20"/>
              </w:rPr>
              <w:t xml:space="preserve">Demonstrated ability to </w:t>
            </w:r>
            <w:r w:rsidRPr="00146217">
              <w:rPr>
                <w:rFonts w:cs="Times New Roman"/>
                <w:bCs/>
                <w:sz w:val="20"/>
                <w:szCs w:val="20"/>
                <w:lang w:val="en-GB" w:eastAsia="en-US"/>
              </w:rPr>
              <w:t xml:space="preserve">identify, use and apply </w:t>
            </w:r>
            <w:r w:rsidRPr="00146217">
              <w:rPr>
                <w:rFonts w:cs="Times New Roman"/>
                <w:sz w:val="20"/>
                <w:szCs w:val="20"/>
                <w:lang w:val="en-GB" w:eastAsia="en-US"/>
              </w:rPr>
              <w:t>relevant policy, procedures, reporting and documentation systems.</w:t>
            </w:r>
          </w:p>
          <w:p w14:paraId="2F6D001C" w14:textId="77777777" w:rsidR="00146217" w:rsidRPr="00146217" w:rsidRDefault="00146217" w:rsidP="004C4F31">
            <w:pPr>
              <w:numPr>
                <w:ilvl w:val="0"/>
                <w:numId w:val="1"/>
              </w:numPr>
              <w:spacing w:before="20" w:after="20"/>
              <w:ind w:left="460" w:hanging="460"/>
              <w:rPr>
                <w:color w:val="000000"/>
                <w:sz w:val="20"/>
                <w:szCs w:val="20"/>
              </w:rPr>
            </w:pPr>
            <w:r w:rsidRPr="00146217">
              <w:rPr>
                <w:sz w:val="20"/>
                <w:szCs w:val="20"/>
              </w:rPr>
              <w:t>Providing and maintaining systems for administrative requests (photocopying, filing,</w:t>
            </w:r>
            <w:r w:rsidRPr="00146217">
              <w:rPr>
                <w:spacing w:val="-1"/>
                <w:sz w:val="20"/>
                <w:szCs w:val="20"/>
              </w:rPr>
              <w:t xml:space="preserve"> </w:t>
            </w:r>
            <w:r w:rsidRPr="00146217">
              <w:rPr>
                <w:sz w:val="20"/>
                <w:szCs w:val="20"/>
              </w:rPr>
              <w:t>etc.</w:t>
            </w:r>
            <w:proofErr w:type="gramStart"/>
            <w:r w:rsidRPr="00146217">
              <w:rPr>
                <w:sz w:val="20"/>
                <w:szCs w:val="20"/>
              </w:rPr>
              <w:t>);</w:t>
            </w:r>
            <w:r w:rsidRPr="00146217">
              <w:rPr>
                <w:rFonts w:cs="Times New Roman"/>
                <w:sz w:val="20"/>
                <w:szCs w:val="20"/>
                <w:lang w:val="en-GB" w:eastAsia="en-US"/>
              </w:rPr>
              <w:t>.</w:t>
            </w:r>
            <w:proofErr w:type="gramEnd"/>
          </w:p>
          <w:p w14:paraId="03A9F623" w14:textId="77777777" w:rsidR="00146217" w:rsidRPr="00146217" w:rsidRDefault="00146217" w:rsidP="004C4F31">
            <w:pPr>
              <w:numPr>
                <w:ilvl w:val="0"/>
                <w:numId w:val="1"/>
              </w:numPr>
              <w:spacing w:before="20" w:after="20"/>
              <w:ind w:left="460" w:hanging="460"/>
              <w:rPr>
                <w:color w:val="000000"/>
                <w:sz w:val="20"/>
                <w:szCs w:val="20"/>
              </w:rPr>
            </w:pPr>
            <w:r w:rsidRPr="00146217">
              <w:rPr>
                <w:rFonts w:cs="Times New Roman"/>
                <w:sz w:val="20"/>
                <w:szCs w:val="20"/>
                <w:lang w:val="en-GB" w:eastAsia="en-US"/>
              </w:rPr>
              <w:t xml:space="preserve">Support and coordinate the Administrative Services within the Community Health Department/Medical Practice including reception, finance, visiting and program </w:t>
            </w:r>
            <w:proofErr w:type="gramStart"/>
            <w:r w:rsidRPr="00146217">
              <w:rPr>
                <w:rFonts w:cs="Times New Roman"/>
                <w:sz w:val="20"/>
                <w:szCs w:val="20"/>
                <w:lang w:val="en-GB" w:eastAsia="en-US"/>
              </w:rPr>
              <w:t>support</w:t>
            </w:r>
            <w:proofErr w:type="gramEnd"/>
          </w:p>
          <w:p w14:paraId="2A544687" w14:textId="77777777" w:rsidR="00146217" w:rsidRPr="00146217" w:rsidRDefault="00146217" w:rsidP="004C4F31">
            <w:pPr>
              <w:numPr>
                <w:ilvl w:val="0"/>
                <w:numId w:val="1"/>
              </w:numPr>
              <w:spacing w:before="20" w:after="20"/>
              <w:ind w:left="460" w:hanging="460"/>
              <w:rPr>
                <w:color w:val="000000"/>
                <w:sz w:val="20"/>
                <w:szCs w:val="20"/>
              </w:rPr>
            </w:pPr>
            <w:r w:rsidRPr="00146217">
              <w:rPr>
                <w:rFonts w:cs="Times New Roman"/>
                <w:sz w:val="20"/>
                <w:szCs w:val="20"/>
                <w:lang w:val="en-GB" w:eastAsia="en-US"/>
              </w:rPr>
              <w:t xml:space="preserve">Undertake the telephonist, typing and data entry </w:t>
            </w:r>
            <w:proofErr w:type="gramStart"/>
            <w:r w:rsidRPr="00146217">
              <w:rPr>
                <w:rFonts w:cs="Times New Roman"/>
                <w:sz w:val="20"/>
                <w:szCs w:val="20"/>
                <w:lang w:val="en-GB" w:eastAsia="en-US"/>
              </w:rPr>
              <w:t>services</w:t>
            </w:r>
            <w:proofErr w:type="gramEnd"/>
          </w:p>
          <w:p w14:paraId="380A2EAD" w14:textId="7E226A27" w:rsidR="007F49BC" w:rsidRPr="00146217" w:rsidRDefault="00146217" w:rsidP="004C4F31">
            <w:pPr>
              <w:numPr>
                <w:ilvl w:val="0"/>
                <w:numId w:val="1"/>
              </w:numPr>
              <w:spacing w:before="20" w:after="20"/>
              <w:ind w:left="460" w:hanging="460"/>
              <w:jc w:val="both"/>
              <w:rPr>
                <w:color w:val="000000"/>
                <w:sz w:val="20"/>
                <w:szCs w:val="20"/>
              </w:rPr>
            </w:pPr>
            <w:r w:rsidRPr="00146217">
              <w:rPr>
                <w:rFonts w:cs="Times New Roman"/>
                <w:sz w:val="20"/>
                <w:szCs w:val="20"/>
                <w:lang w:val="en-GB" w:eastAsia="en-US"/>
              </w:rPr>
              <w:t xml:space="preserve">Undertake the tasks for debtor invoices and creditors, finance coding, recharging, receipt of monies, banking, petty cash management and distribution of mail </w:t>
            </w:r>
            <w:proofErr w:type="gramStart"/>
            <w:r w:rsidRPr="00146217">
              <w:rPr>
                <w:rFonts w:cs="Times New Roman"/>
                <w:sz w:val="20"/>
                <w:szCs w:val="20"/>
                <w:lang w:val="en-GB" w:eastAsia="en-US"/>
              </w:rPr>
              <w:t>daily</w:t>
            </w:r>
            <w:proofErr w:type="gramEnd"/>
          </w:p>
          <w:p w14:paraId="79AD73EB" w14:textId="77777777" w:rsidR="007F49BC" w:rsidRPr="00AC0C59" w:rsidRDefault="007F49BC" w:rsidP="00146217">
            <w:pPr>
              <w:spacing w:before="20" w:after="20"/>
              <w:jc w:val="both"/>
              <w:rPr>
                <w:color w:val="000000"/>
                <w:sz w:val="20"/>
                <w:szCs w:val="20"/>
              </w:rPr>
            </w:pPr>
          </w:p>
        </w:tc>
      </w:tr>
      <w:tr w:rsidR="007F49BC"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053AFDEF" w14:textId="057F955B" w:rsidR="007F49BC" w:rsidRPr="00AC0C59" w:rsidRDefault="00146217" w:rsidP="00AC0C59">
            <w:pPr>
              <w:spacing w:before="20" w:after="20"/>
              <w:jc w:val="both"/>
              <w:rPr>
                <w:color w:val="000000"/>
                <w:sz w:val="20"/>
                <w:szCs w:val="20"/>
              </w:rPr>
            </w:pPr>
            <w:r>
              <w:rPr>
                <w:sz w:val="20"/>
              </w:rPr>
              <w:t>Contribute to the provision of efficient front office reception and administrative support by</w:t>
            </w:r>
            <w:r>
              <w:rPr>
                <w:b/>
              </w:rPr>
              <w:t>:</w:t>
            </w:r>
          </w:p>
        </w:tc>
        <w:tc>
          <w:tcPr>
            <w:tcW w:w="7513" w:type="dxa"/>
            <w:tcBorders>
              <w:top w:val="single" w:sz="4" w:space="0" w:color="auto"/>
              <w:left w:val="single" w:sz="4" w:space="0" w:color="auto"/>
              <w:bottom w:val="single" w:sz="4" w:space="0" w:color="auto"/>
              <w:right w:val="single" w:sz="4" w:space="0" w:color="auto"/>
            </w:tcBorders>
          </w:tcPr>
          <w:p w14:paraId="7246F026" w14:textId="77777777" w:rsidR="00146217" w:rsidRDefault="00146217" w:rsidP="00146217">
            <w:pPr>
              <w:pStyle w:val="TableParagraph"/>
              <w:numPr>
                <w:ilvl w:val="0"/>
                <w:numId w:val="1"/>
              </w:numPr>
              <w:tabs>
                <w:tab w:val="left" w:pos="467"/>
                <w:tab w:val="left" w:pos="468"/>
              </w:tabs>
              <w:spacing w:before="4" w:line="235" w:lineRule="auto"/>
              <w:ind w:right="1056"/>
              <w:rPr>
                <w:sz w:val="20"/>
              </w:rPr>
            </w:pPr>
            <w:r>
              <w:rPr>
                <w:sz w:val="20"/>
              </w:rPr>
              <w:t>Undertaking a range of quality activities to improve client</w:t>
            </w:r>
            <w:r>
              <w:rPr>
                <w:spacing w:val="-29"/>
                <w:sz w:val="20"/>
              </w:rPr>
              <w:t xml:space="preserve"> </w:t>
            </w:r>
            <w:r>
              <w:rPr>
                <w:sz w:val="20"/>
              </w:rPr>
              <w:t>and administrative</w:t>
            </w:r>
            <w:r>
              <w:rPr>
                <w:spacing w:val="-2"/>
                <w:sz w:val="20"/>
              </w:rPr>
              <w:t xml:space="preserve"> </w:t>
            </w:r>
            <w:r>
              <w:rPr>
                <w:sz w:val="20"/>
              </w:rPr>
              <w:t>services;</w:t>
            </w:r>
          </w:p>
          <w:p w14:paraId="2677CB4E" w14:textId="77777777" w:rsidR="00146217" w:rsidRDefault="00146217" w:rsidP="00146217">
            <w:pPr>
              <w:pStyle w:val="TableParagraph"/>
              <w:numPr>
                <w:ilvl w:val="0"/>
                <w:numId w:val="1"/>
              </w:numPr>
              <w:tabs>
                <w:tab w:val="left" w:pos="467"/>
                <w:tab w:val="left" w:pos="468"/>
              </w:tabs>
              <w:spacing w:before="3" w:line="245" w:lineRule="exact"/>
              <w:rPr>
                <w:sz w:val="20"/>
              </w:rPr>
            </w:pPr>
            <w:r>
              <w:rPr>
                <w:sz w:val="20"/>
              </w:rPr>
              <w:t>Participating in relevant staff development activities and</w:t>
            </w:r>
            <w:r>
              <w:rPr>
                <w:spacing w:val="-16"/>
                <w:sz w:val="20"/>
              </w:rPr>
              <w:t xml:space="preserve"> </w:t>
            </w:r>
            <w:r>
              <w:rPr>
                <w:sz w:val="20"/>
              </w:rPr>
              <w:t>meetings;</w:t>
            </w:r>
          </w:p>
          <w:p w14:paraId="5CBF3F95" w14:textId="77777777" w:rsidR="00146217" w:rsidRDefault="00146217" w:rsidP="00146217">
            <w:pPr>
              <w:pStyle w:val="TableParagraph"/>
              <w:numPr>
                <w:ilvl w:val="0"/>
                <w:numId w:val="1"/>
              </w:numPr>
              <w:tabs>
                <w:tab w:val="left" w:pos="467"/>
                <w:tab w:val="left" w:pos="468"/>
              </w:tabs>
              <w:spacing w:line="244" w:lineRule="exact"/>
              <w:rPr>
                <w:sz w:val="20"/>
              </w:rPr>
            </w:pPr>
            <w:r>
              <w:rPr>
                <w:sz w:val="20"/>
              </w:rPr>
              <w:t>Reviewing relevant policies and procedures;</w:t>
            </w:r>
          </w:p>
          <w:p w14:paraId="2FF72593" w14:textId="77777777" w:rsidR="00146217" w:rsidRDefault="00146217" w:rsidP="00146217">
            <w:pPr>
              <w:pStyle w:val="TableParagraph"/>
              <w:numPr>
                <w:ilvl w:val="0"/>
                <w:numId w:val="1"/>
              </w:numPr>
              <w:tabs>
                <w:tab w:val="left" w:pos="467"/>
                <w:tab w:val="left" w:pos="468"/>
              </w:tabs>
              <w:ind w:right="756"/>
              <w:rPr>
                <w:sz w:val="20"/>
              </w:rPr>
            </w:pPr>
            <w:r>
              <w:rPr>
                <w:sz w:val="20"/>
              </w:rPr>
              <w:t>Representing administrative services and the Community</w:t>
            </w:r>
            <w:r>
              <w:rPr>
                <w:spacing w:val="-27"/>
                <w:sz w:val="20"/>
              </w:rPr>
              <w:t xml:space="preserve"> </w:t>
            </w:r>
            <w:r>
              <w:rPr>
                <w:sz w:val="20"/>
              </w:rPr>
              <w:t>Health Services Division as required.</w:t>
            </w:r>
          </w:p>
          <w:p w14:paraId="37694834" w14:textId="77777777" w:rsidR="00146217" w:rsidRDefault="00146217" w:rsidP="00146217">
            <w:pPr>
              <w:pStyle w:val="TableParagraph"/>
              <w:numPr>
                <w:ilvl w:val="0"/>
                <w:numId w:val="1"/>
              </w:numPr>
              <w:tabs>
                <w:tab w:val="left" w:pos="467"/>
                <w:tab w:val="left" w:pos="468"/>
              </w:tabs>
              <w:spacing w:line="244" w:lineRule="exact"/>
              <w:rPr>
                <w:sz w:val="20"/>
              </w:rPr>
            </w:pPr>
            <w:r>
              <w:rPr>
                <w:sz w:val="20"/>
              </w:rPr>
              <w:t>Providing training and orientation in Administration to new</w:t>
            </w:r>
            <w:r>
              <w:rPr>
                <w:spacing w:val="-11"/>
                <w:sz w:val="20"/>
              </w:rPr>
              <w:t xml:space="preserve"> </w:t>
            </w:r>
            <w:r>
              <w:rPr>
                <w:sz w:val="20"/>
              </w:rPr>
              <w:t>staff.</w:t>
            </w:r>
          </w:p>
          <w:p w14:paraId="5D03B786" w14:textId="77777777" w:rsidR="00146217" w:rsidRPr="00DF7335" w:rsidRDefault="00146217" w:rsidP="00146217">
            <w:pPr>
              <w:numPr>
                <w:ilvl w:val="0"/>
                <w:numId w:val="1"/>
              </w:numPr>
              <w:spacing w:before="20" w:after="20"/>
              <w:jc w:val="both"/>
              <w:rPr>
                <w:color w:val="000000"/>
                <w:sz w:val="20"/>
                <w:szCs w:val="20"/>
              </w:rPr>
            </w:pPr>
            <w:r>
              <w:rPr>
                <w:sz w:val="20"/>
              </w:rPr>
              <w:t>Providing support to the Practice Officer Manager by :</w:t>
            </w:r>
          </w:p>
          <w:p w14:paraId="72A47834" w14:textId="77777777" w:rsidR="00146217" w:rsidRDefault="00146217" w:rsidP="00146217">
            <w:pPr>
              <w:pStyle w:val="TableParagraph"/>
              <w:numPr>
                <w:ilvl w:val="1"/>
                <w:numId w:val="1"/>
              </w:numPr>
              <w:tabs>
                <w:tab w:val="clear" w:pos="1440"/>
                <w:tab w:val="left" w:pos="467"/>
                <w:tab w:val="left" w:pos="468"/>
                <w:tab w:val="num" w:pos="852"/>
              </w:tabs>
              <w:spacing w:line="245" w:lineRule="exact"/>
              <w:ind w:left="852"/>
              <w:rPr>
                <w:sz w:val="20"/>
              </w:rPr>
            </w:pPr>
            <w:r>
              <w:rPr>
                <w:sz w:val="20"/>
              </w:rPr>
              <w:t>Providing a confidential clerical and administrative support as</w:t>
            </w:r>
            <w:r>
              <w:rPr>
                <w:spacing w:val="-26"/>
                <w:sz w:val="20"/>
              </w:rPr>
              <w:t xml:space="preserve"> </w:t>
            </w:r>
            <w:r>
              <w:rPr>
                <w:sz w:val="20"/>
              </w:rPr>
              <w:t>required;</w:t>
            </w:r>
          </w:p>
          <w:p w14:paraId="432C632F" w14:textId="6C013983" w:rsidR="007F49BC" w:rsidRPr="00146217" w:rsidRDefault="00146217" w:rsidP="00146217">
            <w:pPr>
              <w:numPr>
                <w:ilvl w:val="1"/>
                <w:numId w:val="1"/>
              </w:numPr>
              <w:tabs>
                <w:tab w:val="clear" w:pos="1440"/>
                <w:tab w:val="num" w:pos="852"/>
              </w:tabs>
              <w:spacing w:before="20" w:after="20"/>
              <w:ind w:left="852"/>
              <w:jc w:val="both"/>
              <w:rPr>
                <w:color w:val="000000"/>
                <w:sz w:val="20"/>
                <w:szCs w:val="20"/>
              </w:rPr>
            </w:pPr>
            <w:r>
              <w:rPr>
                <w:sz w:val="20"/>
              </w:rPr>
              <w:t>Managing administrative tasks as delegated from time to</w:t>
            </w:r>
            <w:r>
              <w:rPr>
                <w:spacing w:val="-8"/>
                <w:sz w:val="20"/>
              </w:rPr>
              <w:t xml:space="preserve"> </w:t>
            </w:r>
            <w:proofErr w:type="gramStart"/>
            <w:r>
              <w:rPr>
                <w:sz w:val="20"/>
              </w:rPr>
              <w:t>time</w:t>
            </w:r>
            <w:proofErr w:type="gramEnd"/>
          </w:p>
          <w:p w14:paraId="18E5E61B" w14:textId="77777777" w:rsidR="007F49BC" w:rsidRPr="00AC0C59" w:rsidRDefault="007F49BC" w:rsidP="00146217">
            <w:pPr>
              <w:spacing w:before="20" w:after="20"/>
              <w:jc w:val="both"/>
              <w:rPr>
                <w:color w:val="000000"/>
                <w:sz w:val="20"/>
                <w:szCs w:val="20"/>
              </w:rPr>
            </w:pPr>
          </w:p>
        </w:tc>
      </w:tr>
      <w:tr w:rsidR="007F49BC" w14:paraId="1107EFE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50A83ABB" w14:textId="10634DB2" w:rsidR="007F49BC" w:rsidRPr="00AC0C59" w:rsidRDefault="00146217" w:rsidP="00AC0C59">
            <w:pPr>
              <w:spacing w:before="20" w:after="20"/>
              <w:jc w:val="both"/>
              <w:rPr>
                <w:color w:val="000000"/>
                <w:sz w:val="20"/>
                <w:szCs w:val="20"/>
              </w:rPr>
            </w:pPr>
            <w:r w:rsidRPr="00F60342">
              <w:rPr>
                <w:color w:val="000000"/>
                <w:sz w:val="20"/>
                <w:szCs w:val="20"/>
              </w:rPr>
              <w:t>Quality</w:t>
            </w:r>
            <w:r>
              <w:rPr>
                <w:color w:val="000000"/>
                <w:sz w:val="20"/>
                <w:szCs w:val="20"/>
              </w:rPr>
              <w:t xml:space="preserve"> </w:t>
            </w:r>
            <w:r w:rsidRPr="00F60342">
              <w:rPr>
                <w:color w:val="000000"/>
                <w:sz w:val="20"/>
                <w:szCs w:val="20"/>
              </w:rPr>
              <w:t>Improvements in performance and service throughout the Patient service department</w:t>
            </w:r>
          </w:p>
        </w:tc>
        <w:tc>
          <w:tcPr>
            <w:tcW w:w="7513" w:type="dxa"/>
            <w:tcBorders>
              <w:top w:val="single" w:sz="4" w:space="0" w:color="auto"/>
              <w:left w:val="single" w:sz="4" w:space="0" w:color="auto"/>
              <w:bottom w:val="single" w:sz="4" w:space="0" w:color="auto"/>
              <w:right w:val="single" w:sz="4" w:space="0" w:color="auto"/>
            </w:tcBorders>
          </w:tcPr>
          <w:p w14:paraId="1B26CFD2" w14:textId="77777777" w:rsidR="00146217" w:rsidRPr="00F60342" w:rsidRDefault="00146217" w:rsidP="00146217">
            <w:pPr>
              <w:numPr>
                <w:ilvl w:val="0"/>
                <w:numId w:val="1"/>
              </w:numPr>
              <w:spacing w:before="20" w:after="20"/>
              <w:jc w:val="both"/>
              <w:rPr>
                <w:color w:val="000000"/>
                <w:sz w:val="20"/>
                <w:szCs w:val="20"/>
              </w:rPr>
            </w:pPr>
            <w:r w:rsidRPr="00F60342">
              <w:rPr>
                <w:color w:val="000000"/>
                <w:sz w:val="20"/>
                <w:szCs w:val="20"/>
              </w:rPr>
              <w:t>Actively participate in the review, development, implementation and evaluation of relevant procedures</w:t>
            </w:r>
          </w:p>
          <w:p w14:paraId="3AFF7937" w14:textId="77777777" w:rsidR="00146217" w:rsidRPr="00F60342" w:rsidRDefault="00146217" w:rsidP="00146217">
            <w:pPr>
              <w:numPr>
                <w:ilvl w:val="0"/>
                <w:numId w:val="1"/>
              </w:numPr>
              <w:spacing w:before="20" w:after="20"/>
              <w:jc w:val="both"/>
              <w:rPr>
                <w:color w:val="000000"/>
                <w:sz w:val="20"/>
                <w:szCs w:val="20"/>
              </w:rPr>
            </w:pPr>
            <w:r w:rsidRPr="00F60342">
              <w:rPr>
                <w:color w:val="000000"/>
                <w:sz w:val="20"/>
                <w:szCs w:val="20"/>
              </w:rPr>
              <w:t>Contribute and promote the provision of a safe working environment by</w:t>
            </w:r>
          </w:p>
          <w:p w14:paraId="75DA0938" w14:textId="77777777" w:rsidR="00146217" w:rsidRPr="00F60342" w:rsidRDefault="00146217" w:rsidP="00146217">
            <w:pPr>
              <w:numPr>
                <w:ilvl w:val="0"/>
                <w:numId w:val="1"/>
              </w:numPr>
              <w:spacing w:before="20" w:after="20"/>
              <w:jc w:val="both"/>
              <w:rPr>
                <w:color w:val="000000"/>
                <w:sz w:val="20"/>
                <w:szCs w:val="20"/>
              </w:rPr>
            </w:pPr>
            <w:r w:rsidRPr="00F60342">
              <w:rPr>
                <w:color w:val="000000"/>
                <w:sz w:val="20"/>
                <w:szCs w:val="20"/>
              </w:rPr>
              <w:t>complying and promoting the WHS guidelines and legislation</w:t>
            </w:r>
          </w:p>
          <w:p w14:paraId="48A0AC2B" w14:textId="77777777" w:rsidR="00146217" w:rsidRPr="00F60342" w:rsidRDefault="00146217" w:rsidP="00146217">
            <w:pPr>
              <w:numPr>
                <w:ilvl w:val="0"/>
                <w:numId w:val="1"/>
              </w:numPr>
              <w:spacing w:before="20" w:after="20"/>
              <w:jc w:val="both"/>
              <w:rPr>
                <w:color w:val="000000"/>
                <w:sz w:val="20"/>
                <w:szCs w:val="20"/>
              </w:rPr>
            </w:pPr>
            <w:r w:rsidRPr="00F60342">
              <w:rPr>
                <w:color w:val="000000"/>
                <w:sz w:val="20"/>
                <w:szCs w:val="20"/>
              </w:rPr>
              <w:t>Participation in data quality audits and recommendations</w:t>
            </w:r>
          </w:p>
          <w:p w14:paraId="572A68EB" w14:textId="56226EA9" w:rsidR="007F49BC" w:rsidRPr="00146217" w:rsidRDefault="00146217" w:rsidP="00146217">
            <w:pPr>
              <w:numPr>
                <w:ilvl w:val="0"/>
                <w:numId w:val="1"/>
              </w:numPr>
              <w:spacing w:before="20" w:after="20"/>
              <w:ind w:left="0" w:firstLine="0"/>
              <w:jc w:val="both"/>
              <w:rPr>
                <w:color w:val="000000"/>
                <w:sz w:val="20"/>
                <w:szCs w:val="20"/>
              </w:rPr>
            </w:pPr>
            <w:r w:rsidRPr="00F60342">
              <w:rPr>
                <w:color w:val="000000"/>
                <w:sz w:val="20"/>
                <w:szCs w:val="20"/>
              </w:rPr>
              <w:t>Participation in personal development reviews.</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0514331B" w14:textId="77777777" w:rsidR="004C4F31" w:rsidRDefault="004C4F31" w:rsidP="004C4F31">
      <w:pPr>
        <w:ind w:left="-142"/>
        <w:rPr>
          <w:b/>
          <w:bCs/>
          <w:sz w:val="28"/>
          <w:szCs w:val="28"/>
          <w:shd w:val="clear" w:color="auto" w:fill="D9D9D9"/>
        </w:rPr>
      </w:pPr>
    </w:p>
    <w:p w14:paraId="348F8013" w14:textId="2C138CFB"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72B63910" w14:textId="0DA0A093" w:rsidR="007F49BC" w:rsidRPr="00F30108" w:rsidRDefault="007F49BC" w:rsidP="00146217">
      <w:pPr>
        <w:ind w:left="-142"/>
        <w:jc w:val="both"/>
        <w:rPr>
          <w:b/>
          <w:bCs/>
          <w:i/>
          <w:iCs/>
          <w:sz w:val="16"/>
          <w:szCs w:val="16"/>
          <w:highlight w:val="yellow"/>
        </w:rPr>
      </w:pPr>
      <w:r w:rsidRPr="00CB0897">
        <w:rPr>
          <w:b/>
          <w:bCs/>
          <w:u w:val="single"/>
        </w:rPr>
        <w:t>ESSENTIAL MINIMUM REQUIREMENTS</w:t>
      </w:r>
    </w:p>
    <w:p w14:paraId="53B81FA9" w14:textId="77777777" w:rsidR="007F49BC" w:rsidRPr="00F30108" w:rsidRDefault="007F49BC" w:rsidP="009E63F1">
      <w:pPr>
        <w:ind w:left="-142"/>
        <w:jc w:val="both"/>
        <w:rPr>
          <w:b/>
          <w:bCs/>
          <w:lang w:val="en-GB"/>
        </w:rPr>
      </w:pPr>
    </w:p>
    <w:p w14:paraId="20527115" w14:textId="77777777" w:rsidR="00146217" w:rsidRPr="00646186" w:rsidRDefault="00146217" w:rsidP="00146217">
      <w:pPr>
        <w:autoSpaceDE w:val="0"/>
        <w:autoSpaceDN w:val="0"/>
        <w:adjustRightInd w:val="0"/>
        <w:ind w:left="-142"/>
        <w:jc w:val="both"/>
      </w:pPr>
      <w:r w:rsidRPr="00646186">
        <w:rPr>
          <w:b/>
          <w:bCs/>
        </w:rPr>
        <w:t>Educational/Vocational Qualifications</w:t>
      </w:r>
      <w:r w:rsidRPr="009D0E3A">
        <w:t xml:space="preserve"> </w:t>
      </w:r>
    </w:p>
    <w:p w14:paraId="15C8F864" w14:textId="77777777" w:rsidR="00146217" w:rsidRPr="00194CF4" w:rsidRDefault="00146217" w:rsidP="00146217">
      <w:pPr>
        <w:ind w:left="-142"/>
        <w:jc w:val="both"/>
        <w:rPr>
          <w:sz w:val="20"/>
          <w:szCs w:val="20"/>
        </w:rPr>
      </w:pPr>
    </w:p>
    <w:p w14:paraId="59EDCBEC" w14:textId="77777777" w:rsidR="00146217" w:rsidRDefault="00146217" w:rsidP="00146217">
      <w:pPr>
        <w:numPr>
          <w:ilvl w:val="0"/>
          <w:numId w:val="1"/>
        </w:numPr>
        <w:jc w:val="both"/>
        <w:rPr>
          <w:sz w:val="20"/>
          <w:szCs w:val="20"/>
        </w:rPr>
      </w:pPr>
      <w:r>
        <w:rPr>
          <w:sz w:val="20"/>
          <w:szCs w:val="20"/>
        </w:rPr>
        <w:t>Nil</w:t>
      </w:r>
    </w:p>
    <w:p w14:paraId="12B51466" w14:textId="77777777" w:rsidR="00146217" w:rsidRDefault="00146217" w:rsidP="00146217">
      <w:pPr>
        <w:jc w:val="both"/>
        <w:rPr>
          <w:sz w:val="20"/>
          <w:szCs w:val="20"/>
        </w:rPr>
      </w:pPr>
    </w:p>
    <w:p w14:paraId="47DC439A" w14:textId="77777777" w:rsidR="00146217" w:rsidRPr="009E63F1" w:rsidRDefault="00146217" w:rsidP="00146217">
      <w:pPr>
        <w:ind w:left="-142"/>
        <w:jc w:val="both"/>
        <w:rPr>
          <w:sz w:val="20"/>
          <w:szCs w:val="20"/>
        </w:rPr>
      </w:pPr>
      <w:r w:rsidRPr="00646186">
        <w:rPr>
          <w:b/>
          <w:bCs/>
        </w:rPr>
        <w:t>Personal Abilities/Aptitudes/Skills:</w:t>
      </w:r>
      <w:r w:rsidRPr="009D0E3A">
        <w:rPr>
          <w:sz w:val="20"/>
          <w:szCs w:val="20"/>
        </w:rPr>
        <w:t xml:space="preserve"> </w:t>
      </w:r>
    </w:p>
    <w:p w14:paraId="681A4DC6" w14:textId="77777777" w:rsidR="00146217" w:rsidRPr="00C66D24" w:rsidRDefault="00146217" w:rsidP="00146217">
      <w:pPr>
        <w:jc w:val="both"/>
        <w:rPr>
          <w:sz w:val="20"/>
          <w:szCs w:val="20"/>
        </w:rPr>
      </w:pPr>
    </w:p>
    <w:p w14:paraId="5426952C" w14:textId="038FFB72" w:rsidR="00146217" w:rsidRPr="00C66D24" w:rsidRDefault="00146217" w:rsidP="00146217">
      <w:pPr>
        <w:numPr>
          <w:ilvl w:val="0"/>
          <w:numId w:val="1"/>
        </w:numPr>
        <w:jc w:val="both"/>
        <w:rPr>
          <w:sz w:val="20"/>
          <w:szCs w:val="20"/>
        </w:rPr>
      </w:pPr>
      <w:r w:rsidRPr="00C66D24">
        <w:rPr>
          <w:sz w:val="20"/>
          <w:szCs w:val="20"/>
        </w:rPr>
        <w:t xml:space="preserve">Proven ability to communicate effectively both verbally and in </w:t>
      </w:r>
      <w:r w:rsidR="00C66D24" w:rsidRPr="00C66D24">
        <w:rPr>
          <w:sz w:val="20"/>
          <w:szCs w:val="20"/>
        </w:rPr>
        <w:t xml:space="preserve">writing </w:t>
      </w:r>
      <w:r w:rsidR="00C66D24" w:rsidRPr="00C66D24">
        <w:rPr>
          <w:rFonts w:ascii="Univers (W1)" w:hAnsi="Univers (W1)" w:cs="Times New Roman"/>
          <w:sz w:val="20"/>
          <w:szCs w:val="20"/>
          <w:lang w:val="en-GB" w:eastAsia="en-US"/>
        </w:rPr>
        <w:t>with</w:t>
      </w:r>
      <w:r w:rsidRPr="00C66D24">
        <w:rPr>
          <w:rFonts w:ascii="Univers (W1)" w:hAnsi="Univers (W1)" w:cs="Times New Roman"/>
          <w:sz w:val="20"/>
          <w:szCs w:val="20"/>
          <w:lang w:val="en-GB" w:eastAsia="en-US"/>
        </w:rPr>
        <w:t xml:space="preserve"> a wide range of internal and external clients.</w:t>
      </w:r>
    </w:p>
    <w:p w14:paraId="67359691" w14:textId="77777777" w:rsidR="00146217" w:rsidRPr="00C66D24" w:rsidRDefault="00146217" w:rsidP="00146217">
      <w:pPr>
        <w:pStyle w:val="ListParagraph"/>
        <w:widowControl w:val="0"/>
        <w:numPr>
          <w:ilvl w:val="0"/>
          <w:numId w:val="1"/>
        </w:numPr>
        <w:tabs>
          <w:tab w:val="left" w:pos="638"/>
          <w:tab w:val="left" w:pos="639"/>
        </w:tabs>
        <w:autoSpaceDE w:val="0"/>
        <w:autoSpaceDN w:val="0"/>
        <w:spacing w:before="3" w:line="237" w:lineRule="auto"/>
        <w:ind w:right="152"/>
        <w:contextualSpacing w:val="0"/>
        <w:rPr>
          <w:rFonts w:ascii="Symbol" w:hAnsi="Symbol"/>
          <w:color w:val="008080"/>
          <w:sz w:val="20"/>
          <w:szCs w:val="20"/>
        </w:rPr>
      </w:pPr>
      <w:r w:rsidRPr="00C66D24">
        <w:rPr>
          <w:sz w:val="20"/>
          <w:szCs w:val="20"/>
        </w:rPr>
        <w:t>Demonstrated ability to work as a member of a team and contribute positively to a spirit of team cooperation.</w:t>
      </w:r>
    </w:p>
    <w:p w14:paraId="0DDE33DC" w14:textId="77777777" w:rsidR="00146217" w:rsidRPr="00C66D24" w:rsidRDefault="00146217" w:rsidP="00146217">
      <w:pPr>
        <w:pStyle w:val="ListParagraph"/>
        <w:widowControl w:val="0"/>
        <w:numPr>
          <w:ilvl w:val="0"/>
          <w:numId w:val="1"/>
        </w:numPr>
        <w:tabs>
          <w:tab w:val="left" w:pos="638"/>
          <w:tab w:val="left" w:pos="639"/>
        </w:tabs>
        <w:autoSpaceDE w:val="0"/>
        <w:autoSpaceDN w:val="0"/>
        <w:spacing w:before="1" w:line="245" w:lineRule="exact"/>
        <w:contextualSpacing w:val="0"/>
        <w:rPr>
          <w:rFonts w:ascii="Symbol" w:hAnsi="Symbol"/>
          <w:color w:val="008080"/>
          <w:sz w:val="20"/>
          <w:szCs w:val="20"/>
        </w:rPr>
      </w:pPr>
      <w:r w:rsidRPr="00C66D24">
        <w:rPr>
          <w:sz w:val="20"/>
          <w:szCs w:val="20"/>
        </w:rPr>
        <w:t>Ability to determine priorities, organise work and commitments and meet pre-determined</w:t>
      </w:r>
      <w:r w:rsidRPr="00C66D24">
        <w:rPr>
          <w:spacing w:val="-23"/>
          <w:sz w:val="20"/>
          <w:szCs w:val="20"/>
        </w:rPr>
        <w:t xml:space="preserve"> </w:t>
      </w:r>
      <w:r w:rsidRPr="00C66D24">
        <w:rPr>
          <w:sz w:val="20"/>
          <w:szCs w:val="20"/>
        </w:rPr>
        <w:t>deadlines.</w:t>
      </w:r>
    </w:p>
    <w:p w14:paraId="20784A14" w14:textId="77777777" w:rsidR="00146217" w:rsidRDefault="00146217" w:rsidP="00146217">
      <w:pPr>
        <w:pStyle w:val="ListParagraph"/>
        <w:widowControl w:val="0"/>
        <w:numPr>
          <w:ilvl w:val="0"/>
          <w:numId w:val="1"/>
        </w:numPr>
        <w:tabs>
          <w:tab w:val="left" w:pos="638"/>
          <w:tab w:val="left" w:pos="639"/>
        </w:tabs>
        <w:autoSpaceDE w:val="0"/>
        <w:autoSpaceDN w:val="0"/>
        <w:spacing w:before="2" w:line="237" w:lineRule="auto"/>
        <w:ind w:right="152"/>
        <w:contextualSpacing w:val="0"/>
        <w:rPr>
          <w:rFonts w:ascii="Symbol" w:hAnsi="Symbol"/>
          <w:color w:val="008080"/>
          <w:sz w:val="20"/>
        </w:rPr>
      </w:pPr>
      <w:r>
        <w:rPr>
          <w:sz w:val="20"/>
        </w:rPr>
        <w:t>Proven excellent customer service skills for people with diverse value systems, cultural differences and special</w:t>
      </w:r>
      <w:r>
        <w:rPr>
          <w:spacing w:val="-1"/>
          <w:sz w:val="20"/>
        </w:rPr>
        <w:t xml:space="preserve"> </w:t>
      </w:r>
      <w:r>
        <w:rPr>
          <w:sz w:val="20"/>
        </w:rPr>
        <w:t>needs.</w:t>
      </w:r>
    </w:p>
    <w:p w14:paraId="41BE9BDC" w14:textId="77777777" w:rsidR="00146217" w:rsidRDefault="00146217" w:rsidP="00146217">
      <w:pPr>
        <w:pStyle w:val="ListParagraph"/>
        <w:widowControl w:val="0"/>
        <w:numPr>
          <w:ilvl w:val="0"/>
          <w:numId w:val="1"/>
        </w:numPr>
        <w:tabs>
          <w:tab w:val="left" w:pos="638"/>
          <w:tab w:val="left" w:pos="639"/>
        </w:tabs>
        <w:autoSpaceDE w:val="0"/>
        <w:autoSpaceDN w:val="0"/>
        <w:spacing w:line="244" w:lineRule="exact"/>
        <w:contextualSpacing w:val="0"/>
        <w:rPr>
          <w:rFonts w:ascii="Symbol" w:hAnsi="Symbol"/>
          <w:color w:val="008080"/>
          <w:sz w:val="20"/>
        </w:rPr>
      </w:pPr>
      <w:r>
        <w:rPr>
          <w:sz w:val="20"/>
        </w:rPr>
        <w:t>Consistently demonstrate an attentive helpful manner, including dealing with difficult</w:t>
      </w:r>
      <w:r>
        <w:rPr>
          <w:spacing w:val="-13"/>
          <w:sz w:val="20"/>
        </w:rPr>
        <w:t xml:space="preserve"> </w:t>
      </w:r>
      <w:r>
        <w:rPr>
          <w:sz w:val="20"/>
        </w:rPr>
        <w:t>clients.</w:t>
      </w:r>
    </w:p>
    <w:p w14:paraId="486E2269" w14:textId="77777777" w:rsidR="00146217" w:rsidRDefault="00146217" w:rsidP="00146217">
      <w:pPr>
        <w:pStyle w:val="ListParagraph"/>
        <w:widowControl w:val="0"/>
        <w:numPr>
          <w:ilvl w:val="0"/>
          <w:numId w:val="1"/>
        </w:numPr>
        <w:tabs>
          <w:tab w:val="left" w:pos="638"/>
          <w:tab w:val="left" w:pos="639"/>
        </w:tabs>
        <w:autoSpaceDE w:val="0"/>
        <w:autoSpaceDN w:val="0"/>
        <w:ind w:right="266"/>
        <w:contextualSpacing w:val="0"/>
        <w:rPr>
          <w:rFonts w:ascii="Symbol" w:hAnsi="Symbol"/>
          <w:color w:val="008080"/>
          <w:sz w:val="20"/>
        </w:rPr>
      </w:pPr>
      <w:r>
        <w:rPr>
          <w:sz w:val="20"/>
        </w:rPr>
        <w:t>A high level of competency in the use of computers, word processing and office administration processes and procedures.</w:t>
      </w:r>
    </w:p>
    <w:p w14:paraId="442AE7AB" w14:textId="77777777" w:rsidR="00146217" w:rsidRDefault="00146217" w:rsidP="00146217">
      <w:pPr>
        <w:pStyle w:val="ListParagraph"/>
        <w:widowControl w:val="0"/>
        <w:numPr>
          <w:ilvl w:val="0"/>
          <w:numId w:val="1"/>
        </w:numPr>
        <w:tabs>
          <w:tab w:val="left" w:pos="637"/>
          <w:tab w:val="left" w:pos="638"/>
        </w:tabs>
        <w:autoSpaceDE w:val="0"/>
        <w:autoSpaceDN w:val="0"/>
        <w:spacing w:line="244" w:lineRule="exact"/>
        <w:contextualSpacing w:val="0"/>
        <w:rPr>
          <w:rFonts w:ascii="Symbol" w:hAnsi="Symbol"/>
          <w:color w:val="008080"/>
          <w:sz w:val="20"/>
        </w:rPr>
      </w:pPr>
      <w:r>
        <w:rPr>
          <w:sz w:val="20"/>
        </w:rPr>
        <w:t>Sound word processing and data entry</w:t>
      </w:r>
      <w:r>
        <w:rPr>
          <w:spacing w:val="-6"/>
          <w:sz w:val="20"/>
        </w:rPr>
        <w:t xml:space="preserve"> </w:t>
      </w:r>
      <w:r>
        <w:rPr>
          <w:sz w:val="20"/>
        </w:rPr>
        <w:t>skills.</w:t>
      </w:r>
    </w:p>
    <w:p w14:paraId="3D065693" w14:textId="77777777" w:rsidR="00146217" w:rsidRPr="00101227" w:rsidRDefault="00146217" w:rsidP="00146217">
      <w:pPr>
        <w:numPr>
          <w:ilvl w:val="0"/>
          <w:numId w:val="1"/>
        </w:numPr>
        <w:jc w:val="both"/>
        <w:rPr>
          <w:rFonts w:cs="Times New Roman"/>
          <w:sz w:val="22"/>
          <w:szCs w:val="22"/>
          <w:lang w:val="en-GB" w:eastAsia="en-US"/>
        </w:rPr>
      </w:pPr>
      <w:r>
        <w:rPr>
          <w:sz w:val="20"/>
        </w:rPr>
        <w:t>Ability to comply with the health service policy on</w:t>
      </w:r>
      <w:r>
        <w:rPr>
          <w:spacing w:val="-6"/>
          <w:sz w:val="20"/>
        </w:rPr>
        <w:t xml:space="preserve"> </w:t>
      </w:r>
      <w:r>
        <w:rPr>
          <w:sz w:val="20"/>
        </w:rPr>
        <w:t>confidentiality</w:t>
      </w:r>
      <w:r w:rsidRPr="00101227">
        <w:rPr>
          <w:sz w:val="22"/>
          <w:szCs w:val="22"/>
          <w:lang w:val="en-GB" w:eastAsia="en-US"/>
        </w:rPr>
        <w:t>.</w:t>
      </w:r>
    </w:p>
    <w:p w14:paraId="37341BDF" w14:textId="77777777" w:rsidR="00146217" w:rsidRPr="009E63F1" w:rsidRDefault="00146217" w:rsidP="00146217">
      <w:pPr>
        <w:ind w:left="360"/>
        <w:jc w:val="both"/>
        <w:rPr>
          <w:sz w:val="20"/>
          <w:szCs w:val="20"/>
        </w:rPr>
      </w:pPr>
    </w:p>
    <w:p w14:paraId="651E0503" w14:textId="77777777" w:rsidR="00146217" w:rsidRPr="00194CF4" w:rsidRDefault="00146217" w:rsidP="00146217">
      <w:pPr>
        <w:jc w:val="both"/>
        <w:rPr>
          <w:sz w:val="20"/>
          <w:szCs w:val="20"/>
        </w:rPr>
      </w:pPr>
    </w:p>
    <w:p w14:paraId="4BB33D79" w14:textId="77777777" w:rsidR="00146217" w:rsidRDefault="00146217" w:rsidP="00146217">
      <w:pPr>
        <w:ind w:left="-142"/>
        <w:jc w:val="both"/>
        <w:rPr>
          <w:b/>
          <w:bCs/>
          <w:sz w:val="20"/>
          <w:szCs w:val="20"/>
        </w:rPr>
      </w:pPr>
      <w:r w:rsidRPr="00646186">
        <w:rPr>
          <w:b/>
          <w:bCs/>
        </w:rPr>
        <w:t>Experience</w:t>
      </w:r>
    </w:p>
    <w:p w14:paraId="364A2EB0" w14:textId="77777777" w:rsidR="00146217" w:rsidRPr="00101227" w:rsidRDefault="00146217" w:rsidP="00146217">
      <w:pPr>
        <w:rPr>
          <w:rFonts w:cs="Times New Roman"/>
          <w:sz w:val="19"/>
          <w:szCs w:val="20"/>
          <w:lang w:val="en-GB" w:eastAsia="en-US"/>
        </w:rPr>
      </w:pPr>
    </w:p>
    <w:p w14:paraId="56EDE6B6" w14:textId="77777777" w:rsidR="00146217" w:rsidRPr="003608F7" w:rsidRDefault="00146217" w:rsidP="00146217">
      <w:pPr>
        <w:pStyle w:val="ListParagraph"/>
        <w:numPr>
          <w:ilvl w:val="0"/>
          <w:numId w:val="1"/>
        </w:numPr>
        <w:jc w:val="both"/>
        <w:rPr>
          <w:sz w:val="20"/>
          <w:szCs w:val="20"/>
        </w:rPr>
      </w:pPr>
      <w:r w:rsidRPr="003608F7">
        <w:rPr>
          <w:sz w:val="20"/>
          <w:szCs w:val="20"/>
        </w:rPr>
        <w:t xml:space="preserve">Demonstrated experience in the use of Microsoft Office suite of </w:t>
      </w:r>
      <w:proofErr w:type="gramStart"/>
      <w:r w:rsidRPr="003608F7">
        <w:rPr>
          <w:sz w:val="20"/>
          <w:szCs w:val="20"/>
        </w:rPr>
        <w:t>programs</w:t>
      </w:r>
      <w:proofErr w:type="gramEnd"/>
    </w:p>
    <w:p w14:paraId="7FB8A69C" w14:textId="77777777" w:rsidR="00146217" w:rsidRPr="003608F7" w:rsidRDefault="00146217" w:rsidP="00146217">
      <w:pPr>
        <w:pStyle w:val="ListParagraph"/>
        <w:numPr>
          <w:ilvl w:val="0"/>
          <w:numId w:val="1"/>
        </w:numPr>
        <w:jc w:val="both"/>
        <w:rPr>
          <w:sz w:val="20"/>
          <w:szCs w:val="20"/>
        </w:rPr>
      </w:pPr>
      <w:r w:rsidRPr="003608F7">
        <w:rPr>
          <w:sz w:val="20"/>
          <w:szCs w:val="20"/>
        </w:rPr>
        <w:t xml:space="preserve">Demonstrated experience in file management and the use of administrative and data base </w:t>
      </w:r>
      <w:proofErr w:type="gramStart"/>
      <w:r w:rsidRPr="003608F7">
        <w:rPr>
          <w:sz w:val="20"/>
          <w:szCs w:val="20"/>
        </w:rPr>
        <w:t>systems</w:t>
      </w:r>
      <w:proofErr w:type="gramEnd"/>
    </w:p>
    <w:p w14:paraId="69DCAE59" w14:textId="77777777" w:rsidR="00146217" w:rsidRPr="003608F7" w:rsidRDefault="00146217" w:rsidP="00146217">
      <w:pPr>
        <w:pStyle w:val="ListParagraph"/>
        <w:numPr>
          <w:ilvl w:val="0"/>
          <w:numId w:val="1"/>
        </w:numPr>
        <w:jc w:val="both"/>
        <w:rPr>
          <w:sz w:val="20"/>
          <w:szCs w:val="20"/>
        </w:rPr>
      </w:pPr>
      <w:r w:rsidRPr="003608F7">
        <w:rPr>
          <w:sz w:val="20"/>
          <w:szCs w:val="20"/>
        </w:rPr>
        <w:t xml:space="preserve">Demonstrated experience in working effectively in a team environment to achieve </w:t>
      </w:r>
      <w:proofErr w:type="gramStart"/>
      <w:r w:rsidRPr="003608F7">
        <w:rPr>
          <w:sz w:val="20"/>
          <w:szCs w:val="20"/>
        </w:rPr>
        <w:t>goals</w:t>
      </w:r>
      <w:proofErr w:type="gramEnd"/>
    </w:p>
    <w:p w14:paraId="521979F4" w14:textId="77777777" w:rsidR="00146217" w:rsidRPr="00101227" w:rsidRDefault="00146217" w:rsidP="00146217">
      <w:pPr>
        <w:ind w:left="360"/>
        <w:jc w:val="both"/>
        <w:rPr>
          <w:sz w:val="20"/>
          <w:szCs w:val="20"/>
        </w:rPr>
      </w:pPr>
    </w:p>
    <w:p w14:paraId="36685584" w14:textId="77777777" w:rsidR="00146217" w:rsidRDefault="00146217" w:rsidP="00146217">
      <w:pPr>
        <w:ind w:left="-142"/>
        <w:jc w:val="both"/>
        <w:rPr>
          <w:b/>
          <w:bCs/>
        </w:rPr>
      </w:pPr>
      <w:r w:rsidRPr="00646186">
        <w:rPr>
          <w:b/>
          <w:bCs/>
        </w:rPr>
        <w:t>Knowledge</w:t>
      </w:r>
    </w:p>
    <w:p w14:paraId="5BA5748E" w14:textId="77777777" w:rsidR="00146217" w:rsidRPr="00194CF4" w:rsidRDefault="00146217" w:rsidP="00146217">
      <w:pPr>
        <w:ind w:left="-142"/>
        <w:jc w:val="both"/>
        <w:rPr>
          <w:sz w:val="20"/>
          <w:szCs w:val="20"/>
        </w:rPr>
      </w:pPr>
    </w:p>
    <w:p w14:paraId="75754FFD" w14:textId="77777777" w:rsidR="00146217" w:rsidRDefault="00146217" w:rsidP="00146217">
      <w:pPr>
        <w:numPr>
          <w:ilvl w:val="0"/>
          <w:numId w:val="1"/>
        </w:numPr>
        <w:jc w:val="both"/>
        <w:rPr>
          <w:sz w:val="20"/>
          <w:szCs w:val="20"/>
        </w:rPr>
      </w:pPr>
      <w:r>
        <w:rPr>
          <w:sz w:val="20"/>
          <w:szCs w:val="20"/>
        </w:rPr>
        <w:t>Knowledge of primary health care and community health principles</w:t>
      </w:r>
    </w:p>
    <w:p w14:paraId="308A8609" w14:textId="77777777" w:rsidR="00146217" w:rsidRDefault="00146217" w:rsidP="00146217">
      <w:pPr>
        <w:numPr>
          <w:ilvl w:val="0"/>
          <w:numId w:val="1"/>
        </w:numPr>
        <w:jc w:val="both"/>
        <w:rPr>
          <w:sz w:val="20"/>
          <w:szCs w:val="20"/>
        </w:rPr>
      </w:pPr>
      <w:r>
        <w:rPr>
          <w:sz w:val="20"/>
          <w:szCs w:val="20"/>
        </w:rPr>
        <w:t>A general knowledge of Government Administrative Instructions and procedures and relevant legislation</w:t>
      </w:r>
    </w:p>
    <w:p w14:paraId="4D44DB1D" w14:textId="77777777" w:rsidR="00146217" w:rsidRDefault="00146217" w:rsidP="00146217">
      <w:pPr>
        <w:numPr>
          <w:ilvl w:val="0"/>
          <w:numId w:val="1"/>
        </w:numPr>
        <w:jc w:val="both"/>
        <w:rPr>
          <w:sz w:val="20"/>
          <w:szCs w:val="20"/>
        </w:rPr>
      </w:pPr>
      <w:r>
        <w:rPr>
          <w:sz w:val="20"/>
          <w:szCs w:val="20"/>
        </w:rPr>
        <w:t>Knowledge of current Microsoft suite of programs</w:t>
      </w:r>
    </w:p>
    <w:p w14:paraId="6596CB30" w14:textId="77777777" w:rsidR="00146217" w:rsidRPr="00101227" w:rsidRDefault="00146217" w:rsidP="00146217">
      <w:pPr>
        <w:numPr>
          <w:ilvl w:val="0"/>
          <w:numId w:val="1"/>
        </w:numPr>
        <w:jc w:val="both"/>
        <w:rPr>
          <w:rFonts w:cs="Times New Roman"/>
          <w:sz w:val="22"/>
          <w:szCs w:val="22"/>
          <w:lang w:val="en-GB" w:eastAsia="en-US"/>
        </w:rPr>
      </w:pPr>
      <w:r>
        <w:rPr>
          <w:sz w:val="20"/>
          <w:szCs w:val="20"/>
        </w:rPr>
        <w:t>Knowledge of office and clerical procedures</w:t>
      </w:r>
      <w:r w:rsidRPr="00101227">
        <w:rPr>
          <w:rFonts w:cs="Times New Roman"/>
          <w:sz w:val="22"/>
          <w:szCs w:val="22"/>
          <w:lang w:val="en-GB" w:eastAsia="en-US"/>
        </w:rPr>
        <w:t>.</w:t>
      </w:r>
    </w:p>
    <w:p w14:paraId="07A2BDDF" w14:textId="77777777" w:rsidR="007F49BC" w:rsidRPr="00194CF4" w:rsidRDefault="007F49BC" w:rsidP="009E63F1">
      <w:pPr>
        <w:ind w:left="-142"/>
        <w:jc w:val="both"/>
        <w:rPr>
          <w:b/>
          <w:bCs/>
          <w:sz w:val="20"/>
          <w:szCs w:val="20"/>
        </w:rPr>
      </w:pP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3B50C36A" w14:textId="77777777" w:rsidR="004C4F31" w:rsidRDefault="004C4F31" w:rsidP="004C4F31">
      <w:pPr>
        <w:ind w:left="-142"/>
        <w:jc w:val="both"/>
        <w:rPr>
          <w:b/>
          <w:bCs/>
          <w:sz w:val="28"/>
          <w:szCs w:val="28"/>
        </w:rPr>
      </w:pPr>
    </w:p>
    <w:p w14:paraId="10D7A6A9" w14:textId="409550FD"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ensure healthier, longer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strengthening primary health care, enhancing hospital care, reforming mental health care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community to address the environmental, socioeconomic, biological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243AC9BE" w14:textId="77777777" w:rsidR="006B74E4" w:rsidRDefault="006B74E4" w:rsidP="006B74E4">
      <w:pPr>
        <w:rPr>
          <w:b/>
          <w:bCs/>
          <w:sz w:val="20"/>
          <w:szCs w:val="20"/>
        </w:rPr>
      </w:pPr>
      <w:r>
        <w:rPr>
          <w:b/>
          <w:bCs/>
          <w:sz w:val="20"/>
          <w:szCs w:val="20"/>
        </w:rPr>
        <w:t>Our Legal Entities:</w:t>
      </w:r>
    </w:p>
    <w:p w14:paraId="7E5A504B" w14:textId="77777777" w:rsidR="006B74E4" w:rsidRDefault="006B74E4" w:rsidP="006B74E4">
      <w:pPr>
        <w:rPr>
          <w:sz w:val="20"/>
          <w:szCs w:val="20"/>
        </w:rPr>
      </w:pPr>
    </w:p>
    <w:p w14:paraId="1633FAD7" w14:textId="77777777" w:rsidR="005846CE" w:rsidRPr="005846CE" w:rsidRDefault="005846CE" w:rsidP="005846CE">
      <w:pPr>
        <w:rPr>
          <w:sz w:val="20"/>
          <w:szCs w:val="20"/>
        </w:rPr>
      </w:pPr>
      <w:r w:rsidRPr="005846CE">
        <w:rPr>
          <w:sz w:val="20"/>
          <w:szCs w:val="20"/>
        </w:rPr>
        <w:t>SA Health is the brand name for the health portfolio of services and agencies responsible to the Minister for Health and Wellbeing.</w:t>
      </w:r>
    </w:p>
    <w:p w14:paraId="632AC17A" w14:textId="77777777" w:rsidR="005846CE" w:rsidRPr="005846CE" w:rsidRDefault="005846CE" w:rsidP="005846CE">
      <w:pPr>
        <w:rPr>
          <w:sz w:val="20"/>
          <w:szCs w:val="20"/>
        </w:rPr>
      </w:pPr>
    </w:p>
    <w:p w14:paraId="7A4D4813" w14:textId="77777777" w:rsidR="005846CE" w:rsidRPr="005846CE" w:rsidRDefault="005846CE" w:rsidP="005846CE">
      <w:pPr>
        <w:rPr>
          <w:sz w:val="20"/>
          <w:szCs w:val="20"/>
        </w:rPr>
      </w:pPr>
      <w:r w:rsidRPr="005846CE">
        <w:rPr>
          <w:sz w:val="20"/>
          <w:szCs w:val="20"/>
        </w:rPr>
        <w:t>The legal entities include but are not limited to Department for Health and Ageing, Central Adelaide Local</w:t>
      </w:r>
    </w:p>
    <w:p w14:paraId="146166C0" w14:textId="136EA222" w:rsidR="006B74E4" w:rsidRDefault="005846CE" w:rsidP="005846CE">
      <w:pPr>
        <w:rPr>
          <w:sz w:val="20"/>
          <w:szCs w:val="20"/>
        </w:rPr>
      </w:pPr>
      <w:r w:rsidRPr="005846CE">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64EA768" w14:textId="77777777" w:rsidR="005846CE" w:rsidRDefault="005846CE" w:rsidP="005846CE">
      <w:pPr>
        <w:rPr>
          <w:sz w:val="20"/>
          <w:szCs w:val="20"/>
        </w:rPr>
      </w:pPr>
    </w:p>
    <w:p w14:paraId="77AF8340" w14:textId="77777777" w:rsidR="006B74E4" w:rsidRDefault="006B74E4" w:rsidP="006B74E4">
      <w:pPr>
        <w:rPr>
          <w:b/>
          <w:bCs/>
          <w:sz w:val="20"/>
          <w:szCs w:val="20"/>
        </w:rPr>
      </w:pPr>
      <w:r>
        <w:rPr>
          <w:b/>
          <w:bCs/>
          <w:sz w:val="20"/>
          <w:szCs w:val="20"/>
        </w:rPr>
        <w:t>SA Health Goals and Strategies:</w:t>
      </w:r>
    </w:p>
    <w:p w14:paraId="234B3499" w14:textId="77777777" w:rsidR="006B74E4" w:rsidRDefault="006B74E4" w:rsidP="006B74E4">
      <w:pPr>
        <w:rPr>
          <w:sz w:val="20"/>
          <w:szCs w:val="20"/>
        </w:rPr>
      </w:pPr>
    </w:p>
    <w:p w14:paraId="172D9F49" w14:textId="77777777" w:rsidR="006B74E4" w:rsidRDefault="006B74E4" w:rsidP="006B74E4">
      <w:pPr>
        <w:rPr>
          <w:sz w:val="20"/>
          <w:szCs w:val="20"/>
        </w:rPr>
      </w:pPr>
      <w:r>
        <w:rPr>
          <w:sz w:val="20"/>
          <w:szCs w:val="20"/>
        </w:rPr>
        <w:t>The achievement of key SA Health goals, directions and strategies are articulated within the following:</w:t>
      </w:r>
    </w:p>
    <w:p w14:paraId="4C4474DB" w14:textId="77777777" w:rsidR="006B74E4" w:rsidRDefault="006B74E4" w:rsidP="006B74E4">
      <w:pPr>
        <w:rPr>
          <w:sz w:val="20"/>
          <w:szCs w:val="20"/>
        </w:rPr>
      </w:pPr>
    </w:p>
    <w:p w14:paraId="7943DE61" w14:textId="77777777" w:rsidR="006B74E4" w:rsidRDefault="006B74E4" w:rsidP="006B74E4">
      <w:pPr>
        <w:rPr>
          <w:sz w:val="20"/>
          <w:szCs w:val="20"/>
        </w:rPr>
      </w:pPr>
      <w:r>
        <w:rPr>
          <w:sz w:val="20"/>
          <w:szCs w:val="20"/>
        </w:rPr>
        <w:t xml:space="preserve">&gt; South Australian Health and Wellbeing Strategy 2020-2025 </w:t>
      </w:r>
    </w:p>
    <w:p w14:paraId="3BB733DD" w14:textId="77777777" w:rsidR="006B74E4" w:rsidRDefault="006B74E4" w:rsidP="006B74E4">
      <w:pPr>
        <w:rPr>
          <w:sz w:val="20"/>
          <w:szCs w:val="20"/>
        </w:rPr>
      </w:pPr>
      <w:r>
        <w:rPr>
          <w:sz w:val="20"/>
          <w:szCs w:val="20"/>
        </w:rPr>
        <w:t xml:space="preserve">&gt; State Public Health Plan 2019-2024 </w:t>
      </w:r>
    </w:p>
    <w:p w14:paraId="7E4D6C3D" w14:textId="77777777" w:rsidR="006B74E4" w:rsidRDefault="006B74E4" w:rsidP="006B74E4">
      <w:pPr>
        <w:rPr>
          <w:sz w:val="20"/>
          <w:szCs w:val="20"/>
        </w:rPr>
      </w:pPr>
      <w:r>
        <w:rPr>
          <w:sz w:val="20"/>
          <w:szCs w:val="20"/>
        </w:rPr>
        <w:t xml:space="preserve">&gt; SA Health Strategic Clinical Services Plan 2021-2031 </w:t>
      </w:r>
    </w:p>
    <w:p w14:paraId="7B3E60E2" w14:textId="77777777" w:rsidR="006B74E4" w:rsidRDefault="006B74E4" w:rsidP="006B74E4">
      <w:pPr>
        <w:rPr>
          <w:sz w:val="20"/>
          <w:szCs w:val="20"/>
        </w:rPr>
      </w:pPr>
      <w:r>
        <w:rPr>
          <w:sz w:val="20"/>
          <w:szCs w:val="20"/>
        </w:rPr>
        <w:t xml:space="preserve">&gt; SA Mental Health Services Plan 2020-2025 </w:t>
      </w:r>
    </w:p>
    <w:p w14:paraId="2317C0B4" w14:textId="77777777" w:rsidR="006B74E4" w:rsidRDefault="006B74E4" w:rsidP="006B74E4">
      <w:pPr>
        <w:rPr>
          <w:sz w:val="20"/>
          <w:szCs w:val="20"/>
        </w:rPr>
      </w:pPr>
      <w:r>
        <w:rPr>
          <w:sz w:val="20"/>
          <w:szCs w:val="20"/>
        </w:rPr>
        <w:t>&gt; SA Health Clinical Services Capability Framework</w:t>
      </w: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3"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Port Lincoln, Tumby Bay, Cummins, Lock, Elliston, Streaky Bay, Wudinna, Kimba, Cleve, Cowell, Ceduna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bookmarkEnd w:id="3"/>
    <w:p w14:paraId="75484908" w14:textId="478A0D50" w:rsidR="007F49BC" w:rsidRDefault="007F49BC" w:rsidP="00317EEE">
      <w:pPr>
        <w:jc w:val="both"/>
        <w:rPr>
          <w:sz w:val="20"/>
          <w:szCs w:val="20"/>
        </w:rPr>
      </w:pPr>
    </w:p>
    <w:p w14:paraId="162D8304" w14:textId="77777777" w:rsidR="00C66D24" w:rsidRDefault="00C66D24"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73F97F0E" w14:textId="77777777" w:rsidR="004C4F31" w:rsidRDefault="004C4F31" w:rsidP="004C4F31">
      <w:pPr>
        <w:ind w:left="-142"/>
        <w:rPr>
          <w:b/>
          <w:bCs/>
          <w:sz w:val="28"/>
          <w:szCs w:val="28"/>
        </w:rPr>
      </w:pPr>
    </w:p>
    <w:p w14:paraId="2A823A31" w14:textId="3254A2E2"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 xml:space="preserve">The Code of Ethics for the South Australian Public Sector provides an ethical framework for the public </w:t>
      </w:r>
      <w:proofErr w:type="gramStart"/>
      <w:r w:rsidRPr="007F1C66">
        <w:rPr>
          <w:sz w:val="20"/>
          <w:szCs w:val="20"/>
        </w:rPr>
        <w:t>sector</w:t>
      </w:r>
      <w:proofErr w:type="gramEnd"/>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 xml:space="preserve">SA Health acknowledges culture and identity as being integral to Aboriginal health and wellbeing and </w:t>
      </w:r>
      <w:proofErr w:type="gramStart"/>
      <w:r w:rsidRPr="007F1C66">
        <w:rPr>
          <w:sz w:val="20"/>
          <w:szCs w:val="20"/>
        </w:rPr>
        <w:t>is</w:t>
      </w:r>
      <w:proofErr w:type="gramEnd"/>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0DAEE48A" w:rsidR="00F44F28" w:rsidRDefault="00F44F28">
      <w:pPr>
        <w:rPr>
          <w:rFonts w:ascii="Univers (W1)" w:hAnsi="Univers (W1)" w:cs="Univers (W1)"/>
          <w:sz w:val="22"/>
          <w:szCs w:val="22"/>
          <w:lang w:val="en-GB" w:eastAsia="en-US"/>
        </w:rPr>
      </w:pPr>
      <w:r>
        <w:br w:type="page"/>
      </w: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DCC8" w14:textId="77777777" w:rsidR="00D84C74" w:rsidRDefault="00D84C74">
      <w:r>
        <w:separator/>
      </w:r>
    </w:p>
  </w:endnote>
  <w:endnote w:type="continuationSeparator" w:id="0">
    <w:p w14:paraId="77D64D96" w14:textId="77777777" w:rsidR="00D84C74" w:rsidRDefault="00D8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EB8" w14:textId="77777777" w:rsidR="00D84C74" w:rsidRDefault="00D84C74">
      <w:r>
        <w:separator/>
      </w:r>
    </w:p>
  </w:footnote>
  <w:footnote w:type="continuationSeparator" w:id="0">
    <w:p w14:paraId="0F15ADC0" w14:textId="77777777" w:rsidR="00D84C74" w:rsidRDefault="00D84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275900">
    <w:abstractNumId w:val="0"/>
  </w:num>
  <w:num w:numId="2" w16cid:durableId="2075278161">
    <w:abstractNumId w:val="3"/>
  </w:num>
  <w:num w:numId="3" w16cid:durableId="912810045">
    <w:abstractNumId w:val="20"/>
  </w:num>
  <w:num w:numId="4" w16cid:durableId="402876058">
    <w:abstractNumId w:val="1"/>
  </w:num>
  <w:num w:numId="5" w16cid:durableId="272596821">
    <w:abstractNumId w:val="6"/>
  </w:num>
  <w:num w:numId="6" w16cid:durableId="1986887527">
    <w:abstractNumId w:val="4"/>
  </w:num>
  <w:num w:numId="7" w16cid:durableId="636376420">
    <w:abstractNumId w:val="27"/>
  </w:num>
  <w:num w:numId="8" w16cid:durableId="52509118">
    <w:abstractNumId w:val="15"/>
  </w:num>
  <w:num w:numId="9" w16cid:durableId="673458639">
    <w:abstractNumId w:val="10"/>
  </w:num>
  <w:num w:numId="10" w16cid:durableId="488449820">
    <w:abstractNumId w:val="13"/>
  </w:num>
  <w:num w:numId="11" w16cid:durableId="1501117562">
    <w:abstractNumId w:val="28"/>
  </w:num>
  <w:num w:numId="12" w16cid:durableId="1823541626">
    <w:abstractNumId w:val="14"/>
  </w:num>
  <w:num w:numId="13" w16cid:durableId="634608400">
    <w:abstractNumId w:val="9"/>
  </w:num>
  <w:num w:numId="14" w16cid:durableId="1507750022">
    <w:abstractNumId w:val="21"/>
  </w:num>
  <w:num w:numId="15" w16cid:durableId="325210620">
    <w:abstractNumId w:val="25"/>
  </w:num>
  <w:num w:numId="16" w16cid:durableId="970015762">
    <w:abstractNumId w:val="7"/>
  </w:num>
  <w:num w:numId="17" w16cid:durableId="1272057557">
    <w:abstractNumId w:val="8"/>
  </w:num>
  <w:num w:numId="18" w16cid:durableId="1290278681">
    <w:abstractNumId w:val="12"/>
  </w:num>
  <w:num w:numId="19" w16cid:durableId="1660502148">
    <w:abstractNumId w:val="16"/>
  </w:num>
  <w:num w:numId="20" w16cid:durableId="505676886">
    <w:abstractNumId w:val="11"/>
  </w:num>
  <w:num w:numId="21" w16cid:durableId="224343421">
    <w:abstractNumId w:val="23"/>
  </w:num>
  <w:num w:numId="22" w16cid:durableId="1692417102">
    <w:abstractNumId w:val="24"/>
  </w:num>
  <w:num w:numId="23" w16cid:durableId="1402171307">
    <w:abstractNumId w:val="29"/>
  </w:num>
  <w:num w:numId="24" w16cid:durableId="1013337301">
    <w:abstractNumId w:val="16"/>
  </w:num>
  <w:num w:numId="25" w16cid:durableId="712464932">
    <w:abstractNumId w:val="18"/>
  </w:num>
  <w:num w:numId="26" w16cid:durableId="1192643672">
    <w:abstractNumId w:val="17"/>
  </w:num>
  <w:num w:numId="27" w16cid:durableId="1677532658">
    <w:abstractNumId w:val="19"/>
  </w:num>
  <w:num w:numId="28" w16cid:durableId="694817782">
    <w:abstractNumId w:val="5"/>
  </w:num>
  <w:num w:numId="29" w16cid:durableId="424346717">
    <w:abstractNumId w:val="2"/>
  </w:num>
  <w:num w:numId="30" w16cid:durableId="738937511">
    <w:abstractNumId w:val="22"/>
  </w:num>
  <w:num w:numId="31" w16cid:durableId="20808589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217"/>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C1CB1"/>
    <w:rsid w:val="003C5B4F"/>
    <w:rsid w:val="003E5410"/>
    <w:rsid w:val="00407474"/>
    <w:rsid w:val="0041484A"/>
    <w:rsid w:val="0041781C"/>
    <w:rsid w:val="00453EEA"/>
    <w:rsid w:val="00483EB6"/>
    <w:rsid w:val="004852D9"/>
    <w:rsid w:val="00491AA1"/>
    <w:rsid w:val="004A2835"/>
    <w:rsid w:val="004C4F31"/>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846CE"/>
    <w:rsid w:val="00595032"/>
    <w:rsid w:val="005A645C"/>
    <w:rsid w:val="005C056C"/>
    <w:rsid w:val="005C56A3"/>
    <w:rsid w:val="005D352A"/>
    <w:rsid w:val="006116BE"/>
    <w:rsid w:val="00641D2D"/>
    <w:rsid w:val="00643A8A"/>
    <w:rsid w:val="00646186"/>
    <w:rsid w:val="0065352C"/>
    <w:rsid w:val="00696571"/>
    <w:rsid w:val="006A46E1"/>
    <w:rsid w:val="006A5C2D"/>
    <w:rsid w:val="006B74E4"/>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E63F1"/>
    <w:rsid w:val="00A34B59"/>
    <w:rsid w:val="00A50C51"/>
    <w:rsid w:val="00A52980"/>
    <w:rsid w:val="00A63831"/>
    <w:rsid w:val="00A93562"/>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66D24"/>
    <w:rsid w:val="00C73BB8"/>
    <w:rsid w:val="00C82A7D"/>
    <w:rsid w:val="00CB0897"/>
    <w:rsid w:val="00CB4DB9"/>
    <w:rsid w:val="00CC0F15"/>
    <w:rsid w:val="00CD20B2"/>
    <w:rsid w:val="00CD5712"/>
    <w:rsid w:val="00CF3355"/>
    <w:rsid w:val="00CF6FF8"/>
    <w:rsid w:val="00D21175"/>
    <w:rsid w:val="00D225BF"/>
    <w:rsid w:val="00D40182"/>
    <w:rsid w:val="00D4243D"/>
    <w:rsid w:val="00D56B41"/>
    <w:rsid w:val="00D84C74"/>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4F28"/>
    <w:rsid w:val="00F4667A"/>
    <w:rsid w:val="00F55894"/>
    <w:rsid w:val="00F85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customStyle="1" w:styleId="TableParagraph">
    <w:name w:val="Table Paragraph"/>
    <w:basedOn w:val="Normal"/>
    <w:uiPriority w:val="1"/>
    <w:qFormat/>
    <w:rsid w:val="00146217"/>
    <w:pPr>
      <w:widowControl w:val="0"/>
      <w:autoSpaceDE w:val="0"/>
      <w:autoSpaceDN w:val="0"/>
      <w:ind w:left="107"/>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191544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5807A0"/>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Local Health Network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4.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http://schemas.microsoft.com/sharepoint/v3"/>
    <ds:schemaRef ds:uri="71c92f68-eaac-40e1-b467-384a5f786531"/>
  </ds:schemaRefs>
</ds:datastoreItem>
</file>

<file path=customXml/itemProps5.xml><?xml version="1.0" encoding="utf-8"?>
<ds:datastoreItem xmlns:ds="http://schemas.openxmlformats.org/officeDocument/2006/customXml" ds:itemID="{63B21E9D-B352-435C-BCED-6EE45FF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2801</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Gazzola, Jodie (Health)</cp:lastModifiedBy>
  <cp:revision>2</cp:revision>
  <cp:lastPrinted>2013-11-08T05:57:00Z</cp:lastPrinted>
  <dcterms:created xsi:type="dcterms:W3CDTF">2024-04-10T05:27:00Z</dcterms:created>
  <dcterms:modified xsi:type="dcterms:W3CDTF">2024-04-10T05:27:00Z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0x010100525A91965F4E0C46AF5DAE99E5488492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2022-11-21T00:23:32Z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12269393-0085-47fc-8a66-555e39ddc6d5</vt:lpwstr>
  </property>
  <property fmtid="{D5CDD505-2E9C-101B-9397-08002B2CF9AE}" pid="24" name="MSIP_Label_77274858-3b1d-4431-8679-d878f40e28fd_ContentBits">
    <vt:lpwstr>1</vt:lpwstr>
  </property>
</Properties>
</file>