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A7A9C" w14:textId="22E7070E" w:rsidR="00FF162B" w:rsidRPr="0052207A" w:rsidRDefault="00FF162B" w:rsidP="00B57657">
      <w:pPr>
        <w:rPr>
          <w:rFonts w:ascii="Arial" w:hAnsi="Arial" w:cs="Arial"/>
          <w:color w:val="000000"/>
          <w:sz w:val="16"/>
          <w:szCs w:val="16"/>
        </w:rPr>
      </w:pPr>
      <w:r>
        <w:rPr>
          <w:rFonts w:ascii="Arial" w:hAnsi="Arial"/>
          <w:noProof/>
          <w:lang w:val="en-AU" w:eastAsia="en-AU"/>
        </w:rPr>
        <w:drawing>
          <wp:inline distT="0" distB="0" distL="0" distR="0" wp14:anchorId="1EEA7B3B" wp14:editId="1EEA7B3C">
            <wp:extent cx="2358390" cy="565785"/>
            <wp:effectExtent l="0" t="0" r="3810" b="5715"/>
            <wp:docPr id="1" name="Picture 1" descr="080312_horiz_colour-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0312_horiz_colour-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8390" cy="565785"/>
                    </a:xfrm>
                    <a:prstGeom prst="rect">
                      <a:avLst/>
                    </a:prstGeom>
                    <a:noFill/>
                    <a:ln>
                      <a:noFill/>
                    </a:ln>
                  </pic:spPr>
                </pic:pic>
              </a:graphicData>
            </a:graphic>
          </wp:inline>
        </w:drawing>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6187"/>
      </w:tblGrid>
      <w:tr w:rsidR="008D09AB" w:rsidRPr="000103B1" w14:paraId="6A04CD60" w14:textId="77777777" w:rsidTr="00D03528">
        <w:trPr>
          <w:trHeight w:val="252"/>
        </w:trPr>
        <w:tc>
          <w:tcPr>
            <w:tcW w:w="2885" w:type="dxa"/>
            <w:shd w:val="clear" w:color="auto" w:fill="auto"/>
          </w:tcPr>
          <w:p w14:paraId="2E51B526" w14:textId="77777777" w:rsidR="008D09AB" w:rsidRPr="000103B1" w:rsidRDefault="008D09AB" w:rsidP="00D03528">
            <w:pPr>
              <w:spacing w:before="20" w:after="20"/>
              <w:jc w:val="left"/>
              <w:rPr>
                <w:rFonts w:ascii="Arial" w:hAnsi="Arial" w:cs="Arial"/>
                <w:b/>
                <w:szCs w:val="22"/>
              </w:rPr>
            </w:pPr>
            <w:r w:rsidRPr="000103B1">
              <w:rPr>
                <w:rFonts w:ascii="Arial" w:hAnsi="Arial" w:cs="Arial"/>
                <w:b/>
                <w:szCs w:val="22"/>
              </w:rPr>
              <w:t>Role Title:</w:t>
            </w:r>
          </w:p>
        </w:tc>
        <w:tc>
          <w:tcPr>
            <w:tcW w:w="6187" w:type="dxa"/>
            <w:shd w:val="clear" w:color="auto" w:fill="auto"/>
          </w:tcPr>
          <w:p w14:paraId="0F9F36C5" w14:textId="77777777" w:rsidR="008D09AB" w:rsidRPr="000103B1" w:rsidRDefault="008D09AB" w:rsidP="00D03528">
            <w:pPr>
              <w:spacing w:before="20" w:after="20"/>
              <w:rPr>
                <w:rFonts w:ascii="Arial" w:hAnsi="Arial" w:cs="Arial"/>
                <w:szCs w:val="22"/>
              </w:rPr>
            </w:pPr>
            <w:r>
              <w:rPr>
                <w:rFonts w:ascii="Arial" w:hAnsi="Arial" w:cs="Arial"/>
              </w:rPr>
              <w:t>Home Helper</w:t>
            </w:r>
          </w:p>
        </w:tc>
      </w:tr>
      <w:tr w:rsidR="008D09AB" w:rsidRPr="000103B1" w14:paraId="48E29CA8" w14:textId="77777777" w:rsidTr="00D03528">
        <w:trPr>
          <w:trHeight w:val="269"/>
        </w:trPr>
        <w:tc>
          <w:tcPr>
            <w:tcW w:w="2885" w:type="dxa"/>
            <w:shd w:val="clear" w:color="auto" w:fill="auto"/>
          </w:tcPr>
          <w:p w14:paraId="5547C35A" w14:textId="77777777" w:rsidR="008D09AB" w:rsidRPr="000103B1" w:rsidRDefault="008D09AB" w:rsidP="00D03528">
            <w:pPr>
              <w:spacing w:before="20" w:after="20"/>
              <w:jc w:val="left"/>
              <w:rPr>
                <w:rFonts w:ascii="Arial" w:hAnsi="Arial" w:cs="Arial"/>
                <w:b/>
                <w:szCs w:val="22"/>
              </w:rPr>
            </w:pPr>
            <w:r w:rsidRPr="000103B1">
              <w:rPr>
                <w:rFonts w:ascii="Arial" w:hAnsi="Arial" w:cs="Arial"/>
                <w:b/>
                <w:szCs w:val="22"/>
              </w:rPr>
              <w:t>Classification:</w:t>
            </w:r>
          </w:p>
        </w:tc>
        <w:tc>
          <w:tcPr>
            <w:tcW w:w="6187" w:type="dxa"/>
            <w:shd w:val="clear" w:color="auto" w:fill="auto"/>
          </w:tcPr>
          <w:p w14:paraId="3D1E279E" w14:textId="77777777" w:rsidR="008D09AB" w:rsidRPr="000103B1" w:rsidRDefault="008D09AB" w:rsidP="00D03528">
            <w:pPr>
              <w:spacing w:before="20" w:after="20"/>
              <w:rPr>
                <w:rFonts w:ascii="Arial" w:hAnsi="Arial" w:cs="Arial"/>
                <w:szCs w:val="22"/>
              </w:rPr>
            </w:pPr>
            <w:r w:rsidRPr="00B57657">
              <w:rPr>
                <w:rFonts w:ascii="Arial" w:hAnsi="Arial" w:cs="Arial"/>
              </w:rPr>
              <w:t>WHA</w:t>
            </w:r>
            <w:r w:rsidRPr="000103B1">
              <w:rPr>
                <w:rFonts w:ascii="Arial" w:hAnsi="Arial" w:cs="Arial"/>
                <w:szCs w:val="22"/>
              </w:rPr>
              <w:t>-</w:t>
            </w:r>
            <w:r>
              <w:rPr>
                <w:rFonts w:ascii="Arial" w:hAnsi="Arial" w:cs="Arial"/>
                <w:szCs w:val="22"/>
              </w:rPr>
              <w:t>2</w:t>
            </w:r>
          </w:p>
        </w:tc>
      </w:tr>
      <w:tr w:rsidR="008D09AB" w:rsidRPr="000103B1" w14:paraId="6C472464" w14:textId="77777777" w:rsidTr="00D03528">
        <w:trPr>
          <w:trHeight w:val="252"/>
        </w:trPr>
        <w:tc>
          <w:tcPr>
            <w:tcW w:w="2885" w:type="dxa"/>
            <w:shd w:val="clear" w:color="auto" w:fill="auto"/>
          </w:tcPr>
          <w:p w14:paraId="38A0C514" w14:textId="77777777" w:rsidR="008D09AB" w:rsidRPr="000103B1" w:rsidRDefault="008D09AB" w:rsidP="00D03528">
            <w:pPr>
              <w:spacing w:before="20" w:after="20"/>
              <w:jc w:val="left"/>
              <w:rPr>
                <w:rFonts w:ascii="Arial" w:hAnsi="Arial" w:cs="Arial"/>
                <w:b/>
                <w:szCs w:val="22"/>
              </w:rPr>
            </w:pPr>
            <w:r w:rsidRPr="000103B1">
              <w:rPr>
                <w:rFonts w:ascii="Arial" w:hAnsi="Arial" w:cs="Arial"/>
                <w:b/>
                <w:szCs w:val="22"/>
              </w:rPr>
              <w:t>Local Health Network:</w:t>
            </w:r>
          </w:p>
        </w:tc>
        <w:tc>
          <w:tcPr>
            <w:tcW w:w="6187" w:type="dxa"/>
            <w:shd w:val="clear" w:color="auto" w:fill="auto"/>
          </w:tcPr>
          <w:p w14:paraId="0AB56743" w14:textId="77777777" w:rsidR="008D09AB" w:rsidRPr="000103B1" w:rsidRDefault="008D09AB" w:rsidP="00D03528">
            <w:pPr>
              <w:spacing w:before="20" w:after="20"/>
              <w:rPr>
                <w:rFonts w:ascii="Arial" w:hAnsi="Arial" w:cs="Arial"/>
                <w:szCs w:val="22"/>
              </w:rPr>
            </w:pPr>
            <w:r>
              <w:rPr>
                <w:rFonts w:ascii="Arial" w:hAnsi="Arial" w:cs="Arial"/>
                <w:szCs w:val="22"/>
              </w:rPr>
              <w:t>Riverland Mallee Coorong Local Health Network</w:t>
            </w:r>
          </w:p>
        </w:tc>
      </w:tr>
      <w:tr w:rsidR="008D09AB" w:rsidRPr="000103B1" w14:paraId="3923B398" w14:textId="77777777" w:rsidTr="00D03528">
        <w:trPr>
          <w:trHeight w:val="173"/>
        </w:trPr>
        <w:tc>
          <w:tcPr>
            <w:tcW w:w="2885" w:type="dxa"/>
            <w:shd w:val="clear" w:color="auto" w:fill="auto"/>
          </w:tcPr>
          <w:p w14:paraId="004C133B" w14:textId="77777777" w:rsidR="008D09AB" w:rsidRPr="000103B1" w:rsidRDefault="008D09AB" w:rsidP="00D03528">
            <w:pPr>
              <w:spacing w:before="20" w:after="20"/>
              <w:jc w:val="left"/>
              <w:rPr>
                <w:rFonts w:ascii="Arial" w:hAnsi="Arial" w:cs="Arial"/>
                <w:b/>
                <w:szCs w:val="22"/>
              </w:rPr>
            </w:pPr>
            <w:r w:rsidRPr="000103B1">
              <w:rPr>
                <w:rFonts w:ascii="Arial" w:hAnsi="Arial" w:cs="Arial"/>
                <w:b/>
                <w:szCs w:val="22"/>
              </w:rPr>
              <w:t>Business Unit:</w:t>
            </w:r>
          </w:p>
        </w:tc>
        <w:tc>
          <w:tcPr>
            <w:tcW w:w="6187" w:type="dxa"/>
            <w:shd w:val="clear" w:color="auto" w:fill="auto"/>
          </w:tcPr>
          <w:p w14:paraId="018A7E80" w14:textId="77777777" w:rsidR="008D09AB" w:rsidRPr="000103B1" w:rsidRDefault="008D09AB" w:rsidP="00D03528">
            <w:pPr>
              <w:spacing w:before="20" w:after="20"/>
              <w:rPr>
                <w:rFonts w:ascii="Arial" w:hAnsi="Arial" w:cs="Arial"/>
                <w:szCs w:val="22"/>
              </w:rPr>
            </w:pPr>
            <w:r>
              <w:rPr>
                <w:rFonts w:ascii="Arial" w:hAnsi="Arial" w:cs="Arial"/>
                <w:szCs w:val="22"/>
              </w:rPr>
              <w:t>Country Health Connect, Mallee Coorong</w:t>
            </w:r>
          </w:p>
        </w:tc>
      </w:tr>
      <w:tr w:rsidR="008D09AB" w:rsidRPr="000103B1" w14:paraId="1B38A839" w14:textId="77777777" w:rsidTr="00D03528">
        <w:trPr>
          <w:trHeight w:val="269"/>
        </w:trPr>
        <w:tc>
          <w:tcPr>
            <w:tcW w:w="2885" w:type="dxa"/>
            <w:shd w:val="clear" w:color="auto" w:fill="auto"/>
          </w:tcPr>
          <w:p w14:paraId="29AD8DD2" w14:textId="77777777" w:rsidR="008D09AB" w:rsidRPr="000103B1" w:rsidRDefault="008D09AB" w:rsidP="00D03528">
            <w:pPr>
              <w:rPr>
                <w:rFonts w:ascii="Arial" w:hAnsi="Arial" w:cs="Arial"/>
                <w:b/>
              </w:rPr>
            </w:pPr>
            <w:r w:rsidRPr="000103B1">
              <w:rPr>
                <w:rFonts w:ascii="Arial" w:hAnsi="Arial" w:cs="Arial"/>
                <w:b/>
              </w:rPr>
              <w:t>Type of Appointment:</w:t>
            </w:r>
          </w:p>
        </w:tc>
        <w:tc>
          <w:tcPr>
            <w:tcW w:w="6187" w:type="dxa"/>
            <w:shd w:val="clear" w:color="auto" w:fill="auto"/>
          </w:tcPr>
          <w:p w14:paraId="022687E9" w14:textId="77777777" w:rsidR="008D09AB" w:rsidRPr="000103B1" w:rsidRDefault="008D09AB" w:rsidP="00D03528">
            <w:pPr>
              <w:spacing w:before="20" w:after="20"/>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C81F95">
              <w:rPr>
                <w:rFonts w:ascii="Arial" w:hAnsi="Arial" w:cs="Arial"/>
              </w:rPr>
            </w:r>
            <w:r w:rsidR="00C81F95">
              <w:rPr>
                <w:rFonts w:ascii="Arial" w:hAnsi="Arial" w:cs="Arial"/>
              </w:rPr>
              <w:fldChar w:fldCharType="separate"/>
            </w:r>
            <w:r>
              <w:rPr>
                <w:rFonts w:ascii="Arial" w:hAnsi="Arial" w:cs="Arial"/>
              </w:rPr>
              <w:fldChar w:fldCharType="end"/>
            </w:r>
            <w:r w:rsidRPr="000103B1">
              <w:rPr>
                <w:rFonts w:ascii="Arial" w:hAnsi="Arial" w:cs="Arial"/>
              </w:rPr>
              <w:tab/>
            </w:r>
            <w:r>
              <w:rPr>
                <w:rFonts w:ascii="Arial" w:hAnsi="Arial" w:cs="Arial"/>
              </w:rPr>
              <w:t>Casual</w:t>
            </w:r>
            <w:r w:rsidRPr="000103B1">
              <w:rPr>
                <w:rFonts w:ascii="Arial" w:hAnsi="Arial" w:cs="Arial"/>
              </w:rPr>
              <w:tab/>
            </w:r>
            <w:r>
              <w:rPr>
                <w:rFonts w:ascii="Arial" w:hAnsi="Arial" w:cs="Arial"/>
              </w:rPr>
              <w:tab/>
            </w:r>
            <w:r>
              <w:rPr>
                <w:rFonts w:ascii="Arial" w:hAnsi="Arial" w:cs="Arial"/>
              </w:rPr>
              <w:tab/>
            </w:r>
            <w:r w:rsidRPr="000103B1">
              <w:rPr>
                <w:rFonts w:ascii="Arial" w:hAnsi="Arial" w:cs="Arial"/>
              </w:rPr>
              <w:t>Term:</w:t>
            </w:r>
            <w:r w:rsidRPr="000103B1">
              <w:rPr>
                <w:rFonts w:ascii="Arial" w:hAnsi="Arial" w:cs="Arial"/>
              </w:rPr>
              <w:tab/>
            </w:r>
            <w:r>
              <w:rPr>
                <w:rFonts w:ascii="Arial" w:hAnsi="Arial" w:cs="Arial"/>
              </w:rPr>
              <w:t>to 22 October 2021</w:t>
            </w:r>
          </w:p>
        </w:tc>
      </w:tr>
      <w:tr w:rsidR="008D09AB" w:rsidRPr="00B57657" w14:paraId="56D47711" w14:textId="77777777" w:rsidTr="00D03528">
        <w:trPr>
          <w:trHeight w:val="269"/>
        </w:trPr>
        <w:tc>
          <w:tcPr>
            <w:tcW w:w="2885" w:type="dxa"/>
            <w:tcBorders>
              <w:top w:val="single" w:sz="4" w:space="0" w:color="auto"/>
              <w:left w:val="single" w:sz="4" w:space="0" w:color="auto"/>
              <w:bottom w:val="single" w:sz="4" w:space="0" w:color="auto"/>
              <w:right w:val="single" w:sz="4" w:space="0" w:color="auto"/>
            </w:tcBorders>
            <w:shd w:val="clear" w:color="auto" w:fill="auto"/>
          </w:tcPr>
          <w:p w14:paraId="679A5D7C" w14:textId="77777777" w:rsidR="008D09AB" w:rsidRPr="00B57657" w:rsidRDefault="008D09AB" w:rsidP="00D03528">
            <w:pPr>
              <w:rPr>
                <w:rFonts w:ascii="Arial" w:hAnsi="Arial" w:cs="Arial"/>
                <w:b/>
              </w:rPr>
            </w:pP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28015988" w14:textId="7956097A" w:rsidR="008D09AB" w:rsidRPr="00B57657" w:rsidRDefault="008D09AB" w:rsidP="00D03528">
            <w:pPr>
              <w:spacing w:before="20" w:after="20"/>
              <w:rPr>
                <w:rFonts w:ascii="Arial" w:hAnsi="Arial" w:cs="Arial"/>
              </w:rPr>
            </w:pPr>
            <w:r w:rsidRPr="00B57657">
              <w:rPr>
                <w:rFonts w:ascii="Arial" w:hAnsi="Arial" w:cs="Arial"/>
              </w:rPr>
              <w:fldChar w:fldCharType="begin">
                <w:ffData>
                  <w:name w:val="Check2"/>
                  <w:enabled/>
                  <w:calcOnExit w:val="0"/>
                  <w:checkBox>
                    <w:sizeAuto/>
                    <w:default w:val="0"/>
                  </w:checkBox>
                </w:ffData>
              </w:fldChar>
            </w:r>
            <w:bookmarkStart w:id="0" w:name="Check2"/>
            <w:r w:rsidRPr="00B57657">
              <w:rPr>
                <w:rFonts w:ascii="Arial" w:hAnsi="Arial" w:cs="Arial"/>
              </w:rPr>
              <w:instrText xml:space="preserve"> FORMCHECKBOX </w:instrText>
            </w:r>
            <w:r w:rsidR="00C81F95">
              <w:rPr>
                <w:rFonts w:ascii="Arial" w:hAnsi="Arial" w:cs="Arial"/>
              </w:rPr>
            </w:r>
            <w:r w:rsidR="00C81F95">
              <w:rPr>
                <w:rFonts w:ascii="Arial" w:hAnsi="Arial" w:cs="Arial"/>
              </w:rPr>
              <w:fldChar w:fldCharType="separate"/>
            </w:r>
            <w:r w:rsidRPr="00B57657">
              <w:rPr>
                <w:rFonts w:ascii="Arial" w:hAnsi="Arial" w:cs="Arial"/>
              </w:rPr>
              <w:fldChar w:fldCharType="end"/>
            </w:r>
            <w:bookmarkEnd w:id="0"/>
            <w:r w:rsidRPr="00B57657">
              <w:rPr>
                <w:rFonts w:ascii="Arial" w:hAnsi="Arial" w:cs="Arial"/>
              </w:rPr>
              <w:tab/>
              <w:t>Temporary</w:t>
            </w:r>
            <w:r w:rsidRPr="00B57657">
              <w:rPr>
                <w:rFonts w:ascii="Arial" w:hAnsi="Arial" w:cs="Arial"/>
              </w:rPr>
              <w:tab/>
            </w:r>
            <w:r w:rsidRPr="00B57657">
              <w:rPr>
                <w:rFonts w:ascii="Arial" w:hAnsi="Arial" w:cs="Arial"/>
              </w:rPr>
              <w:tab/>
              <w:t>Term:</w:t>
            </w:r>
            <w:r w:rsidRPr="00B57657">
              <w:rPr>
                <w:rFonts w:ascii="Arial" w:hAnsi="Arial" w:cs="Arial"/>
              </w:rPr>
              <w:tab/>
            </w:r>
          </w:p>
        </w:tc>
      </w:tr>
      <w:tr w:rsidR="008D09AB" w:rsidRPr="00500BD7" w14:paraId="662CBF26" w14:textId="77777777" w:rsidTr="00D03528">
        <w:trPr>
          <w:trHeight w:val="77"/>
        </w:trPr>
        <w:tc>
          <w:tcPr>
            <w:tcW w:w="2885" w:type="dxa"/>
            <w:shd w:val="clear" w:color="auto" w:fill="auto"/>
          </w:tcPr>
          <w:p w14:paraId="2FE8BE03" w14:textId="77777777" w:rsidR="008D09AB" w:rsidRPr="00CE6148" w:rsidRDefault="008D09AB" w:rsidP="00D03528">
            <w:pPr>
              <w:rPr>
                <w:rFonts w:ascii="Arial" w:hAnsi="Arial" w:cs="Arial"/>
                <w:b/>
              </w:rPr>
            </w:pPr>
            <w:r>
              <w:rPr>
                <w:rFonts w:ascii="Arial" w:hAnsi="Arial" w:cs="Arial"/>
                <w:b/>
              </w:rPr>
              <w:t>Police Clearances</w:t>
            </w:r>
          </w:p>
        </w:tc>
        <w:tc>
          <w:tcPr>
            <w:tcW w:w="6187" w:type="dxa"/>
            <w:shd w:val="clear" w:color="auto" w:fill="auto"/>
          </w:tcPr>
          <w:p w14:paraId="0ECE5614" w14:textId="7C24EFFE" w:rsidR="008D09AB" w:rsidRPr="00500BD7" w:rsidRDefault="008D09AB" w:rsidP="00D03528">
            <w:pPr>
              <w:spacing w:before="20" w:after="20"/>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C81F95">
              <w:rPr>
                <w:rFonts w:ascii="Arial" w:hAnsi="Arial" w:cs="Arial"/>
              </w:rPr>
            </w:r>
            <w:r w:rsidR="00C81F95">
              <w:rPr>
                <w:rFonts w:ascii="Arial" w:hAnsi="Arial" w:cs="Arial"/>
              </w:rPr>
              <w:fldChar w:fldCharType="separate"/>
            </w:r>
            <w:r>
              <w:rPr>
                <w:rFonts w:ascii="Arial" w:hAnsi="Arial" w:cs="Arial"/>
              </w:rPr>
              <w:fldChar w:fldCharType="end"/>
            </w:r>
            <w:r w:rsidRPr="00500BD7">
              <w:rPr>
                <w:rFonts w:ascii="Arial" w:hAnsi="Arial" w:cs="Arial"/>
              </w:rPr>
              <w:tab/>
            </w:r>
            <w:r w:rsidR="00E74FA6">
              <w:rPr>
                <w:rFonts w:ascii="Arial" w:hAnsi="Arial" w:cs="Arial"/>
              </w:rPr>
              <w:t>NPC – Unsupervised contact with vulnerable groups</w:t>
            </w:r>
          </w:p>
          <w:p w14:paraId="64A384F4" w14:textId="367BCFB7" w:rsidR="008D09AB" w:rsidRDefault="00D33E35" w:rsidP="00D03528">
            <w:pP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sidR="008D09AB" w:rsidRPr="00500BD7">
              <w:rPr>
                <w:rFonts w:ascii="Arial" w:hAnsi="Arial" w:cs="Arial"/>
              </w:rPr>
              <w:tab/>
            </w:r>
            <w:r w:rsidR="00B204BC">
              <w:rPr>
                <w:rFonts w:ascii="Arial" w:hAnsi="Arial" w:cs="Arial"/>
              </w:rPr>
              <w:t xml:space="preserve">DHS </w:t>
            </w:r>
            <w:r w:rsidR="00E74FA6">
              <w:rPr>
                <w:rFonts w:ascii="Arial" w:hAnsi="Arial" w:cs="Arial"/>
              </w:rPr>
              <w:t>Working with Children Check (WWCC)</w:t>
            </w:r>
          </w:p>
          <w:p w14:paraId="1CC900B4" w14:textId="5AF5104A" w:rsidR="00BF10BE" w:rsidRPr="00500BD7" w:rsidRDefault="00863312" w:rsidP="00D03528">
            <w:pPr>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C81F95">
              <w:rPr>
                <w:rFonts w:ascii="Arial" w:hAnsi="Arial" w:cs="Arial"/>
              </w:rPr>
            </w:r>
            <w:r w:rsidR="00C81F95">
              <w:rPr>
                <w:rFonts w:ascii="Arial" w:hAnsi="Arial" w:cs="Arial"/>
              </w:rPr>
              <w:fldChar w:fldCharType="separate"/>
            </w:r>
            <w:r>
              <w:rPr>
                <w:rFonts w:ascii="Arial" w:hAnsi="Arial" w:cs="Arial"/>
              </w:rPr>
              <w:fldChar w:fldCharType="end"/>
            </w:r>
            <w:r w:rsidR="00BF10BE" w:rsidRPr="00500BD7">
              <w:rPr>
                <w:rFonts w:ascii="Arial" w:hAnsi="Arial" w:cs="Arial"/>
              </w:rPr>
              <w:tab/>
            </w:r>
            <w:r w:rsidR="00BF10BE">
              <w:rPr>
                <w:rFonts w:ascii="Arial" w:hAnsi="Arial" w:cs="Arial"/>
              </w:rPr>
              <w:t>NDIS Worker Screening Check</w:t>
            </w:r>
          </w:p>
        </w:tc>
      </w:tr>
      <w:tr w:rsidR="008D09AB" w:rsidRPr="0044111A" w14:paraId="2206CBB4" w14:textId="77777777" w:rsidTr="00D03528">
        <w:trPr>
          <w:trHeight w:val="77"/>
        </w:trPr>
        <w:tc>
          <w:tcPr>
            <w:tcW w:w="2885" w:type="dxa"/>
            <w:shd w:val="clear" w:color="auto" w:fill="auto"/>
          </w:tcPr>
          <w:p w14:paraId="5DADF2C3" w14:textId="77777777" w:rsidR="008D09AB" w:rsidRPr="00D00AAE" w:rsidRDefault="008D09AB" w:rsidP="00D03528">
            <w:pPr>
              <w:spacing w:before="20" w:after="20"/>
              <w:jc w:val="left"/>
              <w:rPr>
                <w:b/>
                <w:bCs/>
                <w:sz w:val="20"/>
              </w:rPr>
            </w:pPr>
            <w:r>
              <w:rPr>
                <w:b/>
                <w:bCs/>
                <w:sz w:val="20"/>
              </w:rPr>
              <w:t>Immunisation Risk Category</w:t>
            </w:r>
          </w:p>
        </w:tc>
        <w:tc>
          <w:tcPr>
            <w:tcW w:w="6187" w:type="dxa"/>
            <w:shd w:val="clear" w:color="auto" w:fill="auto"/>
          </w:tcPr>
          <w:p w14:paraId="75471A7F" w14:textId="77777777" w:rsidR="008D09AB" w:rsidRDefault="008D09AB" w:rsidP="00D03528">
            <w:pPr>
              <w:tabs>
                <w:tab w:val="left" w:pos="522"/>
              </w:tabs>
              <w:rPr>
                <w:sz w:val="20"/>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C81F95">
              <w:rPr>
                <w:rFonts w:ascii="Arial" w:hAnsi="Arial" w:cs="Arial"/>
              </w:rPr>
            </w:r>
            <w:r w:rsidR="00C81F95">
              <w:rPr>
                <w:rFonts w:ascii="Arial" w:hAnsi="Arial" w:cs="Arial"/>
              </w:rPr>
              <w:fldChar w:fldCharType="separate"/>
            </w:r>
            <w:r>
              <w:rPr>
                <w:rFonts w:ascii="Arial" w:hAnsi="Arial" w:cs="Arial"/>
              </w:rPr>
              <w:fldChar w:fldCharType="end"/>
            </w:r>
            <w:r w:rsidRPr="0044111A">
              <w:rPr>
                <w:sz w:val="20"/>
              </w:rPr>
              <w:tab/>
            </w:r>
            <w:r w:rsidRPr="002E58F1">
              <w:rPr>
                <w:sz w:val="20"/>
              </w:rPr>
              <w:t>Category A (direct contact with blood or body substances)</w:t>
            </w:r>
          </w:p>
          <w:p w14:paraId="43D07D69" w14:textId="77777777" w:rsidR="008D09AB" w:rsidRDefault="008D09AB" w:rsidP="00D03528">
            <w:pPr>
              <w:tabs>
                <w:tab w:val="left" w:pos="522"/>
              </w:tabs>
              <w:rPr>
                <w:sz w:val="20"/>
              </w:rPr>
            </w:pPr>
            <w:r w:rsidRPr="0079373E">
              <w:rPr>
                <w:rFonts w:ascii="Arial" w:hAnsi="Arial" w:cs="Arial"/>
              </w:rPr>
              <w:fldChar w:fldCharType="begin">
                <w:ffData>
                  <w:name w:val="Check4"/>
                  <w:enabled/>
                  <w:calcOnExit w:val="0"/>
                  <w:checkBox>
                    <w:sizeAuto/>
                    <w:default w:val="0"/>
                    <w:checked w:val="0"/>
                  </w:checkBox>
                </w:ffData>
              </w:fldChar>
            </w:r>
            <w:r w:rsidRPr="0079373E">
              <w:rPr>
                <w:rFonts w:ascii="Arial" w:hAnsi="Arial" w:cs="Arial"/>
              </w:rPr>
              <w:instrText xml:space="preserve"> FORMCHECKBOX </w:instrText>
            </w:r>
            <w:r w:rsidR="00C81F95">
              <w:rPr>
                <w:rFonts w:ascii="Arial" w:hAnsi="Arial" w:cs="Arial"/>
              </w:rPr>
            </w:r>
            <w:r w:rsidR="00C81F95">
              <w:rPr>
                <w:rFonts w:ascii="Arial" w:hAnsi="Arial" w:cs="Arial"/>
              </w:rPr>
              <w:fldChar w:fldCharType="separate"/>
            </w:r>
            <w:r w:rsidRPr="0079373E">
              <w:rPr>
                <w:rFonts w:ascii="Arial" w:hAnsi="Arial" w:cs="Arial"/>
              </w:rPr>
              <w:fldChar w:fldCharType="end"/>
            </w:r>
            <w:r w:rsidRPr="0044111A">
              <w:rPr>
                <w:sz w:val="20"/>
              </w:rPr>
              <w:tab/>
            </w:r>
            <w:r w:rsidRPr="002E58F1">
              <w:rPr>
                <w:sz w:val="20"/>
              </w:rPr>
              <w:t>Category B (indirect contact with blood or body substances)</w:t>
            </w:r>
          </w:p>
          <w:p w14:paraId="306807FA" w14:textId="77777777" w:rsidR="008D09AB" w:rsidRPr="0044111A" w:rsidRDefault="008D09AB" w:rsidP="00D03528">
            <w:pPr>
              <w:tabs>
                <w:tab w:val="left" w:pos="522"/>
              </w:tabs>
              <w:rPr>
                <w:sz w:val="20"/>
              </w:rPr>
            </w:pPr>
            <w:r w:rsidRPr="0079373E">
              <w:rPr>
                <w:rFonts w:ascii="Arial" w:hAnsi="Arial" w:cs="Arial"/>
              </w:rPr>
              <w:fldChar w:fldCharType="begin">
                <w:ffData>
                  <w:name w:val="Check4"/>
                  <w:enabled/>
                  <w:calcOnExit w:val="0"/>
                  <w:checkBox>
                    <w:sizeAuto/>
                    <w:default w:val="0"/>
                    <w:checked w:val="0"/>
                  </w:checkBox>
                </w:ffData>
              </w:fldChar>
            </w:r>
            <w:r w:rsidRPr="0079373E">
              <w:rPr>
                <w:rFonts w:ascii="Arial" w:hAnsi="Arial" w:cs="Arial"/>
              </w:rPr>
              <w:instrText xml:space="preserve"> FORMCHECKBOX </w:instrText>
            </w:r>
            <w:r w:rsidR="00C81F95">
              <w:rPr>
                <w:rFonts w:ascii="Arial" w:hAnsi="Arial" w:cs="Arial"/>
              </w:rPr>
            </w:r>
            <w:r w:rsidR="00C81F95">
              <w:rPr>
                <w:rFonts w:ascii="Arial" w:hAnsi="Arial" w:cs="Arial"/>
              </w:rPr>
              <w:fldChar w:fldCharType="separate"/>
            </w:r>
            <w:r w:rsidRPr="0079373E">
              <w:rPr>
                <w:rFonts w:ascii="Arial" w:hAnsi="Arial" w:cs="Arial"/>
              </w:rPr>
              <w:fldChar w:fldCharType="end"/>
            </w:r>
            <w:r w:rsidRPr="0044111A">
              <w:rPr>
                <w:sz w:val="20"/>
              </w:rPr>
              <w:tab/>
            </w:r>
            <w:r w:rsidRPr="002E58F1">
              <w:rPr>
                <w:sz w:val="20"/>
              </w:rPr>
              <w:t>Category C (minimal patient contact)</w:t>
            </w:r>
          </w:p>
        </w:tc>
      </w:tr>
    </w:tbl>
    <w:p w14:paraId="1EEA7AB3" w14:textId="77777777" w:rsidR="00FF162B" w:rsidRPr="00442ABC" w:rsidRDefault="00FF162B" w:rsidP="00FF162B"/>
    <w:p w14:paraId="1EEA7AB4" w14:textId="77777777" w:rsidR="00FF162B" w:rsidRPr="00C85867" w:rsidRDefault="00FF162B" w:rsidP="00FF162B">
      <w:pPr>
        <w:ind w:left="567" w:hanging="567"/>
        <w:rPr>
          <w:rFonts w:ascii="Arial" w:hAnsi="Arial"/>
          <w:b/>
          <w:color w:val="4F81BD"/>
          <w:sz w:val="24"/>
          <w:szCs w:val="24"/>
        </w:rPr>
      </w:pPr>
      <w:r w:rsidRPr="00C85867">
        <w:rPr>
          <w:rFonts w:ascii="Arial" w:hAnsi="Arial"/>
          <w:b/>
          <w:color w:val="4F81BD"/>
          <w:sz w:val="24"/>
          <w:szCs w:val="24"/>
        </w:rPr>
        <w:t xml:space="preserve">Summary of the broad purpose of the role </w:t>
      </w:r>
    </w:p>
    <w:p w14:paraId="1EEA7AB6" w14:textId="42DC779A" w:rsidR="00FF162B" w:rsidRDefault="0008207C" w:rsidP="00FF162B">
      <w:pPr>
        <w:rPr>
          <w:rFonts w:ascii="Arial" w:hAnsi="Arial" w:cs="Arial"/>
          <w:szCs w:val="22"/>
        </w:rPr>
      </w:pPr>
      <w:r>
        <w:rPr>
          <w:rFonts w:ascii="Arial" w:hAnsi="Arial" w:cs="Arial"/>
          <w:szCs w:val="22"/>
        </w:rPr>
        <w:t>Riverland Mallee Coorong Local Health Network (RMCLHN)</w:t>
      </w:r>
      <w:r w:rsidR="00FF162B">
        <w:rPr>
          <w:rFonts w:ascii="Arial" w:hAnsi="Arial" w:cs="Arial"/>
          <w:szCs w:val="22"/>
        </w:rPr>
        <w:t xml:space="preserve"> has moved to a Consumer Directed Care model for the provision of aged care, disability and support services. </w:t>
      </w:r>
      <w:r w:rsidR="003A730F">
        <w:rPr>
          <w:rFonts w:ascii="Arial" w:hAnsi="Arial" w:cs="Arial"/>
          <w:szCs w:val="22"/>
        </w:rPr>
        <w:t xml:space="preserve"> </w:t>
      </w:r>
      <w:r w:rsidR="00FF162B">
        <w:rPr>
          <w:rFonts w:ascii="Arial" w:hAnsi="Arial" w:cs="Arial"/>
          <w:szCs w:val="22"/>
        </w:rPr>
        <w:t xml:space="preserve">This allows consumers to maintain greater control over their lives by allowing them to make choices about the services they receive and who delivers those services. </w:t>
      </w:r>
      <w:r w:rsidR="003A730F">
        <w:rPr>
          <w:rFonts w:ascii="Arial" w:hAnsi="Arial" w:cs="Arial"/>
          <w:szCs w:val="22"/>
        </w:rPr>
        <w:t xml:space="preserve"> </w:t>
      </w:r>
      <w:r w:rsidR="00FF162B">
        <w:rPr>
          <w:rFonts w:ascii="Arial" w:hAnsi="Arial" w:cs="Arial"/>
          <w:szCs w:val="22"/>
        </w:rPr>
        <w:t xml:space="preserve">Consumers are encouraged to actively participate in identifying and setting goals, and to determine what level of involvement they want in managing their own </w:t>
      </w:r>
      <w:r w:rsidR="00801E03">
        <w:rPr>
          <w:rFonts w:ascii="Arial" w:hAnsi="Arial" w:cs="Arial"/>
          <w:szCs w:val="22"/>
        </w:rPr>
        <w:t>living</w:t>
      </w:r>
      <w:r w:rsidR="00FF162B">
        <w:rPr>
          <w:rFonts w:ascii="Arial" w:hAnsi="Arial" w:cs="Arial"/>
          <w:szCs w:val="22"/>
        </w:rPr>
        <w:t xml:space="preserve"> arrangements. </w:t>
      </w:r>
    </w:p>
    <w:p w14:paraId="1EEA7AB7" w14:textId="77777777" w:rsidR="00FF162B" w:rsidRDefault="00FF162B" w:rsidP="00FF162B">
      <w:pPr>
        <w:rPr>
          <w:rFonts w:ascii="Arial" w:hAnsi="Arial" w:cs="Arial"/>
          <w:szCs w:val="22"/>
        </w:rPr>
      </w:pPr>
    </w:p>
    <w:p w14:paraId="1EEA7AB8" w14:textId="3A2A673B" w:rsidR="00FF162B" w:rsidRDefault="00FF162B" w:rsidP="00082DE2">
      <w:pPr>
        <w:rPr>
          <w:rFonts w:ascii="Arial" w:hAnsi="Arial" w:cs="Arial"/>
          <w:szCs w:val="22"/>
        </w:rPr>
      </w:pPr>
      <w:r>
        <w:rPr>
          <w:rFonts w:ascii="Arial" w:hAnsi="Arial" w:cs="Arial"/>
          <w:szCs w:val="22"/>
        </w:rPr>
        <w:t xml:space="preserve">Under this model of care, the funding associated with the role of the </w:t>
      </w:r>
      <w:r w:rsidR="00801E03">
        <w:rPr>
          <w:rFonts w:ascii="Arial" w:hAnsi="Arial" w:cs="Arial"/>
          <w:szCs w:val="22"/>
        </w:rPr>
        <w:t>Home Helper</w:t>
      </w:r>
      <w:r>
        <w:rPr>
          <w:rFonts w:ascii="Arial" w:hAnsi="Arial" w:cs="Arial"/>
          <w:szCs w:val="22"/>
        </w:rPr>
        <w:t xml:space="preserve"> is controlled by consumers, rather than by the health provider. </w:t>
      </w:r>
      <w:r w:rsidR="003A730F">
        <w:rPr>
          <w:rFonts w:ascii="Arial" w:hAnsi="Arial" w:cs="Arial"/>
          <w:szCs w:val="22"/>
        </w:rPr>
        <w:t xml:space="preserve"> </w:t>
      </w:r>
      <w:r>
        <w:rPr>
          <w:rFonts w:ascii="Arial" w:hAnsi="Arial" w:cs="Arial"/>
          <w:szCs w:val="22"/>
        </w:rPr>
        <w:t>This means that consumers have an active role in determining the shifts that are available, the duties that are performed, the frequency of demand for the service, and the choi</w:t>
      </w:r>
      <w:r w:rsidR="0034392E">
        <w:rPr>
          <w:rFonts w:ascii="Arial" w:hAnsi="Arial" w:cs="Arial"/>
          <w:szCs w:val="22"/>
        </w:rPr>
        <w:t>ce of provider organisation.</w:t>
      </w:r>
    </w:p>
    <w:p w14:paraId="1EEA7AB9" w14:textId="77777777" w:rsidR="00FF162B" w:rsidRDefault="00FF162B" w:rsidP="00FF162B">
      <w:pPr>
        <w:rPr>
          <w:rFonts w:ascii="Arial" w:hAnsi="Arial" w:cs="Arial"/>
          <w:szCs w:val="22"/>
        </w:rPr>
      </w:pPr>
    </w:p>
    <w:p w14:paraId="1EEA7ABA" w14:textId="77777777" w:rsidR="00FF162B" w:rsidRDefault="00FF162B" w:rsidP="00FF162B">
      <w:pPr>
        <w:rPr>
          <w:rFonts w:ascii="Arial" w:hAnsi="Arial" w:cs="Arial"/>
          <w:szCs w:val="22"/>
        </w:rPr>
      </w:pPr>
      <w:r w:rsidRPr="004F454F">
        <w:rPr>
          <w:rFonts w:ascii="Arial" w:hAnsi="Arial" w:cs="Arial"/>
          <w:szCs w:val="22"/>
        </w:rPr>
        <w:t xml:space="preserve">The </w:t>
      </w:r>
      <w:r w:rsidR="00801E03">
        <w:rPr>
          <w:rFonts w:ascii="Arial" w:hAnsi="Arial" w:cs="Arial"/>
          <w:szCs w:val="22"/>
        </w:rPr>
        <w:t>Home Helper</w:t>
      </w:r>
      <w:r w:rsidRPr="004F454F">
        <w:rPr>
          <w:rFonts w:ascii="Arial" w:hAnsi="Arial" w:cs="Arial"/>
          <w:szCs w:val="22"/>
        </w:rPr>
        <w:t xml:space="preserve"> </w:t>
      </w:r>
      <w:r>
        <w:rPr>
          <w:rFonts w:ascii="Arial" w:hAnsi="Arial" w:cs="Arial"/>
          <w:szCs w:val="22"/>
        </w:rPr>
        <w:t xml:space="preserve">is integral to supporting this model of care by </w:t>
      </w:r>
      <w:r w:rsidRPr="004F454F">
        <w:rPr>
          <w:rFonts w:ascii="Arial" w:hAnsi="Arial" w:cs="Arial"/>
          <w:szCs w:val="22"/>
        </w:rPr>
        <w:t xml:space="preserve">providing </w:t>
      </w:r>
      <w:r w:rsidR="00A60730">
        <w:rPr>
          <w:rFonts w:ascii="Arial" w:hAnsi="Arial" w:cs="Arial"/>
          <w:szCs w:val="22"/>
        </w:rPr>
        <w:t>timely,</w:t>
      </w:r>
      <w:r w:rsidR="00A60730" w:rsidRPr="00EF0BB4">
        <w:rPr>
          <w:rFonts w:ascii="Arial" w:hAnsi="Arial" w:cs="Arial"/>
          <w:szCs w:val="22"/>
        </w:rPr>
        <w:t xml:space="preserve"> efficient and effective service</w:t>
      </w:r>
      <w:r w:rsidR="00A60730">
        <w:rPr>
          <w:rFonts w:ascii="Arial" w:hAnsi="Arial" w:cs="Arial"/>
          <w:szCs w:val="22"/>
        </w:rPr>
        <w:t xml:space="preserve"> delivery.  </w:t>
      </w:r>
      <w:r w:rsidR="00A60730">
        <w:rPr>
          <w:rFonts w:ascii="Arial" w:hAnsi="Arial"/>
          <w:szCs w:val="22"/>
        </w:rPr>
        <w:t xml:space="preserve">Duties may include the preparation and service of meals, general housekeeping </w:t>
      </w:r>
      <w:r w:rsidR="00A60730">
        <w:rPr>
          <w:rFonts w:ascii="Arial" w:hAnsi="Arial" w:cs="Arial"/>
          <w:szCs w:val="22"/>
        </w:rPr>
        <w:t xml:space="preserve">cleaning and laundry duties </w:t>
      </w:r>
      <w:r w:rsidR="00A60730" w:rsidRPr="004F454F">
        <w:rPr>
          <w:rFonts w:ascii="Arial" w:hAnsi="Arial" w:cs="Arial"/>
          <w:szCs w:val="22"/>
        </w:rPr>
        <w:t xml:space="preserve">to persons who are aged, frail or disabled </w:t>
      </w:r>
      <w:r w:rsidR="00A60730">
        <w:rPr>
          <w:rFonts w:ascii="Arial" w:hAnsi="Arial" w:cs="Arial"/>
          <w:szCs w:val="22"/>
        </w:rPr>
        <w:t>in order to maintain their homes at a standard of cleanliness and hygiene that is compatible with them remaining in their homes</w:t>
      </w:r>
      <w:r w:rsidR="00A60730" w:rsidRPr="004F454F">
        <w:rPr>
          <w:rFonts w:ascii="Arial" w:hAnsi="Arial" w:cs="Arial"/>
          <w:szCs w:val="22"/>
        </w:rPr>
        <w:t>.</w:t>
      </w:r>
    </w:p>
    <w:p w14:paraId="1EEA7ABB" w14:textId="77777777" w:rsidR="00FF162B" w:rsidRDefault="00FF162B" w:rsidP="00FF162B">
      <w:pPr>
        <w:rPr>
          <w:rFonts w:ascii="Arial" w:hAnsi="Arial" w:cs="Arial"/>
          <w:szCs w:val="22"/>
        </w:rPr>
      </w:pPr>
    </w:p>
    <w:p w14:paraId="1EEA7ABC" w14:textId="07C724F8" w:rsidR="00FF162B" w:rsidRDefault="00801E03" w:rsidP="00FF162B">
      <w:pPr>
        <w:rPr>
          <w:rFonts w:ascii="Arial" w:hAnsi="Arial" w:cs="Arial"/>
          <w:szCs w:val="22"/>
        </w:rPr>
      </w:pPr>
      <w:r>
        <w:rPr>
          <w:rFonts w:ascii="Arial" w:hAnsi="Arial" w:cs="Arial"/>
          <w:szCs w:val="22"/>
        </w:rPr>
        <w:t>Home Helper</w:t>
      </w:r>
      <w:r w:rsidR="00FF162B">
        <w:rPr>
          <w:rFonts w:ascii="Arial" w:hAnsi="Arial" w:cs="Arial"/>
          <w:szCs w:val="22"/>
        </w:rPr>
        <w:t xml:space="preserve">s need to be flexible, conscientious and empathetic and be able to work autonomously in the community. </w:t>
      </w:r>
      <w:r w:rsidR="003A730F">
        <w:rPr>
          <w:rFonts w:ascii="Arial" w:hAnsi="Arial" w:cs="Arial"/>
          <w:szCs w:val="22"/>
        </w:rPr>
        <w:t xml:space="preserve"> </w:t>
      </w:r>
      <w:r w:rsidR="00FF162B">
        <w:rPr>
          <w:rFonts w:ascii="Arial" w:hAnsi="Arial" w:cs="Arial"/>
          <w:szCs w:val="22"/>
        </w:rPr>
        <w:t xml:space="preserve">They will work closely and collaboratively with the consumer, their family and other health professionals, to provide quality outcomes and maintain consumer independence where possible. </w:t>
      </w:r>
    </w:p>
    <w:p w14:paraId="1EEA7ABD" w14:textId="77777777" w:rsidR="00FF162B" w:rsidRDefault="00FF162B" w:rsidP="00FF162B">
      <w:pPr>
        <w:rPr>
          <w:rFonts w:ascii="Arial" w:hAnsi="Arial" w:cs="Arial"/>
          <w:szCs w:val="22"/>
        </w:rPr>
      </w:pPr>
    </w:p>
    <w:p w14:paraId="1EEA7ABE" w14:textId="257510AA" w:rsidR="00FF162B" w:rsidRDefault="008D09AB" w:rsidP="00FF162B">
      <w:pPr>
        <w:rPr>
          <w:rFonts w:ascii="Arial" w:hAnsi="Arial" w:cs="Arial"/>
          <w:szCs w:val="22"/>
        </w:rPr>
      </w:pPr>
      <w:r>
        <w:rPr>
          <w:rFonts w:ascii="Arial" w:hAnsi="Arial" w:cs="Arial"/>
          <w:szCs w:val="22"/>
        </w:rPr>
        <w:t>RMCLHN</w:t>
      </w:r>
      <w:r w:rsidR="00FF162B">
        <w:rPr>
          <w:rFonts w:ascii="Arial" w:hAnsi="Arial" w:cs="Arial"/>
          <w:szCs w:val="22"/>
        </w:rPr>
        <w:t xml:space="preserve"> supports staff to further develop their skills across a variety of areas. </w:t>
      </w:r>
      <w:r w:rsidR="003A730F">
        <w:rPr>
          <w:rFonts w:ascii="Arial" w:hAnsi="Arial" w:cs="Arial"/>
          <w:szCs w:val="22"/>
        </w:rPr>
        <w:t xml:space="preserve"> </w:t>
      </w:r>
      <w:r w:rsidR="00FF162B">
        <w:rPr>
          <w:rFonts w:ascii="Arial" w:hAnsi="Arial" w:cs="Arial"/>
          <w:szCs w:val="22"/>
        </w:rPr>
        <w:t>Ongoing education is encouraged and enables staff to provide quality and responsive services to consumers.</w:t>
      </w:r>
    </w:p>
    <w:p w14:paraId="1EEA7ABF" w14:textId="77777777" w:rsidR="00FF162B" w:rsidRPr="00CE6148" w:rsidRDefault="00FF162B" w:rsidP="00FF162B">
      <w:pPr>
        <w:rPr>
          <w:rFonts w:ascii="Arial" w:hAnsi="Arial" w:cs="Arial"/>
          <w:szCs w:val="22"/>
        </w:rPr>
      </w:pPr>
    </w:p>
    <w:p w14:paraId="1EEA7AC0" w14:textId="77777777" w:rsidR="00FF162B" w:rsidRPr="00015FD0" w:rsidRDefault="00FF162B" w:rsidP="00FF162B">
      <w:pPr>
        <w:ind w:left="567" w:hanging="567"/>
        <w:rPr>
          <w:rFonts w:ascii="Arial" w:hAnsi="Arial"/>
          <w:b/>
          <w:color w:val="4F81BD"/>
          <w:sz w:val="24"/>
          <w:szCs w:val="24"/>
        </w:rPr>
      </w:pPr>
      <w:r w:rsidRPr="00015FD0">
        <w:rPr>
          <w:rFonts w:ascii="Arial" w:hAnsi="Arial"/>
          <w:b/>
          <w:color w:val="4F81BD"/>
          <w:sz w:val="24"/>
          <w:szCs w:val="24"/>
        </w:rPr>
        <w:t xml:space="preserve">Reporting/Working Relationships </w:t>
      </w:r>
    </w:p>
    <w:p w14:paraId="1EEA7AC1" w14:textId="667D2489" w:rsidR="00FF162B" w:rsidRDefault="00FF162B" w:rsidP="00FF162B">
      <w:pPr>
        <w:pStyle w:val="BodyText3"/>
        <w:rPr>
          <w:b w:val="0"/>
          <w:i w:val="0"/>
          <w:szCs w:val="22"/>
        </w:rPr>
      </w:pPr>
      <w:r>
        <w:rPr>
          <w:b w:val="0"/>
          <w:i w:val="0"/>
          <w:szCs w:val="22"/>
        </w:rPr>
        <w:t xml:space="preserve">The </w:t>
      </w:r>
      <w:r w:rsidR="00801E03">
        <w:rPr>
          <w:b w:val="0"/>
          <w:i w:val="0"/>
          <w:szCs w:val="22"/>
        </w:rPr>
        <w:t>Home Helper</w:t>
      </w:r>
      <w:r>
        <w:rPr>
          <w:b w:val="0"/>
          <w:i w:val="0"/>
          <w:szCs w:val="22"/>
        </w:rPr>
        <w:t xml:space="preserve"> is accountable to </w:t>
      </w:r>
      <w:r w:rsidRPr="00CE6148">
        <w:rPr>
          <w:b w:val="0"/>
          <w:i w:val="0"/>
          <w:szCs w:val="22"/>
        </w:rPr>
        <w:t xml:space="preserve">the </w:t>
      </w:r>
      <w:permStart w:id="1848849263" w:edGrp="everyone"/>
      <w:r w:rsidR="00216B7C">
        <w:rPr>
          <w:b w:val="0"/>
          <w:i w:val="0"/>
          <w:szCs w:val="22"/>
        </w:rPr>
        <w:t xml:space="preserve">ANUM Outreach Coordinator on a day to day basis and ultimately reports to the </w:t>
      </w:r>
      <w:r w:rsidR="00346A7C">
        <w:rPr>
          <w:b w:val="0"/>
          <w:i w:val="0"/>
          <w:szCs w:val="22"/>
        </w:rPr>
        <w:t xml:space="preserve">Mallee Community Health Team Leader </w:t>
      </w:r>
      <w:permEnd w:id="1848849263"/>
      <w:r w:rsidRPr="00CE6148">
        <w:rPr>
          <w:b w:val="0"/>
          <w:i w:val="0"/>
          <w:szCs w:val="22"/>
        </w:rPr>
        <w:t>and</w:t>
      </w:r>
      <w:r>
        <w:rPr>
          <w:b w:val="0"/>
          <w:i w:val="0"/>
          <w:szCs w:val="22"/>
        </w:rPr>
        <w:t xml:space="preserve"> works in close collaboration with Community Health/Residential Aged Care professionals as part of a multi-disciplinary team.</w:t>
      </w:r>
      <w:r w:rsidR="003A730F">
        <w:rPr>
          <w:b w:val="0"/>
          <w:i w:val="0"/>
          <w:szCs w:val="22"/>
        </w:rPr>
        <w:t xml:space="preserve">  </w:t>
      </w:r>
      <w:r>
        <w:rPr>
          <w:b w:val="0"/>
          <w:i w:val="0"/>
          <w:szCs w:val="22"/>
        </w:rPr>
        <w:t>This role has direct contact with the consumer, their family/advocates, and poten</w:t>
      </w:r>
      <w:r w:rsidR="003A730F">
        <w:rPr>
          <w:b w:val="0"/>
          <w:i w:val="0"/>
          <w:szCs w:val="22"/>
        </w:rPr>
        <w:t>tially other service providers.</w:t>
      </w:r>
    </w:p>
    <w:p w14:paraId="1EEA7AC2" w14:textId="77777777" w:rsidR="00FF162B" w:rsidRPr="00442ABC" w:rsidRDefault="00FF162B" w:rsidP="00FF162B"/>
    <w:p w14:paraId="1EEA7AC3" w14:textId="77777777" w:rsidR="00FF162B" w:rsidRDefault="00FF162B" w:rsidP="00FF162B">
      <w:pPr>
        <w:rPr>
          <w:rFonts w:ascii="Arial" w:hAnsi="Arial"/>
          <w:b/>
          <w:color w:val="4F81BD"/>
          <w:sz w:val="24"/>
          <w:szCs w:val="24"/>
        </w:rPr>
      </w:pPr>
      <w:r>
        <w:rPr>
          <w:rFonts w:ascii="Arial" w:hAnsi="Arial"/>
          <w:b/>
          <w:color w:val="4F81BD"/>
          <w:sz w:val="24"/>
          <w:szCs w:val="24"/>
        </w:rPr>
        <w:t>Essential Criteria</w:t>
      </w:r>
    </w:p>
    <w:p w14:paraId="1EEA7AC4" w14:textId="51BA4B99" w:rsidR="00FF162B" w:rsidRDefault="00FF162B" w:rsidP="00FF162B">
      <w:pPr>
        <w:numPr>
          <w:ilvl w:val="0"/>
          <w:numId w:val="1"/>
        </w:numPr>
        <w:rPr>
          <w:rFonts w:ascii="Arial" w:hAnsi="Arial"/>
          <w:szCs w:val="22"/>
          <w:lang w:val="en-AU"/>
        </w:rPr>
      </w:pPr>
      <w:r w:rsidRPr="00015FD0">
        <w:rPr>
          <w:rFonts w:ascii="Arial" w:hAnsi="Arial"/>
          <w:szCs w:val="22"/>
          <w:lang w:val="en-AU"/>
        </w:rPr>
        <w:t xml:space="preserve">Current </w:t>
      </w:r>
      <w:proofErr w:type="gramStart"/>
      <w:r w:rsidRPr="00015FD0">
        <w:rPr>
          <w:rFonts w:ascii="Arial" w:hAnsi="Arial"/>
          <w:szCs w:val="22"/>
          <w:lang w:val="en-AU"/>
        </w:rPr>
        <w:t>drivers</w:t>
      </w:r>
      <w:proofErr w:type="gramEnd"/>
      <w:r w:rsidRPr="00015FD0">
        <w:rPr>
          <w:rFonts w:ascii="Arial" w:hAnsi="Arial"/>
          <w:szCs w:val="22"/>
          <w:lang w:val="en-AU"/>
        </w:rPr>
        <w:t xml:space="preserve"> licence</w:t>
      </w:r>
      <w:r>
        <w:rPr>
          <w:rFonts w:ascii="Arial" w:hAnsi="Arial"/>
          <w:szCs w:val="22"/>
          <w:lang w:val="en-AU"/>
        </w:rPr>
        <w:t xml:space="preserve"> and willingness to drive</w:t>
      </w:r>
      <w:r w:rsidR="003A730F">
        <w:rPr>
          <w:rFonts w:ascii="Arial" w:hAnsi="Arial"/>
          <w:szCs w:val="22"/>
          <w:lang w:val="en-AU"/>
        </w:rPr>
        <w:t>.</w:t>
      </w:r>
    </w:p>
    <w:p w14:paraId="1EEA7AC5" w14:textId="5D4EC112" w:rsidR="00FF162B" w:rsidRDefault="00FF162B" w:rsidP="00FF162B">
      <w:pPr>
        <w:numPr>
          <w:ilvl w:val="0"/>
          <w:numId w:val="1"/>
        </w:numPr>
        <w:rPr>
          <w:rFonts w:ascii="Arial" w:hAnsi="Arial"/>
          <w:szCs w:val="22"/>
          <w:lang w:val="en-AU"/>
        </w:rPr>
      </w:pPr>
      <w:r>
        <w:rPr>
          <w:rFonts w:ascii="Arial" w:hAnsi="Arial"/>
          <w:szCs w:val="22"/>
          <w:lang w:val="en-AU"/>
        </w:rPr>
        <w:t>Current police clearan</w:t>
      </w:r>
      <w:r w:rsidR="003A730F">
        <w:rPr>
          <w:rFonts w:ascii="Arial" w:hAnsi="Arial"/>
          <w:szCs w:val="22"/>
          <w:lang w:val="en-AU"/>
        </w:rPr>
        <w:t>ces (refer police check clause).</w:t>
      </w:r>
    </w:p>
    <w:p w14:paraId="1EEA7AC6" w14:textId="3151CA59" w:rsidR="00FF162B" w:rsidRDefault="00FF162B" w:rsidP="00FF162B">
      <w:pPr>
        <w:numPr>
          <w:ilvl w:val="0"/>
          <w:numId w:val="1"/>
        </w:numPr>
        <w:rPr>
          <w:rFonts w:ascii="Arial" w:hAnsi="Arial"/>
          <w:szCs w:val="22"/>
          <w:lang w:val="en-AU"/>
        </w:rPr>
      </w:pPr>
      <w:r>
        <w:rPr>
          <w:rFonts w:ascii="Arial" w:hAnsi="Arial"/>
          <w:szCs w:val="22"/>
          <w:lang w:val="en-AU"/>
        </w:rPr>
        <w:t>Contactable by telephone</w:t>
      </w:r>
      <w:r w:rsidR="003A730F">
        <w:rPr>
          <w:rFonts w:ascii="Arial" w:hAnsi="Arial"/>
          <w:szCs w:val="22"/>
          <w:lang w:val="en-AU"/>
        </w:rPr>
        <w:t>.</w:t>
      </w:r>
    </w:p>
    <w:p w14:paraId="1EEA7AC7" w14:textId="77777777" w:rsidR="00FF162B" w:rsidRPr="00015FD0" w:rsidRDefault="00FF162B" w:rsidP="00FF162B">
      <w:pPr>
        <w:numPr>
          <w:ilvl w:val="0"/>
          <w:numId w:val="1"/>
        </w:numPr>
        <w:rPr>
          <w:rFonts w:ascii="Arial" w:hAnsi="Arial"/>
          <w:szCs w:val="22"/>
          <w:lang w:val="en-AU"/>
        </w:rPr>
      </w:pPr>
      <w:r>
        <w:rPr>
          <w:rFonts w:ascii="Arial" w:hAnsi="Arial"/>
          <w:szCs w:val="22"/>
          <w:lang w:val="en-AU"/>
        </w:rPr>
        <w:t>Access to a reliable, registered and insured (minimum of third party insurance) motor vehicle.</w:t>
      </w:r>
    </w:p>
    <w:p w14:paraId="1EEA7ACA" w14:textId="5E8D0592" w:rsidR="00FF162B" w:rsidRPr="006F0511" w:rsidRDefault="008B52BC" w:rsidP="00FF162B">
      <w:pPr>
        <w:ind w:left="567" w:hanging="567"/>
        <w:rPr>
          <w:rFonts w:ascii="Arial" w:hAnsi="Arial"/>
          <w:b/>
          <w:color w:val="4F81BD"/>
          <w:sz w:val="24"/>
          <w:szCs w:val="24"/>
        </w:rPr>
      </w:pPr>
      <w:r w:rsidRPr="005755E4">
        <w:rPr>
          <w:rFonts w:ascii="Arial" w:hAnsi="Arial"/>
          <w:szCs w:val="22"/>
          <w:lang w:val="en-AU"/>
        </w:rPr>
        <w:br w:type="page"/>
      </w:r>
      <w:r w:rsidR="00FF162B">
        <w:rPr>
          <w:rFonts w:ascii="Arial" w:hAnsi="Arial"/>
          <w:b/>
          <w:color w:val="4F81BD"/>
          <w:sz w:val="24"/>
          <w:szCs w:val="24"/>
        </w:rPr>
        <w:lastRenderedPageBreak/>
        <w:t xml:space="preserve">Desirable </w:t>
      </w:r>
      <w:r w:rsidR="00FF162B" w:rsidRPr="006F0511">
        <w:rPr>
          <w:rFonts w:ascii="Arial" w:hAnsi="Arial"/>
          <w:b/>
          <w:color w:val="4F81BD"/>
          <w:sz w:val="24"/>
          <w:szCs w:val="24"/>
        </w:rPr>
        <w:t>Qualifications</w:t>
      </w:r>
    </w:p>
    <w:p w14:paraId="1EEA7ACB" w14:textId="77777777" w:rsidR="00FF162B" w:rsidRPr="006F0511" w:rsidRDefault="00FF162B" w:rsidP="00FF162B">
      <w:pPr>
        <w:numPr>
          <w:ilvl w:val="0"/>
          <w:numId w:val="1"/>
        </w:numPr>
        <w:rPr>
          <w:rFonts w:ascii="Arial" w:hAnsi="Arial"/>
          <w:szCs w:val="22"/>
          <w:lang w:val="en-AU"/>
        </w:rPr>
      </w:pPr>
      <w:r w:rsidRPr="006F0511">
        <w:rPr>
          <w:rFonts w:ascii="Arial" w:hAnsi="Arial"/>
          <w:szCs w:val="22"/>
          <w:lang w:val="en-AU"/>
        </w:rPr>
        <w:t>A current first aid certificate.</w:t>
      </w:r>
    </w:p>
    <w:p w14:paraId="1EEA7ACC" w14:textId="77777777" w:rsidR="00935C17" w:rsidRDefault="00935C17" w:rsidP="00082DE2">
      <w:pPr>
        <w:numPr>
          <w:ilvl w:val="0"/>
          <w:numId w:val="1"/>
        </w:numPr>
        <w:rPr>
          <w:rFonts w:ascii="Arial" w:hAnsi="Arial"/>
          <w:szCs w:val="22"/>
          <w:lang w:val="en-AU"/>
        </w:rPr>
      </w:pPr>
      <w:r w:rsidRPr="00935C17">
        <w:rPr>
          <w:rFonts w:ascii="Arial" w:hAnsi="Arial"/>
          <w:szCs w:val="22"/>
          <w:lang w:val="en-AU"/>
        </w:rPr>
        <w:t>Experience in the areas of domestic tasks, housekeeping and laundry.</w:t>
      </w:r>
    </w:p>
    <w:p w14:paraId="1EEA7ACD" w14:textId="7D5D49A7" w:rsidR="008B52BC" w:rsidRPr="00082DE2" w:rsidRDefault="008B52BC" w:rsidP="00082DE2">
      <w:pPr>
        <w:numPr>
          <w:ilvl w:val="0"/>
          <w:numId w:val="1"/>
        </w:numPr>
        <w:rPr>
          <w:rFonts w:ascii="Arial" w:hAnsi="Arial"/>
          <w:szCs w:val="22"/>
          <w:lang w:val="en-AU"/>
        </w:rPr>
      </w:pPr>
      <w:r>
        <w:rPr>
          <w:rFonts w:ascii="Arial" w:hAnsi="Arial"/>
          <w:szCs w:val="22"/>
          <w:lang w:val="en-AU"/>
        </w:rPr>
        <w:t xml:space="preserve">Limited experience in the use of computer packages </w:t>
      </w:r>
      <w:r w:rsidR="00676B07">
        <w:rPr>
          <w:rFonts w:ascii="Arial" w:hAnsi="Arial"/>
          <w:szCs w:val="22"/>
          <w:lang w:val="en-AU"/>
        </w:rPr>
        <w:t>e.g.</w:t>
      </w:r>
      <w:r>
        <w:rPr>
          <w:rFonts w:ascii="Arial" w:hAnsi="Arial"/>
          <w:szCs w:val="22"/>
          <w:lang w:val="en-AU"/>
        </w:rPr>
        <w:t xml:space="preserve"> Microsoft Word, </w:t>
      </w:r>
      <w:r w:rsidR="00921FEB">
        <w:rPr>
          <w:rFonts w:ascii="Arial" w:hAnsi="Arial"/>
          <w:szCs w:val="22"/>
          <w:lang w:val="en-AU"/>
        </w:rPr>
        <w:t>E</w:t>
      </w:r>
      <w:r w:rsidR="00676B07">
        <w:rPr>
          <w:rFonts w:ascii="Arial" w:hAnsi="Arial"/>
          <w:szCs w:val="22"/>
          <w:lang w:val="en-AU"/>
        </w:rPr>
        <w:t xml:space="preserve">xcel and </w:t>
      </w:r>
      <w:r>
        <w:rPr>
          <w:rFonts w:ascii="Arial" w:hAnsi="Arial"/>
          <w:szCs w:val="22"/>
          <w:lang w:val="en-AU"/>
        </w:rPr>
        <w:t>e</w:t>
      </w:r>
      <w:r w:rsidR="00B7386A">
        <w:rPr>
          <w:rFonts w:ascii="Arial" w:hAnsi="Arial"/>
          <w:szCs w:val="22"/>
          <w:lang w:val="en-AU"/>
        </w:rPr>
        <w:t>m</w:t>
      </w:r>
      <w:r>
        <w:rPr>
          <w:rFonts w:ascii="Arial" w:hAnsi="Arial"/>
          <w:szCs w:val="22"/>
          <w:lang w:val="en-AU"/>
        </w:rPr>
        <w:t>ail.</w:t>
      </w:r>
    </w:p>
    <w:p w14:paraId="1EEA7ACE" w14:textId="77777777" w:rsidR="00E022E9" w:rsidRPr="00676B07" w:rsidRDefault="00676B07" w:rsidP="00676B07">
      <w:pPr>
        <w:spacing w:before="120"/>
        <w:ind w:left="567" w:hanging="567"/>
        <w:rPr>
          <w:rFonts w:ascii="Arial" w:hAnsi="Arial"/>
          <w:b/>
          <w:color w:val="4F81BD"/>
          <w:sz w:val="24"/>
          <w:szCs w:val="24"/>
        </w:rPr>
      </w:pPr>
      <w:r w:rsidRPr="00015FD0">
        <w:rPr>
          <w:rFonts w:ascii="Arial" w:hAnsi="Arial"/>
          <w:b/>
          <w:color w:val="4F81BD"/>
          <w:sz w:val="24"/>
          <w:szCs w:val="24"/>
        </w:rPr>
        <w:t>Key Outcomes and Activities</w:t>
      </w:r>
    </w:p>
    <w:p w14:paraId="1EEA7ACF" w14:textId="6865D583" w:rsidR="00FF162B" w:rsidRDefault="00FF162B" w:rsidP="00FF162B">
      <w:pPr>
        <w:rPr>
          <w:rFonts w:ascii="Arial" w:hAnsi="Arial"/>
          <w:szCs w:val="22"/>
        </w:rPr>
      </w:pPr>
      <w:r w:rsidRPr="00D8644B">
        <w:rPr>
          <w:rFonts w:ascii="Arial" w:hAnsi="Arial"/>
          <w:szCs w:val="22"/>
        </w:rPr>
        <w:t>Unde</w:t>
      </w:r>
      <w:r>
        <w:rPr>
          <w:rFonts w:ascii="Arial" w:hAnsi="Arial"/>
          <w:szCs w:val="22"/>
        </w:rPr>
        <w:t xml:space="preserve">rtake duties in accordance with the philosophy, business practices and policies of </w:t>
      </w:r>
      <w:r w:rsidR="008D09AB">
        <w:rPr>
          <w:rFonts w:ascii="Arial" w:hAnsi="Arial"/>
          <w:szCs w:val="22"/>
        </w:rPr>
        <w:t>RMCLHN</w:t>
      </w:r>
      <w:r>
        <w:rPr>
          <w:rFonts w:ascii="Arial" w:hAnsi="Arial"/>
          <w:szCs w:val="22"/>
        </w:rPr>
        <w:t>, and perform the following duties:</w:t>
      </w:r>
    </w:p>
    <w:p w14:paraId="1EEA7AD0" w14:textId="7777777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Responsible for the effective delivery of services to assist individuals to live in their homes by:</w:t>
      </w:r>
    </w:p>
    <w:p w14:paraId="1EEA7AD1" w14:textId="6B362BB6" w:rsidR="00935C17" w:rsidRPr="00082DE2" w:rsidRDefault="00935C17" w:rsidP="00082DE2">
      <w:pPr>
        <w:numPr>
          <w:ilvl w:val="1"/>
          <w:numId w:val="1"/>
        </w:numPr>
        <w:rPr>
          <w:rFonts w:ascii="Arial" w:hAnsi="Arial"/>
          <w:szCs w:val="22"/>
          <w:lang w:val="en-AU"/>
        </w:rPr>
      </w:pPr>
      <w:r w:rsidRPr="005755E4">
        <w:rPr>
          <w:rFonts w:ascii="Arial" w:hAnsi="Arial"/>
          <w:szCs w:val="22"/>
          <w:lang w:val="en-AU"/>
        </w:rPr>
        <w:t>Working in client’s h</w:t>
      </w:r>
      <w:r w:rsidR="003A730F">
        <w:rPr>
          <w:rFonts w:ascii="Arial" w:hAnsi="Arial"/>
          <w:szCs w:val="22"/>
          <w:lang w:val="en-AU"/>
        </w:rPr>
        <w:t>omes without direct supervision,</w:t>
      </w:r>
    </w:p>
    <w:p w14:paraId="1EEA7AD2" w14:textId="2D7D868D" w:rsidR="00FF162B" w:rsidRPr="00887206" w:rsidRDefault="00FF162B" w:rsidP="00FF162B">
      <w:pPr>
        <w:numPr>
          <w:ilvl w:val="1"/>
          <w:numId w:val="1"/>
        </w:numPr>
        <w:rPr>
          <w:rFonts w:ascii="Arial" w:hAnsi="Arial"/>
          <w:szCs w:val="22"/>
          <w:lang w:val="en-AU"/>
        </w:rPr>
      </w:pPr>
      <w:r w:rsidRPr="00887206">
        <w:rPr>
          <w:rFonts w:ascii="Arial" w:hAnsi="Arial"/>
          <w:szCs w:val="22"/>
          <w:lang w:val="en-AU"/>
        </w:rPr>
        <w:t>Performing duties as docu</w:t>
      </w:r>
      <w:r w:rsidR="003A730F">
        <w:rPr>
          <w:rFonts w:ascii="Arial" w:hAnsi="Arial"/>
          <w:szCs w:val="22"/>
          <w:lang w:val="en-AU"/>
        </w:rPr>
        <w:t>mented in the service/care plan,</w:t>
      </w:r>
    </w:p>
    <w:p w14:paraId="1EEA7AD3" w14:textId="5E0069AD" w:rsidR="00FF162B" w:rsidRPr="00887206" w:rsidRDefault="00FF162B" w:rsidP="00FF162B">
      <w:pPr>
        <w:numPr>
          <w:ilvl w:val="1"/>
          <w:numId w:val="1"/>
        </w:numPr>
        <w:rPr>
          <w:rFonts w:ascii="Arial" w:hAnsi="Arial"/>
          <w:szCs w:val="22"/>
          <w:lang w:val="en-AU"/>
        </w:rPr>
      </w:pPr>
      <w:r w:rsidRPr="00887206">
        <w:rPr>
          <w:rFonts w:ascii="Arial" w:hAnsi="Arial"/>
          <w:szCs w:val="22"/>
          <w:lang w:val="en-AU"/>
        </w:rPr>
        <w:t xml:space="preserve">Liaising with the coordinator regarding any changes/ issues or concerns raised by the client or identified by the </w:t>
      </w:r>
      <w:r w:rsidR="00801E03">
        <w:rPr>
          <w:rFonts w:ascii="Arial" w:hAnsi="Arial"/>
          <w:szCs w:val="22"/>
          <w:lang w:val="en-AU"/>
        </w:rPr>
        <w:t>Home Helper</w:t>
      </w:r>
      <w:r w:rsidR="003A730F">
        <w:rPr>
          <w:rFonts w:ascii="Arial" w:hAnsi="Arial"/>
          <w:szCs w:val="22"/>
          <w:lang w:val="en-AU"/>
        </w:rPr>
        <w:t>,</w:t>
      </w:r>
    </w:p>
    <w:p w14:paraId="1EEA7AD4" w14:textId="189CF520" w:rsidR="00FF162B" w:rsidRPr="00887206" w:rsidRDefault="00FF162B" w:rsidP="00FF162B">
      <w:pPr>
        <w:numPr>
          <w:ilvl w:val="1"/>
          <w:numId w:val="1"/>
        </w:numPr>
        <w:rPr>
          <w:rFonts w:ascii="Arial" w:hAnsi="Arial"/>
          <w:szCs w:val="22"/>
          <w:lang w:val="en-AU"/>
        </w:rPr>
      </w:pPr>
      <w:r w:rsidRPr="00887206">
        <w:rPr>
          <w:rFonts w:ascii="Arial" w:hAnsi="Arial"/>
          <w:szCs w:val="22"/>
          <w:lang w:val="en-AU"/>
        </w:rPr>
        <w:t xml:space="preserve">Contributing </w:t>
      </w:r>
      <w:r w:rsidR="003A730F">
        <w:rPr>
          <w:rFonts w:ascii="Arial" w:hAnsi="Arial"/>
          <w:szCs w:val="22"/>
          <w:lang w:val="en-AU"/>
        </w:rPr>
        <w:t>to the client’s service reviews.</w:t>
      </w:r>
    </w:p>
    <w:p w14:paraId="1EEA7AD5" w14:textId="7777777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Establish a professional and caring working relationship with the client, and those involved in their care, to build trust and encourage the free flow of information as circumstances change.</w:t>
      </w:r>
    </w:p>
    <w:p w14:paraId="1EEA7AD6" w14:textId="7777777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Recognise and promptly report changes in the health and functional status of the client to the coordinator.</w:t>
      </w:r>
    </w:p>
    <w:p w14:paraId="1EEA7AD7" w14:textId="7777777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Maintain in optimum condition, and use efficiently, the organisations and/or the client’s equipment, resources, supplies and facilities to support the delivery of the program.</w:t>
      </w:r>
    </w:p>
    <w:p w14:paraId="1EEA7AD8" w14:textId="7777777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Engage in staff training, role planning, appraisals and feedback, team meetings and other activities that contribute to client, workforce and business development goals.</w:t>
      </w:r>
    </w:p>
    <w:p w14:paraId="1EEA7AD9" w14:textId="7777777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Participate in quality improvement strategies by promoting client feedback and engaging in an audit process.</w:t>
      </w:r>
    </w:p>
    <w:p w14:paraId="1EEA7ADA" w14:textId="77777777" w:rsidR="00FF162B" w:rsidRPr="00941935" w:rsidRDefault="00FF162B" w:rsidP="009E75B5">
      <w:pPr>
        <w:spacing w:before="120"/>
        <w:ind w:left="567" w:hanging="567"/>
        <w:rPr>
          <w:rFonts w:ascii="Arial" w:hAnsi="Arial"/>
          <w:b/>
          <w:color w:val="4F81BD"/>
          <w:sz w:val="24"/>
          <w:szCs w:val="24"/>
        </w:rPr>
      </w:pPr>
      <w:r w:rsidRPr="00941935">
        <w:rPr>
          <w:rFonts w:ascii="Arial" w:hAnsi="Arial"/>
          <w:b/>
          <w:color w:val="4F81BD"/>
          <w:sz w:val="24"/>
          <w:szCs w:val="24"/>
        </w:rPr>
        <w:t xml:space="preserve">Specialist </w:t>
      </w:r>
      <w:r>
        <w:rPr>
          <w:rFonts w:ascii="Arial" w:hAnsi="Arial"/>
          <w:b/>
          <w:color w:val="4F81BD"/>
          <w:sz w:val="24"/>
          <w:szCs w:val="24"/>
        </w:rPr>
        <w:t>experience</w:t>
      </w:r>
      <w:r w:rsidRPr="00941935">
        <w:rPr>
          <w:rFonts w:ascii="Arial" w:hAnsi="Arial"/>
          <w:b/>
          <w:color w:val="4F81BD"/>
          <w:sz w:val="24"/>
          <w:szCs w:val="24"/>
        </w:rPr>
        <w:t xml:space="preserve"> and skills</w:t>
      </w:r>
    </w:p>
    <w:p w14:paraId="1EEA7ADB" w14:textId="77777777" w:rsidR="00A56526" w:rsidRDefault="00FF162B" w:rsidP="00FF162B">
      <w:r>
        <w:t>Under the Consumer Directed Care model tasks undertaken may include the provision of</w:t>
      </w:r>
      <w:r w:rsidR="00A56526">
        <w:t xml:space="preserve"> h</w:t>
      </w:r>
      <w:r>
        <w:t xml:space="preserve">ousehold support </w:t>
      </w:r>
      <w:r w:rsidR="00A56526">
        <w:t xml:space="preserve">which </w:t>
      </w:r>
      <w:r>
        <w:t xml:space="preserve">includes vacuuming, dusting, polishing, washing floors, washing and ironing, sweeping, cleaning bathrooms/toilet areas, changing of bed linen and making beds, </w:t>
      </w:r>
      <w:r w:rsidR="000D48DB">
        <w:t xml:space="preserve">shopping for essential supplies from a prepared list, </w:t>
      </w:r>
      <w:r>
        <w:t>preparation and cooking of basic meals, defrosting refrigerators</w:t>
      </w:r>
      <w:r w:rsidR="008325C8">
        <w:t>, rubbish collection, removal and disposal</w:t>
      </w:r>
      <w:r>
        <w:t xml:space="preserve">. </w:t>
      </w:r>
    </w:p>
    <w:p w14:paraId="1EEA7ADC" w14:textId="77777777" w:rsidR="00FF162B" w:rsidRDefault="00FF162B" w:rsidP="000D48DB">
      <w:pPr>
        <w:spacing w:before="120"/>
      </w:pPr>
      <w:r>
        <w:t>Minor gardening tasks may also be required including raking</w:t>
      </w:r>
      <w:r w:rsidR="000D48DB">
        <w:t>,</w:t>
      </w:r>
      <w:r>
        <w:t xml:space="preserve"> sweeping and watering</w:t>
      </w:r>
      <w:r w:rsidR="000D48DB">
        <w:t>.</w:t>
      </w:r>
    </w:p>
    <w:p w14:paraId="1EEA7ADD" w14:textId="77777777" w:rsidR="00FF162B" w:rsidRPr="00941935" w:rsidRDefault="00FF162B" w:rsidP="009E75B5">
      <w:pPr>
        <w:spacing w:before="120"/>
        <w:ind w:left="567" w:hanging="567"/>
        <w:rPr>
          <w:rFonts w:ascii="Arial" w:hAnsi="Arial"/>
          <w:b/>
          <w:color w:val="4F81BD"/>
          <w:sz w:val="24"/>
          <w:szCs w:val="24"/>
        </w:rPr>
      </w:pPr>
      <w:r w:rsidRPr="00941935">
        <w:rPr>
          <w:rFonts w:ascii="Arial" w:hAnsi="Arial"/>
          <w:b/>
          <w:color w:val="4F81BD"/>
          <w:sz w:val="24"/>
          <w:szCs w:val="24"/>
        </w:rPr>
        <w:t>Judgement and decision making</w:t>
      </w:r>
    </w:p>
    <w:p w14:paraId="1EEA7ADE" w14:textId="77777777" w:rsidR="00FF162B" w:rsidRDefault="00FF162B" w:rsidP="00EA470A">
      <w:pPr>
        <w:spacing w:before="60"/>
      </w:pPr>
      <w:r w:rsidRPr="00FF3C66">
        <w:t>Safely and effectively carry out own role and responsibilities relating to the implementation of a care and service plan.</w:t>
      </w:r>
    </w:p>
    <w:p w14:paraId="1EEA7ADF" w14:textId="77777777" w:rsidR="00FF162B" w:rsidRPr="00FC32DD" w:rsidRDefault="00FF162B" w:rsidP="00EA470A">
      <w:pPr>
        <w:spacing w:before="60"/>
      </w:pPr>
      <w:r>
        <w:t xml:space="preserve">Work activities are routine and clearly defined with established procedures and staff are fully trained in all aspects of the role.  Further support is available from supervisors/managers as needed. </w:t>
      </w:r>
    </w:p>
    <w:p w14:paraId="1EEA7AE0" w14:textId="77777777" w:rsidR="00FF162B" w:rsidRDefault="00FF162B" w:rsidP="009E75B5">
      <w:pPr>
        <w:spacing w:before="120"/>
        <w:ind w:left="567" w:hanging="567"/>
        <w:rPr>
          <w:rFonts w:ascii="Arial" w:hAnsi="Arial"/>
          <w:b/>
          <w:color w:val="4F81BD"/>
          <w:sz w:val="24"/>
          <w:szCs w:val="24"/>
        </w:rPr>
      </w:pPr>
      <w:r w:rsidRPr="00F444CD">
        <w:rPr>
          <w:rFonts w:ascii="Arial" w:hAnsi="Arial"/>
          <w:b/>
          <w:color w:val="4F81BD"/>
          <w:sz w:val="24"/>
          <w:szCs w:val="24"/>
        </w:rPr>
        <w:t>Communication / Interpersonal skills</w:t>
      </w:r>
    </w:p>
    <w:p w14:paraId="1EEA7AE1" w14:textId="7777777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 xml:space="preserve">Proven ability to work well within a team environment and </w:t>
      </w:r>
      <w:proofErr w:type="gramStart"/>
      <w:r w:rsidRPr="00887206">
        <w:rPr>
          <w:rFonts w:ascii="Arial" w:hAnsi="Arial"/>
          <w:szCs w:val="22"/>
          <w:lang w:val="en-AU"/>
        </w:rPr>
        <w:t>provide assistance</w:t>
      </w:r>
      <w:proofErr w:type="gramEnd"/>
      <w:r w:rsidRPr="00887206">
        <w:rPr>
          <w:rFonts w:ascii="Arial" w:hAnsi="Arial"/>
          <w:szCs w:val="22"/>
          <w:lang w:val="en-AU"/>
        </w:rPr>
        <w:t xml:space="preserve"> and co-operation to other staff.</w:t>
      </w:r>
    </w:p>
    <w:p w14:paraId="1EEA7AE2" w14:textId="7777777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Possess effective interpersonal and communication skills including active listening skills, and the ability to relate to people from different cultures, backgrounds and circumstances.</w:t>
      </w:r>
    </w:p>
    <w:p w14:paraId="1EEA7AE3" w14:textId="7777777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Proven ability to meet deadlines and timeframes, use discretion and maintain strict confidentiality.</w:t>
      </w:r>
    </w:p>
    <w:p w14:paraId="1EEA7AE4" w14:textId="7777777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 xml:space="preserve">Ability to perform </w:t>
      </w:r>
      <w:r w:rsidR="0076480E">
        <w:rPr>
          <w:rFonts w:ascii="Arial" w:hAnsi="Arial"/>
          <w:szCs w:val="22"/>
          <w:lang w:val="en-AU"/>
        </w:rPr>
        <w:t>routine functions under clear and straight forward instruction and follow verbal, written or diagrammatic instructions.</w:t>
      </w:r>
    </w:p>
    <w:p w14:paraId="1EEA7AE5" w14:textId="7777777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Possess patience, flexibility, resilience and a solution focussed approach.</w:t>
      </w:r>
    </w:p>
    <w:p w14:paraId="1EEA7AE6" w14:textId="77777777" w:rsidR="00FF162B" w:rsidRDefault="00FF162B" w:rsidP="00FF162B">
      <w:pPr>
        <w:numPr>
          <w:ilvl w:val="0"/>
          <w:numId w:val="1"/>
        </w:numPr>
        <w:rPr>
          <w:rFonts w:ascii="Arial" w:hAnsi="Arial"/>
          <w:szCs w:val="22"/>
          <w:lang w:val="en-AU"/>
        </w:rPr>
      </w:pPr>
      <w:r w:rsidRPr="00887206">
        <w:rPr>
          <w:rFonts w:ascii="Arial" w:hAnsi="Arial"/>
          <w:szCs w:val="22"/>
          <w:lang w:val="en-AU"/>
        </w:rPr>
        <w:t>Be dependable, reliable and respectful towards clients/carers/family members and colleagues.</w:t>
      </w:r>
    </w:p>
    <w:p w14:paraId="1EEA7AE7" w14:textId="77777777" w:rsidR="00946B28" w:rsidRPr="00887206" w:rsidRDefault="00946B28" w:rsidP="00FF162B">
      <w:pPr>
        <w:numPr>
          <w:ilvl w:val="0"/>
          <w:numId w:val="1"/>
        </w:numPr>
        <w:rPr>
          <w:rFonts w:ascii="Arial" w:hAnsi="Arial"/>
          <w:szCs w:val="22"/>
          <w:lang w:val="en-AU"/>
        </w:rPr>
      </w:pPr>
      <w:r>
        <w:rPr>
          <w:rFonts w:ascii="Arial" w:hAnsi="Arial"/>
          <w:szCs w:val="22"/>
          <w:lang w:val="en-AU"/>
        </w:rPr>
        <w:t>Undertake training as required and maintain required skills and knowledge applicable to the role.</w:t>
      </w:r>
    </w:p>
    <w:p w14:paraId="1EEA7AE8" w14:textId="77777777" w:rsidR="00406DE0" w:rsidRPr="00406DE0" w:rsidRDefault="00406DE0" w:rsidP="00406DE0">
      <w:pPr>
        <w:rPr>
          <w:rFonts w:ascii="Arial" w:hAnsi="Arial" w:cs="Arial"/>
          <w:color w:val="000000"/>
          <w:szCs w:val="22"/>
        </w:rPr>
      </w:pPr>
      <w:r w:rsidRPr="00406DE0">
        <w:rPr>
          <w:rFonts w:ascii="Arial" w:hAnsi="Arial" w:cs="Arial"/>
          <w:color w:val="000000"/>
          <w:szCs w:val="22"/>
        </w:rPr>
        <w:br w:type="page"/>
      </w:r>
    </w:p>
    <w:p w14:paraId="1EEA7AE9" w14:textId="77777777" w:rsidR="00FF162B" w:rsidRDefault="00FF162B" w:rsidP="009E75B5">
      <w:pPr>
        <w:spacing w:before="120"/>
        <w:ind w:left="567" w:hanging="567"/>
        <w:rPr>
          <w:rFonts w:ascii="Arial" w:hAnsi="Arial"/>
          <w:b/>
          <w:color w:val="4F81BD"/>
          <w:sz w:val="24"/>
          <w:szCs w:val="24"/>
        </w:rPr>
      </w:pPr>
      <w:r w:rsidRPr="00F444CD">
        <w:rPr>
          <w:rFonts w:ascii="Arial" w:hAnsi="Arial"/>
          <w:b/>
          <w:color w:val="4F81BD"/>
          <w:sz w:val="24"/>
          <w:szCs w:val="24"/>
        </w:rPr>
        <w:lastRenderedPageBreak/>
        <w:t>Knowledge</w:t>
      </w:r>
    </w:p>
    <w:p w14:paraId="1EEA7AEA" w14:textId="7777777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Commitment to customer service and consumer directed care principles.</w:t>
      </w:r>
    </w:p>
    <w:p w14:paraId="1EEA7AEB" w14:textId="7777777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Understand the principles of reablement and the concept of ‘doing with’ rather than ‘doing for’.</w:t>
      </w:r>
    </w:p>
    <w:p w14:paraId="1EEA7AEC" w14:textId="7777777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Knowledge and understanding of the Occupational Health, Safety and Welfare Act and Risk Management principles.</w:t>
      </w:r>
    </w:p>
    <w:p w14:paraId="1EEA7AED" w14:textId="7777777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Understand and respect the need to engage and encourage the consumer to participate and make decisions when planning their care/setting goals.</w:t>
      </w:r>
    </w:p>
    <w:p w14:paraId="1EEA7AEE" w14:textId="77777777" w:rsidR="00FF162B" w:rsidRPr="00FF3C66" w:rsidRDefault="00FF162B" w:rsidP="009E75B5">
      <w:pPr>
        <w:spacing w:before="120"/>
        <w:ind w:left="567" w:hanging="567"/>
        <w:rPr>
          <w:rFonts w:ascii="Arial" w:hAnsi="Arial"/>
          <w:b/>
          <w:color w:val="4F81BD"/>
          <w:sz w:val="24"/>
          <w:szCs w:val="24"/>
        </w:rPr>
      </w:pPr>
      <w:r w:rsidRPr="00FF3C66">
        <w:rPr>
          <w:rFonts w:ascii="Arial" w:hAnsi="Arial"/>
          <w:b/>
          <w:color w:val="4F81BD"/>
          <w:sz w:val="24"/>
          <w:szCs w:val="24"/>
        </w:rPr>
        <w:t>Police Checks</w:t>
      </w:r>
    </w:p>
    <w:p w14:paraId="14C41A1E" w14:textId="77777777" w:rsidR="00D33E35" w:rsidRPr="00D33E35" w:rsidRDefault="00D33E35" w:rsidP="00D33E35">
      <w:pPr>
        <w:numPr>
          <w:ilvl w:val="0"/>
          <w:numId w:val="1"/>
        </w:numPr>
        <w:tabs>
          <w:tab w:val="num" w:pos="360"/>
        </w:tabs>
        <w:rPr>
          <w:rFonts w:ascii="Arial" w:hAnsi="Arial"/>
          <w:szCs w:val="22"/>
          <w:lang w:val="en-AU"/>
        </w:rPr>
      </w:pPr>
      <w:r w:rsidRPr="00D33E35">
        <w:rPr>
          <w:rFonts w:ascii="Arial" w:hAnsi="Arial"/>
          <w:szCs w:val="22"/>
          <w:lang w:val="en-AU"/>
        </w:rPr>
        <w:t xml:space="preserve">It is mandatory that no person, </w:t>
      </w:r>
      <w:proofErr w:type="gramStart"/>
      <w:r w:rsidRPr="00D33E35">
        <w:rPr>
          <w:rFonts w:ascii="Arial" w:hAnsi="Arial"/>
          <w:szCs w:val="22"/>
          <w:lang w:val="en-AU"/>
        </w:rPr>
        <w:t>whether or not</w:t>
      </w:r>
      <w:proofErr w:type="gramEnd"/>
      <w:r w:rsidRPr="00D33E35">
        <w:rPr>
          <w:rFonts w:ascii="Arial" w:hAnsi="Arial"/>
          <w:szCs w:val="22"/>
          <w:lang w:val="en-AU"/>
        </w:rPr>
        <w:t xml:space="preserve"> currently working in SA Health, will be eligible for appointment to a position in SA Health unless they have obtained a satisfactory National Police Certificate (NPC).  </w:t>
      </w:r>
    </w:p>
    <w:p w14:paraId="422AA5F3" w14:textId="77777777" w:rsidR="00D33E35" w:rsidRPr="00D33E35" w:rsidRDefault="00D33E35" w:rsidP="00D33E35">
      <w:pPr>
        <w:numPr>
          <w:ilvl w:val="0"/>
          <w:numId w:val="1"/>
        </w:numPr>
        <w:tabs>
          <w:tab w:val="num" w:pos="360"/>
        </w:tabs>
        <w:rPr>
          <w:rFonts w:ascii="Arial" w:hAnsi="Arial"/>
          <w:szCs w:val="22"/>
          <w:lang w:val="en-AU"/>
        </w:rPr>
      </w:pPr>
      <w:r w:rsidRPr="00D33E35">
        <w:rPr>
          <w:rFonts w:ascii="Arial" w:hAnsi="Arial"/>
          <w:szCs w:val="22"/>
          <w:lang w:val="en-AU"/>
        </w:rPr>
        <w:t xml:space="preserve">Prescribed Positions under the Child Safety (Prohibited Persons) Act 2016 must obtain a satisfactory Working </w:t>
      </w:r>
      <w:proofErr w:type="gramStart"/>
      <w:r w:rsidRPr="00D33E35">
        <w:rPr>
          <w:rFonts w:ascii="Arial" w:hAnsi="Arial"/>
          <w:szCs w:val="22"/>
          <w:lang w:val="en-AU"/>
        </w:rPr>
        <w:t>With</w:t>
      </w:r>
      <w:proofErr w:type="gramEnd"/>
      <w:r w:rsidRPr="00D33E35">
        <w:rPr>
          <w:rFonts w:ascii="Arial" w:hAnsi="Arial"/>
          <w:szCs w:val="22"/>
          <w:lang w:val="en-AU"/>
        </w:rPr>
        <w:t xml:space="preserve"> Children Check (WWCC) through the Department of Human Services (DHS) Screening Unit. </w:t>
      </w:r>
    </w:p>
    <w:p w14:paraId="792D25D4" w14:textId="77777777" w:rsidR="00D33E35" w:rsidRPr="00D33E35" w:rsidRDefault="00D33E35" w:rsidP="00D33E35">
      <w:pPr>
        <w:numPr>
          <w:ilvl w:val="0"/>
          <w:numId w:val="1"/>
        </w:numPr>
        <w:tabs>
          <w:tab w:val="num" w:pos="360"/>
        </w:tabs>
        <w:rPr>
          <w:rFonts w:ascii="Arial" w:hAnsi="Arial"/>
          <w:szCs w:val="22"/>
          <w:lang w:val="en-AU"/>
        </w:rPr>
      </w:pPr>
      <w:r w:rsidRPr="00D33E35">
        <w:rPr>
          <w:rFonts w:ascii="Arial" w:hAnsi="Arial"/>
          <w:szCs w:val="22"/>
          <w:lang w:val="en-AU"/>
        </w:rPr>
        <w:t>Approved Aged Care Provider Positions as defined under the Accountability Principles 1998 made in pursuant to the Aged Care Act 2007 (</w:t>
      </w:r>
      <w:proofErr w:type="spellStart"/>
      <w:r w:rsidRPr="00D33E35">
        <w:rPr>
          <w:rFonts w:ascii="Arial" w:hAnsi="Arial"/>
          <w:szCs w:val="22"/>
          <w:lang w:val="en-AU"/>
        </w:rPr>
        <w:t>Cth</w:t>
      </w:r>
      <w:proofErr w:type="spellEnd"/>
      <w:r w:rsidRPr="00D33E35">
        <w:rPr>
          <w:rFonts w:ascii="Arial" w:hAnsi="Arial"/>
          <w:szCs w:val="22"/>
          <w:lang w:val="en-AU"/>
        </w:rPr>
        <w:t xml:space="preserve">) must obtain a satisfactory National Police Certificate (NPC) through the South Australian Police or from an accredited </w:t>
      </w:r>
      <w:proofErr w:type="spellStart"/>
      <w:r w:rsidRPr="00D33E35">
        <w:rPr>
          <w:rFonts w:ascii="Arial" w:hAnsi="Arial"/>
          <w:szCs w:val="22"/>
          <w:lang w:val="en-AU"/>
        </w:rPr>
        <w:t>CrimTrac</w:t>
      </w:r>
      <w:proofErr w:type="spellEnd"/>
      <w:r w:rsidRPr="00D33E35">
        <w:rPr>
          <w:rFonts w:ascii="Arial" w:hAnsi="Arial"/>
          <w:szCs w:val="22"/>
          <w:lang w:val="en-AU"/>
        </w:rPr>
        <w:t xml:space="preserve"> Provider confirming  the clearance is for the purpose of unsupervised contact with vulnerable groups. </w:t>
      </w:r>
    </w:p>
    <w:p w14:paraId="54112BF4" w14:textId="77777777" w:rsidR="00D33E35" w:rsidRPr="00D33E35" w:rsidRDefault="00D33E35" w:rsidP="00D33E35">
      <w:pPr>
        <w:numPr>
          <w:ilvl w:val="0"/>
          <w:numId w:val="1"/>
        </w:numPr>
        <w:tabs>
          <w:tab w:val="num" w:pos="360"/>
        </w:tabs>
        <w:rPr>
          <w:rFonts w:ascii="Arial" w:hAnsi="Arial"/>
          <w:szCs w:val="22"/>
          <w:lang w:val="en-AU"/>
        </w:rPr>
      </w:pPr>
      <w:r w:rsidRPr="00D33E35">
        <w:rPr>
          <w:rFonts w:ascii="Arial" w:hAnsi="Arial"/>
          <w:szCs w:val="22"/>
          <w:lang w:val="en-AU"/>
        </w:rPr>
        <w:t>Prescribed positions under the National Disability Insurance Scheme (NDIS) Act 2013 must obtain a satisfactory NDIS Worker Screening Check through the Department of Human Services (DHS) Screening Unit.</w:t>
      </w:r>
    </w:p>
    <w:p w14:paraId="31D005E2" w14:textId="77777777" w:rsidR="00D33E35" w:rsidRPr="00D33E35" w:rsidRDefault="00D33E35" w:rsidP="00D33E35">
      <w:pPr>
        <w:numPr>
          <w:ilvl w:val="0"/>
          <w:numId w:val="1"/>
        </w:numPr>
        <w:tabs>
          <w:tab w:val="num" w:pos="360"/>
        </w:tabs>
        <w:rPr>
          <w:rFonts w:ascii="Arial" w:hAnsi="Arial"/>
          <w:szCs w:val="22"/>
          <w:lang w:val="en-AU"/>
        </w:rPr>
      </w:pPr>
      <w:r w:rsidRPr="00D33E35">
        <w:rPr>
          <w:rFonts w:ascii="Arial" w:hAnsi="Arial"/>
          <w:szCs w:val="22"/>
          <w:lang w:val="en-AU"/>
        </w:rPr>
        <w:t xml:space="preserve">NPCs must be renewed every 3 years thereafter from date of issue. </w:t>
      </w:r>
    </w:p>
    <w:p w14:paraId="147E8B91" w14:textId="77777777" w:rsidR="00D33E35" w:rsidRPr="00D33E35" w:rsidRDefault="00D33E35" w:rsidP="00D33E35">
      <w:pPr>
        <w:numPr>
          <w:ilvl w:val="0"/>
          <w:numId w:val="1"/>
        </w:numPr>
        <w:tabs>
          <w:tab w:val="num" w:pos="360"/>
        </w:tabs>
        <w:rPr>
          <w:rFonts w:ascii="Arial" w:hAnsi="Arial"/>
          <w:szCs w:val="22"/>
          <w:lang w:val="en-AU"/>
        </w:rPr>
      </w:pPr>
      <w:r w:rsidRPr="00D33E35">
        <w:rPr>
          <w:rFonts w:ascii="Arial" w:hAnsi="Arial"/>
          <w:szCs w:val="22"/>
          <w:lang w:val="en-AU"/>
        </w:rPr>
        <w:t>WWCCs and NDIS Worker Screening Checks must be renewed every 5 years thereafter from date of issue.</w:t>
      </w:r>
    </w:p>
    <w:p w14:paraId="1EEA7AF4" w14:textId="77777777" w:rsidR="00FF162B" w:rsidRPr="00FF3C66" w:rsidRDefault="00FF162B" w:rsidP="009E75B5">
      <w:pPr>
        <w:spacing w:before="120"/>
        <w:ind w:left="567" w:hanging="567"/>
        <w:rPr>
          <w:rFonts w:ascii="Arial" w:hAnsi="Arial"/>
          <w:b/>
          <w:color w:val="4F81BD"/>
          <w:sz w:val="24"/>
          <w:szCs w:val="24"/>
        </w:rPr>
      </w:pPr>
      <w:r w:rsidRPr="00FF3C66">
        <w:rPr>
          <w:rFonts w:ascii="Arial" w:hAnsi="Arial"/>
          <w:b/>
          <w:color w:val="4F81BD"/>
          <w:sz w:val="24"/>
          <w:szCs w:val="24"/>
        </w:rPr>
        <w:t>Special Conditions</w:t>
      </w:r>
    </w:p>
    <w:p w14:paraId="1EEA7AF5" w14:textId="49930559"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The position is primarily located at</w:t>
      </w:r>
      <w:r>
        <w:rPr>
          <w:rFonts w:ascii="Arial" w:hAnsi="Arial"/>
          <w:szCs w:val="22"/>
          <w:lang w:val="en-AU"/>
        </w:rPr>
        <w:t xml:space="preserve"> </w:t>
      </w:r>
      <w:permStart w:id="1287351068" w:edGrp="everyone"/>
      <w:r w:rsidR="003A730F">
        <w:rPr>
          <w:szCs w:val="22"/>
        </w:rPr>
        <w:t xml:space="preserve">Mallee </w:t>
      </w:r>
      <w:r w:rsidR="00B50572">
        <w:rPr>
          <w:szCs w:val="22"/>
        </w:rPr>
        <w:t xml:space="preserve">Community </w:t>
      </w:r>
      <w:r w:rsidR="003A730F">
        <w:rPr>
          <w:szCs w:val="22"/>
        </w:rPr>
        <w:t>Lameroo</w:t>
      </w:r>
      <w:proofErr w:type="gramStart"/>
      <w:r w:rsidR="003A730F">
        <w:rPr>
          <w:szCs w:val="22"/>
        </w:rPr>
        <w:t>)</w:t>
      </w:r>
      <w:permEnd w:id="1287351068"/>
      <w:proofErr w:type="gramEnd"/>
      <w:r w:rsidRPr="00B64A06">
        <w:rPr>
          <w:rFonts w:ascii="Arial" w:hAnsi="Arial"/>
          <w:szCs w:val="22"/>
          <w:lang w:val="en-AU"/>
        </w:rPr>
        <w:t xml:space="preserve"> </w:t>
      </w:r>
      <w:r w:rsidRPr="00887206">
        <w:rPr>
          <w:rFonts w:ascii="Arial" w:hAnsi="Arial"/>
          <w:szCs w:val="22"/>
          <w:lang w:val="en-AU"/>
        </w:rPr>
        <w:t>but the incumbent maybe required to work from other sites within</w:t>
      </w:r>
      <w:r w:rsidRPr="00CE6148">
        <w:rPr>
          <w:b/>
          <w:i/>
          <w:szCs w:val="22"/>
        </w:rPr>
        <w:t xml:space="preserve"> </w:t>
      </w:r>
      <w:permStart w:id="950822806" w:edGrp="everyone"/>
      <w:r w:rsidR="003A730F">
        <w:rPr>
          <w:szCs w:val="22"/>
        </w:rPr>
        <w:t>Mallee Coorong</w:t>
      </w:r>
      <w:r w:rsidRPr="00B64A06">
        <w:rPr>
          <w:rFonts w:ascii="Arial" w:hAnsi="Arial"/>
          <w:szCs w:val="22"/>
          <w:lang w:val="en-AU"/>
        </w:rPr>
        <w:t xml:space="preserve"> </w:t>
      </w:r>
      <w:permEnd w:id="950822806"/>
      <w:r w:rsidRPr="00887206">
        <w:rPr>
          <w:rFonts w:ascii="Arial" w:hAnsi="Arial"/>
          <w:szCs w:val="22"/>
          <w:lang w:val="en-AU"/>
        </w:rPr>
        <w:t>area.</w:t>
      </w:r>
    </w:p>
    <w:p w14:paraId="1EEA7AF6" w14:textId="7777777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Must be an Australian resident or hold a current working visa.</w:t>
      </w:r>
    </w:p>
    <w:p w14:paraId="1EEA7AF7" w14:textId="77777777" w:rsidR="00FF162B" w:rsidRPr="00050B53" w:rsidRDefault="00FF162B" w:rsidP="00FF162B">
      <w:pPr>
        <w:numPr>
          <w:ilvl w:val="0"/>
          <w:numId w:val="1"/>
        </w:numPr>
        <w:rPr>
          <w:rFonts w:ascii="Arial" w:hAnsi="Arial"/>
          <w:szCs w:val="22"/>
          <w:lang w:val="en-AU"/>
        </w:rPr>
      </w:pPr>
      <w:r w:rsidRPr="00050B53">
        <w:rPr>
          <w:rFonts w:ascii="Arial" w:hAnsi="Arial"/>
          <w:szCs w:val="22"/>
          <w:lang w:val="en-AU"/>
        </w:rPr>
        <w:t xml:space="preserve">The incumbent will be required to enter into an Annual Performance Review and Development Plan for the achievement of specific, service or program outcomes. </w:t>
      </w:r>
    </w:p>
    <w:p w14:paraId="1EEA7AF8" w14:textId="77777777" w:rsidR="00FF162B" w:rsidRPr="00050B53" w:rsidRDefault="00FF162B" w:rsidP="00FF162B">
      <w:pPr>
        <w:numPr>
          <w:ilvl w:val="0"/>
          <w:numId w:val="1"/>
        </w:numPr>
        <w:rPr>
          <w:rFonts w:ascii="Arial" w:hAnsi="Arial"/>
          <w:szCs w:val="22"/>
          <w:lang w:val="en-AU"/>
        </w:rPr>
      </w:pPr>
      <w:r w:rsidRPr="00050B53">
        <w:rPr>
          <w:rFonts w:ascii="Arial" w:hAnsi="Arial"/>
          <w:szCs w:val="22"/>
          <w:lang w:val="en-AU"/>
        </w:rPr>
        <w:t>Current driver’s license and willingness to drive.</w:t>
      </w:r>
    </w:p>
    <w:p w14:paraId="1EEA7AF9" w14:textId="4BB5D2F5" w:rsidR="00FF162B" w:rsidRDefault="00FF162B" w:rsidP="00FF162B">
      <w:pPr>
        <w:numPr>
          <w:ilvl w:val="0"/>
          <w:numId w:val="1"/>
        </w:numPr>
        <w:rPr>
          <w:rFonts w:ascii="Arial" w:hAnsi="Arial"/>
          <w:szCs w:val="22"/>
          <w:lang w:val="en-AU"/>
        </w:rPr>
      </w:pPr>
      <w:r w:rsidRPr="00050B53">
        <w:rPr>
          <w:rFonts w:ascii="Arial" w:hAnsi="Arial"/>
          <w:szCs w:val="22"/>
          <w:lang w:val="en-AU"/>
        </w:rPr>
        <w:t>Must be flexible and willing to participate in a 7 day roster working varied hours/sh</w:t>
      </w:r>
      <w:r w:rsidR="003A730F">
        <w:rPr>
          <w:rFonts w:ascii="Arial" w:hAnsi="Arial"/>
          <w:szCs w:val="22"/>
          <w:lang w:val="en-AU"/>
        </w:rPr>
        <w:t>ifts across different settings.</w:t>
      </w:r>
    </w:p>
    <w:p w14:paraId="1EEA7AFA" w14:textId="6A5BBFF9" w:rsidR="00FF162B" w:rsidRPr="00050B53" w:rsidRDefault="00FF162B" w:rsidP="00FF162B">
      <w:pPr>
        <w:numPr>
          <w:ilvl w:val="0"/>
          <w:numId w:val="1"/>
        </w:numPr>
        <w:rPr>
          <w:rFonts w:ascii="Arial" w:hAnsi="Arial"/>
          <w:szCs w:val="22"/>
          <w:lang w:val="en-AU"/>
        </w:rPr>
      </w:pPr>
      <w:r w:rsidRPr="00050B53">
        <w:rPr>
          <w:rFonts w:ascii="Arial" w:hAnsi="Arial" w:cs="Arial"/>
          <w:szCs w:val="22"/>
        </w:rPr>
        <w:t xml:space="preserve">Under the Commonwealth Government consumer directed model of care, the funding associated with this role is controlled by consumers, rather than by </w:t>
      </w:r>
      <w:r w:rsidR="008D09AB">
        <w:rPr>
          <w:rFonts w:ascii="Arial" w:hAnsi="Arial" w:cs="Arial"/>
          <w:szCs w:val="22"/>
        </w:rPr>
        <w:t>RMCLHN</w:t>
      </w:r>
      <w:r w:rsidRPr="00050B53">
        <w:rPr>
          <w:rFonts w:ascii="Arial" w:hAnsi="Arial" w:cs="Arial"/>
          <w:szCs w:val="22"/>
        </w:rPr>
        <w:t>.  This means that consumers can independently determine the shifts that are available, the duties that are performed, the frequency of demand for the service; and the choice of provider organisation.</w:t>
      </w:r>
      <w:r w:rsidRPr="00050B53">
        <w:rPr>
          <w:rFonts w:ascii="Arial" w:hAnsi="Arial"/>
          <w:szCs w:val="22"/>
          <w:lang w:val="en-AU"/>
        </w:rPr>
        <w:t xml:space="preserve"> </w:t>
      </w:r>
      <w:r w:rsidRPr="00050B53">
        <w:rPr>
          <w:rFonts w:ascii="Arial" w:hAnsi="Arial" w:cs="Arial"/>
          <w:szCs w:val="22"/>
        </w:rPr>
        <w:t xml:space="preserve"> The offer of further employment is therefore subject to consumer choice.</w:t>
      </w:r>
    </w:p>
    <w:p w14:paraId="1EEA7AFB" w14:textId="77777777" w:rsidR="00FF162B" w:rsidRDefault="00FF162B" w:rsidP="009E75B5">
      <w:pPr>
        <w:spacing w:before="120"/>
        <w:ind w:left="567" w:hanging="567"/>
        <w:rPr>
          <w:rFonts w:ascii="Arial" w:hAnsi="Arial"/>
          <w:b/>
          <w:color w:val="4F81BD"/>
          <w:sz w:val="24"/>
          <w:szCs w:val="24"/>
        </w:rPr>
      </w:pPr>
      <w:r w:rsidRPr="00225F76">
        <w:rPr>
          <w:rFonts w:ascii="Arial" w:hAnsi="Arial"/>
          <w:b/>
          <w:color w:val="4F81BD"/>
          <w:sz w:val="24"/>
          <w:szCs w:val="24"/>
        </w:rPr>
        <w:t>Confidentiality and Handling of Official Information</w:t>
      </w:r>
    </w:p>
    <w:p w14:paraId="1EEA7AFC" w14:textId="7777777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SA Health employees will not access or attempt to access official information, including confidential patient information other than in connection with the performance by them of their duties and/or as authorised.</w:t>
      </w:r>
    </w:p>
    <w:p w14:paraId="1EEA7AFD" w14:textId="7777777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SA Health employees will not misuse information gained in their official capacity.</w:t>
      </w:r>
    </w:p>
    <w:p w14:paraId="1EEA7AFE" w14:textId="77777777" w:rsidR="00FF162B" w:rsidRDefault="00FF162B" w:rsidP="00FF162B">
      <w:pPr>
        <w:numPr>
          <w:ilvl w:val="0"/>
          <w:numId w:val="1"/>
        </w:numPr>
        <w:rPr>
          <w:rFonts w:ascii="Arial" w:hAnsi="Arial"/>
          <w:szCs w:val="22"/>
          <w:lang w:val="en-AU"/>
        </w:rPr>
      </w:pPr>
      <w:r w:rsidRPr="00887206">
        <w:rPr>
          <w:rFonts w:ascii="Arial" w:hAnsi="Arial"/>
          <w:szCs w:val="22"/>
          <w:lang w:val="en-AU"/>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p w14:paraId="1EEA7AFF" w14:textId="77777777" w:rsidR="009E75B5" w:rsidRPr="00C66353" w:rsidRDefault="009E75B5" w:rsidP="009E75B5">
      <w:pPr>
        <w:spacing w:before="120"/>
        <w:ind w:left="567" w:hanging="567"/>
        <w:rPr>
          <w:rFonts w:ascii="Arial" w:hAnsi="Arial"/>
          <w:b/>
          <w:color w:val="4F81BD"/>
          <w:sz w:val="24"/>
          <w:szCs w:val="24"/>
        </w:rPr>
      </w:pPr>
      <w:r w:rsidRPr="00C66353">
        <w:rPr>
          <w:rFonts w:ascii="Arial" w:hAnsi="Arial"/>
          <w:b/>
          <w:color w:val="4F81BD"/>
          <w:sz w:val="24"/>
          <w:szCs w:val="24"/>
        </w:rPr>
        <w:t>White Ribbon</w:t>
      </w:r>
    </w:p>
    <w:p w14:paraId="1EEA7B00" w14:textId="77777777" w:rsidR="009E75B5" w:rsidRPr="00C66353" w:rsidRDefault="009E75B5" w:rsidP="009E75B5">
      <w:pPr>
        <w:rPr>
          <w:rFonts w:ascii="Arial" w:hAnsi="Arial" w:cs="Arial"/>
          <w:color w:val="000000"/>
          <w:szCs w:val="22"/>
        </w:rPr>
      </w:pPr>
      <w:r w:rsidRPr="00C66353">
        <w:rPr>
          <w:rFonts w:ascii="Arial" w:hAnsi="Arial" w:cs="Arial"/>
          <w:color w:val="000000"/>
          <w:szCs w:val="22"/>
        </w:rPr>
        <w:t>SA Health has a position of zero tolerance towards men’s violence against women in the workplace and the broader community.</w:t>
      </w:r>
      <w:r>
        <w:rPr>
          <w:rFonts w:ascii="Arial" w:hAnsi="Arial" w:cs="Arial"/>
          <w:color w:val="000000"/>
          <w:szCs w:val="22"/>
        </w:rPr>
        <w:t xml:space="preserve">  </w:t>
      </w:r>
      <w:r w:rsidRPr="00C66353">
        <w:rPr>
          <w:rFonts w:ascii="Arial" w:hAnsi="Arial" w:cs="Arial"/>
          <w:color w:val="000000"/>
          <w:szCs w:val="22"/>
        </w:rPr>
        <w:t xml:space="preserve">In accordance with this, the incumbent must </w:t>
      </w:r>
      <w:proofErr w:type="gramStart"/>
      <w:r w:rsidRPr="00C66353">
        <w:rPr>
          <w:rFonts w:ascii="Arial" w:hAnsi="Arial" w:cs="Arial"/>
          <w:color w:val="000000"/>
          <w:szCs w:val="22"/>
        </w:rPr>
        <w:t>at all times</w:t>
      </w:r>
      <w:proofErr w:type="gramEnd"/>
      <w:r w:rsidRPr="00C66353">
        <w:rPr>
          <w:rFonts w:ascii="Arial" w:hAnsi="Arial" w:cs="Arial"/>
          <w:color w:val="000000"/>
          <w:szCs w:val="22"/>
        </w:rPr>
        <w:t xml:space="preserve"> act in a manner that is non-threatening, courteous, and respectful and will comply with any instructions, policies, procedures or guidelines issued by SA Health regarding acceptable workplace behaviour.</w:t>
      </w:r>
    </w:p>
    <w:p w14:paraId="0D2CDCEB" w14:textId="77777777" w:rsidR="00C81F95" w:rsidRDefault="00C81F95" w:rsidP="009E75B5">
      <w:pPr>
        <w:spacing w:before="120"/>
        <w:ind w:left="567" w:hanging="567"/>
        <w:rPr>
          <w:rFonts w:ascii="Arial" w:hAnsi="Arial"/>
          <w:b/>
          <w:color w:val="4F81BD"/>
          <w:sz w:val="24"/>
          <w:szCs w:val="24"/>
        </w:rPr>
      </w:pPr>
    </w:p>
    <w:p w14:paraId="1EEA7B02" w14:textId="5FE5C7BF" w:rsidR="009E75B5" w:rsidRPr="00C66353" w:rsidRDefault="009E75B5" w:rsidP="009E75B5">
      <w:pPr>
        <w:spacing w:before="120"/>
        <w:ind w:left="567" w:hanging="567"/>
        <w:rPr>
          <w:rFonts w:ascii="Arial" w:hAnsi="Arial"/>
          <w:b/>
          <w:color w:val="4F81BD"/>
          <w:sz w:val="24"/>
          <w:szCs w:val="24"/>
        </w:rPr>
      </w:pPr>
      <w:bookmarkStart w:id="1" w:name="_GoBack"/>
      <w:bookmarkEnd w:id="1"/>
      <w:r w:rsidRPr="00C66353">
        <w:rPr>
          <w:rFonts w:ascii="Arial" w:hAnsi="Arial"/>
          <w:b/>
          <w:color w:val="4F81BD"/>
          <w:sz w:val="24"/>
          <w:szCs w:val="24"/>
        </w:rPr>
        <w:lastRenderedPageBreak/>
        <w:t>Cultural Statement</w:t>
      </w:r>
    </w:p>
    <w:p w14:paraId="1EEA7B03" w14:textId="7694C497" w:rsidR="009E75B5" w:rsidRPr="00C66353" w:rsidRDefault="008D09AB" w:rsidP="009E75B5">
      <w:pPr>
        <w:rPr>
          <w:rFonts w:ascii="Arial" w:hAnsi="Arial" w:cs="Arial"/>
          <w:color w:val="000000"/>
          <w:szCs w:val="22"/>
        </w:rPr>
      </w:pPr>
      <w:r>
        <w:rPr>
          <w:rFonts w:ascii="Arial" w:hAnsi="Arial" w:cs="Arial"/>
          <w:color w:val="000000"/>
          <w:szCs w:val="22"/>
        </w:rPr>
        <w:t>RMC</w:t>
      </w:r>
      <w:r w:rsidR="009E75B5" w:rsidRPr="00C66353">
        <w:rPr>
          <w:rFonts w:ascii="Arial" w:hAnsi="Arial" w:cs="Arial"/>
          <w:color w:val="000000"/>
          <w:szCs w:val="22"/>
        </w:rPr>
        <w:t xml:space="preserve">LHN welcomes Aboriginal and Torres Strait Islander people and values the expertise, cultural knowledge and life experiences they bring to the workplace. </w:t>
      </w:r>
      <w:r w:rsidR="00B204BC">
        <w:rPr>
          <w:rFonts w:ascii="Arial" w:hAnsi="Arial" w:cs="Arial"/>
          <w:color w:val="000000"/>
          <w:szCs w:val="22"/>
        </w:rPr>
        <w:t>RMCLHN</w:t>
      </w:r>
      <w:r w:rsidR="009E75B5" w:rsidRPr="00C66353">
        <w:rPr>
          <w:rFonts w:ascii="Arial" w:hAnsi="Arial" w:cs="Arial"/>
          <w:color w:val="000000"/>
          <w:szCs w:val="22"/>
        </w:rPr>
        <w:t xml:space="preserve"> is a culturally inclusive work environment that is respectful of Aboriginal and Torres Strait Islander culture</w:t>
      </w:r>
    </w:p>
    <w:p w14:paraId="1EEA7B04" w14:textId="77777777" w:rsidR="00FF162B" w:rsidRDefault="00FF162B" w:rsidP="009E75B5">
      <w:pPr>
        <w:spacing w:before="120"/>
        <w:rPr>
          <w:rFonts w:ascii="Arial" w:hAnsi="Arial"/>
          <w:b/>
          <w:color w:val="4F81BD"/>
          <w:sz w:val="24"/>
          <w:szCs w:val="24"/>
        </w:rPr>
      </w:pPr>
      <w:r w:rsidRPr="00670115">
        <w:rPr>
          <w:rFonts w:ascii="Arial" w:hAnsi="Arial"/>
          <w:b/>
          <w:color w:val="4F81BD"/>
          <w:sz w:val="24"/>
          <w:szCs w:val="24"/>
        </w:rPr>
        <w:t>G</w:t>
      </w:r>
      <w:r>
        <w:rPr>
          <w:rFonts w:ascii="Arial" w:hAnsi="Arial"/>
          <w:b/>
          <w:color w:val="4F81BD"/>
          <w:sz w:val="24"/>
          <w:szCs w:val="24"/>
        </w:rPr>
        <w:t>eneral Requirements</w:t>
      </w:r>
    </w:p>
    <w:p w14:paraId="1EEA7B05" w14:textId="7D25F678"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Comply w</w:t>
      </w:r>
      <w:r w:rsidR="003A730F">
        <w:rPr>
          <w:rFonts w:ascii="Arial" w:hAnsi="Arial"/>
          <w:szCs w:val="22"/>
          <w:lang w:val="en-AU"/>
        </w:rPr>
        <w:t xml:space="preserve">ith all workplace policies and </w:t>
      </w:r>
      <w:r w:rsidRPr="00887206">
        <w:rPr>
          <w:rFonts w:ascii="Arial" w:hAnsi="Arial"/>
          <w:szCs w:val="22"/>
          <w:lang w:val="en-AU"/>
        </w:rPr>
        <w:t>guidelines</w:t>
      </w:r>
      <w:r w:rsidR="003A730F">
        <w:rPr>
          <w:rFonts w:ascii="Arial" w:hAnsi="Arial"/>
          <w:szCs w:val="22"/>
          <w:lang w:val="en-AU"/>
        </w:rPr>
        <w:t>.</w:t>
      </w:r>
    </w:p>
    <w:p w14:paraId="1EEA7B06" w14:textId="7777777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Comply with and have a working knowledge and understanding of the requirement for all staff employed in the organisation in regards to confidentiality.</w:t>
      </w:r>
    </w:p>
    <w:p w14:paraId="1EEA7B07" w14:textId="7777777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Commitment to the continuous improvement in the provision of customer service.</w:t>
      </w:r>
    </w:p>
    <w:p w14:paraId="1EEA7B08" w14:textId="7777777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Participation in continuous quality improvement programs and accreditation activities.</w:t>
      </w:r>
    </w:p>
    <w:p w14:paraId="1EEA7B09" w14:textId="7777777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Ensuring cultural sensitivity is maintained by attending and contribute to their learning in diversity of cultural awareness and cross cultural training, with a frequency to be determined as appropriate by the organisation.</w:t>
      </w:r>
    </w:p>
    <w:p w14:paraId="1EEA7B0A" w14:textId="346D4C16"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All staff will actively support and contribute to risk management by maintaining an awareness of the risks relating to their area of responsibility and accountability including the identification and reporting of such risks</w:t>
      </w:r>
      <w:r w:rsidR="003A730F">
        <w:rPr>
          <w:rFonts w:ascii="Arial" w:hAnsi="Arial"/>
          <w:szCs w:val="22"/>
          <w:lang w:val="en-AU"/>
        </w:rPr>
        <w:t>.</w:t>
      </w:r>
    </w:p>
    <w:p w14:paraId="1EEA7B0B" w14:textId="61D9F80D"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It is the responsibility of every employee to ensure that no official record created or received (in any format) is destroyed without following prescribed retention procedures and subsequent aut</w:t>
      </w:r>
      <w:r w:rsidR="003A730F">
        <w:rPr>
          <w:rFonts w:ascii="Arial" w:hAnsi="Arial"/>
          <w:szCs w:val="22"/>
          <w:lang w:val="en-AU"/>
        </w:rPr>
        <w:t xml:space="preserve">horisation from State Records. </w:t>
      </w:r>
      <w:r w:rsidRPr="00887206">
        <w:rPr>
          <w:rFonts w:ascii="Arial" w:hAnsi="Arial"/>
          <w:szCs w:val="22"/>
          <w:lang w:val="en-AU"/>
        </w:rPr>
        <w:t xml:space="preserve"> It is further the responsibility of every employee to ensure they gain an understanding of what constitutes an official record.  It is a requirement that all employees will adhere to the prescribed Policy, Procedures &amp; Practices of this organisation in relation to records management.</w:t>
      </w:r>
    </w:p>
    <w:p w14:paraId="1EEA7B0C" w14:textId="7777777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1EEA7B0D" w14:textId="7777777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p w14:paraId="1EEA7B0E" w14:textId="77777777" w:rsidR="00FF162B" w:rsidRPr="0069512C" w:rsidRDefault="00FF162B" w:rsidP="009E75B5">
      <w:pPr>
        <w:spacing w:before="120"/>
        <w:ind w:left="567" w:hanging="567"/>
        <w:rPr>
          <w:rFonts w:ascii="Arial" w:hAnsi="Arial"/>
          <w:b/>
          <w:color w:val="4F81BD"/>
          <w:sz w:val="24"/>
          <w:szCs w:val="24"/>
        </w:rPr>
      </w:pPr>
      <w:r w:rsidRPr="0069512C">
        <w:rPr>
          <w:rFonts w:ascii="Arial" w:hAnsi="Arial"/>
          <w:b/>
          <w:color w:val="4F81BD"/>
          <w:sz w:val="24"/>
          <w:szCs w:val="24"/>
        </w:rPr>
        <w:t>Organisational Overview:</w:t>
      </w:r>
    </w:p>
    <w:p w14:paraId="1EEA7B0F" w14:textId="77777777" w:rsidR="00FF162B" w:rsidRPr="002A19AB" w:rsidRDefault="00FF162B" w:rsidP="00FF162B">
      <w:pPr>
        <w:rPr>
          <w:rFonts w:ascii="Arial" w:hAnsi="Arial" w:cs="Arial"/>
          <w:b/>
          <w:szCs w:val="22"/>
        </w:rPr>
      </w:pPr>
      <w:r w:rsidRPr="002A19AB">
        <w:rPr>
          <w:rFonts w:ascii="Arial" w:hAnsi="Arial" w:cs="Arial"/>
          <w:color w:val="000000"/>
          <w:szCs w:val="22"/>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EEA7B10" w14:textId="020E077B" w:rsidR="00FF162B" w:rsidRPr="002A19AB" w:rsidRDefault="00FF162B" w:rsidP="009E75B5">
      <w:pPr>
        <w:spacing w:before="120"/>
        <w:rPr>
          <w:rFonts w:ascii="Arial" w:hAnsi="Arial" w:cs="Arial"/>
          <w:b/>
          <w:szCs w:val="22"/>
        </w:rPr>
      </w:pPr>
      <w:r w:rsidRPr="002A19AB">
        <w:rPr>
          <w:rFonts w:ascii="Arial" w:hAnsi="Arial" w:cs="Arial"/>
          <w:color w:val="000000"/>
          <w:szCs w:val="22"/>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r w:rsidR="003A730F">
        <w:rPr>
          <w:rFonts w:ascii="Arial" w:hAnsi="Arial" w:cs="Arial"/>
          <w:color w:val="000000"/>
          <w:szCs w:val="22"/>
        </w:rPr>
        <w:t>.</w:t>
      </w:r>
    </w:p>
    <w:p w14:paraId="1EEA7B11" w14:textId="77777777" w:rsidR="00FF162B" w:rsidRPr="0069512C" w:rsidRDefault="00FF162B" w:rsidP="009E75B5">
      <w:pPr>
        <w:spacing w:before="120"/>
        <w:ind w:left="567" w:hanging="567"/>
        <w:rPr>
          <w:rFonts w:ascii="Arial" w:hAnsi="Arial"/>
          <w:b/>
          <w:color w:val="4F81BD"/>
          <w:sz w:val="24"/>
          <w:szCs w:val="24"/>
        </w:rPr>
      </w:pPr>
      <w:r w:rsidRPr="0069512C">
        <w:rPr>
          <w:rFonts w:ascii="Arial" w:hAnsi="Arial"/>
          <w:b/>
          <w:color w:val="4F81BD"/>
          <w:sz w:val="24"/>
          <w:szCs w:val="24"/>
        </w:rPr>
        <w:t>Our Legal Entities:</w:t>
      </w:r>
    </w:p>
    <w:p w14:paraId="1EEA7B12" w14:textId="356301F2" w:rsidR="00FF162B" w:rsidRDefault="00FF162B" w:rsidP="00FF162B">
      <w:pPr>
        <w:rPr>
          <w:rFonts w:ascii="Arial" w:hAnsi="Arial" w:cs="Arial"/>
          <w:color w:val="000000"/>
          <w:szCs w:val="22"/>
        </w:rPr>
      </w:pPr>
      <w:r w:rsidRPr="002A19AB">
        <w:rPr>
          <w:rFonts w:ascii="Arial" w:hAnsi="Arial" w:cs="Arial"/>
          <w:color w:val="000000"/>
          <w:szCs w:val="22"/>
        </w:rPr>
        <w:t>SA Health is the brand name for the health portfolio of services and agencies responsible to the Minister for Health and Ageing and the Minister for Mental Health and Substance Abuse.</w:t>
      </w:r>
    </w:p>
    <w:p w14:paraId="324E7403" w14:textId="77777777" w:rsidR="008D09AB" w:rsidRPr="002A19AB" w:rsidRDefault="008D09AB" w:rsidP="00FF162B">
      <w:pPr>
        <w:rPr>
          <w:rFonts w:ascii="Arial" w:hAnsi="Arial" w:cs="Arial"/>
          <w:b/>
          <w:szCs w:val="22"/>
        </w:rPr>
      </w:pPr>
    </w:p>
    <w:p w14:paraId="30854D4E" w14:textId="77777777" w:rsidR="008D09AB" w:rsidRPr="008D09AB" w:rsidRDefault="008D09AB" w:rsidP="008D09AB">
      <w:pPr>
        <w:rPr>
          <w:rFonts w:ascii="Arial" w:hAnsi="Arial" w:cs="Arial"/>
          <w:color w:val="000000"/>
          <w:szCs w:val="22"/>
        </w:rPr>
      </w:pPr>
      <w:r w:rsidRPr="008D09AB">
        <w:rPr>
          <w:rFonts w:ascii="Arial" w:hAnsi="Arial" w:cs="Arial"/>
          <w:color w:val="000000"/>
          <w:szCs w:val="22"/>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1EEA7B14" w14:textId="77777777" w:rsidR="00FF162B" w:rsidRPr="002A19AB" w:rsidRDefault="00FF162B" w:rsidP="009E75B5">
      <w:pPr>
        <w:spacing w:before="120"/>
        <w:rPr>
          <w:rFonts w:ascii="Arial" w:hAnsi="Arial" w:cs="Arial"/>
          <w:b/>
          <w:szCs w:val="22"/>
        </w:rPr>
      </w:pPr>
      <w:r w:rsidRPr="002A19AB">
        <w:rPr>
          <w:rFonts w:ascii="Arial" w:hAnsi="Arial" w:cs="Arial"/>
          <w:color w:val="000000"/>
          <w:szCs w:val="22"/>
        </w:rPr>
        <w:t>The health system is facing the challenges of an ageing population, increased incidence of chronic disease, international workforce shortages, and ageing infrastructure. The SA Health Care Plan has been developed to meet these challenges and ensure South Australian’s have access to the best available health care in hospitals, health care centres and through GPs and other providers.</w:t>
      </w:r>
    </w:p>
    <w:p w14:paraId="1EEA7B15" w14:textId="77777777" w:rsidR="00FF162B" w:rsidRPr="0069512C" w:rsidRDefault="00FF162B" w:rsidP="00FF162B">
      <w:pPr>
        <w:rPr>
          <w:rFonts w:ascii="Arial" w:hAnsi="Arial"/>
          <w:b/>
          <w:color w:val="4F81BD"/>
          <w:sz w:val="24"/>
          <w:szCs w:val="24"/>
        </w:rPr>
      </w:pPr>
      <w:r>
        <w:rPr>
          <w:rFonts w:ascii="Arial" w:hAnsi="Arial"/>
        </w:rPr>
        <w:br w:type="page"/>
      </w:r>
      <w:r w:rsidRPr="0069512C">
        <w:rPr>
          <w:rFonts w:ascii="Arial" w:hAnsi="Arial"/>
          <w:b/>
          <w:color w:val="4F81BD"/>
          <w:sz w:val="24"/>
          <w:szCs w:val="24"/>
        </w:rPr>
        <w:lastRenderedPageBreak/>
        <w:t>SA Health Values</w:t>
      </w:r>
    </w:p>
    <w:p w14:paraId="1EEA7B16" w14:textId="77777777" w:rsidR="00FF162B" w:rsidRPr="00845410" w:rsidRDefault="00FF162B" w:rsidP="00FF162B">
      <w:pPr>
        <w:tabs>
          <w:tab w:val="left" w:pos="3828"/>
        </w:tabs>
        <w:spacing w:after="40"/>
        <w:rPr>
          <w:rFonts w:ascii="Arial" w:hAnsi="Arial" w:cs="Arial"/>
          <w:szCs w:val="22"/>
        </w:rPr>
      </w:pPr>
      <w:r w:rsidRPr="00845410">
        <w:rPr>
          <w:rFonts w:ascii="Arial" w:hAnsi="Arial" w:cs="Arial"/>
          <w:szCs w:val="22"/>
        </w:rPr>
        <w:t>The values of SA Health are used to indicate the type of conduct required by our employees and the conduct that our customers can expect from our health service:</w:t>
      </w:r>
    </w:p>
    <w:p w14:paraId="1EEA7B17" w14:textId="77777777" w:rsidR="00FF162B" w:rsidRPr="00845410" w:rsidRDefault="00FF162B" w:rsidP="00FF162B">
      <w:pPr>
        <w:rPr>
          <w:rFonts w:ascii="Arial" w:hAnsi="Arial" w:cs="Arial"/>
          <w:color w:val="000000"/>
          <w:szCs w:val="22"/>
        </w:rPr>
      </w:pPr>
    </w:p>
    <w:p w14:paraId="1EEA7B18" w14:textId="5E9D47E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We are committed to the values of integr</w:t>
      </w:r>
      <w:r w:rsidR="003A730F">
        <w:rPr>
          <w:rFonts w:ascii="Arial" w:hAnsi="Arial"/>
          <w:szCs w:val="22"/>
          <w:lang w:val="en-AU"/>
        </w:rPr>
        <w:t>ity, respect and accountability,</w:t>
      </w:r>
    </w:p>
    <w:p w14:paraId="1EEA7B19" w14:textId="27FD5089"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We value care, excellence, innovation, creativity, leadership and equity in health car</w:t>
      </w:r>
      <w:r w:rsidR="003A730F">
        <w:rPr>
          <w:rFonts w:ascii="Arial" w:hAnsi="Arial"/>
          <w:szCs w:val="22"/>
          <w:lang w:val="en-AU"/>
        </w:rPr>
        <w:t>e provision and health outcomes,</w:t>
      </w:r>
    </w:p>
    <w:p w14:paraId="1EEA7B1A" w14:textId="7777777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We demonstrate our values in our interactions with others in SA Health, the community, and those for whom we care.</w:t>
      </w:r>
    </w:p>
    <w:p w14:paraId="1EEA7B1B" w14:textId="77777777" w:rsidR="00FF162B" w:rsidRPr="005113E9" w:rsidRDefault="00FF162B" w:rsidP="00FF162B">
      <w:pPr>
        <w:ind w:left="360" w:hanging="360"/>
        <w:rPr>
          <w:rFonts w:ascii="Arial" w:hAnsi="Arial"/>
          <w:szCs w:val="22"/>
        </w:rPr>
      </w:pPr>
    </w:p>
    <w:p w14:paraId="1EEA7B1C" w14:textId="77777777" w:rsidR="00FF162B" w:rsidRPr="0069512C" w:rsidRDefault="00FF162B" w:rsidP="00FF162B">
      <w:pPr>
        <w:ind w:left="567" w:hanging="567"/>
        <w:rPr>
          <w:rFonts w:ascii="Arial" w:hAnsi="Arial"/>
          <w:b/>
          <w:color w:val="4F81BD"/>
          <w:sz w:val="24"/>
          <w:szCs w:val="24"/>
        </w:rPr>
      </w:pPr>
      <w:r w:rsidRPr="0069512C">
        <w:rPr>
          <w:rFonts w:ascii="Arial" w:hAnsi="Arial"/>
          <w:b/>
          <w:color w:val="4F81BD"/>
          <w:sz w:val="24"/>
          <w:szCs w:val="24"/>
        </w:rPr>
        <w:t>Code of Ethics</w:t>
      </w:r>
    </w:p>
    <w:p w14:paraId="1EEA7B1D" w14:textId="77777777" w:rsidR="00FF162B" w:rsidRPr="00845410" w:rsidRDefault="00FF162B" w:rsidP="00FF162B">
      <w:pPr>
        <w:autoSpaceDE w:val="0"/>
        <w:autoSpaceDN w:val="0"/>
        <w:adjustRightInd w:val="0"/>
        <w:rPr>
          <w:rFonts w:ascii="Arial" w:hAnsi="Arial" w:cs="Arial"/>
          <w:szCs w:val="22"/>
        </w:rPr>
      </w:pPr>
      <w:r w:rsidRPr="00845410">
        <w:rPr>
          <w:rFonts w:ascii="Arial" w:hAnsi="Arial" w:cs="Arial"/>
          <w:szCs w:val="22"/>
        </w:rPr>
        <w:t xml:space="preserve">The </w:t>
      </w:r>
      <w:r w:rsidRPr="00845410">
        <w:rPr>
          <w:rFonts w:ascii="Arial" w:hAnsi="Arial" w:cs="Arial"/>
          <w:i/>
          <w:iCs/>
          <w:szCs w:val="22"/>
        </w:rPr>
        <w:t xml:space="preserve">Code of Ethics for the South Australian Public Sector </w:t>
      </w:r>
      <w:r w:rsidRPr="00845410">
        <w:rPr>
          <w:rFonts w:ascii="Arial" w:hAnsi="Arial" w:cs="Arial"/>
          <w:szCs w:val="22"/>
        </w:rPr>
        <w:t>provides an ethical framework for the public sector and applies to all public service employees:</w:t>
      </w:r>
    </w:p>
    <w:p w14:paraId="1EEA7B1E" w14:textId="77777777" w:rsidR="00FF162B" w:rsidRPr="00845410" w:rsidRDefault="00FF162B" w:rsidP="00FF162B">
      <w:pPr>
        <w:autoSpaceDE w:val="0"/>
        <w:autoSpaceDN w:val="0"/>
        <w:adjustRightInd w:val="0"/>
        <w:ind w:left="-108"/>
        <w:rPr>
          <w:rFonts w:ascii="Arial" w:hAnsi="Arial" w:cs="Arial"/>
          <w:color w:val="000000"/>
          <w:szCs w:val="22"/>
        </w:rPr>
      </w:pPr>
    </w:p>
    <w:p w14:paraId="1EEA7B1F" w14:textId="1CC913F3"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Democratic Values - Helping the government, under the law to serv</w:t>
      </w:r>
      <w:r w:rsidR="003A730F">
        <w:rPr>
          <w:rFonts w:ascii="Arial" w:hAnsi="Arial"/>
          <w:szCs w:val="22"/>
          <w:lang w:val="en-AU"/>
        </w:rPr>
        <w:t>e the people of South Australia,</w:t>
      </w:r>
    </w:p>
    <w:p w14:paraId="1EEA7B20" w14:textId="0404A5F3"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Service, Respect and Courtesy - Servin</w:t>
      </w:r>
      <w:r w:rsidR="003A730F">
        <w:rPr>
          <w:rFonts w:ascii="Arial" w:hAnsi="Arial"/>
          <w:szCs w:val="22"/>
          <w:lang w:val="en-AU"/>
        </w:rPr>
        <w:t>g the people of South Australia,</w:t>
      </w:r>
    </w:p>
    <w:p w14:paraId="1EEA7B21" w14:textId="481E095B"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Honesty and Integrity- Acting at all times in such a wa</w:t>
      </w:r>
      <w:r w:rsidR="003A730F">
        <w:rPr>
          <w:rFonts w:ascii="Arial" w:hAnsi="Arial"/>
          <w:szCs w:val="22"/>
          <w:lang w:val="en-AU"/>
        </w:rPr>
        <w:t>y as to uphold the public trust,</w:t>
      </w:r>
    </w:p>
    <w:p w14:paraId="1EEA7B22" w14:textId="49E51D2B"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Accountability- Holding ourselves a</w:t>
      </w:r>
      <w:r w:rsidR="003A730F">
        <w:rPr>
          <w:rFonts w:ascii="Arial" w:hAnsi="Arial"/>
          <w:szCs w:val="22"/>
          <w:lang w:val="en-AU"/>
        </w:rPr>
        <w:t>ccountable for everything we do,</w:t>
      </w:r>
    </w:p>
    <w:p w14:paraId="1EEA7B23" w14:textId="67E64E27" w:rsidR="00FF162B" w:rsidRPr="00887206" w:rsidRDefault="00FF162B" w:rsidP="00FF162B">
      <w:pPr>
        <w:numPr>
          <w:ilvl w:val="0"/>
          <w:numId w:val="1"/>
        </w:numPr>
        <w:rPr>
          <w:rFonts w:ascii="Arial" w:hAnsi="Arial"/>
          <w:szCs w:val="22"/>
          <w:lang w:val="en-AU"/>
        </w:rPr>
      </w:pPr>
      <w:r w:rsidRPr="00887206">
        <w:rPr>
          <w:rFonts w:ascii="Arial" w:hAnsi="Arial"/>
          <w:szCs w:val="22"/>
          <w:lang w:val="en-AU"/>
        </w:rPr>
        <w:t>Professional Conduct Standards- Exhibiting the highest st</w:t>
      </w:r>
      <w:r w:rsidR="003A730F">
        <w:rPr>
          <w:rFonts w:ascii="Arial" w:hAnsi="Arial"/>
          <w:szCs w:val="22"/>
          <w:lang w:val="en-AU"/>
        </w:rPr>
        <w:t>andards of professional conduct.</w:t>
      </w:r>
    </w:p>
    <w:p w14:paraId="1EEA7B24" w14:textId="77777777" w:rsidR="00FF162B" w:rsidRPr="00845410" w:rsidRDefault="00FF162B" w:rsidP="00FF162B">
      <w:pPr>
        <w:pStyle w:val="NormalWeb"/>
        <w:shd w:val="clear" w:color="auto" w:fill="FFFFFF"/>
        <w:spacing w:before="0" w:beforeAutospacing="0" w:after="40" w:afterAutospacing="0"/>
        <w:ind w:left="-108"/>
        <w:jc w:val="both"/>
        <w:rPr>
          <w:rFonts w:ascii="Arial" w:hAnsi="Arial" w:cs="Arial"/>
          <w:i/>
          <w:color w:val="000000"/>
          <w:sz w:val="22"/>
          <w:szCs w:val="22"/>
          <w:lang w:val="en-GB" w:eastAsia="en-US"/>
        </w:rPr>
      </w:pPr>
    </w:p>
    <w:p w14:paraId="1EEA7B25" w14:textId="77777777" w:rsidR="00FF162B" w:rsidRPr="00300823" w:rsidRDefault="00FF162B" w:rsidP="00FF162B">
      <w:pPr>
        <w:rPr>
          <w:rFonts w:ascii="Arial" w:hAnsi="Arial" w:cs="Arial"/>
        </w:rPr>
      </w:pPr>
      <w:r w:rsidRPr="00300823">
        <w:rPr>
          <w:rFonts w:ascii="Arial" w:hAnsi="Arial" w:cs="Arial"/>
        </w:rPr>
        <w:t>The Code recognises that some public sector employees are also bound by codes of conduct relevant to their profession.</w:t>
      </w:r>
    </w:p>
    <w:p w14:paraId="1EEA7B26" w14:textId="77777777" w:rsidR="00FF162B" w:rsidRPr="004259C4" w:rsidRDefault="00FF162B" w:rsidP="00FF162B">
      <w:pPr>
        <w:rPr>
          <w:rFonts w:ascii="Arial" w:hAnsi="Arial" w:cs="Arial"/>
          <w:color w:val="000000"/>
          <w:szCs w:val="22"/>
        </w:rPr>
      </w:pPr>
    </w:p>
    <w:p w14:paraId="1EEA7B27" w14:textId="77777777" w:rsidR="00FF162B" w:rsidRPr="00845410" w:rsidRDefault="00FF162B" w:rsidP="00FF162B">
      <w:pPr>
        <w:shd w:val="pct25" w:color="auto" w:fill="auto"/>
        <w:rPr>
          <w:rFonts w:ascii="Arial" w:hAnsi="Arial"/>
          <w:b/>
          <w:sz w:val="24"/>
          <w:szCs w:val="24"/>
        </w:rPr>
      </w:pPr>
      <w:r w:rsidRPr="00845410">
        <w:rPr>
          <w:rFonts w:ascii="Arial" w:hAnsi="Arial"/>
          <w:b/>
          <w:sz w:val="24"/>
          <w:szCs w:val="24"/>
        </w:rPr>
        <w:t>Approvals</w:t>
      </w:r>
    </w:p>
    <w:p w14:paraId="1EEA7B28" w14:textId="77777777" w:rsidR="00FF162B" w:rsidRPr="00845410" w:rsidRDefault="00FF162B" w:rsidP="00FF162B">
      <w:pPr>
        <w:pStyle w:val="NormalIndent"/>
        <w:ind w:left="0"/>
        <w:rPr>
          <w:rFonts w:ascii="Arial" w:hAnsi="Arial" w:cs="Arial"/>
          <w:szCs w:val="22"/>
        </w:rPr>
      </w:pPr>
    </w:p>
    <w:p w14:paraId="1EEA7B29" w14:textId="77777777" w:rsidR="00FF162B" w:rsidRPr="00845410" w:rsidRDefault="00FF162B" w:rsidP="00FF162B">
      <w:pPr>
        <w:rPr>
          <w:rFonts w:ascii="Arial" w:hAnsi="Arial" w:cs="Arial"/>
          <w:b/>
          <w:szCs w:val="22"/>
        </w:rPr>
      </w:pPr>
      <w:r w:rsidRPr="00845410">
        <w:rPr>
          <w:rFonts w:ascii="Arial" w:hAnsi="Arial" w:cs="Arial"/>
          <w:b/>
          <w:szCs w:val="22"/>
        </w:rPr>
        <w:t>Role Description Approval</w:t>
      </w:r>
    </w:p>
    <w:p w14:paraId="1EEA7B2A" w14:textId="77777777" w:rsidR="00FF162B" w:rsidRPr="00845410" w:rsidRDefault="00FF162B" w:rsidP="00FF162B">
      <w:pPr>
        <w:rPr>
          <w:rFonts w:ascii="Arial" w:hAnsi="Arial" w:cs="Arial"/>
          <w:b/>
          <w:szCs w:val="22"/>
        </w:rPr>
      </w:pPr>
    </w:p>
    <w:p w14:paraId="1EEA7B2B" w14:textId="77777777" w:rsidR="00FF162B" w:rsidRPr="00845410" w:rsidRDefault="00FF162B" w:rsidP="00FF162B">
      <w:pPr>
        <w:tabs>
          <w:tab w:val="left" w:pos="3828"/>
        </w:tabs>
        <w:spacing w:after="40"/>
        <w:rPr>
          <w:rFonts w:ascii="Arial" w:hAnsi="Arial" w:cs="Arial"/>
          <w:szCs w:val="22"/>
        </w:rPr>
      </w:pPr>
      <w:r w:rsidRPr="00845410">
        <w:rPr>
          <w:rFonts w:ascii="Arial" w:hAnsi="Arial" w:cs="Arial"/>
          <w:szCs w:val="22"/>
        </w:rPr>
        <w:t>I acknowledge that the role I currently occupy has the delegated authority to authorise this document.</w:t>
      </w:r>
    </w:p>
    <w:p w14:paraId="1EEA7B2C" w14:textId="77777777" w:rsidR="00FF162B" w:rsidRPr="00845410" w:rsidRDefault="00FF162B" w:rsidP="00FF162B">
      <w:pPr>
        <w:tabs>
          <w:tab w:val="left" w:pos="3828"/>
        </w:tabs>
        <w:spacing w:after="40"/>
        <w:rPr>
          <w:rFonts w:ascii="Arial" w:hAnsi="Arial" w:cs="Arial"/>
          <w:szCs w:val="22"/>
        </w:rPr>
      </w:pPr>
    </w:p>
    <w:p w14:paraId="1EEA7B2D" w14:textId="6CFB4A8B" w:rsidR="00FF162B" w:rsidRPr="00845410" w:rsidRDefault="00FF162B" w:rsidP="003A730F">
      <w:pPr>
        <w:tabs>
          <w:tab w:val="left" w:pos="4253"/>
        </w:tabs>
        <w:spacing w:after="40"/>
        <w:rPr>
          <w:rFonts w:ascii="Arial" w:hAnsi="Arial" w:cs="Arial"/>
          <w:szCs w:val="22"/>
        </w:rPr>
      </w:pPr>
      <w:r w:rsidRPr="00845410">
        <w:rPr>
          <w:rFonts w:ascii="Arial" w:hAnsi="Arial" w:cs="Arial"/>
          <w:b/>
          <w:szCs w:val="22"/>
        </w:rPr>
        <w:t>Name:</w:t>
      </w:r>
      <w:r w:rsidR="003A730F">
        <w:rPr>
          <w:rFonts w:ascii="Arial" w:hAnsi="Arial" w:cs="Arial"/>
          <w:szCs w:val="22"/>
        </w:rPr>
        <w:tab/>
      </w:r>
      <w:r w:rsidRPr="00845410">
        <w:rPr>
          <w:rFonts w:ascii="Arial" w:hAnsi="Arial" w:cs="Arial"/>
          <w:b/>
          <w:szCs w:val="22"/>
        </w:rPr>
        <w:t>Role Title:</w:t>
      </w:r>
    </w:p>
    <w:p w14:paraId="1EEA7B2E" w14:textId="77777777" w:rsidR="00FF162B" w:rsidRDefault="00FF162B" w:rsidP="00FF162B">
      <w:pPr>
        <w:tabs>
          <w:tab w:val="left" w:pos="3828"/>
        </w:tabs>
        <w:spacing w:after="40"/>
        <w:rPr>
          <w:rFonts w:ascii="Arial" w:hAnsi="Arial" w:cs="Arial"/>
          <w:szCs w:val="22"/>
        </w:rPr>
      </w:pPr>
    </w:p>
    <w:p w14:paraId="095114AC" w14:textId="77777777" w:rsidR="003A730F" w:rsidRPr="00845410" w:rsidRDefault="003A730F" w:rsidP="00FF162B">
      <w:pPr>
        <w:tabs>
          <w:tab w:val="left" w:pos="3828"/>
        </w:tabs>
        <w:spacing w:after="40"/>
        <w:rPr>
          <w:rFonts w:ascii="Arial" w:hAnsi="Arial" w:cs="Arial"/>
          <w:szCs w:val="22"/>
        </w:rPr>
      </w:pPr>
    </w:p>
    <w:p w14:paraId="1EEA7B2F" w14:textId="44C83197" w:rsidR="00FF162B" w:rsidRDefault="00FF162B" w:rsidP="003A730F">
      <w:pPr>
        <w:tabs>
          <w:tab w:val="left" w:pos="4253"/>
        </w:tabs>
        <w:spacing w:after="40"/>
        <w:rPr>
          <w:rFonts w:ascii="Arial" w:hAnsi="Arial" w:cs="Arial"/>
          <w:b/>
          <w:szCs w:val="22"/>
        </w:rPr>
      </w:pPr>
      <w:r w:rsidRPr="00845410">
        <w:rPr>
          <w:rFonts w:ascii="Arial" w:hAnsi="Arial" w:cs="Arial"/>
          <w:b/>
          <w:szCs w:val="22"/>
        </w:rPr>
        <w:t>Signature:</w:t>
      </w:r>
      <w:r w:rsidR="003A730F">
        <w:rPr>
          <w:rFonts w:ascii="Arial" w:hAnsi="Arial" w:cs="Arial"/>
          <w:szCs w:val="22"/>
        </w:rPr>
        <w:tab/>
      </w:r>
      <w:r w:rsidRPr="00845410">
        <w:rPr>
          <w:rFonts w:ascii="Arial" w:hAnsi="Arial" w:cs="Arial"/>
          <w:b/>
          <w:szCs w:val="22"/>
        </w:rPr>
        <w:t>Date:</w:t>
      </w:r>
    </w:p>
    <w:p w14:paraId="495737F7" w14:textId="77777777" w:rsidR="003A730F" w:rsidRPr="00845410" w:rsidRDefault="003A730F" w:rsidP="00FF162B">
      <w:pPr>
        <w:tabs>
          <w:tab w:val="left" w:pos="3828"/>
        </w:tabs>
        <w:spacing w:after="40"/>
        <w:rPr>
          <w:rFonts w:ascii="Arial" w:hAnsi="Arial" w:cs="Arial"/>
          <w:szCs w:val="22"/>
        </w:rPr>
      </w:pPr>
    </w:p>
    <w:p w14:paraId="1EEA7B30" w14:textId="77777777" w:rsidR="00FF162B" w:rsidRDefault="00FF162B" w:rsidP="00FF162B">
      <w:pPr>
        <w:tabs>
          <w:tab w:val="left" w:pos="3828"/>
        </w:tabs>
        <w:spacing w:after="40"/>
        <w:rPr>
          <w:rFonts w:cs="Arial"/>
          <w:sz w:val="20"/>
        </w:rPr>
      </w:pPr>
    </w:p>
    <w:p w14:paraId="1EEA7B31" w14:textId="77777777" w:rsidR="00FF162B" w:rsidRPr="00845410" w:rsidRDefault="00FF162B" w:rsidP="00FF162B">
      <w:pPr>
        <w:shd w:val="pct25" w:color="auto" w:fill="auto"/>
        <w:rPr>
          <w:rFonts w:ascii="Arial" w:hAnsi="Arial"/>
          <w:b/>
          <w:sz w:val="24"/>
          <w:szCs w:val="24"/>
        </w:rPr>
      </w:pPr>
      <w:r w:rsidRPr="00845410">
        <w:rPr>
          <w:rFonts w:ascii="Arial" w:hAnsi="Arial"/>
          <w:b/>
          <w:sz w:val="24"/>
          <w:szCs w:val="24"/>
        </w:rPr>
        <w:t>Role Acceptance</w:t>
      </w:r>
    </w:p>
    <w:p w14:paraId="1EEA7B32" w14:textId="77777777" w:rsidR="00FF162B" w:rsidRDefault="00FF162B" w:rsidP="00FF162B">
      <w:pPr>
        <w:pStyle w:val="NormalIndent"/>
        <w:ind w:left="0"/>
        <w:rPr>
          <w:rFonts w:ascii="Arial" w:hAnsi="Arial" w:cs="Arial"/>
          <w:sz w:val="20"/>
        </w:rPr>
      </w:pPr>
    </w:p>
    <w:p w14:paraId="1EEA7B33" w14:textId="77777777" w:rsidR="00FF162B" w:rsidRPr="00845410" w:rsidRDefault="00FF162B" w:rsidP="00FF162B">
      <w:pPr>
        <w:tabs>
          <w:tab w:val="left" w:pos="3828"/>
        </w:tabs>
        <w:spacing w:after="40"/>
        <w:rPr>
          <w:rFonts w:ascii="Arial" w:hAnsi="Arial" w:cs="Arial"/>
          <w:b/>
          <w:szCs w:val="22"/>
        </w:rPr>
      </w:pPr>
      <w:r w:rsidRPr="00845410">
        <w:rPr>
          <w:rFonts w:ascii="Arial" w:hAnsi="Arial" w:cs="Arial"/>
          <w:b/>
          <w:szCs w:val="22"/>
        </w:rPr>
        <w:t>Incumbent Acceptance</w:t>
      </w:r>
    </w:p>
    <w:p w14:paraId="1EEA7B34" w14:textId="77777777" w:rsidR="00FF162B" w:rsidRPr="00845410" w:rsidRDefault="00FF162B" w:rsidP="00FF162B">
      <w:pPr>
        <w:tabs>
          <w:tab w:val="left" w:pos="3828"/>
        </w:tabs>
        <w:spacing w:after="40"/>
        <w:rPr>
          <w:rFonts w:ascii="Arial" w:hAnsi="Arial" w:cs="Arial"/>
          <w:b/>
          <w:szCs w:val="22"/>
        </w:rPr>
      </w:pPr>
    </w:p>
    <w:p w14:paraId="1EEA7B35" w14:textId="77777777" w:rsidR="00FF162B" w:rsidRPr="00845410" w:rsidRDefault="00FF162B" w:rsidP="00FF162B">
      <w:pPr>
        <w:rPr>
          <w:rFonts w:ascii="Arial" w:hAnsi="Arial" w:cs="Arial"/>
          <w:szCs w:val="22"/>
        </w:rPr>
      </w:pPr>
      <w:r w:rsidRPr="00845410">
        <w:rPr>
          <w:rFonts w:ascii="Arial" w:hAnsi="Arial" w:cs="Arial"/>
          <w:szCs w:val="22"/>
        </w:rPr>
        <w:t xml:space="preserve">I have read and understand the responsibilities associated with role, the role and organisational context and the values of SA Health as described within this document. </w:t>
      </w:r>
      <w:r>
        <w:rPr>
          <w:rFonts w:ascii="Arial" w:hAnsi="Arial" w:cs="Arial"/>
          <w:szCs w:val="22"/>
        </w:rPr>
        <w:t>I understand that the information contained herein is not to be interpreted as a comprehensive list of all duties, responsibilities and qualifications require of employees assigned to this role.</w:t>
      </w:r>
    </w:p>
    <w:p w14:paraId="1EEA7B36" w14:textId="77777777" w:rsidR="00FF162B" w:rsidRDefault="00FF162B" w:rsidP="00FF162B">
      <w:pPr>
        <w:rPr>
          <w:rFonts w:ascii="Arial" w:hAnsi="Arial" w:cs="Arial"/>
          <w:szCs w:val="22"/>
        </w:rPr>
      </w:pPr>
    </w:p>
    <w:p w14:paraId="61CB40C6" w14:textId="77777777" w:rsidR="003A730F" w:rsidRPr="00845410" w:rsidRDefault="003A730F" w:rsidP="00FF162B">
      <w:pPr>
        <w:rPr>
          <w:rFonts w:ascii="Arial" w:hAnsi="Arial" w:cs="Arial"/>
          <w:szCs w:val="22"/>
        </w:rPr>
      </w:pPr>
    </w:p>
    <w:p w14:paraId="1EEA7B37" w14:textId="146E2D44" w:rsidR="00FF162B" w:rsidRPr="00845410" w:rsidRDefault="00FF162B" w:rsidP="003A730F">
      <w:pPr>
        <w:tabs>
          <w:tab w:val="left" w:pos="4253"/>
        </w:tabs>
        <w:rPr>
          <w:rFonts w:ascii="Arial" w:hAnsi="Arial" w:cs="Arial"/>
          <w:szCs w:val="22"/>
          <w:u w:val="single"/>
        </w:rPr>
      </w:pPr>
      <w:r w:rsidRPr="00845410">
        <w:rPr>
          <w:rFonts w:ascii="Arial" w:hAnsi="Arial" w:cs="Arial"/>
          <w:b/>
          <w:szCs w:val="22"/>
        </w:rPr>
        <w:t>Name:</w:t>
      </w:r>
      <w:r w:rsidRPr="00845410">
        <w:rPr>
          <w:rFonts w:ascii="Arial" w:hAnsi="Arial" w:cs="Arial"/>
          <w:b/>
          <w:szCs w:val="22"/>
        </w:rPr>
        <w:tab/>
      </w:r>
      <w:r w:rsidRPr="00845410">
        <w:rPr>
          <w:rFonts w:ascii="Arial" w:hAnsi="Arial" w:cs="Arial"/>
          <w:b/>
          <w:color w:val="000000"/>
          <w:szCs w:val="22"/>
        </w:rPr>
        <w:t>Signature:</w:t>
      </w:r>
      <w:r w:rsidR="003A730F">
        <w:rPr>
          <w:rFonts w:ascii="Arial" w:hAnsi="Arial" w:cs="Arial"/>
          <w:color w:val="000000"/>
          <w:szCs w:val="22"/>
        </w:rPr>
        <w:t xml:space="preserve"> </w:t>
      </w:r>
    </w:p>
    <w:p w14:paraId="1EEA7B38" w14:textId="77777777" w:rsidR="00FF162B" w:rsidRDefault="00FF162B" w:rsidP="00FF162B">
      <w:pPr>
        <w:rPr>
          <w:rFonts w:ascii="Arial" w:hAnsi="Arial" w:cs="Arial"/>
          <w:color w:val="000000"/>
          <w:szCs w:val="22"/>
        </w:rPr>
      </w:pPr>
    </w:p>
    <w:p w14:paraId="6722D3B0" w14:textId="77777777" w:rsidR="003A730F" w:rsidRPr="00845410" w:rsidRDefault="003A730F" w:rsidP="00FF162B">
      <w:pPr>
        <w:rPr>
          <w:rFonts w:ascii="Arial" w:hAnsi="Arial" w:cs="Arial"/>
          <w:color w:val="000000"/>
          <w:szCs w:val="22"/>
        </w:rPr>
      </w:pPr>
    </w:p>
    <w:p w14:paraId="1EEA7B39" w14:textId="77777777" w:rsidR="00FF162B" w:rsidRPr="00845410" w:rsidRDefault="00FF162B" w:rsidP="00FF162B">
      <w:pPr>
        <w:tabs>
          <w:tab w:val="left" w:pos="3828"/>
        </w:tabs>
        <w:spacing w:after="40"/>
        <w:rPr>
          <w:rFonts w:ascii="Arial" w:hAnsi="Arial" w:cs="Arial"/>
          <w:b/>
          <w:szCs w:val="22"/>
        </w:rPr>
      </w:pPr>
      <w:r w:rsidRPr="00845410">
        <w:rPr>
          <w:rFonts w:ascii="Arial" w:hAnsi="Arial" w:cs="Arial"/>
          <w:b/>
          <w:color w:val="000000"/>
          <w:szCs w:val="22"/>
        </w:rPr>
        <w:t>Date</w:t>
      </w:r>
    </w:p>
    <w:p w14:paraId="1EEA7B3A" w14:textId="77777777" w:rsidR="00420764" w:rsidRDefault="00420764"/>
    <w:sectPr w:rsidR="00420764" w:rsidSect="00406DE0">
      <w:footerReference w:type="default" r:id="rId9"/>
      <w:pgSz w:w="11909" w:h="17006" w:code="9"/>
      <w:pgMar w:top="851" w:right="1440" w:bottom="993" w:left="1276" w:header="706" w:footer="517"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D45B6" w14:textId="77777777" w:rsidR="0058044A" w:rsidRDefault="0058044A">
      <w:r>
        <w:separator/>
      </w:r>
    </w:p>
  </w:endnote>
  <w:endnote w:type="continuationSeparator" w:id="0">
    <w:p w14:paraId="463736C1" w14:textId="77777777" w:rsidR="0058044A" w:rsidRDefault="0058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A7B41" w14:textId="77777777" w:rsidR="00FF3C66" w:rsidRDefault="00FF162B">
    <w:pPr>
      <w:pStyle w:val="Footer"/>
      <w:jc w:val="center"/>
      <w:rPr>
        <w:rFonts w:ascii="Arial" w:hAnsi="Arial" w:cs="Arial"/>
        <w:i/>
        <w:snapToGrid w:val="0"/>
        <w:sz w:val="16"/>
        <w:szCs w:val="16"/>
      </w:rPr>
    </w:pPr>
    <w:r>
      <w:rPr>
        <w:rFonts w:ascii="Arial" w:hAnsi="Arial" w:cs="Arial"/>
        <w:i/>
        <w:snapToGrid w:val="0"/>
        <w:sz w:val="16"/>
        <w:szCs w:val="16"/>
      </w:rPr>
      <w:fldChar w:fldCharType="begin"/>
    </w:r>
    <w:r>
      <w:rPr>
        <w:rFonts w:ascii="Arial" w:hAnsi="Arial" w:cs="Arial"/>
        <w:i/>
        <w:snapToGrid w:val="0"/>
        <w:sz w:val="16"/>
        <w:szCs w:val="16"/>
      </w:rPr>
      <w:instrText xml:space="preserve"> FILENAME   \* MERGEFORMAT </w:instrText>
    </w:r>
    <w:r>
      <w:rPr>
        <w:rFonts w:ascii="Arial" w:hAnsi="Arial" w:cs="Arial"/>
        <w:i/>
        <w:snapToGrid w:val="0"/>
        <w:sz w:val="16"/>
        <w:szCs w:val="16"/>
      </w:rPr>
      <w:fldChar w:fldCharType="separate"/>
    </w:r>
    <w:r w:rsidR="004E4709">
      <w:rPr>
        <w:rFonts w:ascii="Arial" w:hAnsi="Arial" w:cs="Arial"/>
        <w:i/>
        <w:noProof/>
        <w:snapToGrid w:val="0"/>
        <w:sz w:val="16"/>
        <w:szCs w:val="16"/>
      </w:rPr>
      <w:t>WHA2 Home Helper_Community_ MCH (1) (3).docx</w:t>
    </w:r>
    <w:r>
      <w:rPr>
        <w:rFonts w:ascii="Arial" w:hAnsi="Arial" w:cs="Arial"/>
        <w:i/>
        <w:snapToGrid w:val="0"/>
        <w:sz w:val="16"/>
        <w:szCs w:val="16"/>
      </w:rPr>
      <w:fldChar w:fldCharType="end"/>
    </w:r>
  </w:p>
  <w:p w14:paraId="1EEA7B42" w14:textId="6E8B0FE1" w:rsidR="00B3268A" w:rsidRPr="005C6DE9" w:rsidRDefault="00201AE9">
    <w:pPr>
      <w:pStyle w:val="Footer"/>
      <w:jc w:val="center"/>
      <w:rPr>
        <w:rFonts w:ascii="Arial" w:hAnsi="Arial" w:cs="Arial"/>
        <w:i/>
        <w:sz w:val="16"/>
        <w:szCs w:val="16"/>
      </w:rPr>
    </w:pPr>
    <w:r>
      <w:rPr>
        <w:rFonts w:ascii="Arial" w:hAnsi="Arial" w:cs="Arial"/>
        <w:i/>
        <w:snapToGrid w:val="0"/>
        <w:sz w:val="16"/>
        <w:szCs w:val="16"/>
      </w:rPr>
      <w:t>For Official Use Only-I1-A1</w:t>
    </w:r>
    <w:r>
      <w:rPr>
        <w:rFonts w:ascii="Arial" w:hAnsi="Arial" w:cs="Arial"/>
        <w:i/>
        <w:snapToGrid w:val="0"/>
        <w:sz w:val="16"/>
        <w:szCs w:val="16"/>
      </w:rPr>
      <w:tab/>
    </w:r>
    <w:r w:rsidR="00FF162B" w:rsidRPr="005C6DE9">
      <w:rPr>
        <w:rFonts w:ascii="Arial" w:hAnsi="Arial" w:cs="Arial"/>
        <w:i/>
        <w:snapToGrid w:val="0"/>
        <w:sz w:val="16"/>
        <w:szCs w:val="16"/>
      </w:rPr>
      <w:t xml:space="preserve">Page </w:t>
    </w:r>
    <w:r w:rsidR="00FF162B" w:rsidRPr="005C6DE9">
      <w:rPr>
        <w:rFonts w:ascii="Arial" w:hAnsi="Arial" w:cs="Arial"/>
        <w:i/>
        <w:snapToGrid w:val="0"/>
        <w:sz w:val="16"/>
        <w:szCs w:val="16"/>
      </w:rPr>
      <w:fldChar w:fldCharType="begin"/>
    </w:r>
    <w:r w:rsidR="00FF162B" w:rsidRPr="005C6DE9">
      <w:rPr>
        <w:rFonts w:ascii="Arial" w:hAnsi="Arial" w:cs="Arial"/>
        <w:i/>
        <w:snapToGrid w:val="0"/>
        <w:sz w:val="16"/>
        <w:szCs w:val="16"/>
      </w:rPr>
      <w:instrText xml:space="preserve"> PAGE </w:instrText>
    </w:r>
    <w:r w:rsidR="00FF162B" w:rsidRPr="005C6DE9">
      <w:rPr>
        <w:rFonts w:ascii="Arial" w:hAnsi="Arial" w:cs="Arial"/>
        <w:i/>
        <w:snapToGrid w:val="0"/>
        <w:sz w:val="16"/>
        <w:szCs w:val="16"/>
      </w:rPr>
      <w:fldChar w:fldCharType="separate"/>
    </w:r>
    <w:r w:rsidR="004E4709">
      <w:rPr>
        <w:rFonts w:ascii="Arial" w:hAnsi="Arial" w:cs="Arial"/>
        <w:i/>
        <w:noProof/>
        <w:snapToGrid w:val="0"/>
        <w:sz w:val="16"/>
        <w:szCs w:val="16"/>
      </w:rPr>
      <w:t>1</w:t>
    </w:r>
    <w:r w:rsidR="00FF162B" w:rsidRPr="005C6DE9">
      <w:rPr>
        <w:rFonts w:ascii="Arial" w:hAnsi="Arial" w:cs="Arial"/>
        <w:i/>
        <w:snapToGrid w:val="0"/>
        <w:sz w:val="16"/>
        <w:szCs w:val="16"/>
      </w:rPr>
      <w:fldChar w:fldCharType="end"/>
    </w:r>
    <w:r w:rsidR="00FF162B" w:rsidRPr="005C6DE9">
      <w:rPr>
        <w:rFonts w:ascii="Arial" w:hAnsi="Arial" w:cs="Arial"/>
        <w:i/>
        <w:snapToGrid w:val="0"/>
        <w:sz w:val="16"/>
        <w:szCs w:val="16"/>
      </w:rPr>
      <w:t xml:space="preserve"> of </w:t>
    </w:r>
    <w:r w:rsidR="00FF162B" w:rsidRPr="005C6DE9">
      <w:rPr>
        <w:rFonts w:ascii="Arial" w:hAnsi="Arial" w:cs="Arial"/>
        <w:i/>
        <w:snapToGrid w:val="0"/>
        <w:sz w:val="16"/>
        <w:szCs w:val="16"/>
      </w:rPr>
      <w:fldChar w:fldCharType="begin"/>
    </w:r>
    <w:r w:rsidR="00FF162B" w:rsidRPr="005C6DE9">
      <w:rPr>
        <w:rFonts w:ascii="Arial" w:hAnsi="Arial" w:cs="Arial"/>
        <w:i/>
        <w:snapToGrid w:val="0"/>
        <w:sz w:val="16"/>
        <w:szCs w:val="16"/>
      </w:rPr>
      <w:instrText xml:space="preserve"> NUMPAGES </w:instrText>
    </w:r>
    <w:r w:rsidR="00FF162B" w:rsidRPr="005C6DE9">
      <w:rPr>
        <w:rFonts w:ascii="Arial" w:hAnsi="Arial" w:cs="Arial"/>
        <w:i/>
        <w:snapToGrid w:val="0"/>
        <w:sz w:val="16"/>
        <w:szCs w:val="16"/>
      </w:rPr>
      <w:fldChar w:fldCharType="separate"/>
    </w:r>
    <w:r w:rsidR="004E4709">
      <w:rPr>
        <w:rFonts w:ascii="Arial" w:hAnsi="Arial" w:cs="Arial"/>
        <w:i/>
        <w:noProof/>
        <w:snapToGrid w:val="0"/>
        <w:sz w:val="16"/>
        <w:szCs w:val="16"/>
      </w:rPr>
      <w:t>6</w:t>
    </w:r>
    <w:r w:rsidR="00FF162B" w:rsidRPr="005C6DE9">
      <w:rPr>
        <w:rFonts w:ascii="Arial" w:hAnsi="Arial" w:cs="Arial"/>
        <w:i/>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2D14B" w14:textId="77777777" w:rsidR="0058044A" w:rsidRDefault="0058044A">
      <w:r>
        <w:separator/>
      </w:r>
    </w:p>
  </w:footnote>
  <w:footnote w:type="continuationSeparator" w:id="0">
    <w:p w14:paraId="3F6E0E0B" w14:textId="77777777" w:rsidR="0058044A" w:rsidRDefault="00580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30487"/>
    <w:multiLevelType w:val="hybridMultilevel"/>
    <w:tmpl w:val="01B241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2B"/>
    <w:rsid w:val="00002C81"/>
    <w:rsid w:val="000243AA"/>
    <w:rsid w:val="0008207C"/>
    <w:rsid w:val="00082DE2"/>
    <w:rsid w:val="000D48DB"/>
    <w:rsid w:val="00191B85"/>
    <w:rsid w:val="001F3BC9"/>
    <w:rsid w:val="00201AE9"/>
    <w:rsid w:val="00215F2D"/>
    <w:rsid w:val="00216B7C"/>
    <w:rsid w:val="0023434B"/>
    <w:rsid w:val="0034392E"/>
    <w:rsid w:val="00346A7C"/>
    <w:rsid w:val="003A730F"/>
    <w:rsid w:val="003D641B"/>
    <w:rsid w:val="00406DE0"/>
    <w:rsid w:val="004166DE"/>
    <w:rsid w:val="00417F0A"/>
    <w:rsid w:val="00420764"/>
    <w:rsid w:val="00442ABC"/>
    <w:rsid w:val="00447FB3"/>
    <w:rsid w:val="004B15C1"/>
    <w:rsid w:val="004E4709"/>
    <w:rsid w:val="00521DF9"/>
    <w:rsid w:val="00533967"/>
    <w:rsid w:val="00553952"/>
    <w:rsid w:val="005755E4"/>
    <w:rsid w:val="0058044A"/>
    <w:rsid w:val="005C750E"/>
    <w:rsid w:val="00636167"/>
    <w:rsid w:val="00676B07"/>
    <w:rsid w:val="006B1C4A"/>
    <w:rsid w:val="007168DA"/>
    <w:rsid w:val="0076480E"/>
    <w:rsid w:val="00801E03"/>
    <w:rsid w:val="0080694A"/>
    <w:rsid w:val="008325C8"/>
    <w:rsid w:val="00863312"/>
    <w:rsid w:val="008B52BC"/>
    <w:rsid w:val="008D09AB"/>
    <w:rsid w:val="00921FEB"/>
    <w:rsid w:val="00935C17"/>
    <w:rsid w:val="00946B28"/>
    <w:rsid w:val="009E75B5"/>
    <w:rsid w:val="00A55F9E"/>
    <w:rsid w:val="00A56526"/>
    <w:rsid w:val="00A60730"/>
    <w:rsid w:val="00B204BC"/>
    <w:rsid w:val="00B50572"/>
    <w:rsid w:val="00B57657"/>
    <w:rsid w:val="00B7386A"/>
    <w:rsid w:val="00BF10BE"/>
    <w:rsid w:val="00BF38AE"/>
    <w:rsid w:val="00BF716C"/>
    <w:rsid w:val="00C81F95"/>
    <w:rsid w:val="00C81FA9"/>
    <w:rsid w:val="00D33E35"/>
    <w:rsid w:val="00DC4204"/>
    <w:rsid w:val="00E022E9"/>
    <w:rsid w:val="00E74FA6"/>
    <w:rsid w:val="00EA470A"/>
    <w:rsid w:val="00EE4D2D"/>
    <w:rsid w:val="00F52F5B"/>
    <w:rsid w:val="00FF16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EA7A9C"/>
  <w15:docId w15:val="{8B45FDC9-A468-4884-879C-5713347F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2B"/>
    <w:pPr>
      <w:spacing w:after="0" w:line="240" w:lineRule="auto"/>
      <w:jc w:val="both"/>
    </w:pPr>
    <w:rPr>
      <w:rFonts w:ascii="Univers (W1)" w:eastAsia="Times New Roman" w:hAnsi="Univers (W1)"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FF162B"/>
    <w:pPr>
      <w:ind w:left="720"/>
    </w:pPr>
  </w:style>
  <w:style w:type="paragraph" w:styleId="Footer">
    <w:name w:val="footer"/>
    <w:basedOn w:val="Normal"/>
    <w:link w:val="FooterChar"/>
    <w:rsid w:val="00FF162B"/>
    <w:pPr>
      <w:tabs>
        <w:tab w:val="center" w:pos="4320"/>
        <w:tab w:val="right" w:pos="8640"/>
      </w:tabs>
    </w:pPr>
  </w:style>
  <w:style w:type="character" w:customStyle="1" w:styleId="FooterChar">
    <w:name w:val="Footer Char"/>
    <w:basedOn w:val="DefaultParagraphFont"/>
    <w:link w:val="Footer"/>
    <w:rsid w:val="00FF162B"/>
    <w:rPr>
      <w:rFonts w:ascii="Univers (W1)" w:eastAsia="Times New Roman" w:hAnsi="Univers (W1)" w:cs="Times New Roman"/>
      <w:szCs w:val="20"/>
      <w:lang w:val="en-GB"/>
    </w:rPr>
  </w:style>
  <w:style w:type="paragraph" w:styleId="BodyText3">
    <w:name w:val="Body Text 3"/>
    <w:basedOn w:val="Normal"/>
    <w:link w:val="BodyText3Char"/>
    <w:rsid w:val="00FF162B"/>
    <w:rPr>
      <w:rFonts w:ascii="Arial" w:hAnsi="Arial"/>
      <w:b/>
      <w:i/>
      <w:lang w:val="en-AU"/>
    </w:rPr>
  </w:style>
  <w:style w:type="character" w:customStyle="1" w:styleId="BodyText3Char">
    <w:name w:val="Body Text 3 Char"/>
    <w:basedOn w:val="DefaultParagraphFont"/>
    <w:link w:val="BodyText3"/>
    <w:rsid w:val="00FF162B"/>
    <w:rPr>
      <w:rFonts w:ascii="Arial" w:eastAsia="Times New Roman" w:hAnsi="Arial" w:cs="Times New Roman"/>
      <w:b/>
      <w:i/>
      <w:szCs w:val="20"/>
    </w:rPr>
  </w:style>
  <w:style w:type="paragraph" w:styleId="NormalWeb">
    <w:name w:val="Normal (Web)"/>
    <w:basedOn w:val="Normal"/>
    <w:rsid w:val="00FF162B"/>
    <w:pPr>
      <w:spacing w:before="100" w:beforeAutospacing="1" w:after="100" w:afterAutospacing="1"/>
      <w:jc w:val="left"/>
    </w:pPr>
    <w:rPr>
      <w:rFonts w:ascii="Times New Roman" w:hAnsi="Times New Roman"/>
      <w:sz w:val="24"/>
      <w:szCs w:val="24"/>
      <w:lang w:val="en-AU" w:eastAsia="en-AU"/>
    </w:rPr>
  </w:style>
  <w:style w:type="paragraph" w:styleId="BalloonText">
    <w:name w:val="Balloon Text"/>
    <w:basedOn w:val="Normal"/>
    <w:link w:val="BalloonTextChar"/>
    <w:uiPriority w:val="99"/>
    <w:semiHidden/>
    <w:unhideWhenUsed/>
    <w:rsid w:val="00FF162B"/>
    <w:rPr>
      <w:rFonts w:ascii="Tahoma" w:hAnsi="Tahoma" w:cs="Tahoma"/>
      <w:sz w:val="16"/>
      <w:szCs w:val="16"/>
    </w:rPr>
  </w:style>
  <w:style w:type="character" w:customStyle="1" w:styleId="BalloonTextChar">
    <w:name w:val="Balloon Text Char"/>
    <w:basedOn w:val="DefaultParagraphFont"/>
    <w:link w:val="BalloonText"/>
    <w:uiPriority w:val="99"/>
    <w:semiHidden/>
    <w:rsid w:val="00FF162B"/>
    <w:rPr>
      <w:rFonts w:ascii="Tahoma" w:eastAsia="Times New Roman" w:hAnsi="Tahoma" w:cs="Tahoma"/>
      <w:sz w:val="16"/>
      <w:szCs w:val="16"/>
      <w:lang w:val="en-GB"/>
    </w:rPr>
  </w:style>
  <w:style w:type="paragraph" w:styleId="Header">
    <w:name w:val="header"/>
    <w:basedOn w:val="Normal"/>
    <w:link w:val="HeaderChar"/>
    <w:uiPriority w:val="99"/>
    <w:unhideWhenUsed/>
    <w:rsid w:val="00B57657"/>
    <w:pPr>
      <w:tabs>
        <w:tab w:val="center" w:pos="4513"/>
        <w:tab w:val="right" w:pos="9026"/>
      </w:tabs>
    </w:pPr>
  </w:style>
  <w:style w:type="character" w:customStyle="1" w:styleId="HeaderChar">
    <w:name w:val="Header Char"/>
    <w:basedOn w:val="DefaultParagraphFont"/>
    <w:link w:val="Header"/>
    <w:uiPriority w:val="99"/>
    <w:rsid w:val="00B57657"/>
    <w:rPr>
      <w:rFonts w:ascii="Univers (W1)" w:eastAsia="Times New Roman" w:hAnsi="Univers (W1)" w:cs="Times New Roman"/>
      <w:szCs w:val="20"/>
      <w:lang w:val="en-GB"/>
    </w:rPr>
  </w:style>
  <w:style w:type="paragraph" w:styleId="ListParagraph">
    <w:name w:val="List Paragraph"/>
    <w:basedOn w:val="Normal"/>
    <w:uiPriority w:val="34"/>
    <w:qFormat/>
    <w:rsid w:val="00191B85"/>
    <w:pPr>
      <w:ind w:left="720"/>
      <w:contextualSpacing/>
    </w:pPr>
  </w:style>
  <w:style w:type="paragraph" w:styleId="BodyText2">
    <w:name w:val="Body Text 2"/>
    <w:basedOn w:val="Normal"/>
    <w:link w:val="BodyText2Char"/>
    <w:rsid w:val="00935C17"/>
    <w:pPr>
      <w:spacing w:after="120" w:line="480" w:lineRule="auto"/>
      <w:jc w:val="left"/>
    </w:pPr>
    <w:rPr>
      <w:rFonts w:ascii="Arial" w:hAnsi="Arial" w:cs="Arial"/>
      <w:sz w:val="24"/>
      <w:szCs w:val="24"/>
      <w:lang w:val="en-AU" w:eastAsia="en-AU"/>
    </w:rPr>
  </w:style>
  <w:style w:type="character" w:customStyle="1" w:styleId="BodyText2Char">
    <w:name w:val="Body Text 2 Char"/>
    <w:basedOn w:val="DefaultParagraphFont"/>
    <w:link w:val="BodyText2"/>
    <w:rsid w:val="00935C17"/>
    <w:rPr>
      <w:rFonts w:ascii="Arial" w:eastAsia="Times New Roman" w:hAnsi="Arial"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6B871-7BA7-46D8-A1ED-384284D7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2394</Words>
  <Characters>13648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Bolingbroke, Martin</dc:creator>
  <cp:lastModifiedBy>Parr, Krisha (Health)</cp:lastModifiedBy>
  <cp:revision>2</cp:revision>
  <cp:lastPrinted>2020-04-30T02:02:00Z</cp:lastPrinted>
  <dcterms:created xsi:type="dcterms:W3CDTF">2021-10-13T01:11:00Z</dcterms:created>
  <dcterms:modified xsi:type="dcterms:W3CDTF">2021-10-13T01:11:00Z</dcterms:modified>
</cp:coreProperties>
</file>