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5D8B" w14:textId="0F5BCDBD" w:rsidR="00CD247C" w:rsidRDefault="00545B95" w:rsidP="00D91F65">
      <w:pPr>
        <w:jc w:val="both"/>
      </w:pPr>
      <w:r>
        <w:rPr>
          <w:noProof/>
          <w:lang w:val="en-US"/>
        </w:rPr>
        <mc:AlternateContent>
          <mc:Choice Requires="wps">
            <w:drawing>
              <wp:anchor distT="0" distB="0" distL="114300" distR="114300" simplePos="0" relativeHeight="251658240" behindDoc="0" locked="0" layoutInCell="1" allowOverlap="1" wp14:anchorId="4443EA73" wp14:editId="645084B1">
                <wp:simplePos x="0" y="0"/>
                <wp:positionH relativeFrom="column">
                  <wp:posOffset>-601980</wp:posOffset>
                </wp:positionH>
                <wp:positionV relativeFrom="paragraph">
                  <wp:posOffset>-1654175</wp:posOffset>
                </wp:positionV>
                <wp:extent cx="7956550" cy="1579245"/>
                <wp:effectExtent l="0" t="0" r="0" b="190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0" cy="157924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5729482">
              <v:rect id="Rectangle 19" style="position:absolute;margin-left:-47.4pt;margin-top:-130.25pt;width:626.5pt;height:1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6" stroked="f" w14:anchorId="40741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"/>
            </w:pict>
          </mc:Fallback>
        </mc:AlternateContent>
      </w:r>
      <w:r w:rsidR="005575BA">
        <w:rPr>
          <w:noProof/>
          <w:lang w:val="en-US"/>
        </w:rPr>
        <mc:AlternateContent>
          <mc:Choice Requires="wps">
            <w:drawing>
              <wp:anchor distT="0" distB="0" distL="114300" distR="114300" simplePos="0" relativeHeight="251658243" behindDoc="0" locked="0" layoutInCell="1" allowOverlap="1" wp14:anchorId="35F23C88" wp14:editId="2909024D">
                <wp:simplePos x="0" y="0"/>
                <wp:positionH relativeFrom="column">
                  <wp:posOffset>-233045</wp:posOffset>
                </wp:positionH>
                <wp:positionV relativeFrom="paragraph">
                  <wp:posOffset>-19685</wp:posOffset>
                </wp:positionV>
                <wp:extent cx="3883660" cy="379730"/>
                <wp:effectExtent l="0" t="0" r="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1415"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F23C88" id="_x0000_t202" coordsize="21600,21600" o:spt="202" path="m,l,21600r21600,l21600,xe">
                <v:stroke joinstyle="miter"/>
                <v:path gradientshapeok="t" o:connecttype="rect"/>
              </v:shapetype>
              <v:shape id="Text Box 21" o:spid="_x0000_s1026" type="#_x0000_t202" style="position:absolute;left:0;text-align:left;margin-left:-18.35pt;margin-top:-1.55pt;width:305.8pt;height:29.9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" filled="f" stroked="f">
                <v:textbox style="mso-fit-shape-to-text:t">
                  <w:txbxContent>
                    <w:p w14:paraId="0CDB1415"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v:textbox>
              </v:shape>
            </w:pict>
          </mc:Fallback>
        </mc:AlternateContent>
      </w:r>
      <w:r w:rsidR="0009200D">
        <w:rPr>
          <w:noProof/>
          <w:lang w:val="en-US"/>
        </w:rPr>
        <w:drawing>
          <wp:anchor distT="0" distB="0" distL="114300" distR="114300" simplePos="0" relativeHeight="251658244" behindDoc="0" locked="0" layoutInCell="1" allowOverlap="1" wp14:anchorId="59AA1618" wp14:editId="5FD376B9">
            <wp:simplePos x="0" y="0"/>
            <wp:positionH relativeFrom="column">
              <wp:posOffset>5146040</wp:posOffset>
            </wp:positionH>
            <wp:positionV relativeFrom="paragraph">
              <wp:posOffset>-683895</wp:posOffset>
            </wp:positionV>
            <wp:extent cx="1115695" cy="1130935"/>
            <wp:effectExtent l="0" t="0" r="0" b="0"/>
            <wp:wrapNone/>
            <wp:docPr id="1"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69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47923" w14:textId="77777777" w:rsidR="005F6E87" w:rsidRDefault="005F6E87" w:rsidP="00D91F65">
      <w:pPr>
        <w:jc w:val="both"/>
      </w:pPr>
    </w:p>
    <w:p w14:paraId="2F97ECD0" w14:textId="492F0F96" w:rsidR="00AC52D4" w:rsidRDefault="006336D3" w:rsidP="00D91F65">
      <w:pPr>
        <w:jc w:val="both"/>
      </w:pPr>
      <w:r>
        <w:rPr>
          <w:noProof/>
          <w:lang w:val="en-US"/>
        </w:rPr>
        <mc:AlternateContent>
          <mc:Choice Requires="wps">
            <w:drawing>
              <wp:anchor distT="0" distB="0" distL="114300" distR="114300" simplePos="0" relativeHeight="251658242" behindDoc="0" locked="0" layoutInCell="1" allowOverlap="1" wp14:anchorId="3D846E3F" wp14:editId="04357DE5">
                <wp:simplePos x="0" y="0"/>
                <wp:positionH relativeFrom="column">
                  <wp:posOffset>-149225</wp:posOffset>
                </wp:positionH>
                <wp:positionV relativeFrom="paragraph">
                  <wp:posOffset>104775</wp:posOffset>
                </wp:positionV>
                <wp:extent cx="4747260"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329282287"/>
                              <w:placeholder>
                                <w:docPart w:val="1EA8DB72E6F24284B36DE57E76B67AE1"/>
                              </w:placeholder>
                              <w:comboBox>
                                <w:listItem w:value="Choose an item."/>
                                <w:listItem w:displayText="Business Services" w:value="Business Services"/>
                                <w:listItem w:displayText="Finance" w:value="Finance"/>
                                <w:listItem w:displayText="Legal and Risk" w:value="Legal and Risk"/>
                                <w:listItem w:displayText="Operational Performance Group" w:value="Operational Performance Group"/>
                                <w:listItem w:displayText="Research, Innovation and Commercialisation" w:value="Research, Innovation and Commercialisation"/>
                                <w:listItem w:displayText="Student and Scholarly Services" w:value="Student and Scholarly Services"/>
                              </w:comboBox>
                            </w:sdtPr>
                            <w:sdtContent>
                              <w:p w14:paraId="0F337F6D" w14:textId="1FDCE1A3" w:rsidR="00707944" w:rsidRDefault="000D6E83" w:rsidP="00707944">
                                <w:pPr>
                                  <w:pStyle w:val="PDOrgUnit"/>
                                </w:pPr>
                                <w:r>
                                  <w:t>Student and Scholarly Services</w:t>
                                </w:r>
                              </w:p>
                            </w:sdtContent>
                          </w:sdt>
                          <w:p w14:paraId="45AC410E" w14:textId="168BC77A" w:rsidR="008042B7" w:rsidRPr="00D56C95" w:rsidRDefault="00E318E9" w:rsidP="00707944">
                            <w:pPr>
                              <w:rPr>
                                <w:rFonts w:cs="Arial"/>
                                <w:b/>
                                <w:bCs/>
                                <w:color w:val="404040" w:themeColor="text1" w:themeTint="BF"/>
                                <w:szCs w:val="20"/>
                              </w:rPr>
                            </w:pPr>
                            <w:r w:rsidRPr="00D56C95">
                              <w:rPr>
                                <w:rFonts w:cs="Arial"/>
                                <w:b/>
                                <w:bCs/>
                                <w:color w:val="404040" w:themeColor="text1" w:themeTint="BF"/>
                                <w:szCs w:val="20"/>
                              </w:rPr>
                              <w:t>Chief Operating Officer</w:t>
                            </w:r>
                            <w:r w:rsidR="009E5D8C">
                              <w:rPr>
                                <w:rFonts w:cs="Arial"/>
                                <w:b/>
                                <w:bCs/>
                                <w:color w:val="404040" w:themeColor="text1" w:themeTint="BF"/>
                                <w:szCs w:val="20"/>
                              </w:rPr>
                              <w:t xml:space="preserve"> Portfolio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46E3F" id="Text Box 2" o:spid="_x0000_s1027" type="#_x0000_t202" style="position:absolute;left:0;text-align:left;margin-left:-11.75pt;margin-top:8.25pt;width:373.8pt;height: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" stroked="f">
                <v:textbox>
                  <w:txbxContent>
                    <w:sdt>
                      <w:sdtPr>
                        <w:id w:val="-1329282287"/>
                        <w:placeholder>
                          <w:docPart w:val="1EA8DB72E6F24284B36DE57E76B67AE1"/>
                        </w:placeholder>
                        <w:comboBox>
                          <w:listItem w:value="Choose an item."/>
                          <w:listItem w:displayText="Business Services" w:value="Business Services"/>
                          <w:listItem w:displayText="Finance" w:value="Finance"/>
                          <w:listItem w:displayText="Legal and Risk" w:value="Legal and Risk"/>
                          <w:listItem w:displayText="Operational Performance Group" w:value="Operational Performance Group"/>
                          <w:listItem w:displayText="Research, Innovation and Commercialisation" w:value="Research, Innovation and Commercialisation"/>
                          <w:listItem w:displayText="Student and Scholarly Services" w:value="Student and Scholarly Services"/>
                        </w:comboBox>
                      </w:sdtPr>
                      <w:sdtEndPr/>
                      <w:sdtContent>
                        <w:p w14:paraId="0F337F6D" w14:textId="1FDCE1A3" w:rsidR="00707944" w:rsidRDefault="000D6E83" w:rsidP="00707944">
                          <w:pPr>
                            <w:pStyle w:val="PDOrgUnit"/>
                          </w:pPr>
                          <w:r>
                            <w:t>Student and Scholarly Services</w:t>
                          </w:r>
                        </w:p>
                      </w:sdtContent>
                    </w:sdt>
                    <w:p w14:paraId="45AC410E" w14:textId="168BC77A" w:rsidR="008042B7" w:rsidRPr="00D56C95" w:rsidRDefault="00E318E9" w:rsidP="00707944">
                      <w:pPr>
                        <w:rPr>
                          <w:rFonts w:cs="Arial"/>
                          <w:b/>
                          <w:bCs/>
                          <w:color w:val="404040" w:themeColor="text1" w:themeTint="BF"/>
                          <w:szCs w:val="20"/>
                        </w:rPr>
                      </w:pPr>
                      <w:r w:rsidRPr="00D56C95">
                        <w:rPr>
                          <w:rFonts w:cs="Arial"/>
                          <w:b/>
                          <w:bCs/>
                          <w:color w:val="404040" w:themeColor="text1" w:themeTint="BF"/>
                          <w:szCs w:val="20"/>
                        </w:rPr>
                        <w:t>Chief Operating Officer</w:t>
                      </w:r>
                      <w:r w:rsidR="009E5D8C">
                        <w:rPr>
                          <w:rFonts w:cs="Arial"/>
                          <w:b/>
                          <w:bCs/>
                          <w:color w:val="404040" w:themeColor="text1" w:themeTint="BF"/>
                          <w:szCs w:val="20"/>
                        </w:rPr>
                        <w:t xml:space="preserve"> Portfolio</w:t>
                      </w:r>
                    </w:p>
                  </w:txbxContent>
                </v:textbox>
              </v:shape>
            </w:pict>
          </mc:Fallback>
        </mc:AlternateContent>
      </w:r>
    </w:p>
    <w:p w14:paraId="7264AAC5" w14:textId="77777777" w:rsidR="00AC52D4" w:rsidRDefault="00AC52D4" w:rsidP="00D91F65">
      <w:pPr>
        <w:jc w:val="both"/>
      </w:pPr>
    </w:p>
    <w:p w14:paraId="1AF84526" w14:textId="371C066B" w:rsidR="00AC52D4" w:rsidRDefault="00AC52D4" w:rsidP="00D91F65">
      <w:pPr>
        <w:jc w:val="both"/>
      </w:pPr>
    </w:p>
    <w:p w14:paraId="418186C4" w14:textId="77777777" w:rsidR="00AC52D4" w:rsidRDefault="00AC52D4" w:rsidP="00D91F65">
      <w:pPr>
        <w:jc w:val="both"/>
      </w:pPr>
    </w:p>
    <w:p w14:paraId="211BDD61" w14:textId="77777777" w:rsidR="00AC52D4" w:rsidRDefault="00D20C0D" w:rsidP="00D20C0D">
      <w:pPr>
        <w:tabs>
          <w:tab w:val="left" w:pos="3300"/>
        </w:tabs>
        <w:jc w:val="both"/>
      </w:pPr>
      <w:r>
        <w:tab/>
      </w:r>
    </w:p>
    <w:p w14:paraId="4508935A" w14:textId="77777777" w:rsidR="00AC52D4" w:rsidRDefault="00AC52D4" w:rsidP="00D91F65">
      <w:pPr>
        <w:jc w:val="both"/>
      </w:pPr>
    </w:p>
    <w:p w14:paraId="7509B79D" w14:textId="77777777" w:rsidR="00AC52D4" w:rsidRDefault="00AC52D4" w:rsidP="00D91F65">
      <w:pPr>
        <w:jc w:val="both"/>
      </w:pPr>
    </w:p>
    <w:p w14:paraId="10D5ECA9" w14:textId="77777777" w:rsidR="007B2F59" w:rsidRDefault="007B2F59" w:rsidP="00D91F65">
      <w:pPr>
        <w:jc w:val="both"/>
      </w:pPr>
    </w:p>
    <w:p w14:paraId="79E4D526" w14:textId="77777777" w:rsidR="00AC52D4" w:rsidRDefault="005575BA" w:rsidP="00D91F65">
      <w:pPr>
        <w:jc w:val="both"/>
      </w:pPr>
      <w:r>
        <w:rPr>
          <w:noProof/>
          <w:lang w:val="en-US"/>
        </w:rPr>
        <mc:AlternateContent>
          <mc:Choice Requires="wps">
            <w:drawing>
              <wp:anchor distT="0" distB="0" distL="114300" distR="114300" simplePos="0" relativeHeight="251658241" behindDoc="0" locked="0" layoutInCell="1" allowOverlap="1" wp14:anchorId="63FE01CB" wp14:editId="62EFE466">
                <wp:simplePos x="0" y="0"/>
                <wp:positionH relativeFrom="column">
                  <wp:posOffset>-161925</wp:posOffset>
                </wp:positionH>
                <wp:positionV relativeFrom="paragraph">
                  <wp:posOffset>94615</wp:posOffset>
                </wp:positionV>
                <wp:extent cx="5715000" cy="379730"/>
                <wp:effectExtent l="0" t="0" r="0"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E002E" w14:textId="23481DE7" w:rsidR="008042B7" w:rsidRPr="009473F2" w:rsidRDefault="000D6E83" w:rsidP="00F33088">
                            <w:pPr>
                              <w:pStyle w:val="PDPositionTitle"/>
                            </w:pPr>
                            <w:r>
                              <w:t>Associate Director (Equity &amp; Disability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E01CB" id="Text Box 14" o:spid="_x0000_s1028" type="#_x0000_t202" style="position:absolute;left:0;text-align:left;margin-left:-12.75pt;margin-top:7.45pt;width:450pt;height:29.9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" stroked="f">
                <v:textbox style="mso-fit-shape-to-text:t">
                  <w:txbxContent>
                    <w:p w14:paraId="04BE002E" w14:textId="23481DE7" w:rsidR="008042B7" w:rsidRPr="009473F2" w:rsidRDefault="000D6E83" w:rsidP="00F33088">
                      <w:pPr>
                        <w:pStyle w:val="PDPositionTitle"/>
                      </w:pPr>
                      <w:r>
                        <w:t>Associate Director (Equity &amp; Disability Services)</w:t>
                      </w:r>
                    </w:p>
                  </w:txbxContent>
                </v:textbox>
              </v:shape>
            </w:pict>
          </mc:Fallback>
        </mc:AlternateContent>
      </w:r>
    </w:p>
    <w:p w14:paraId="5AD21720" w14:textId="77777777" w:rsidR="00AC52D4" w:rsidRDefault="00AC52D4" w:rsidP="00D91F65">
      <w:pPr>
        <w:jc w:val="both"/>
      </w:pPr>
    </w:p>
    <w:p w14:paraId="48CE1E6F" w14:textId="77777777" w:rsidR="00AC52D4" w:rsidRDefault="00AC52D4" w:rsidP="00D91F65">
      <w:pPr>
        <w:jc w:val="both"/>
      </w:pPr>
    </w:p>
    <w:p w14:paraId="2672732D" w14:textId="77777777" w:rsidR="003C465B" w:rsidRDefault="003C465B" w:rsidP="00D91F65">
      <w:pPr>
        <w:jc w:val="both"/>
        <w:rPr>
          <w:rFonts w:cs="Arial"/>
          <w:b/>
          <w:color w:val="1F497D" w:themeColor="text2"/>
          <w:sz w:val="24"/>
        </w:rPr>
      </w:pPr>
    </w:p>
    <w:tbl>
      <w:tblPr>
        <w:tblpPr w:leftFromText="180" w:rightFromText="180" w:vertAnchor="text" w:horzAnchor="margin" w:tblpY="656"/>
        <w:tblW w:w="4923" w:type="pct"/>
        <w:tblBorders>
          <w:insideH w:val="single" w:sz="4" w:space="0" w:color="17365D" w:themeColor="text2" w:themeShade="BF"/>
        </w:tblBorders>
        <w:tblLayout w:type="fixed"/>
        <w:tblCellMar>
          <w:top w:w="14" w:type="dxa"/>
          <w:left w:w="86" w:type="dxa"/>
          <w:bottom w:w="14" w:type="dxa"/>
          <w:right w:w="86" w:type="dxa"/>
        </w:tblCellMar>
        <w:tblLook w:val="0000" w:firstRow="0" w:lastRow="0" w:firstColumn="0" w:lastColumn="0" w:noHBand="0" w:noVBand="0"/>
      </w:tblPr>
      <w:tblGrid>
        <w:gridCol w:w="3426"/>
        <w:gridCol w:w="5790"/>
      </w:tblGrid>
      <w:tr w:rsidR="007B2F59" w:rsidRPr="00D20C0D" w14:paraId="40631473" w14:textId="77777777" w:rsidTr="00B939B8">
        <w:trPr>
          <w:trHeight w:val="284"/>
        </w:trPr>
        <w:tc>
          <w:tcPr>
            <w:tcW w:w="3488" w:type="dxa"/>
            <w:shd w:val="clear" w:color="auto" w:fill="FFFFFF" w:themeFill="background1"/>
          </w:tcPr>
          <w:p w14:paraId="0FB93993"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Position N</w:t>
            </w:r>
            <w:r>
              <w:rPr>
                <w:rFonts w:cs="Arial"/>
                <w:sz w:val="20"/>
                <w:szCs w:val="20"/>
              </w:rPr>
              <w:t>umber</w:t>
            </w:r>
          </w:p>
        </w:tc>
        <w:tc>
          <w:tcPr>
            <w:tcW w:w="5897" w:type="dxa"/>
            <w:shd w:val="clear" w:color="auto" w:fill="FFFFFF" w:themeFill="background1"/>
            <w:vAlign w:val="center"/>
          </w:tcPr>
          <w:p w14:paraId="4FE28708" w14:textId="6ACAA17F" w:rsidR="007B2F59" w:rsidRPr="00D20C0D" w:rsidRDefault="00B52118" w:rsidP="007B2F59">
            <w:pPr>
              <w:spacing w:line="360" w:lineRule="auto"/>
              <w:jc w:val="both"/>
              <w:rPr>
                <w:rFonts w:cs="Arial"/>
                <w:szCs w:val="20"/>
              </w:rPr>
            </w:pPr>
            <w:r w:rsidRPr="00B52118">
              <w:rPr>
                <w:rFonts w:cs="Arial"/>
                <w:szCs w:val="20"/>
              </w:rPr>
              <w:t>0063520</w:t>
            </w:r>
          </w:p>
        </w:tc>
      </w:tr>
      <w:tr w:rsidR="007B2F59" w:rsidRPr="00D20C0D" w14:paraId="77F92168" w14:textId="77777777" w:rsidTr="00B939B8">
        <w:trPr>
          <w:trHeight w:val="284"/>
        </w:trPr>
        <w:tc>
          <w:tcPr>
            <w:tcW w:w="3488" w:type="dxa"/>
            <w:shd w:val="clear" w:color="auto" w:fill="FFFFFF" w:themeFill="background1"/>
          </w:tcPr>
          <w:p w14:paraId="341451C0" w14:textId="77777777" w:rsidR="007B2F59" w:rsidRPr="00D20C0D" w:rsidRDefault="00B44B23" w:rsidP="007B2F59">
            <w:pPr>
              <w:pStyle w:val="Positionmetadata"/>
              <w:spacing w:line="360" w:lineRule="auto"/>
              <w:rPr>
                <w:rFonts w:cs="Arial"/>
                <w:sz w:val="20"/>
                <w:szCs w:val="20"/>
              </w:rPr>
            </w:pPr>
            <w:r>
              <w:rPr>
                <w:rFonts w:cs="Arial"/>
                <w:sz w:val="20"/>
                <w:szCs w:val="20"/>
              </w:rPr>
              <w:t>professionaL CLASSIFICATI</w:t>
            </w:r>
            <w:r w:rsidR="007B2F59">
              <w:rPr>
                <w:rFonts w:cs="Arial"/>
                <w:sz w:val="20"/>
                <w:szCs w:val="20"/>
              </w:rPr>
              <w:t>ON STANDARD/SALARY</w:t>
            </w:r>
          </w:p>
        </w:tc>
        <w:tc>
          <w:tcPr>
            <w:tcW w:w="5897" w:type="dxa"/>
            <w:shd w:val="clear" w:color="auto" w:fill="FFFFFF" w:themeFill="background1"/>
            <w:vAlign w:val="center"/>
          </w:tcPr>
          <w:p w14:paraId="0A9101A7" w14:textId="52C0BE4D" w:rsidR="007B2F59" w:rsidRPr="00D56C95" w:rsidRDefault="007E682E" w:rsidP="007B2F59">
            <w:pPr>
              <w:spacing w:line="360" w:lineRule="auto"/>
              <w:jc w:val="both"/>
              <w:rPr>
                <w:rFonts w:cs="Arial"/>
                <w:szCs w:val="20"/>
              </w:rPr>
            </w:pPr>
            <w:r>
              <w:rPr>
                <w:rFonts w:cs="Arial"/>
                <w:szCs w:val="20"/>
              </w:rPr>
              <w:t>Senior Manager 1</w:t>
            </w:r>
          </w:p>
        </w:tc>
      </w:tr>
      <w:tr w:rsidR="007B2F59" w:rsidRPr="00D20C0D" w14:paraId="5B7862F9" w14:textId="77777777" w:rsidTr="00B939B8">
        <w:trPr>
          <w:trHeight w:val="284"/>
        </w:trPr>
        <w:tc>
          <w:tcPr>
            <w:tcW w:w="3488" w:type="dxa"/>
            <w:shd w:val="clear" w:color="auto" w:fill="FFFFFF" w:themeFill="background1"/>
          </w:tcPr>
          <w:p w14:paraId="2B838666"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Superannuation</w:t>
            </w:r>
          </w:p>
        </w:tc>
        <w:tc>
          <w:tcPr>
            <w:tcW w:w="5897" w:type="dxa"/>
            <w:shd w:val="clear" w:color="auto" w:fill="FFFFFF" w:themeFill="background1"/>
            <w:vAlign w:val="center"/>
          </w:tcPr>
          <w:p w14:paraId="6FC7B505" w14:textId="19D67C6B" w:rsidR="007B2F59" w:rsidRPr="00D56C95" w:rsidRDefault="007B2F59" w:rsidP="007B2F59">
            <w:pPr>
              <w:spacing w:line="360" w:lineRule="auto"/>
              <w:jc w:val="both"/>
              <w:rPr>
                <w:rFonts w:cs="Arial"/>
                <w:szCs w:val="20"/>
              </w:rPr>
            </w:pPr>
            <w:r w:rsidRPr="00D56C95">
              <w:rPr>
                <w:rFonts w:cs="Arial"/>
                <w:szCs w:val="20"/>
              </w:rPr>
              <w:t xml:space="preserve">Employer contribution of </w:t>
            </w:r>
            <w:sdt>
              <w:sdtPr>
                <w:rPr>
                  <w:rFonts w:cs="Arial"/>
                  <w:szCs w:val="20"/>
                </w:rPr>
                <w:id w:val="1431232787"/>
                <w:placeholder>
                  <w:docPart w:val="705CCCA523B543C9A35B2CA8582400D8"/>
                </w:placeholder>
                <w:comboBox>
                  <w:listItem w:value="Choose an item."/>
                  <w:listItem w:displayText="17%" w:value="17%"/>
                  <w:listItem w:displayText="10%" w:value="10%"/>
                </w:comboBox>
              </w:sdtPr>
              <w:sdtContent>
                <w:r w:rsidR="007E682E">
                  <w:rPr>
                    <w:rFonts w:cs="Arial"/>
                    <w:szCs w:val="20"/>
                  </w:rPr>
                  <w:t>17%</w:t>
                </w:r>
              </w:sdtContent>
            </w:sdt>
            <w:r w:rsidRPr="00D56C95">
              <w:rPr>
                <w:rFonts w:cs="Arial"/>
                <w:szCs w:val="20"/>
              </w:rPr>
              <w:t xml:space="preserve"> </w:t>
            </w:r>
          </w:p>
        </w:tc>
      </w:tr>
      <w:tr w:rsidR="007B2F59" w:rsidRPr="00D20C0D" w14:paraId="0975DB2C" w14:textId="77777777" w:rsidTr="0065565C">
        <w:trPr>
          <w:trHeight w:val="550"/>
        </w:trPr>
        <w:tc>
          <w:tcPr>
            <w:tcW w:w="3488" w:type="dxa"/>
            <w:shd w:val="clear" w:color="auto" w:fill="FFFFFF" w:themeFill="background1"/>
          </w:tcPr>
          <w:p w14:paraId="3479C280" w14:textId="77777777" w:rsidR="007B2F59" w:rsidRPr="00D20C0D" w:rsidRDefault="0065565C" w:rsidP="007B2F59">
            <w:pPr>
              <w:pStyle w:val="Positionmetadata"/>
              <w:spacing w:line="360" w:lineRule="auto"/>
              <w:jc w:val="both"/>
              <w:rPr>
                <w:rFonts w:cs="Arial"/>
                <w:sz w:val="20"/>
                <w:szCs w:val="20"/>
              </w:rPr>
            </w:pPr>
            <w:r>
              <w:rPr>
                <w:rFonts w:cs="Arial"/>
                <w:sz w:val="20"/>
                <w:szCs w:val="20"/>
              </w:rPr>
              <w:t>WORKING HOURS</w:t>
            </w:r>
          </w:p>
        </w:tc>
        <w:tc>
          <w:tcPr>
            <w:tcW w:w="5897" w:type="dxa"/>
            <w:shd w:val="clear" w:color="auto" w:fill="FFFFFF" w:themeFill="background1"/>
            <w:vAlign w:val="center"/>
          </w:tcPr>
          <w:p w14:paraId="3E276C63" w14:textId="22C96D5C" w:rsidR="007B2F59" w:rsidRPr="00D56C95" w:rsidRDefault="00000000" w:rsidP="007B2F59">
            <w:pPr>
              <w:spacing w:line="360" w:lineRule="auto"/>
              <w:jc w:val="both"/>
              <w:rPr>
                <w:rFonts w:cs="Arial"/>
                <w:szCs w:val="20"/>
              </w:rPr>
            </w:pPr>
            <w:sdt>
              <w:sdtPr>
                <w:rPr>
                  <w:rFonts w:cs="Arial"/>
                  <w:szCs w:val="20"/>
                </w:rPr>
                <w:id w:val="-903830462"/>
                <w:placeholder>
                  <w:docPart w:val="F1E1C50A9CE345F99026FA8FEDEFF901"/>
                </w:placeholder>
                <w:comboBox>
                  <w:listItem w:value="Choose an item."/>
                  <w:listItem w:displayText="Full Time" w:value="Full Time"/>
                  <w:listItem w:displayText="Part Time" w:value="Part Time"/>
                </w:comboBox>
              </w:sdtPr>
              <w:sdtContent>
                <w:r w:rsidR="007E682E">
                  <w:rPr>
                    <w:rFonts w:cs="Arial"/>
                    <w:szCs w:val="20"/>
                  </w:rPr>
                  <w:t>Full Time</w:t>
                </w:r>
              </w:sdtContent>
            </w:sdt>
            <w:r w:rsidR="007B2F59" w:rsidRPr="00D56C95">
              <w:rPr>
                <w:rFonts w:cs="Arial"/>
                <w:szCs w:val="20"/>
              </w:rPr>
              <w:t xml:space="preserve"> (</w:t>
            </w:r>
            <w:sdt>
              <w:sdtPr>
                <w:rPr>
                  <w:rFonts w:cs="Arial"/>
                  <w:szCs w:val="20"/>
                </w:rPr>
                <w:id w:val="-1067564224"/>
                <w:placeholder>
                  <w:docPart w:val="F1E1C50A9CE345F99026FA8FEDEFF901"/>
                </w:placeholde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 w:value="1"/>
                </w:comboBox>
              </w:sdtPr>
              <w:sdtContent>
                <w:r w:rsidR="007E682E">
                  <w:rPr>
                    <w:rFonts w:cs="Arial"/>
                    <w:szCs w:val="20"/>
                  </w:rPr>
                  <w:t>1</w:t>
                </w:r>
              </w:sdtContent>
            </w:sdt>
            <w:r w:rsidR="007B2F59" w:rsidRPr="00D56C95">
              <w:rPr>
                <w:rFonts w:cs="Arial"/>
                <w:szCs w:val="20"/>
              </w:rPr>
              <w:t xml:space="preserve"> FTE)</w:t>
            </w:r>
          </w:p>
        </w:tc>
      </w:tr>
      <w:tr w:rsidR="0065565C" w:rsidRPr="00D20C0D" w14:paraId="3CBEEFF6" w14:textId="77777777" w:rsidTr="00B939B8">
        <w:trPr>
          <w:trHeight w:val="284"/>
        </w:trPr>
        <w:tc>
          <w:tcPr>
            <w:tcW w:w="3488" w:type="dxa"/>
            <w:shd w:val="clear" w:color="auto" w:fill="FFFFFF" w:themeFill="background1"/>
          </w:tcPr>
          <w:p w14:paraId="0965EC39" w14:textId="77777777" w:rsidR="0065565C" w:rsidRPr="00D20C0D" w:rsidRDefault="0065565C" w:rsidP="007B2F59">
            <w:pPr>
              <w:pStyle w:val="Positionmetadata"/>
              <w:spacing w:line="360" w:lineRule="auto"/>
              <w:jc w:val="both"/>
              <w:rPr>
                <w:rFonts w:cs="Arial"/>
                <w:sz w:val="20"/>
                <w:szCs w:val="20"/>
              </w:rPr>
            </w:pPr>
            <w:r>
              <w:rPr>
                <w:rFonts w:cs="Arial"/>
                <w:sz w:val="20"/>
                <w:szCs w:val="20"/>
              </w:rPr>
              <w:t>BASIS OF EMPLOYMENT</w:t>
            </w:r>
          </w:p>
        </w:tc>
        <w:tc>
          <w:tcPr>
            <w:tcW w:w="5897" w:type="dxa"/>
            <w:shd w:val="clear" w:color="auto" w:fill="FFFFFF" w:themeFill="background1"/>
            <w:vAlign w:val="center"/>
          </w:tcPr>
          <w:p w14:paraId="4C50399C" w14:textId="552AFBD6" w:rsidR="0065565C" w:rsidRPr="00D56C95" w:rsidRDefault="00000000" w:rsidP="0065565C">
            <w:pPr>
              <w:spacing w:line="360" w:lineRule="auto"/>
              <w:jc w:val="both"/>
              <w:rPr>
                <w:rFonts w:cs="Arial"/>
                <w:szCs w:val="20"/>
              </w:rPr>
            </w:pPr>
            <w:sdt>
              <w:sdtPr>
                <w:rPr>
                  <w:rFonts w:cs="Arial"/>
                  <w:szCs w:val="20"/>
                </w:rPr>
                <w:id w:val="-1560543193"/>
                <w:placeholder>
                  <w:docPart w:val="E6DB425D0C784A5F89E95620943B22D3"/>
                </w:placeholder>
                <w:comboBox>
                  <w:listItem w:value="Choose an item."/>
                  <w:listItem w:displayText="Fixed term available for " w:value="Fixed term available for "/>
                  <w:listItem w:displayText="Continuing" w:value="Continuing"/>
                  <w:listItem w:displayText="Casual" w:value="Casual"/>
                </w:comboBox>
              </w:sdtPr>
              <w:sdtContent>
                <w:r w:rsidR="00BB072E" w:rsidRPr="001F5C38">
                  <w:rPr>
                    <w:rFonts w:cs="Arial"/>
                    <w:szCs w:val="20"/>
                  </w:rPr>
                  <w:t>Continuing</w:t>
                </w:r>
              </w:sdtContent>
            </w:sdt>
            <w:r w:rsidR="0065565C" w:rsidRPr="00D56C95">
              <w:rPr>
                <w:rFonts w:cs="Arial"/>
                <w:szCs w:val="20"/>
              </w:rPr>
              <w:t xml:space="preserve"> </w:t>
            </w:r>
          </w:p>
        </w:tc>
      </w:tr>
      <w:tr w:rsidR="007B2F59" w:rsidRPr="00D20C0D" w14:paraId="51C92260" w14:textId="77777777" w:rsidTr="0065565C">
        <w:trPr>
          <w:trHeight w:val="1323"/>
        </w:trPr>
        <w:tc>
          <w:tcPr>
            <w:tcW w:w="3488" w:type="dxa"/>
            <w:shd w:val="clear" w:color="auto" w:fill="FFFFFF" w:themeFill="background1"/>
          </w:tcPr>
          <w:p w14:paraId="0408857D"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How to Apply</w:t>
            </w:r>
          </w:p>
        </w:tc>
        <w:tc>
          <w:tcPr>
            <w:tcW w:w="5897" w:type="dxa"/>
            <w:shd w:val="clear" w:color="auto" w:fill="FFFFFF" w:themeFill="background1"/>
            <w:vAlign w:val="center"/>
          </w:tcPr>
          <w:p w14:paraId="55F5CD12" w14:textId="77777777" w:rsidR="0065565C" w:rsidRPr="00D56C95" w:rsidRDefault="007B2F59" w:rsidP="007B2F59">
            <w:pPr>
              <w:pStyle w:val="BodyText"/>
              <w:spacing w:line="360" w:lineRule="auto"/>
              <w:rPr>
                <w:rFonts w:cs="Arial"/>
                <w:szCs w:val="20"/>
              </w:rPr>
            </w:pPr>
            <w:r w:rsidRPr="00D56C95">
              <w:rPr>
                <w:rFonts w:cs="Arial"/>
                <w:szCs w:val="20"/>
              </w:rPr>
              <w:t xml:space="preserve">Go to </w:t>
            </w:r>
            <w:hyperlink r:id="rId13" w:history="1">
              <w:r w:rsidRPr="00D56C95">
                <w:rPr>
                  <w:rStyle w:val="Hyperlink"/>
                  <w:rFonts w:cs="Arial"/>
                  <w:szCs w:val="20"/>
                </w:rPr>
                <w:t>http://about.unimelb.edu.au/careers</w:t>
              </w:r>
            </w:hyperlink>
            <w:r w:rsidRPr="00D56C95">
              <w:rPr>
                <w:rFonts w:cs="Arial"/>
                <w:szCs w:val="20"/>
              </w:rPr>
              <w:t>, under Current staff or Prospective staff, select the relevant option (‘Current Opportunities’ or ‘Jobs available to current staff’) and search for the position by title or number</w:t>
            </w:r>
            <w:r w:rsidR="0065565C" w:rsidRPr="00D56C95">
              <w:rPr>
                <w:rFonts w:cs="Arial"/>
                <w:szCs w:val="20"/>
              </w:rPr>
              <w:t>.</w:t>
            </w:r>
          </w:p>
        </w:tc>
      </w:tr>
      <w:tr w:rsidR="007B2F59" w:rsidRPr="00D20C0D" w14:paraId="40614DB1" w14:textId="77777777" w:rsidTr="00B939B8">
        <w:trPr>
          <w:trHeight w:val="1553"/>
        </w:trPr>
        <w:tc>
          <w:tcPr>
            <w:tcW w:w="3488" w:type="dxa"/>
            <w:shd w:val="clear" w:color="auto" w:fill="FFFFFF" w:themeFill="background1"/>
          </w:tcPr>
          <w:p w14:paraId="2C3899DD" w14:textId="77777777" w:rsidR="007B2F59" w:rsidRPr="00D20C0D" w:rsidRDefault="007B2F59" w:rsidP="007B2F59">
            <w:pPr>
              <w:pStyle w:val="Positionmetadata"/>
              <w:spacing w:line="360" w:lineRule="auto"/>
              <w:jc w:val="both"/>
              <w:rPr>
                <w:rFonts w:cs="Arial"/>
                <w:sz w:val="20"/>
                <w:szCs w:val="20"/>
              </w:rPr>
            </w:pPr>
            <w:r w:rsidRPr="00D20C0D">
              <w:rPr>
                <w:rFonts w:cs="Arial"/>
                <w:sz w:val="20"/>
                <w:szCs w:val="20"/>
              </w:rPr>
              <w:t>contact</w:t>
            </w:r>
            <w:r w:rsidRPr="00D20C0D">
              <w:rPr>
                <w:rFonts w:cs="Arial"/>
                <w:sz w:val="20"/>
                <w:szCs w:val="20"/>
              </w:rPr>
              <w:br/>
              <w:t>For enquiries only</w:t>
            </w:r>
          </w:p>
        </w:tc>
        <w:tc>
          <w:tcPr>
            <w:tcW w:w="5897" w:type="dxa"/>
            <w:shd w:val="clear" w:color="auto" w:fill="FFFFFF" w:themeFill="background1"/>
          </w:tcPr>
          <w:p w14:paraId="127376B9" w14:textId="2678FE1B" w:rsidR="007B2F59" w:rsidRPr="00D56C95" w:rsidRDefault="00D506D9" w:rsidP="007B2F59">
            <w:pPr>
              <w:pStyle w:val="Contact"/>
              <w:spacing w:line="360" w:lineRule="auto"/>
              <w:rPr>
                <w:rFonts w:cs="Arial"/>
                <w:color w:val="auto"/>
                <w:szCs w:val="20"/>
              </w:rPr>
            </w:pPr>
            <w:r>
              <w:rPr>
                <w:rFonts w:cs="Arial"/>
                <w:color w:val="auto"/>
                <w:szCs w:val="20"/>
              </w:rPr>
              <w:t>George Habib</w:t>
            </w:r>
            <w:r w:rsidR="007B2F59" w:rsidRPr="00D56C95">
              <w:rPr>
                <w:rFonts w:cs="Arial"/>
                <w:color w:val="auto"/>
                <w:szCs w:val="20"/>
              </w:rPr>
              <w:br/>
            </w:r>
            <w:r w:rsidR="00157DDE">
              <w:rPr>
                <w:rFonts w:cs="Arial"/>
                <w:color w:val="auto"/>
                <w:szCs w:val="20"/>
              </w:rPr>
              <w:t>Mob:</w:t>
            </w:r>
            <w:r w:rsidR="007B2F59" w:rsidRPr="00D56C95">
              <w:rPr>
                <w:rFonts w:cs="Arial"/>
                <w:color w:val="auto"/>
                <w:szCs w:val="20"/>
              </w:rPr>
              <w:t xml:space="preserve"> </w:t>
            </w:r>
            <w:r w:rsidR="00157DDE" w:rsidRPr="00157DDE">
              <w:rPr>
                <w:rFonts w:cs="Arial"/>
                <w:color w:val="auto"/>
                <w:szCs w:val="20"/>
              </w:rPr>
              <w:t>0407</w:t>
            </w:r>
            <w:r w:rsidR="00157DDE">
              <w:rPr>
                <w:rFonts w:cs="Arial"/>
                <w:color w:val="auto"/>
                <w:szCs w:val="20"/>
              </w:rPr>
              <w:t xml:space="preserve"> </w:t>
            </w:r>
            <w:r w:rsidR="00157DDE" w:rsidRPr="00157DDE">
              <w:rPr>
                <w:rFonts w:cs="Arial"/>
                <w:color w:val="auto"/>
                <w:szCs w:val="20"/>
              </w:rPr>
              <w:t>925</w:t>
            </w:r>
            <w:r w:rsidR="00157DDE">
              <w:rPr>
                <w:rFonts w:cs="Arial"/>
                <w:color w:val="auto"/>
                <w:szCs w:val="20"/>
              </w:rPr>
              <w:t xml:space="preserve"> </w:t>
            </w:r>
            <w:r w:rsidR="00157DDE" w:rsidRPr="00157DDE">
              <w:rPr>
                <w:rFonts w:cs="Arial"/>
                <w:color w:val="auto"/>
                <w:szCs w:val="20"/>
              </w:rPr>
              <w:t>144</w:t>
            </w:r>
            <w:r w:rsidR="007B2F59" w:rsidRPr="00D56C95">
              <w:rPr>
                <w:rFonts w:cs="Arial"/>
                <w:color w:val="auto"/>
                <w:szCs w:val="20"/>
              </w:rPr>
              <w:br/>
              <w:t xml:space="preserve">Email </w:t>
            </w:r>
            <w:r w:rsidRPr="00D506D9">
              <w:t>g.habib@unimelb.edu.au</w:t>
            </w:r>
            <w:r w:rsidR="00BB072E">
              <w:rPr>
                <w:rFonts w:cs="Arial"/>
                <w:color w:val="auto"/>
                <w:szCs w:val="20"/>
              </w:rPr>
              <w:t xml:space="preserve"> </w:t>
            </w:r>
          </w:p>
          <w:p w14:paraId="729E5CF6" w14:textId="77777777" w:rsidR="007B2F59" w:rsidRPr="00D56C95" w:rsidRDefault="007B2F59" w:rsidP="007B2F59">
            <w:pPr>
              <w:pStyle w:val="BodyText"/>
              <w:spacing w:line="360" w:lineRule="auto"/>
              <w:rPr>
                <w:rStyle w:val="Inlineitalic"/>
                <w:rFonts w:cs="Arial"/>
                <w:szCs w:val="20"/>
              </w:rPr>
            </w:pPr>
            <w:r w:rsidRPr="00D56C95">
              <w:rPr>
                <w:rStyle w:val="Inlineitalic"/>
                <w:rFonts w:cs="Arial"/>
                <w:szCs w:val="20"/>
              </w:rPr>
              <w:t>Please do not send your application to this contact</w:t>
            </w:r>
          </w:p>
        </w:tc>
      </w:tr>
    </w:tbl>
    <w:p w14:paraId="6FEE50BF" w14:textId="77777777" w:rsidR="007609E6" w:rsidRDefault="007609E6" w:rsidP="00D91F65">
      <w:pPr>
        <w:jc w:val="both"/>
        <w:rPr>
          <w:rFonts w:cs="Arial"/>
          <w:b/>
          <w:color w:val="1F497D" w:themeColor="text2"/>
          <w:sz w:val="24"/>
        </w:rPr>
      </w:pPr>
    </w:p>
    <w:p w14:paraId="249C9A3D" w14:textId="77777777" w:rsidR="0009200D" w:rsidRPr="0009200D" w:rsidRDefault="003C465B" w:rsidP="009F57B7">
      <w:pPr>
        <w:pStyle w:val="URLboxsmall"/>
        <w:spacing w:line="240" w:lineRule="auto"/>
        <w:ind w:firstLine="720"/>
        <w:rPr>
          <w:color w:val="336699"/>
        </w:rPr>
      </w:pPr>
      <w:r w:rsidRPr="004444E3">
        <w:t>For information about working for the University of Melbourne, visit our website</w:t>
      </w:r>
      <w:r>
        <w:t>:</w:t>
      </w:r>
      <w:r w:rsidR="009F57B7">
        <w:rPr>
          <w:color w:val="336699"/>
        </w:rPr>
        <w:t xml:space="preserve"> </w:t>
      </w:r>
      <w:hyperlink r:id="rId14" w:history="1">
        <w:r w:rsidR="0065565C" w:rsidRPr="004D69A2">
          <w:rPr>
            <w:rStyle w:val="Hyperlink"/>
          </w:rPr>
          <w:t>about.unimelb.edu.au/careers</w:t>
        </w:r>
      </w:hyperlink>
    </w:p>
    <w:p w14:paraId="26D5CA89" w14:textId="77777777" w:rsidR="007B2F59" w:rsidRDefault="007B2F59" w:rsidP="00D20C0D">
      <w:pPr>
        <w:spacing w:line="360" w:lineRule="auto"/>
        <w:jc w:val="both"/>
        <w:rPr>
          <w:rFonts w:cs="Arial"/>
          <w:b/>
          <w:color w:val="1F497D" w:themeColor="text2"/>
          <w:szCs w:val="20"/>
        </w:rPr>
      </w:pPr>
    </w:p>
    <w:p w14:paraId="08933526" w14:textId="319CA734" w:rsidR="005807E4" w:rsidRDefault="005807E4" w:rsidP="005807E4">
      <w:pPr>
        <w:rPr>
          <w:rFonts w:cs="Arial"/>
          <w:b/>
          <w:color w:val="1F497D" w:themeColor="text2"/>
          <w:szCs w:val="20"/>
        </w:rPr>
      </w:pPr>
      <w:r w:rsidRPr="005807E4">
        <w:rPr>
          <w:rFonts w:cs="Arial"/>
          <w:b/>
          <w:color w:val="1F497D" w:themeColor="text2"/>
          <w:szCs w:val="20"/>
        </w:rPr>
        <w:lastRenderedPageBreak/>
        <w:t xml:space="preserve">ACKNOWLEDGEMENT OF COUNTRY </w:t>
      </w:r>
    </w:p>
    <w:p w14:paraId="61C7465D" w14:textId="77777777" w:rsidR="00EF590B" w:rsidRPr="005807E4" w:rsidRDefault="00EF590B" w:rsidP="005807E4">
      <w:pPr>
        <w:rPr>
          <w:rFonts w:cs="Arial"/>
          <w:b/>
          <w:color w:val="1F497D" w:themeColor="text2"/>
          <w:szCs w:val="20"/>
        </w:rPr>
      </w:pPr>
    </w:p>
    <w:p w14:paraId="23F46A08" w14:textId="77777777" w:rsidR="008058D6" w:rsidRDefault="008058D6" w:rsidP="00EF590B">
      <w:pPr>
        <w:spacing w:line="360" w:lineRule="auto"/>
        <w:jc w:val="both"/>
        <w:rPr>
          <w:rFonts w:cs="Arial"/>
          <w:szCs w:val="20"/>
        </w:rPr>
      </w:pPr>
      <w:r w:rsidRPr="00EF590B">
        <w:rPr>
          <w:rFonts w:cs="Arial"/>
          <w:szCs w:val="20"/>
        </w:rPr>
        <w:t>The University of Melbourne acknowledges the Traditional Owners of the unceded land on which we work, learn and live: the Wurundjeri Woi Wurrung and Bunurong peoples (Burnley, Fishermans Bend, Parkville, Southbank and Werribee campuses), the Yorta Yorta Nation (Dookie and Shepparton campuses), and the Dja Dja Wurrung people (Creswick campus).</w:t>
      </w:r>
    </w:p>
    <w:p w14:paraId="13974410" w14:textId="77777777" w:rsidR="00F77FD7" w:rsidRPr="00EF590B" w:rsidRDefault="00F77FD7" w:rsidP="00EF590B">
      <w:pPr>
        <w:spacing w:line="360" w:lineRule="auto"/>
        <w:jc w:val="both"/>
        <w:rPr>
          <w:rFonts w:cs="Arial"/>
          <w:szCs w:val="20"/>
        </w:rPr>
      </w:pPr>
    </w:p>
    <w:p w14:paraId="729472A5" w14:textId="77777777" w:rsidR="008058D6" w:rsidRPr="00EF590B" w:rsidRDefault="008058D6" w:rsidP="00EF590B">
      <w:pPr>
        <w:spacing w:line="360" w:lineRule="auto"/>
        <w:jc w:val="both"/>
        <w:rPr>
          <w:rFonts w:cs="Arial"/>
          <w:szCs w:val="20"/>
        </w:rPr>
      </w:pPr>
      <w:r w:rsidRPr="00EF590B">
        <w:rPr>
          <w:rFonts w:cs="Arial"/>
          <w:szCs w:val="20"/>
        </w:rPr>
        <w:t>The University also acknowledges and is grateful to the Traditional Owners, Elders and Knowledge Holders of all Indigenous nations and clans who have been instrumental in our reconciliation journey.</w:t>
      </w:r>
    </w:p>
    <w:p w14:paraId="43FF230F" w14:textId="77777777" w:rsidR="008058D6" w:rsidRPr="00EF590B" w:rsidRDefault="008058D6" w:rsidP="00EF590B">
      <w:pPr>
        <w:spacing w:line="360" w:lineRule="auto"/>
        <w:jc w:val="both"/>
        <w:rPr>
          <w:rFonts w:cs="Arial"/>
          <w:szCs w:val="20"/>
        </w:rPr>
      </w:pPr>
      <w:r w:rsidRPr="00EF590B">
        <w:rPr>
          <w:rFonts w:cs="Arial"/>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7BC05955" w14:textId="77777777" w:rsidR="00F77FD7" w:rsidRDefault="00F77FD7" w:rsidP="00EF590B">
      <w:pPr>
        <w:spacing w:line="360" w:lineRule="auto"/>
        <w:jc w:val="both"/>
        <w:rPr>
          <w:rFonts w:cs="Arial"/>
          <w:szCs w:val="20"/>
        </w:rPr>
      </w:pPr>
    </w:p>
    <w:p w14:paraId="2DF0C31A" w14:textId="2D1AE498" w:rsidR="008058D6" w:rsidRPr="00EF590B" w:rsidRDefault="008058D6" w:rsidP="00EF590B">
      <w:pPr>
        <w:spacing w:line="360" w:lineRule="auto"/>
        <w:jc w:val="both"/>
        <w:rPr>
          <w:rFonts w:cs="Arial"/>
          <w:szCs w:val="20"/>
        </w:rPr>
      </w:pPr>
      <w:r w:rsidRPr="00EF590B">
        <w:rPr>
          <w:rFonts w:cs="Arial"/>
          <w:szCs w:val="20"/>
        </w:rPr>
        <w:t xml:space="preserve">We pay respect to Elders past, present and future, and acknowledge the importance of Indigenous knowledge in the Academy. As a community of researchers, teachers, professional staff and students we are privileged to work and learn every day with Indigenous colleagues and partners.  </w:t>
      </w:r>
    </w:p>
    <w:p w14:paraId="17CD3523" w14:textId="77777777" w:rsidR="00D5345C" w:rsidRDefault="00D5345C" w:rsidP="00D20C0D">
      <w:pPr>
        <w:spacing w:line="360" w:lineRule="auto"/>
        <w:jc w:val="both"/>
        <w:rPr>
          <w:rFonts w:cs="Arial"/>
          <w:b/>
          <w:color w:val="1F497D" w:themeColor="text2"/>
          <w:szCs w:val="20"/>
        </w:rPr>
      </w:pPr>
    </w:p>
    <w:p w14:paraId="72C7C255" w14:textId="39F11C7F" w:rsidR="00C7247E" w:rsidRPr="00D20C0D" w:rsidRDefault="00DE302B" w:rsidP="00D20C0D">
      <w:pPr>
        <w:spacing w:line="360" w:lineRule="auto"/>
        <w:jc w:val="both"/>
        <w:rPr>
          <w:rFonts w:cs="Arial"/>
          <w:b/>
          <w:color w:val="1F497D" w:themeColor="text2"/>
          <w:szCs w:val="20"/>
        </w:rPr>
      </w:pPr>
      <w:r w:rsidRPr="00D20C0D">
        <w:rPr>
          <w:rFonts w:cs="Arial"/>
          <w:b/>
          <w:color w:val="1F497D" w:themeColor="text2"/>
          <w:szCs w:val="20"/>
        </w:rPr>
        <w:t>THE UNIVERSITY OF MELBOURNE</w:t>
      </w:r>
    </w:p>
    <w:p w14:paraId="74772B8A" w14:textId="77777777" w:rsidR="0065565C" w:rsidRDefault="00981ED7" w:rsidP="00F77FD7">
      <w:pPr>
        <w:spacing w:line="360" w:lineRule="auto"/>
        <w:rPr>
          <w:rFonts w:cs="Arial"/>
          <w:szCs w:val="20"/>
        </w:rPr>
      </w:pPr>
      <w:r w:rsidRPr="00D20C0D">
        <w:rPr>
          <w:rFonts w:cs="Arial"/>
          <w:szCs w:val="20"/>
        </w:rPr>
        <w:t>Established in 1853, the University of Melbourne is a leading international university with a tradition of excellence in teaching and research. The main</w:t>
      </w:r>
      <w:r w:rsidR="00424ECE" w:rsidRPr="00D20C0D">
        <w:rPr>
          <w:rFonts w:cs="Arial"/>
          <w:szCs w:val="20"/>
        </w:rPr>
        <w:t xml:space="preserve"> campus in Parkville is recognis</w:t>
      </w:r>
      <w:r w:rsidRPr="00D20C0D">
        <w:rPr>
          <w:rFonts w:cs="Arial"/>
          <w:szCs w:val="20"/>
        </w:rPr>
        <w:t>ed as the hub of Australia’s premier knowledge precinct comprising eight hospitals, many leading research institutes and a wide-range of knowledge-based industries.</w:t>
      </w:r>
      <w:r w:rsidR="001362E8" w:rsidRPr="00D20C0D">
        <w:rPr>
          <w:rFonts w:cs="Arial"/>
          <w:szCs w:val="20"/>
        </w:rPr>
        <w:t xml:space="preserve"> With outstanding performance in international rankings, the University is at the forefront of higher education in the Asia-Pacific region and the world.</w:t>
      </w:r>
    </w:p>
    <w:p w14:paraId="1ACE464B" w14:textId="77777777" w:rsidR="0065565C" w:rsidRDefault="005C7CFF" w:rsidP="00F77FD7">
      <w:pPr>
        <w:spacing w:before="240" w:line="360" w:lineRule="auto"/>
        <w:rPr>
          <w:rFonts w:cs="Arial"/>
          <w:szCs w:val="20"/>
        </w:rPr>
      </w:pPr>
      <w:r w:rsidRPr="00D20C0D">
        <w:rPr>
          <w:rFonts w:cs="Arial"/>
          <w:szCs w:val="20"/>
        </w:rPr>
        <w:t xml:space="preserve">The University of Melbourne employs people of outstanding </w:t>
      </w:r>
      <w:r w:rsidR="00B06C13" w:rsidRPr="00D20C0D">
        <w:rPr>
          <w:rFonts w:cs="Arial"/>
          <w:szCs w:val="20"/>
        </w:rPr>
        <w:t>calibre</w:t>
      </w:r>
      <w:r w:rsidRPr="00D20C0D">
        <w:rPr>
          <w:rFonts w:cs="Arial"/>
          <w:szCs w:val="20"/>
        </w:rPr>
        <w:t xml:space="preserve"> and offers a unique environment where staff are valued and rewarded.</w:t>
      </w:r>
    </w:p>
    <w:p w14:paraId="769871D2" w14:textId="25ECF333" w:rsidR="00F765AF" w:rsidRDefault="00981ED7" w:rsidP="00F77FD7">
      <w:pPr>
        <w:spacing w:before="240" w:line="360" w:lineRule="auto"/>
        <w:rPr>
          <w:rStyle w:val="Hyperlink"/>
        </w:rPr>
      </w:pPr>
      <w:r w:rsidRPr="00D20C0D">
        <w:rPr>
          <w:rFonts w:cs="Arial"/>
          <w:szCs w:val="20"/>
        </w:rPr>
        <w:t xml:space="preserve">Find out more about the </w:t>
      </w:r>
      <w:r w:rsidR="0009200D">
        <w:rPr>
          <w:rFonts w:cs="Arial"/>
          <w:szCs w:val="20"/>
        </w:rPr>
        <w:t>University’s strategy, ‘</w:t>
      </w:r>
      <w:r w:rsidR="00B11C95">
        <w:rPr>
          <w:rFonts w:cs="Arial"/>
          <w:szCs w:val="20"/>
        </w:rPr>
        <w:t>Advancing Melbourne’</w:t>
      </w:r>
      <w:r w:rsidR="0009200D" w:rsidRPr="001F69A1">
        <w:rPr>
          <w:rFonts w:cs="Arial"/>
          <w:szCs w:val="20"/>
        </w:rPr>
        <w:t>,</w:t>
      </w:r>
      <w:r w:rsidRPr="00D20C0D">
        <w:rPr>
          <w:rFonts w:cs="Arial"/>
          <w:szCs w:val="20"/>
        </w:rPr>
        <w:t xml:space="preserve"> a</w:t>
      </w:r>
      <w:r w:rsidR="00B11C95">
        <w:rPr>
          <w:rFonts w:cs="Arial"/>
          <w:szCs w:val="20"/>
        </w:rPr>
        <w:t xml:space="preserve">t </w:t>
      </w:r>
      <w:hyperlink r:id="rId15" w:history="1">
        <w:r w:rsidR="00B11C95" w:rsidRPr="001B7432">
          <w:rPr>
            <w:rStyle w:val="Hyperlink"/>
          </w:rPr>
          <w:t>https://about.unimelb.edu.au/strategy/advancing-melbourne</w:t>
        </w:r>
      </w:hyperlink>
    </w:p>
    <w:p w14:paraId="4D5CF851" w14:textId="77777777" w:rsidR="005807E4" w:rsidRDefault="005807E4" w:rsidP="005807E4">
      <w:pPr>
        <w:rPr>
          <w:rFonts w:cs="Arial"/>
          <w:b/>
          <w:color w:val="1F497D" w:themeColor="text2"/>
          <w:szCs w:val="20"/>
        </w:rPr>
      </w:pPr>
    </w:p>
    <w:p w14:paraId="1E88A034" w14:textId="77777777" w:rsidR="005807E4" w:rsidRDefault="005807E4" w:rsidP="00F765AF">
      <w:pPr>
        <w:rPr>
          <w:rFonts w:cs="Arial"/>
          <w:b/>
          <w:color w:val="1F497D" w:themeColor="text2"/>
          <w:szCs w:val="20"/>
        </w:rPr>
      </w:pPr>
    </w:p>
    <w:p w14:paraId="52D0A505" w14:textId="126A9952" w:rsidR="00F765AF" w:rsidRDefault="00F765AF" w:rsidP="00F765AF">
      <w:pPr>
        <w:rPr>
          <w:rFonts w:cs="Arial"/>
          <w:b/>
          <w:color w:val="1F497D" w:themeColor="text2"/>
          <w:szCs w:val="20"/>
        </w:rPr>
      </w:pPr>
      <w:r w:rsidRPr="00F765AF">
        <w:rPr>
          <w:rFonts w:cs="Arial"/>
          <w:b/>
          <w:color w:val="1F497D" w:themeColor="text2"/>
          <w:szCs w:val="20"/>
        </w:rPr>
        <w:t>CHIEF OPERATING OFFICER PORTFOLIO</w:t>
      </w:r>
    </w:p>
    <w:p w14:paraId="72B9A73C" w14:textId="57519CB6" w:rsidR="00F36410" w:rsidRDefault="00F36410" w:rsidP="00F765AF">
      <w:pPr>
        <w:rPr>
          <w:rFonts w:cs="Arial"/>
          <w:b/>
          <w:color w:val="1F497D" w:themeColor="text2"/>
          <w:szCs w:val="20"/>
        </w:rPr>
      </w:pPr>
    </w:p>
    <w:p w14:paraId="0C69339C" w14:textId="166C2812" w:rsidR="00F36410" w:rsidRDefault="00F36410" w:rsidP="00F77FD7">
      <w:pPr>
        <w:spacing w:line="360" w:lineRule="auto"/>
        <w:rPr>
          <w:lang w:val="en-US"/>
        </w:rPr>
      </w:pPr>
      <w:bookmarkStart w:id="0" w:name="_Hlk14361889"/>
      <w:r>
        <w:rPr>
          <w:lang w:val="en-US"/>
        </w:rPr>
        <w:t>The Chief Operating Officer (COO) Portfolio enables quality outcomes for students, staff and partners by delivering University-wide services and operational support to meet the organisation's evolving needs and strategic goals.  The portfolio also works in partnership with teams across the University to drive innovation, transformation and improved performance, within and across functions. </w:t>
      </w:r>
      <w:r w:rsidR="0073115F" w:rsidRPr="0073115F">
        <w:rPr>
          <w:lang w:val="en-US"/>
        </w:rPr>
        <w:t xml:space="preserve">It is responsible for functions relating to the University’s finances, property, technology, legal and risk management, student </w:t>
      </w:r>
      <w:r w:rsidR="0073115F" w:rsidRPr="0073115F">
        <w:rPr>
          <w:lang w:val="en-US"/>
        </w:rPr>
        <w:lastRenderedPageBreak/>
        <w:t>and academic support, research and innovation services, operational performance, business services and sustainability.</w:t>
      </w:r>
    </w:p>
    <w:p w14:paraId="20740405" w14:textId="77777777" w:rsidR="008058D6" w:rsidRDefault="008058D6" w:rsidP="00F36410">
      <w:pPr>
        <w:spacing w:line="360" w:lineRule="auto"/>
        <w:jc w:val="both"/>
        <w:rPr>
          <w:rFonts w:ascii="Calibri" w:hAnsi="Calibri"/>
          <w:szCs w:val="22"/>
          <w:lang w:val="en-US"/>
        </w:rPr>
      </w:pPr>
    </w:p>
    <w:p w14:paraId="6371386B" w14:textId="77777777" w:rsidR="00D5345C" w:rsidRDefault="00F765AF" w:rsidP="00D5345C">
      <w:pPr>
        <w:spacing w:line="360" w:lineRule="auto"/>
      </w:pPr>
      <w:r>
        <w:t xml:space="preserve">The COO Portfolio is comprised of </w:t>
      </w:r>
      <w:r w:rsidR="00FD17B4">
        <w:t>s</w:t>
      </w:r>
      <w:r w:rsidR="0073115F">
        <w:t>even</w:t>
      </w:r>
      <w:r>
        <w:t xml:space="preserve"> sub-portfolios</w:t>
      </w:r>
      <w:r w:rsidR="00C7664C">
        <w:t>:</w:t>
      </w:r>
      <w:bookmarkEnd w:id="0"/>
    </w:p>
    <w:p w14:paraId="2CEB48FB" w14:textId="48F7BF43" w:rsidR="000F76AA" w:rsidRPr="00D5345C" w:rsidRDefault="001A6BBE" w:rsidP="00D5345C">
      <w:pPr>
        <w:pStyle w:val="ListParagraph"/>
        <w:numPr>
          <w:ilvl w:val="0"/>
          <w:numId w:val="17"/>
        </w:numPr>
        <w:spacing w:line="360" w:lineRule="auto"/>
        <w:rPr>
          <w:rFonts w:cstheme="minorHAnsi"/>
        </w:rPr>
      </w:pPr>
      <w:r w:rsidRPr="00D5345C">
        <w:rPr>
          <w:rFonts w:cs="Arial"/>
          <w:szCs w:val="20"/>
        </w:rPr>
        <w:t>Business Services</w:t>
      </w:r>
    </w:p>
    <w:p w14:paraId="0E250526" w14:textId="48CF2DA4" w:rsidR="000F76AA" w:rsidRPr="0073115F" w:rsidRDefault="00BC11B1" w:rsidP="00D20C0D">
      <w:pPr>
        <w:pStyle w:val="NormalWeb"/>
        <w:numPr>
          <w:ilvl w:val="0"/>
          <w:numId w:val="17"/>
        </w:numPr>
        <w:spacing w:line="360" w:lineRule="auto"/>
        <w:jc w:val="both"/>
        <w:rPr>
          <w:rFonts w:ascii="Arial" w:hAnsi="Arial" w:cs="Arial"/>
          <w:sz w:val="20"/>
          <w:szCs w:val="20"/>
        </w:rPr>
      </w:pPr>
      <w:r>
        <w:rPr>
          <w:rFonts w:ascii="Arial" w:hAnsi="Arial" w:cs="Arial"/>
          <w:sz w:val="20"/>
          <w:szCs w:val="20"/>
        </w:rPr>
        <w:t>Chief Finance Officer Group</w:t>
      </w:r>
    </w:p>
    <w:p w14:paraId="572A1275" w14:textId="264EA63C" w:rsidR="000F76AA" w:rsidRPr="0073115F" w:rsidRDefault="00E43979" w:rsidP="00D20C0D">
      <w:pPr>
        <w:pStyle w:val="NormalWeb"/>
        <w:numPr>
          <w:ilvl w:val="0"/>
          <w:numId w:val="17"/>
        </w:numPr>
        <w:spacing w:line="360" w:lineRule="auto"/>
        <w:jc w:val="both"/>
        <w:rPr>
          <w:rFonts w:ascii="Arial" w:hAnsi="Arial" w:cs="Arial"/>
          <w:sz w:val="20"/>
          <w:szCs w:val="20"/>
        </w:rPr>
      </w:pPr>
      <w:r w:rsidRPr="00D20C0D">
        <w:rPr>
          <w:rFonts w:ascii="Arial" w:hAnsi="Arial" w:cs="Arial"/>
          <w:sz w:val="20"/>
          <w:szCs w:val="20"/>
        </w:rPr>
        <w:t>Legal and Risk</w:t>
      </w:r>
    </w:p>
    <w:p w14:paraId="2C754519" w14:textId="77777777" w:rsidR="0073115F" w:rsidRPr="0073115F" w:rsidRDefault="0073115F" w:rsidP="0073115F">
      <w:pPr>
        <w:pStyle w:val="NormalWeb"/>
        <w:numPr>
          <w:ilvl w:val="0"/>
          <w:numId w:val="17"/>
        </w:numPr>
        <w:spacing w:line="360" w:lineRule="auto"/>
        <w:jc w:val="both"/>
        <w:rPr>
          <w:rFonts w:ascii="Arial" w:hAnsi="Arial" w:cs="Arial"/>
          <w:sz w:val="20"/>
          <w:szCs w:val="20"/>
        </w:rPr>
      </w:pPr>
      <w:r w:rsidRPr="0073115F">
        <w:rPr>
          <w:rFonts w:ascii="Arial" w:hAnsi="Arial" w:cs="Arial"/>
          <w:sz w:val="20"/>
          <w:szCs w:val="20"/>
        </w:rPr>
        <w:t>Office of the COO</w:t>
      </w:r>
    </w:p>
    <w:p w14:paraId="77886BA6" w14:textId="42B3B66C" w:rsidR="001A6BBE" w:rsidRPr="00D20C0D" w:rsidRDefault="001A6BBE" w:rsidP="00D20C0D">
      <w:pPr>
        <w:pStyle w:val="NormalWeb"/>
        <w:numPr>
          <w:ilvl w:val="0"/>
          <w:numId w:val="17"/>
        </w:numPr>
        <w:spacing w:line="360" w:lineRule="auto"/>
        <w:jc w:val="both"/>
        <w:rPr>
          <w:rFonts w:ascii="Arial" w:hAnsi="Arial" w:cs="Arial"/>
          <w:color w:val="000000"/>
          <w:sz w:val="20"/>
          <w:szCs w:val="20"/>
        </w:rPr>
      </w:pPr>
      <w:r w:rsidRPr="0073115F">
        <w:rPr>
          <w:rFonts w:ascii="Arial" w:hAnsi="Arial" w:cs="Arial"/>
          <w:sz w:val="20"/>
          <w:szCs w:val="20"/>
        </w:rPr>
        <w:t>Operational Performance</w:t>
      </w:r>
      <w:r>
        <w:rPr>
          <w:rFonts w:ascii="Arial" w:hAnsi="Arial" w:cs="Arial"/>
          <w:color w:val="000000"/>
          <w:sz w:val="20"/>
          <w:szCs w:val="20"/>
        </w:rPr>
        <w:t xml:space="preserve"> Group</w:t>
      </w:r>
    </w:p>
    <w:p w14:paraId="55DA8B83" w14:textId="294EF384" w:rsidR="00DE302B" w:rsidRPr="001A6BBE" w:rsidRDefault="00E43979" w:rsidP="00D91F65">
      <w:pPr>
        <w:pStyle w:val="NormalWeb"/>
        <w:numPr>
          <w:ilvl w:val="0"/>
          <w:numId w:val="17"/>
        </w:numPr>
        <w:spacing w:line="360" w:lineRule="auto"/>
        <w:jc w:val="both"/>
        <w:rPr>
          <w:rFonts w:ascii="Arial" w:hAnsi="Arial" w:cs="Arial"/>
          <w:color w:val="000000"/>
          <w:sz w:val="20"/>
          <w:szCs w:val="20"/>
        </w:rPr>
      </w:pPr>
      <w:r w:rsidRPr="00D20C0D">
        <w:rPr>
          <w:rFonts w:ascii="Arial" w:hAnsi="Arial" w:cs="Arial"/>
          <w:sz w:val="20"/>
          <w:szCs w:val="20"/>
        </w:rPr>
        <w:t>Research, Innovation and Commercialisation</w:t>
      </w:r>
    </w:p>
    <w:p w14:paraId="00B159EF" w14:textId="4E603B4F" w:rsidR="00707944" w:rsidRPr="004662CD" w:rsidRDefault="001A6BBE" w:rsidP="00D91F65">
      <w:pPr>
        <w:pStyle w:val="NormalWeb"/>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Student and Scholarly Services</w:t>
      </w:r>
    </w:p>
    <w:bookmarkStart w:id="1" w:name="_Hlk15394841" w:displacedByCustomXml="next"/>
    <w:sdt>
      <w:sdtPr>
        <w:rPr>
          <w:rFonts w:cs="Arial"/>
        </w:rPr>
        <w:alias w:val="Select portfolio's information"/>
        <w:tag w:val="Select portfolio's information"/>
        <w:id w:val="250023824"/>
        <w:placeholder>
          <w:docPart w:val="DefaultPlaceholder_1082065159"/>
        </w:placeholder>
        <w:comboBox>
          <w:listItem w:value="Choose an item."/>
          <w:listItem w:displayText="The Finance team's core objective is to advance University strategy through financial leadership and innovation, strategic sourcing and contracting." w:value="The Finance team's core objective is to advance University strategy through financial leadership and innovation, strategic sourcing and contracting."/>
          <w:listItem w:displayText="Business Services provides a full range of class leading information technology, facilities management, finance, HR and health and safety services to all operating entities of the University." w:value="Business Services provides a full range of class leading information technology, facilities management, finance, HR and health and safety services to all operating entities of the University."/>
          <w:listItem w:displayText="Legal and Risk delivers high-quality, integrated, expertise-based professional services and advice to facilitate agile decision making and enable external compliance in support of the University’s operations and purpose." w:value="Legal and Risk delivers high-quality, integrated, expertise-based professional services and advice to facilitate agile decision making and enable external compliance in support of the University’s operations and purpose."/>
          <w:listItem w:displayText="The Office of the COO provides executive and administrative support for the Chief Operating Officer’s role as leader of University operations and as head of the COO Portfolio. " w:value="The Office of the COO provides executive and administrative support for the Chief Operating Officer’s role as leader of University operations and as head of the COO Portfolio. "/>
          <w:listItem w:displayText="The Operational Performance Group delivers functions that facilitate the design, evaluation, and improvement of services across the University, and business partnering services to Chancellery. " w:value="The Operational Performance Group delivers functions that facilitate the design, evaluation, and improvement of services across the University, and business partnering services to Chancellery. "/>
          <w:listItem w:displayText="Research, Innovation and Commercialisation (RIC) is the central facilitator of research funding in the University, taking advantage of the full diversity of research funding opportunities. " w:value="Research, Innovation and Commercialisation (RIC) is the central facilitator of research funding in the University, taking advantage of the full diversity of research funding opportunities. "/>
          <w:listItem w:displayText="Student and Scholarly Services provides student administration and services from recruitment and point of enquiry to graduation.  This team also delivers wellbeing and scholarly services to students and staff." w:value="Student and Scholarly Services provides student administration and services from recruitment and point of enquiry to graduation.  This team also delivers wellbeing and scholarly services to students and staff."/>
        </w:comboBox>
      </w:sdtPr>
      <w:sdtContent>
        <w:p w14:paraId="6AA11E8D" w14:textId="1D296C83" w:rsidR="00DE615F" w:rsidRDefault="00DC5672" w:rsidP="003214B1">
          <w:pPr>
            <w:spacing w:line="360" w:lineRule="auto"/>
            <w:jc w:val="both"/>
            <w:rPr>
              <w:rFonts w:cs="Arial"/>
              <w:szCs w:val="20"/>
            </w:rPr>
          </w:pPr>
          <w:r>
            <w:rPr>
              <w:rFonts w:cs="Arial"/>
              <w:szCs w:val="20"/>
            </w:rPr>
            <w:t>Student and Scholarly Services provides student administration and services from recruitment and point of enquiry to graduation.  This team also delivers wellbeing and scholarly services to students and staff.</w:t>
          </w:r>
        </w:p>
      </w:sdtContent>
    </w:sdt>
    <w:bookmarkEnd w:id="1" w:displacedByCustomXml="prev"/>
    <w:p w14:paraId="36E9C338" w14:textId="77777777" w:rsidR="003C465B" w:rsidRDefault="003C465B" w:rsidP="00D91F65">
      <w:pPr>
        <w:jc w:val="both"/>
        <w:rPr>
          <w:rFonts w:cs="Arial"/>
          <w:szCs w:val="20"/>
        </w:rPr>
      </w:pPr>
    </w:p>
    <w:p w14:paraId="3A36A1B3" w14:textId="18C029EE" w:rsidR="004662CD" w:rsidRDefault="00F013E4" w:rsidP="00434507">
      <w:pPr>
        <w:spacing w:line="360" w:lineRule="auto"/>
        <w:rPr>
          <w:lang w:val="en-US"/>
        </w:rPr>
      </w:pPr>
      <w:r w:rsidRPr="00434507">
        <w:rPr>
          <w:b/>
          <w:bCs/>
          <w:lang w:val="en-US"/>
        </w:rPr>
        <w:t>Student Equity &amp; Disability Services</w:t>
      </w:r>
      <w:r w:rsidRPr="00434507">
        <w:rPr>
          <w:lang w:val="en-US"/>
        </w:rPr>
        <w:t xml:space="preserve"> </w:t>
      </w:r>
      <w:r w:rsidR="00671105" w:rsidRPr="00434507">
        <w:rPr>
          <w:lang w:val="en-US"/>
        </w:rPr>
        <w:t xml:space="preserve">(SEDS) </w:t>
      </w:r>
      <w:r w:rsidR="00434507" w:rsidRPr="00434507">
        <w:rPr>
          <w:lang w:val="en-US"/>
        </w:rPr>
        <w:t xml:space="preserve">facilitates and </w:t>
      </w:r>
      <w:r w:rsidR="0028780D" w:rsidRPr="00434507">
        <w:rPr>
          <w:lang w:val="en-US"/>
        </w:rPr>
        <w:t>supports an equitable learning en</w:t>
      </w:r>
      <w:r w:rsidR="00434507" w:rsidRPr="00434507">
        <w:rPr>
          <w:lang w:val="en-US"/>
        </w:rPr>
        <w:t xml:space="preserve">vironment for students through the provision of services and advice to students and staff. </w:t>
      </w:r>
      <w:r w:rsidR="00434507">
        <w:rPr>
          <w:lang w:val="en-US"/>
        </w:rPr>
        <w:t xml:space="preserve">This includes support for students who </w:t>
      </w:r>
      <w:r w:rsidR="003A5FAD">
        <w:rPr>
          <w:lang w:val="en-US"/>
        </w:rPr>
        <w:t>have a disability</w:t>
      </w:r>
      <w:r w:rsidR="00182D75">
        <w:rPr>
          <w:lang w:val="en-US"/>
        </w:rPr>
        <w:t xml:space="preserve"> and/or</w:t>
      </w:r>
      <w:r w:rsidR="003A5FAD">
        <w:rPr>
          <w:lang w:val="en-US"/>
        </w:rPr>
        <w:t xml:space="preserve"> ongoing medical condition, are carers, elite athletes / performers, </w:t>
      </w:r>
      <w:r w:rsidR="00240437">
        <w:rPr>
          <w:lang w:val="en-US"/>
        </w:rPr>
        <w:t xml:space="preserve">or </w:t>
      </w:r>
      <w:r w:rsidR="001A6826">
        <w:rPr>
          <w:lang w:val="en-US"/>
        </w:rPr>
        <w:t>are defence reservists / emergency volunteers</w:t>
      </w:r>
      <w:r w:rsidR="00182D75">
        <w:rPr>
          <w:lang w:val="en-US"/>
        </w:rPr>
        <w:t>, or participate in cultural / religious observance.</w:t>
      </w:r>
      <w:r w:rsidR="000F7631">
        <w:rPr>
          <w:lang w:val="en-US"/>
        </w:rPr>
        <w:t xml:space="preserve"> </w:t>
      </w:r>
    </w:p>
    <w:p w14:paraId="3816853B" w14:textId="77777777" w:rsidR="004B62C6" w:rsidRDefault="004B62C6" w:rsidP="00434507">
      <w:pPr>
        <w:spacing w:line="360" w:lineRule="auto"/>
        <w:rPr>
          <w:lang w:val="en-US"/>
        </w:rPr>
      </w:pPr>
    </w:p>
    <w:p w14:paraId="593972CE" w14:textId="5AE52A77" w:rsidR="008145AF" w:rsidRDefault="004B62C6" w:rsidP="00434507">
      <w:pPr>
        <w:spacing w:line="360" w:lineRule="auto"/>
        <w:rPr>
          <w:lang w:val="en-US"/>
        </w:rPr>
      </w:pPr>
      <w:r>
        <w:rPr>
          <w:lang w:val="en-US"/>
        </w:rPr>
        <w:t xml:space="preserve">A </w:t>
      </w:r>
      <w:r w:rsidR="00140553">
        <w:rPr>
          <w:lang w:val="en-US"/>
        </w:rPr>
        <w:t xml:space="preserve">key action </w:t>
      </w:r>
      <w:r w:rsidR="00A367CA">
        <w:rPr>
          <w:lang w:val="en-US"/>
        </w:rPr>
        <w:t xml:space="preserve">from </w:t>
      </w:r>
      <w:r w:rsidR="00140553">
        <w:rPr>
          <w:lang w:val="en-US"/>
        </w:rPr>
        <w:t xml:space="preserve">the University’s </w:t>
      </w:r>
      <w:r w:rsidR="00673182">
        <w:rPr>
          <w:lang w:val="en-US"/>
        </w:rPr>
        <w:t xml:space="preserve">current </w:t>
      </w:r>
      <w:r w:rsidR="00140553" w:rsidRPr="00140553">
        <w:rPr>
          <w:i/>
          <w:iCs/>
          <w:lang w:val="en-US"/>
        </w:rPr>
        <w:t>Disability Inclusion Action Plan</w:t>
      </w:r>
      <w:r w:rsidR="00140553">
        <w:rPr>
          <w:lang w:val="en-US"/>
        </w:rPr>
        <w:t xml:space="preserve"> </w:t>
      </w:r>
      <w:r w:rsidR="00A367CA">
        <w:rPr>
          <w:lang w:val="en-US"/>
        </w:rPr>
        <w:t xml:space="preserve">was </w:t>
      </w:r>
      <w:r w:rsidR="003C4135">
        <w:rPr>
          <w:lang w:val="en-US"/>
        </w:rPr>
        <w:t>a</w:t>
      </w:r>
      <w:r w:rsidR="00A367CA">
        <w:rPr>
          <w:lang w:val="en-US"/>
        </w:rPr>
        <w:t xml:space="preserve"> </w:t>
      </w:r>
      <w:r>
        <w:rPr>
          <w:lang w:val="en-US"/>
        </w:rPr>
        <w:t>review of SEDS</w:t>
      </w:r>
      <w:r w:rsidR="003C4135">
        <w:rPr>
          <w:lang w:val="en-US"/>
        </w:rPr>
        <w:t>, which</w:t>
      </w:r>
      <w:r>
        <w:rPr>
          <w:lang w:val="en-US"/>
        </w:rPr>
        <w:t xml:space="preserve"> commenced in late 2023</w:t>
      </w:r>
      <w:r w:rsidR="008145AF">
        <w:rPr>
          <w:lang w:val="en-US"/>
        </w:rPr>
        <w:t>. R</w:t>
      </w:r>
      <w:r w:rsidR="00435456">
        <w:rPr>
          <w:lang w:val="en-US"/>
        </w:rPr>
        <w:t xml:space="preserve">ecommendations </w:t>
      </w:r>
      <w:r w:rsidR="008145AF">
        <w:rPr>
          <w:lang w:val="en-US"/>
        </w:rPr>
        <w:t xml:space="preserve">from the Review were </w:t>
      </w:r>
      <w:r w:rsidR="0062508D">
        <w:rPr>
          <w:lang w:val="en-US"/>
        </w:rPr>
        <w:t>delivered to the Sponsors</w:t>
      </w:r>
      <w:r w:rsidR="00133993">
        <w:rPr>
          <w:lang w:val="en-US"/>
        </w:rPr>
        <w:t xml:space="preserve"> in March, 2024</w:t>
      </w:r>
      <w:r w:rsidR="00391C86" w:rsidRPr="007F09FC">
        <w:rPr>
          <w:lang w:val="en-US"/>
        </w:rPr>
        <w:t xml:space="preserve">, with the </w:t>
      </w:r>
      <w:r w:rsidR="00133993" w:rsidRPr="007F09FC">
        <w:rPr>
          <w:lang w:val="en-US"/>
        </w:rPr>
        <w:t xml:space="preserve">University Executive </w:t>
      </w:r>
      <w:r w:rsidR="00525F9C" w:rsidRPr="007F09FC">
        <w:rPr>
          <w:lang w:val="en-US"/>
        </w:rPr>
        <w:t xml:space="preserve">subsequently </w:t>
      </w:r>
      <w:r w:rsidR="00133993" w:rsidRPr="007F09FC">
        <w:rPr>
          <w:lang w:val="en-US"/>
        </w:rPr>
        <w:t>endors</w:t>
      </w:r>
      <w:r w:rsidR="00391C86" w:rsidRPr="007F09FC">
        <w:rPr>
          <w:lang w:val="en-US"/>
        </w:rPr>
        <w:t>ing</w:t>
      </w:r>
      <w:r w:rsidR="00133993" w:rsidRPr="007F09FC">
        <w:rPr>
          <w:lang w:val="en-US"/>
        </w:rPr>
        <w:t xml:space="preserve"> </w:t>
      </w:r>
      <w:r w:rsidR="00023AD9">
        <w:rPr>
          <w:lang w:val="en-US"/>
        </w:rPr>
        <w:t>the University’s response and action plan</w:t>
      </w:r>
      <w:r w:rsidR="00F145B1" w:rsidRPr="00471F40">
        <w:rPr>
          <w:lang w:val="en-US"/>
        </w:rPr>
        <w:t>.</w:t>
      </w:r>
      <w:r w:rsidR="00F145B1">
        <w:rPr>
          <w:lang w:val="en-US"/>
        </w:rPr>
        <w:t xml:space="preserve"> </w:t>
      </w:r>
    </w:p>
    <w:p w14:paraId="7F8706FE" w14:textId="77777777" w:rsidR="008145AF" w:rsidRDefault="008145AF" w:rsidP="00434507">
      <w:pPr>
        <w:spacing w:line="360" w:lineRule="auto"/>
        <w:rPr>
          <w:lang w:val="en-US"/>
        </w:rPr>
      </w:pPr>
    </w:p>
    <w:p w14:paraId="0F0053FD" w14:textId="0BF6361F" w:rsidR="004B62C6" w:rsidRDefault="00391C86" w:rsidP="00434507">
      <w:pPr>
        <w:spacing w:line="360" w:lineRule="auto"/>
        <w:rPr>
          <w:lang w:val="en-US"/>
        </w:rPr>
      </w:pPr>
      <w:r>
        <w:rPr>
          <w:lang w:val="en-US"/>
        </w:rPr>
        <w:t>T</w:t>
      </w:r>
      <w:r w:rsidR="00525F9C">
        <w:rPr>
          <w:lang w:val="en-US"/>
        </w:rPr>
        <w:t>his</w:t>
      </w:r>
      <w:r w:rsidR="008145AF">
        <w:rPr>
          <w:lang w:val="en-US"/>
        </w:rPr>
        <w:t xml:space="preserve"> new</w:t>
      </w:r>
      <w:r w:rsidR="00525F9C">
        <w:rPr>
          <w:lang w:val="en-US"/>
        </w:rPr>
        <w:t xml:space="preserve"> role </w:t>
      </w:r>
      <w:r w:rsidR="00342982">
        <w:rPr>
          <w:lang w:val="en-US"/>
        </w:rPr>
        <w:t xml:space="preserve">of </w:t>
      </w:r>
      <w:r w:rsidR="00342982" w:rsidRPr="00342982">
        <w:rPr>
          <w:lang w:val="en-US"/>
        </w:rPr>
        <w:t>Associate Director (Equity &amp; Disability Services)</w:t>
      </w:r>
      <w:r w:rsidR="00342982">
        <w:rPr>
          <w:lang w:val="en-US"/>
        </w:rPr>
        <w:t xml:space="preserve"> </w:t>
      </w:r>
      <w:r w:rsidR="00525F9C">
        <w:rPr>
          <w:lang w:val="en-US"/>
        </w:rPr>
        <w:t xml:space="preserve">will initially be focused on supporting the </w:t>
      </w:r>
      <w:r w:rsidR="00F145B1">
        <w:rPr>
          <w:lang w:val="en-US"/>
        </w:rPr>
        <w:t>implementation</w:t>
      </w:r>
      <w:r w:rsidR="00525F9C">
        <w:rPr>
          <w:lang w:val="en-US"/>
        </w:rPr>
        <w:t xml:space="preserve"> of </w:t>
      </w:r>
      <w:r w:rsidR="009F7F87">
        <w:rPr>
          <w:lang w:val="en-US"/>
        </w:rPr>
        <w:t>th</w:t>
      </w:r>
      <w:r w:rsidR="003163D3">
        <w:rPr>
          <w:lang w:val="en-US"/>
        </w:rPr>
        <w:t>ese actions</w:t>
      </w:r>
      <w:r w:rsidR="00570C5C">
        <w:rPr>
          <w:lang w:val="en-US"/>
        </w:rPr>
        <w:t xml:space="preserve"> by contributing their leadership as a subject matter expert and experienced practitioner in the broad area of equity and disability service</w:t>
      </w:r>
      <w:r w:rsidR="00F67548">
        <w:rPr>
          <w:lang w:val="en-US"/>
        </w:rPr>
        <w:t xml:space="preserve"> delivery</w:t>
      </w:r>
      <w:r w:rsidR="00570C5C">
        <w:rPr>
          <w:lang w:val="en-US"/>
        </w:rPr>
        <w:t>.</w:t>
      </w:r>
      <w:r w:rsidR="003163D3">
        <w:rPr>
          <w:lang w:val="en-US"/>
        </w:rPr>
        <w:t xml:space="preserve"> </w:t>
      </w:r>
    </w:p>
    <w:p w14:paraId="4C59D8B2" w14:textId="77777777" w:rsidR="004662CD" w:rsidRDefault="004662CD" w:rsidP="00D91F65">
      <w:pPr>
        <w:jc w:val="both"/>
        <w:rPr>
          <w:rFonts w:cs="Arial"/>
          <w:b/>
          <w:color w:val="1F497D" w:themeColor="text2"/>
          <w:szCs w:val="20"/>
        </w:rPr>
      </w:pPr>
    </w:p>
    <w:p w14:paraId="40F31AFD" w14:textId="77777777" w:rsidR="00593A44" w:rsidRPr="00D20C0D" w:rsidRDefault="00593A44" w:rsidP="00D91F65">
      <w:pPr>
        <w:jc w:val="both"/>
        <w:rPr>
          <w:rFonts w:cs="Arial"/>
          <w:b/>
          <w:color w:val="1F497D" w:themeColor="text2"/>
          <w:szCs w:val="20"/>
        </w:rPr>
      </w:pPr>
    </w:p>
    <w:p w14:paraId="495F43C3" w14:textId="77777777" w:rsidR="0065565C" w:rsidRPr="00D20C0D" w:rsidRDefault="0065565C" w:rsidP="0065565C">
      <w:pPr>
        <w:spacing w:line="360" w:lineRule="auto"/>
        <w:jc w:val="both"/>
        <w:rPr>
          <w:rFonts w:cs="Arial"/>
          <w:b/>
          <w:color w:val="1F497D" w:themeColor="text2"/>
          <w:szCs w:val="20"/>
        </w:rPr>
      </w:pPr>
      <w:r>
        <w:rPr>
          <w:rFonts w:cs="Arial"/>
          <w:b/>
          <w:color w:val="1F497D" w:themeColor="text2"/>
          <w:szCs w:val="20"/>
        </w:rPr>
        <w:t>EQUAL OPPORTUNITY, DIVERSITY AND INCLUSION</w:t>
      </w:r>
    </w:p>
    <w:p w14:paraId="2B0AF729" w14:textId="77777777" w:rsidR="00CE2E4C" w:rsidRDefault="00CE2E4C" w:rsidP="00497EF9">
      <w:pPr>
        <w:spacing w:line="360" w:lineRule="auto"/>
        <w:rPr>
          <w:rFonts w:asciiTheme="minorHAnsi" w:hAnsiTheme="minorHAnsi"/>
          <w:szCs w:val="22"/>
        </w:rPr>
      </w:pPr>
      <w: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5EB8A32E" w14:textId="77777777" w:rsidR="00CE2E4C" w:rsidRDefault="00CE2E4C" w:rsidP="00497EF9">
      <w:pPr>
        <w:spacing w:before="240" w:line="360" w:lineRule="auto"/>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w:t>
      </w:r>
      <w:r>
        <w:lastRenderedPageBreak/>
        <w:t xml:space="preserve">addresses diversity and inclusion, equal employment opportunity, discrimination, sexual harassment, bullying and appropriate workplace behaviour. All staff are required to comply with all University policies. </w:t>
      </w:r>
    </w:p>
    <w:p w14:paraId="6C58F9E5" w14:textId="7388C637" w:rsidR="00CE2E4C" w:rsidRDefault="00CE2E4C" w:rsidP="00497EF9">
      <w:pPr>
        <w:spacing w:before="240" w:line="360" w:lineRule="auto"/>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452CC273" w14:textId="77777777" w:rsidR="0065565C" w:rsidRDefault="0065565C" w:rsidP="00D20C0D">
      <w:pPr>
        <w:spacing w:line="360" w:lineRule="auto"/>
        <w:jc w:val="both"/>
        <w:rPr>
          <w:rFonts w:cs="Arial"/>
          <w:b/>
          <w:color w:val="1F497D" w:themeColor="text2"/>
          <w:szCs w:val="20"/>
        </w:rPr>
      </w:pPr>
    </w:p>
    <w:p w14:paraId="612C9742" w14:textId="77777777" w:rsidR="001362E8" w:rsidRPr="00D20C0D" w:rsidRDefault="00DE302B" w:rsidP="00D20C0D">
      <w:pPr>
        <w:spacing w:line="360" w:lineRule="auto"/>
        <w:jc w:val="both"/>
        <w:rPr>
          <w:rFonts w:cs="Arial"/>
          <w:b/>
          <w:color w:val="1F497D" w:themeColor="text2"/>
          <w:szCs w:val="20"/>
        </w:rPr>
      </w:pPr>
      <w:r w:rsidRPr="00D20C0D">
        <w:rPr>
          <w:rFonts w:cs="Arial"/>
          <w:b/>
          <w:color w:val="1F497D" w:themeColor="text2"/>
          <w:szCs w:val="20"/>
        </w:rPr>
        <w:t>ABOUT THE ROLE</w:t>
      </w:r>
    </w:p>
    <w:p w14:paraId="06B3A4E2" w14:textId="77777777" w:rsidR="001362E8" w:rsidRPr="00D20C0D" w:rsidRDefault="001362E8" w:rsidP="00D20C0D">
      <w:pPr>
        <w:spacing w:line="360" w:lineRule="auto"/>
        <w:jc w:val="both"/>
        <w:rPr>
          <w:rFonts w:cs="Arial"/>
          <w:b/>
          <w:color w:val="1F497D" w:themeColor="text2"/>
          <w:szCs w:val="20"/>
        </w:rPr>
      </w:pPr>
      <w:r w:rsidRPr="00D20C0D">
        <w:rPr>
          <w:rFonts w:cs="Arial"/>
          <w:b/>
          <w:color w:val="1F497D" w:themeColor="text2"/>
          <w:szCs w:val="20"/>
        </w:rPr>
        <w:t>Position Purpose:</w:t>
      </w:r>
    </w:p>
    <w:p w14:paraId="2E7E6EAC" w14:textId="082CB668" w:rsidR="005E1613" w:rsidRDefault="00CB30A9" w:rsidP="002D7C07">
      <w:pPr>
        <w:spacing w:before="240" w:line="360" w:lineRule="auto"/>
      </w:pPr>
      <w:r w:rsidRPr="002D7C07">
        <w:t>This new role will be a key leader</w:t>
      </w:r>
      <w:r w:rsidR="002D7C07" w:rsidRPr="002D7C07">
        <w:t xml:space="preserve"> in the </w:t>
      </w:r>
      <w:r w:rsidR="00A615D5">
        <w:t xml:space="preserve">broad </w:t>
      </w:r>
      <w:r w:rsidR="002D7C07" w:rsidRPr="002D7C07">
        <w:t xml:space="preserve">area of </w:t>
      </w:r>
      <w:r w:rsidR="00C40A39">
        <w:t xml:space="preserve">student </w:t>
      </w:r>
      <w:r w:rsidR="002D7C07" w:rsidRPr="002D7C07">
        <w:t>equity and disability service</w:t>
      </w:r>
      <w:r w:rsidR="005E1613">
        <w:t xml:space="preserve"> delivery</w:t>
      </w:r>
      <w:r w:rsidRPr="002D7C07">
        <w:t xml:space="preserve">, </w:t>
      </w:r>
      <w:r w:rsidR="002D7C07">
        <w:t xml:space="preserve">and will be </w:t>
      </w:r>
      <w:r w:rsidRPr="002D7C07">
        <w:t>responsible</w:t>
      </w:r>
      <w:r w:rsidR="002D7C07">
        <w:t xml:space="preserve"> for </w:t>
      </w:r>
      <w:r w:rsidR="007E5B6F">
        <w:t>enabling the design, development</w:t>
      </w:r>
      <w:r w:rsidR="00910C25">
        <w:t>,</w:t>
      </w:r>
      <w:r w:rsidR="007E5B6F">
        <w:t xml:space="preserve"> and delivery of a revised and expanded suite of </w:t>
      </w:r>
      <w:r w:rsidR="00D001BD">
        <w:t xml:space="preserve">SEDS’ </w:t>
      </w:r>
      <w:r w:rsidR="007E5B6F">
        <w:t>services</w:t>
      </w:r>
      <w:r w:rsidR="008A0F36">
        <w:t>, including those that require the engagement and support of faculty-based academic staff</w:t>
      </w:r>
      <w:r w:rsidR="00D001BD">
        <w:t xml:space="preserve">. </w:t>
      </w:r>
      <w:r w:rsidR="00337572">
        <w:t xml:space="preserve">The role will actively </w:t>
      </w:r>
      <w:r w:rsidR="009B60C1">
        <w:t>lead the development of</w:t>
      </w:r>
      <w:r w:rsidR="00337572">
        <w:t xml:space="preserve"> a refreshed </w:t>
      </w:r>
      <w:r w:rsidR="00BD1176">
        <w:t xml:space="preserve">SEDS </w:t>
      </w:r>
      <w:r w:rsidR="00337572">
        <w:t xml:space="preserve">team culture of service </w:t>
      </w:r>
      <w:r w:rsidR="00C2129A">
        <w:t xml:space="preserve">excellence and </w:t>
      </w:r>
      <w:r w:rsidR="009B60C1">
        <w:t xml:space="preserve">a renewed focus on </w:t>
      </w:r>
      <w:r w:rsidR="007307C3">
        <w:t xml:space="preserve">contributing to an </w:t>
      </w:r>
      <w:r w:rsidR="00C2129A">
        <w:t>outstanding student experience, especially for SEDS registered students.</w:t>
      </w:r>
      <w:r w:rsidR="00796C35">
        <w:t xml:space="preserve"> The incumbent will be required to enhance the University service offer for SEDS registered students enabling equitable access to support, learning and resources to ensure all students at the University can thrive and reach their full potential.</w:t>
      </w:r>
    </w:p>
    <w:p w14:paraId="010DF7C2" w14:textId="05188354" w:rsidR="00533C7C" w:rsidRDefault="00D001BD" w:rsidP="002D7C07">
      <w:pPr>
        <w:spacing w:before="240" w:line="360" w:lineRule="auto"/>
      </w:pPr>
      <w:r>
        <w:t xml:space="preserve">Guided by the </w:t>
      </w:r>
      <w:r w:rsidR="004C2A1A">
        <w:t xml:space="preserve">University’s </w:t>
      </w:r>
      <w:r w:rsidR="000061D1" w:rsidRPr="000061D1">
        <w:rPr>
          <w:i/>
          <w:iCs/>
        </w:rPr>
        <w:t xml:space="preserve">SEDS Review </w:t>
      </w:r>
      <w:r w:rsidR="004C2A1A" w:rsidRPr="000061D1">
        <w:rPr>
          <w:i/>
          <w:iCs/>
        </w:rPr>
        <w:t xml:space="preserve">Action </w:t>
      </w:r>
      <w:r w:rsidR="00910C25" w:rsidRPr="000061D1">
        <w:rPr>
          <w:i/>
          <w:iCs/>
        </w:rPr>
        <w:t>Plan</w:t>
      </w:r>
      <w:r w:rsidR="00910C25">
        <w:t>, the initial program of work will</w:t>
      </w:r>
      <w:r w:rsidR="008A0F36">
        <w:t xml:space="preserve"> also</w:t>
      </w:r>
      <w:r w:rsidR="00910C25">
        <w:t xml:space="preserve"> focus on </w:t>
      </w:r>
      <w:r w:rsidR="00083290">
        <w:t>updating and refreshing the SEDS Leadership Team</w:t>
      </w:r>
      <w:r w:rsidR="002D3A32">
        <w:t>’</w:t>
      </w:r>
      <w:r w:rsidR="00083290">
        <w:t xml:space="preserve">s </w:t>
      </w:r>
      <w:r w:rsidR="002217E6">
        <w:t xml:space="preserve">ethos, </w:t>
      </w:r>
      <w:r w:rsidR="002D3A32">
        <w:t>customs</w:t>
      </w:r>
      <w:r w:rsidR="002217E6">
        <w:t xml:space="preserve">, </w:t>
      </w:r>
      <w:r w:rsidR="002D3A32">
        <w:t xml:space="preserve">and </w:t>
      </w:r>
      <w:r w:rsidR="00083290">
        <w:t xml:space="preserve">practices and </w:t>
      </w:r>
      <w:r w:rsidR="0079381E">
        <w:t xml:space="preserve">supporting the </w:t>
      </w:r>
      <w:r w:rsidR="002D3A32">
        <w:t xml:space="preserve">wider SEDS team to establish a </w:t>
      </w:r>
      <w:r w:rsidR="00D15B16">
        <w:t xml:space="preserve">refreshed </w:t>
      </w:r>
      <w:r w:rsidR="007E58AD">
        <w:t>culture of service quality and excellence</w:t>
      </w:r>
      <w:r w:rsidR="00D15B16">
        <w:t xml:space="preserve"> that </w:t>
      </w:r>
      <w:r w:rsidR="00574EEE">
        <w:t xml:space="preserve">matches the ambitions of the University </w:t>
      </w:r>
      <w:r w:rsidR="00622B0D">
        <w:t>in this area of its work</w:t>
      </w:r>
      <w:r w:rsidR="007E58AD">
        <w:t>. The</w:t>
      </w:r>
      <w:r w:rsidR="00CA2656">
        <w:t xml:space="preserve">re will also be significant scope to contribute to the development of new ways of working and new student experiences that are enhanced through an uplift in </w:t>
      </w:r>
      <w:r w:rsidR="00533C7C">
        <w:t>technology and resourcing.</w:t>
      </w:r>
      <w:r w:rsidR="00796C35">
        <w:t xml:space="preserve"> A knowledgeable leader in the field, the incumbent will be well versed in the external regulatory environment and best practice in the sector to ensure the University becomes first in class in the support it provides to SEDs registered students.</w:t>
      </w:r>
    </w:p>
    <w:p w14:paraId="34C926C7" w14:textId="5972CA8A" w:rsidR="001362E8" w:rsidRPr="002D7C07" w:rsidRDefault="00533C7C" w:rsidP="002D7C07">
      <w:pPr>
        <w:spacing w:before="240" w:line="360" w:lineRule="auto"/>
      </w:pPr>
      <w:r>
        <w:t xml:space="preserve">As a Senior Manager this role will also be a valued member of the SASS Senior Manager cohort, a network of senior staff working across the </w:t>
      </w:r>
      <w:r w:rsidR="006D190A">
        <w:t xml:space="preserve">full remit of Student </w:t>
      </w:r>
      <w:r w:rsidR="00796C35">
        <w:t>a</w:t>
      </w:r>
      <w:r w:rsidR="006D190A">
        <w:t>nd Scholarly Services</w:t>
      </w:r>
      <w:r w:rsidR="00796C35">
        <w:t xml:space="preserve"> (SASS)</w:t>
      </w:r>
      <w:r w:rsidR="006D190A">
        <w:t>.</w:t>
      </w:r>
      <w:r w:rsidR="007E58AD">
        <w:t xml:space="preserve">  </w:t>
      </w:r>
      <w:r w:rsidR="00796C35">
        <w:t>The role will work across SASS, faculties, Legal and Risk, Business Services and Chancellery.</w:t>
      </w:r>
    </w:p>
    <w:p w14:paraId="5DE94F17" w14:textId="77777777" w:rsidR="003A209A" w:rsidRDefault="003A209A" w:rsidP="00D20C0D">
      <w:pPr>
        <w:spacing w:line="360" w:lineRule="auto"/>
        <w:jc w:val="both"/>
        <w:rPr>
          <w:rFonts w:cs="Arial"/>
          <w:szCs w:val="20"/>
        </w:rPr>
      </w:pPr>
    </w:p>
    <w:p w14:paraId="4A5F1517" w14:textId="77777777" w:rsidR="003A209A" w:rsidRDefault="003A209A" w:rsidP="00D20C0D">
      <w:pPr>
        <w:spacing w:line="360" w:lineRule="auto"/>
        <w:jc w:val="both"/>
        <w:rPr>
          <w:rFonts w:cs="Arial"/>
          <w:szCs w:val="20"/>
        </w:rPr>
      </w:pPr>
    </w:p>
    <w:p w14:paraId="23E16E5F" w14:textId="0E73C1AD" w:rsidR="001362E8" w:rsidRPr="0009200D" w:rsidRDefault="001362E8" w:rsidP="00D20C0D">
      <w:pPr>
        <w:spacing w:line="360" w:lineRule="auto"/>
        <w:jc w:val="both"/>
        <w:rPr>
          <w:rFonts w:cs="Arial"/>
          <w:szCs w:val="20"/>
        </w:rPr>
      </w:pPr>
      <w:r w:rsidRPr="0009200D">
        <w:rPr>
          <w:rFonts w:cs="Arial"/>
          <w:szCs w:val="20"/>
        </w:rPr>
        <w:t>Reporting line:</w:t>
      </w:r>
      <w:r w:rsidR="005725D2" w:rsidRPr="0009200D">
        <w:rPr>
          <w:rFonts w:cs="Arial"/>
          <w:szCs w:val="20"/>
        </w:rPr>
        <w:t xml:space="preserve"> </w:t>
      </w:r>
      <w:sdt>
        <w:sdtPr>
          <w:rPr>
            <w:rFonts w:cs="Arial"/>
            <w:color w:val="232424"/>
            <w:szCs w:val="20"/>
          </w:rPr>
          <w:alias w:val="Insert manager's job title"/>
          <w:tag w:val="Insert manager's job title"/>
          <w:id w:val="-151610048"/>
          <w:placeholder>
            <w:docPart w:val="02E21D17C4594371A15EE00E32CC4B72"/>
          </w:placeholder>
          <w:text/>
        </w:sdtPr>
        <w:sdtContent>
          <w:r w:rsidR="006E63A8" w:rsidRPr="00D8609A">
            <w:rPr>
              <w:rFonts w:cs="Arial"/>
              <w:color w:val="232424"/>
              <w:szCs w:val="20"/>
            </w:rPr>
            <w:t xml:space="preserve">Director, </w:t>
          </w:r>
          <w:r w:rsidR="007450AB">
            <w:rPr>
              <w:rFonts w:cs="Arial"/>
              <w:color w:val="232424"/>
              <w:szCs w:val="20"/>
            </w:rPr>
            <w:t>Wellbeing Services</w:t>
          </w:r>
        </w:sdtContent>
      </w:sdt>
    </w:p>
    <w:p w14:paraId="1A53F055" w14:textId="7A6AEC64" w:rsidR="001362E8" w:rsidRPr="0009200D" w:rsidRDefault="001362E8" w:rsidP="00D20C0D">
      <w:pPr>
        <w:spacing w:line="360" w:lineRule="auto"/>
        <w:jc w:val="both"/>
        <w:rPr>
          <w:rFonts w:cs="Arial"/>
          <w:szCs w:val="20"/>
        </w:rPr>
      </w:pPr>
      <w:r w:rsidRPr="0009200D">
        <w:rPr>
          <w:rFonts w:cs="Arial"/>
          <w:szCs w:val="20"/>
        </w:rPr>
        <w:t>No. of direct reports:</w:t>
      </w:r>
      <w:r w:rsidR="005725D2" w:rsidRPr="0009200D">
        <w:rPr>
          <w:rFonts w:cs="Arial"/>
          <w:szCs w:val="20"/>
        </w:rPr>
        <w:t xml:space="preserve"> </w:t>
      </w:r>
      <w:sdt>
        <w:sdtPr>
          <w:rPr>
            <w:rFonts w:cs="Arial"/>
            <w:szCs w:val="20"/>
          </w:rPr>
          <w:id w:val="1027150401"/>
          <w:placeholder>
            <w:docPart w:val="2DCD580A2F59450D88E1E63051864BF0"/>
          </w:placeholder>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157DDE">
            <w:rPr>
              <w:rFonts w:cs="Arial"/>
              <w:szCs w:val="20"/>
            </w:rPr>
            <w:t>2</w:t>
          </w:r>
        </w:sdtContent>
      </w:sdt>
    </w:p>
    <w:p w14:paraId="21379ABD" w14:textId="1F8414FE" w:rsidR="001362E8" w:rsidRPr="0009200D" w:rsidRDefault="001362E8" w:rsidP="00D20C0D">
      <w:pPr>
        <w:spacing w:line="360" w:lineRule="auto"/>
        <w:jc w:val="both"/>
        <w:rPr>
          <w:rFonts w:cs="Arial"/>
          <w:szCs w:val="20"/>
        </w:rPr>
      </w:pPr>
      <w:r w:rsidRPr="0009200D">
        <w:rPr>
          <w:rFonts w:cs="Arial"/>
          <w:szCs w:val="20"/>
        </w:rPr>
        <w:t>No. of indirect reports:</w:t>
      </w:r>
      <w:r w:rsidR="005725D2" w:rsidRPr="0009200D">
        <w:rPr>
          <w:rFonts w:cs="Arial"/>
          <w:szCs w:val="20"/>
        </w:rPr>
        <w:t xml:space="preserve"> </w:t>
      </w:r>
      <w:sdt>
        <w:sdtPr>
          <w:rPr>
            <w:rFonts w:cs="Arial"/>
            <w:color w:val="232424"/>
            <w:szCs w:val="20"/>
          </w:rPr>
          <w:alias w:val="Insert number of Indirect Reports"/>
          <w:tag w:val="Insert number of Indirect Reports"/>
          <w:id w:val="-1841845627"/>
          <w:placeholder>
            <w:docPart w:val="A4EC244AB9724218A0F6E22DC91FE0D8"/>
          </w:placeholder>
          <w:dropDownList>
            <w:listItem w:value="Choose an item."/>
            <w:listItem w:displayText="0" w:value="0"/>
            <w:listItem w:displayText="1 to 5" w:value="1 to 5"/>
            <w:listItem w:displayText="6 to 10" w:value="6 to 10"/>
            <w:listItem w:displayText="11 to 15" w:value="11 to 15"/>
            <w:listItem w:displayText="16 to 20" w:value="16 to 20"/>
            <w:listItem w:displayText="20 to 30" w:value="20 to 30"/>
            <w:listItem w:displayText="31 to 40" w:value="31 to 40"/>
            <w:listItem w:displayText="41 to 50" w:value="41 to 50"/>
            <w:listItem w:displayText="51 to 75" w:value="51 to 75"/>
            <w:listItem w:displayText="76 to 100" w:value="76 to 100"/>
            <w:listItem w:displayText="101 to 150" w:value="101 to 150"/>
            <w:listItem w:displayText="150 to 200" w:value="150 to 200"/>
            <w:listItem w:displayText="151 to 200" w:value="151 to 200"/>
            <w:listItem w:displayText="201 to 300" w:value="201 to 300"/>
            <w:listItem w:displayText="301 to 400" w:value="301 to 400"/>
            <w:listItem w:displayText="401 to 500" w:value="401 to 500"/>
            <w:listItem w:displayText="501 to 1000" w:value="501 to 1000"/>
            <w:listItem w:displayText="1001 to 2000" w:value="1001 to 2000"/>
            <w:listItem w:displayText="2001 to 3000" w:value="2001 to 3000"/>
            <w:listItem w:displayText="3001 to 5000" w:value="3001 to 5000"/>
            <w:listItem w:displayText="5000+" w:value="5000+"/>
          </w:dropDownList>
        </w:sdtPr>
        <w:sdtContent>
          <w:r w:rsidR="003A209A">
            <w:rPr>
              <w:rFonts w:cs="Arial"/>
              <w:color w:val="232424"/>
              <w:szCs w:val="20"/>
            </w:rPr>
            <w:t>20 to 30</w:t>
          </w:r>
        </w:sdtContent>
      </w:sdt>
    </w:p>
    <w:p w14:paraId="6D37FE6D" w14:textId="1D283ED0" w:rsidR="00981ED7" w:rsidRPr="0009200D" w:rsidRDefault="001362E8" w:rsidP="00D20C0D">
      <w:pPr>
        <w:spacing w:line="360" w:lineRule="auto"/>
        <w:jc w:val="both"/>
        <w:rPr>
          <w:rFonts w:cs="Arial"/>
          <w:szCs w:val="20"/>
        </w:rPr>
      </w:pPr>
      <w:r w:rsidRPr="0009200D">
        <w:rPr>
          <w:rFonts w:cs="Arial"/>
          <w:szCs w:val="20"/>
        </w:rPr>
        <w:lastRenderedPageBreak/>
        <w:t xml:space="preserve">Direct budget </w:t>
      </w:r>
      <w:r w:rsidRPr="00D8609A">
        <w:rPr>
          <w:rFonts w:cs="Arial"/>
          <w:szCs w:val="20"/>
        </w:rPr>
        <w:t>accountability:</w:t>
      </w:r>
      <w:r w:rsidR="005725D2" w:rsidRPr="00D8609A">
        <w:rPr>
          <w:rFonts w:cs="Arial"/>
          <w:szCs w:val="20"/>
        </w:rPr>
        <w:t xml:space="preserve"> </w:t>
      </w:r>
      <w:sdt>
        <w:sdtPr>
          <w:rPr>
            <w:rFonts w:cs="Arial"/>
            <w:color w:val="232424"/>
            <w:szCs w:val="20"/>
          </w:rPr>
          <w:alias w:val="Insert $ that role is directly accountable"/>
          <w:tag w:val="NUmber of schools, affiliates, institutes, locations, etc"/>
          <w:id w:val="1204985666"/>
          <w:placeholder>
            <w:docPart w:val="AE062BE4A89B4B3DAEE4C9275BF2AD9E"/>
          </w:placeholder>
          <w:text w:multiLine="1"/>
        </w:sdtPr>
        <w:sdtContent>
          <w:r w:rsidR="003A209A" w:rsidRPr="00D8609A">
            <w:rPr>
              <w:rFonts w:cs="Arial"/>
              <w:color w:val="232424"/>
              <w:szCs w:val="20"/>
            </w:rPr>
            <w:t>TBC</w:t>
          </w:r>
        </w:sdtContent>
      </w:sdt>
    </w:p>
    <w:p w14:paraId="18289D87" w14:textId="77777777" w:rsidR="00981ED7" w:rsidRPr="00D20C0D" w:rsidRDefault="00981ED7" w:rsidP="00D20C0D">
      <w:pPr>
        <w:spacing w:line="360" w:lineRule="auto"/>
        <w:jc w:val="both"/>
        <w:rPr>
          <w:rFonts w:cs="Arial"/>
          <w:b/>
          <w:color w:val="1F497D" w:themeColor="text2"/>
          <w:szCs w:val="20"/>
        </w:rPr>
      </w:pPr>
    </w:p>
    <w:p w14:paraId="692FF651" w14:textId="77777777" w:rsidR="00032A7B" w:rsidRPr="00D20C0D" w:rsidRDefault="00032A7B" w:rsidP="00D20C0D">
      <w:pPr>
        <w:spacing w:line="360" w:lineRule="auto"/>
        <w:jc w:val="both"/>
        <w:rPr>
          <w:rFonts w:cs="Arial"/>
          <w:b/>
          <w:color w:val="1F497D" w:themeColor="text2"/>
          <w:szCs w:val="20"/>
        </w:rPr>
      </w:pPr>
      <w:r w:rsidRPr="00D20C0D">
        <w:rPr>
          <w:rFonts w:cs="Arial"/>
          <w:b/>
          <w:color w:val="1F497D" w:themeColor="text2"/>
          <w:szCs w:val="20"/>
        </w:rPr>
        <w:t>Key Dimensions</w:t>
      </w:r>
      <w:r w:rsidR="00661AC1" w:rsidRPr="00D20C0D">
        <w:rPr>
          <w:rFonts w:cs="Arial"/>
          <w:b/>
          <w:color w:val="1F497D" w:themeColor="text2"/>
          <w:szCs w:val="20"/>
        </w:rPr>
        <w:t xml:space="preserve"> and R</w:t>
      </w:r>
      <w:r w:rsidR="001362E8" w:rsidRPr="00D20C0D">
        <w:rPr>
          <w:rFonts w:cs="Arial"/>
          <w:b/>
          <w:color w:val="1F497D" w:themeColor="text2"/>
          <w:szCs w:val="20"/>
        </w:rPr>
        <w:t>esponsibilities</w:t>
      </w:r>
      <w:r w:rsidRPr="00D20C0D">
        <w:rPr>
          <w:rFonts w:cs="Arial"/>
          <w:b/>
          <w:color w:val="1F497D" w:themeColor="text2"/>
          <w:szCs w:val="20"/>
        </w:rPr>
        <w:t>:</w:t>
      </w:r>
    </w:p>
    <w:p w14:paraId="70097D0E" w14:textId="041F7395" w:rsidR="001362E8" w:rsidRPr="0009200D" w:rsidRDefault="001362E8" w:rsidP="00D20C0D">
      <w:pPr>
        <w:spacing w:line="360" w:lineRule="auto"/>
        <w:jc w:val="both"/>
        <w:rPr>
          <w:rFonts w:cs="Arial"/>
          <w:szCs w:val="20"/>
        </w:rPr>
      </w:pPr>
      <w:r w:rsidRPr="0009200D">
        <w:rPr>
          <w:rFonts w:cs="Arial"/>
          <w:szCs w:val="20"/>
        </w:rPr>
        <w:t>Task level:</w:t>
      </w:r>
      <w:r w:rsidR="005725D2" w:rsidRPr="0009200D">
        <w:rPr>
          <w:rFonts w:cs="Arial"/>
          <w:szCs w:val="20"/>
        </w:rPr>
        <w:t xml:space="preserve"> </w:t>
      </w:r>
      <w:sdt>
        <w:sdtPr>
          <w:rPr>
            <w:rFonts w:cs="Arial"/>
            <w:color w:val="232424"/>
            <w:szCs w:val="20"/>
          </w:rPr>
          <w:alias w:val="Level of complexity of the work"/>
          <w:tag w:val="Level of complexity of the work"/>
          <w:id w:val="1952118585"/>
          <w:placeholder>
            <w:docPart w:val="A40CA45BD88C48F6AE42D2D90382C4C2"/>
          </w:placeholder>
          <w:dropDownList>
            <w:listItem w:value="Choose an item."/>
            <w:listItem w:displayText="Minimal" w:value="Minimal"/>
            <w:listItem w:displayText="Moderate" w:value="Moderate"/>
            <w:listItem w:displayText="Significant" w:value="Significant"/>
            <w:listItem w:displayText="Extensive" w:value="Extensive"/>
          </w:dropDownList>
        </w:sdtPr>
        <w:sdtContent>
          <w:r w:rsidR="001B5ADC">
            <w:rPr>
              <w:rFonts w:cs="Arial"/>
              <w:color w:val="232424"/>
              <w:szCs w:val="20"/>
            </w:rPr>
            <w:t>Significant</w:t>
          </w:r>
        </w:sdtContent>
      </w:sdt>
    </w:p>
    <w:p w14:paraId="370F770D" w14:textId="6A0FF288" w:rsidR="001362E8" w:rsidRPr="0009200D" w:rsidRDefault="001362E8" w:rsidP="00D20C0D">
      <w:pPr>
        <w:spacing w:line="360" w:lineRule="auto"/>
        <w:jc w:val="both"/>
        <w:rPr>
          <w:rFonts w:cs="Arial"/>
          <w:szCs w:val="20"/>
        </w:rPr>
      </w:pPr>
      <w:r w:rsidRPr="0009200D">
        <w:rPr>
          <w:rFonts w:cs="Arial"/>
          <w:szCs w:val="20"/>
        </w:rPr>
        <w:t>Organisational knowledge:</w:t>
      </w:r>
      <w:r w:rsidR="005725D2" w:rsidRPr="0009200D">
        <w:rPr>
          <w:rFonts w:cs="Arial"/>
          <w:szCs w:val="20"/>
        </w:rPr>
        <w:t xml:space="preserve"> </w:t>
      </w:r>
      <w:sdt>
        <w:sdtPr>
          <w:rPr>
            <w:rFonts w:cs="Arial"/>
            <w:color w:val="232424"/>
            <w:szCs w:val="20"/>
          </w:rPr>
          <w:alias w:val="Breadth &amp; depth of University knowledge required"/>
          <w:tag w:val="Breadth &amp; depth of University knowledge required"/>
          <w:id w:val="1892218750"/>
          <w:placeholder>
            <w:docPart w:val="059125E530FC48FE9323434D9B23B854"/>
          </w:placeholder>
          <w:dropDownList>
            <w:listItem w:value="Choose an item."/>
            <w:listItem w:displayText="Minimal" w:value="Minimal"/>
            <w:listItem w:displayText="Moderate" w:value="Moderate"/>
            <w:listItem w:displayText="Significant" w:value="Significant"/>
            <w:listItem w:displayText="Extensive" w:value="Extensive"/>
          </w:dropDownList>
        </w:sdtPr>
        <w:sdtContent>
          <w:r w:rsidR="001B5ADC">
            <w:rPr>
              <w:rFonts w:cs="Arial"/>
              <w:color w:val="232424"/>
              <w:szCs w:val="20"/>
            </w:rPr>
            <w:t>Significant</w:t>
          </w:r>
        </w:sdtContent>
      </w:sdt>
    </w:p>
    <w:p w14:paraId="6756F607" w14:textId="035842AD" w:rsidR="001362E8" w:rsidRPr="0009200D" w:rsidRDefault="001362E8" w:rsidP="0031663B">
      <w:pPr>
        <w:tabs>
          <w:tab w:val="right" w:pos="9360"/>
        </w:tabs>
        <w:spacing w:line="360" w:lineRule="auto"/>
        <w:jc w:val="both"/>
        <w:rPr>
          <w:rFonts w:cs="Arial"/>
          <w:szCs w:val="20"/>
        </w:rPr>
      </w:pPr>
      <w:r w:rsidRPr="0009200D">
        <w:rPr>
          <w:rFonts w:cs="Arial"/>
          <w:szCs w:val="20"/>
        </w:rPr>
        <w:t>Judgement:</w:t>
      </w:r>
      <w:r w:rsidR="005725D2" w:rsidRPr="0009200D">
        <w:rPr>
          <w:rFonts w:cs="Arial"/>
          <w:color w:val="232424"/>
          <w:szCs w:val="20"/>
        </w:rPr>
        <w:t xml:space="preserve"> </w:t>
      </w:r>
      <w:sdt>
        <w:sdtPr>
          <w:rPr>
            <w:rFonts w:cs="Arial"/>
            <w:color w:val="232424"/>
            <w:szCs w:val="20"/>
          </w:rPr>
          <w:alias w:val="Level of problem solving &amp; decision making required"/>
          <w:tag w:val="Level of problem solving &amp; decision making required"/>
          <w:id w:val="543335771"/>
          <w:placeholder>
            <w:docPart w:val="473B6E47FFBA4F18BEFBD41ECCB0F58F"/>
          </w:placeholder>
          <w:dropDownList>
            <w:listItem w:value="Choose an item."/>
            <w:listItem w:displayText="Limited" w:value="Limited"/>
            <w:listItem w:displayText="Moderate" w:value="Moderate"/>
            <w:listItem w:displayText="Significant" w:value="Significant"/>
            <w:listItem w:displayText="Extensive" w:value="Extensive"/>
          </w:dropDownList>
        </w:sdtPr>
        <w:sdtContent>
          <w:r w:rsidR="001B5ADC">
            <w:rPr>
              <w:rFonts w:cs="Arial"/>
              <w:color w:val="232424"/>
              <w:szCs w:val="20"/>
            </w:rPr>
            <w:t>Extensive</w:t>
          </w:r>
        </w:sdtContent>
      </w:sdt>
      <w:r w:rsidR="0031663B">
        <w:rPr>
          <w:rFonts w:cs="Arial"/>
          <w:color w:val="232424"/>
          <w:szCs w:val="20"/>
        </w:rPr>
        <w:tab/>
      </w:r>
    </w:p>
    <w:p w14:paraId="0E294F40" w14:textId="0CBF92D3" w:rsidR="00363487" w:rsidRPr="0009200D" w:rsidRDefault="001362E8" w:rsidP="00D20C0D">
      <w:pPr>
        <w:spacing w:line="360" w:lineRule="auto"/>
        <w:jc w:val="both"/>
        <w:rPr>
          <w:rFonts w:cs="Arial"/>
          <w:szCs w:val="20"/>
        </w:rPr>
      </w:pPr>
      <w:r w:rsidRPr="0009200D">
        <w:rPr>
          <w:rFonts w:cs="Arial"/>
          <w:szCs w:val="20"/>
        </w:rPr>
        <w:t>Operational context:</w:t>
      </w:r>
      <w:r w:rsidR="005725D2" w:rsidRPr="0009200D">
        <w:rPr>
          <w:rFonts w:cs="Arial"/>
          <w:color w:val="232424"/>
          <w:szCs w:val="20"/>
        </w:rPr>
        <w:t xml:space="preserve"> </w:t>
      </w:r>
      <w:sdt>
        <w:sdtPr>
          <w:rPr>
            <w:rFonts w:cs="Arial"/>
            <w:color w:val="232424"/>
            <w:szCs w:val="20"/>
          </w:rPr>
          <w:alias w:val="Number of schools, affiliates, institutes, locations, etc"/>
          <w:tag w:val="NUmber of schools, affiliates, institutes, locations, etc"/>
          <w:id w:val="272984101"/>
          <w:placeholder>
            <w:docPart w:val="7284FCC5D7C34F278BCFC8EF7FA1D81A"/>
          </w:placeholder>
          <w:text w:multiLine="1"/>
        </w:sdtPr>
        <w:sdtContent>
          <w:r w:rsidR="001B5ADC">
            <w:rPr>
              <w:rFonts w:cs="Arial"/>
              <w:color w:val="232424"/>
              <w:szCs w:val="20"/>
            </w:rPr>
            <w:t xml:space="preserve">University-wide, working in close collaboration with </w:t>
          </w:r>
          <w:r w:rsidR="00E819F8">
            <w:rPr>
              <w:rFonts w:cs="Arial"/>
              <w:color w:val="232424"/>
              <w:szCs w:val="20"/>
            </w:rPr>
            <w:t>academic leaders in all Faculties.</w:t>
          </w:r>
          <w:r w:rsidR="00E819F8">
            <w:rPr>
              <w:rFonts w:cs="Arial"/>
              <w:color w:val="232424"/>
              <w:szCs w:val="20"/>
            </w:rPr>
            <w:br/>
            <w:t xml:space="preserve"> </w:t>
          </w:r>
        </w:sdtContent>
      </w:sdt>
    </w:p>
    <w:p w14:paraId="61D20285" w14:textId="77777777" w:rsidR="00E45C83" w:rsidRPr="00D20C0D" w:rsidRDefault="00363487" w:rsidP="007361DB">
      <w:pPr>
        <w:spacing w:line="360" w:lineRule="auto"/>
        <w:rPr>
          <w:rStyle w:val="Hyperlink"/>
          <w:rFonts w:cs="Arial"/>
          <w:color w:val="auto"/>
          <w:szCs w:val="20"/>
        </w:rPr>
      </w:pPr>
      <w:r w:rsidRPr="0009200D">
        <w:rPr>
          <w:rFonts w:cs="Arial"/>
          <w:szCs w:val="20"/>
        </w:rPr>
        <w:t>OH&amp;S and compliance: All</w:t>
      </w:r>
      <w:r w:rsidRPr="00D20C0D">
        <w:rPr>
          <w:rFonts w:cs="Arial"/>
          <w:szCs w:val="20"/>
        </w:rPr>
        <w:t xml:space="preserve"> staff are required to take reasonable care for their own health and safety and that of other personnel who may be affected by their conduct.  These include general staff responsibilities and those additional r</w:t>
      </w:r>
      <w:r w:rsidR="00E45C83" w:rsidRPr="00D20C0D">
        <w:rPr>
          <w:rFonts w:cs="Arial"/>
          <w:szCs w:val="20"/>
        </w:rPr>
        <w:t>esponsibilities that apply for managers, supervisors and other p</w:t>
      </w:r>
      <w:r w:rsidRPr="00D20C0D">
        <w:rPr>
          <w:rFonts w:cs="Arial"/>
          <w:szCs w:val="20"/>
        </w:rPr>
        <w:t xml:space="preserve">ersonnel. Specific responsibilities for the role are available at </w:t>
      </w:r>
      <w:hyperlink r:id="rId16" w:history="1">
        <w:r w:rsidRPr="00D20C0D">
          <w:rPr>
            <w:rStyle w:val="Hyperlink"/>
            <w:rFonts w:cs="Arial"/>
            <w:szCs w:val="20"/>
          </w:rPr>
          <w:t>http://safety.unimelb.edu.au/topics/responsibilities/</w:t>
        </w:r>
      </w:hyperlink>
      <w:r w:rsidRPr="00D20C0D">
        <w:rPr>
          <w:rStyle w:val="Hyperlink"/>
          <w:rFonts w:cs="Arial"/>
          <w:color w:val="auto"/>
          <w:szCs w:val="20"/>
        </w:rPr>
        <w:t xml:space="preserve">. </w:t>
      </w:r>
    </w:p>
    <w:p w14:paraId="50B791F7" w14:textId="77777777" w:rsidR="00363487" w:rsidRPr="00D20C0D" w:rsidRDefault="00363487" w:rsidP="007361DB">
      <w:pPr>
        <w:spacing w:line="360" w:lineRule="auto"/>
        <w:rPr>
          <w:rFonts w:cs="Arial"/>
          <w:szCs w:val="20"/>
        </w:rPr>
      </w:pPr>
      <w:r w:rsidRPr="00D20C0D">
        <w:rPr>
          <w:rStyle w:val="Hyperlink"/>
          <w:rFonts w:cs="Arial"/>
          <w:color w:val="auto"/>
          <w:szCs w:val="20"/>
        </w:rPr>
        <w:t>Staff must</w:t>
      </w:r>
      <w:r w:rsidRPr="00D20C0D">
        <w:rPr>
          <w:rStyle w:val="Hyperlink"/>
          <w:rFonts w:cs="Arial"/>
          <w:szCs w:val="20"/>
        </w:rPr>
        <w:t xml:space="preserve"> </w:t>
      </w:r>
      <w:r w:rsidRPr="00D20C0D">
        <w:rPr>
          <w:rStyle w:val="Hyperlink"/>
          <w:rFonts w:cs="Arial"/>
          <w:color w:val="auto"/>
          <w:szCs w:val="20"/>
        </w:rPr>
        <w:t>comply with all relevant requirements under the University’s risk management framework including legislation, statutes, regulations and policies.</w:t>
      </w:r>
      <w:r w:rsidRPr="00D20C0D">
        <w:rPr>
          <w:rFonts w:cs="Arial"/>
          <w:szCs w:val="20"/>
        </w:rPr>
        <w:t xml:space="preserve"> </w:t>
      </w:r>
    </w:p>
    <w:p w14:paraId="2D678EEB" w14:textId="77777777" w:rsidR="00C43021" w:rsidRDefault="00C43021" w:rsidP="00D20C0D">
      <w:pPr>
        <w:spacing w:line="360" w:lineRule="auto"/>
        <w:jc w:val="both"/>
        <w:rPr>
          <w:rFonts w:cs="Arial"/>
          <w:szCs w:val="20"/>
        </w:rPr>
      </w:pPr>
    </w:p>
    <w:p w14:paraId="3C4A6403" w14:textId="77777777" w:rsidR="007361DB" w:rsidRPr="00D20C0D" w:rsidRDefault="007361DB" w:rsidP="00D20C0D">
      <w:pPr>
        <w:spacing w:line="360" w:lineRule="auto"/>
        <w:jc w:val="both"/>
        <w:rPr>
          <w:rFonts w:cs="Arial"/>
          <w:szCs w:val="20"/>
        </w:rPr>
      </w:pPr>
    </w:p>
    <w:p w14:paraId="78E28D35" w14:textId="77777777" w:rsidR="00C43021" w:rsidRPr="00D20C0D" w:rsidRDefault="00C43021" w:rsidP="00D20C0D">
      <w:pPr>
        <w:spacing w:line="360" w:lineRule="auto"/>
        <w:rPr>
          <w:rFonts w:cs="Arial"/>
          <w:b/>
          <w:color w:val="1F497D" w:themeColor="text2"/>
          <w:szCs w:val="20"/>
        </w:rPr>
      </w:pPr>
      <w:r w:rsidRPr="00D20C0D">
        <w:rPr>
          <w:rFonts w:cs="Arial"/>
          <w:b/>
          <w:color w:val="1F497D" w:themeColor="text2"/>
          <w:szCs w:val="20"/>
        </w:rPr>
        <w:t>Core Accountabilities:</w:t>
      </w:r>
    </w:p>
    <w:p w14:paraId="2650212B" w14:textId="77777777" w:rsidR="00C43021" w:rsidRDefault="00C43021" w:rsidP="006E0586">
      <w:pPr>
        <w:pStyle w:val="ListParagraph"/>
        <w:spacing w:line="360" w:lineRule="auto"/>
        <w:jc w:val="both"/>
        <w:rPr>
          <w:rFonts w:cs="Arial"/>
          <w:b/>
          <w:szCs w:val="20"/>
        </w:rPr>
      </w:pPr>
      <w:r w:rsidRPr="00D20C0D">
        <w:rPr>
          <w:rFonts w:cs="Arial"/>
          <w:b/>
          <w:szCs w:val="20"/>
        </w:rPr>
        <w:t xml:space="preserve"> </w:t>
      </w:r>
    </w:p>
    <w:p w14:paraId="3680ED51" w14:textId="5DEDCF70" w:rsidR="006E0586" w:rsidRPr="00B55366" w:rsidRDefault="3954140A" w:rsidP="2FED19EF">
      <w:pPr>
        <w:pStyle w:val="ListParagraph"/>
        <w:numPr>
          <w:ilvl w:val="0"/>
          <w:numId w:val="19"/>
        </w:numPr>
        <w:spacing w:line="360" w:lineRule="auto"/>
        <w:rPr>
          <w:rFonts w:cs="Arial"/>
        </w:rPr>
      </w:pPr>
      <w:r w:rsidRPr="2FED19EF">
        <w:rPr>
          <w:rFonts w:cs="Arial"/>
        </w:rPr>
        <w:t>O</w:t>
      </w:r>
      <w:r w:rsidR="00AE64C0" w:rsidRPr="2FED19EF">
        <w:rPr>
          <w:rFonts w:cs="Arial"/>
        </w:rPr>
        <w:t xml:space="preserve">perational </w:t>
      </w:r>
      <w:r w:rsidR="00B55366" w:rsidRPr="2FED19EF">
        <w:rPr>
          <w:rFonts w:cs="Arial"/>
        </w:rPr>
        <w:t>leadership of the Student Equity &amp; Disability Services</w:t>
      </w:r>
      <w:r w:rsidR="004A54FE" w:rsidRPr="2FED19EF">
        <w:rPr>
          <w:rFonts w:cs="Arial"/>
        </w:rPr>
        <w:t xml:space="preserve"> team, </w:t>
      </w:r>
      <w:r w:rsidR="007A460A" w:rsidRPr="2FED19EF">
        <w:rPr>
          <w:rFonts w:cs="Arial"/>
        </w:rPr>
        <w:t xml:space="preserve">spanning </w:t>
      </w:r>
      <w:r w:rsidR="008952D6" w:rsidRPr="2FED19EF">
        <w:rPr>
          <w:rFonts w:cs="Arial"/>
        </w:rPr>
        <w:t xml:space="preserve">both emerging initiatives and the delivery of </w:t>
      </w:r>
      <w:r w:rsidR="00F35F8B" w:rsidRPr="2FED19EF">
        <w:rPr>
          <w:rFonts w:cs="Arial"/>
        </w:rPr>
        <w:t>‘</w:t>
      </w:r>
      <w:r w:rsidR="008952D6" w:rsidRPr="2FED19EF">
        <w:rPr>
          <w:rFonts w:cs="Arial"/>
        </w:rPr>
        <w:t>business as usual</w:t>
      </w:r>
      <w:r w:rsidR="00F35F8B" w:rsidRPr="2FED19EF">
        <w:rPr>
          <w:rFonts w:cs="Arial"/>
        </w:rPr>
        <w:t>’</w:t>
      </w:r>
      <w:r w:rsidR="008952D6" w:rsidRPr="2FED19EF">
        <w:rPr>
          <w:rFonts w:cs="Arial"/>
        </w:rPr>
        <w:t xml:space="preserve"> services</w:t>
      </w:r>
      <w:r w:rsidR="00F35F8B" w:rsidRPr="2FED19EF">
        <w:rPr>
          <w:rFonts w:cs="Arial"/>
        </w:rPr>
        <w:t>.</w:t>
      </w:r>
      <w:r w:rsidR="00B55366" w:rsidRPr="2FED19EF">
        <w:rPr>
          <w:rFonts w:cs="Arial"/>
        </w:rPr>
        <w:t xml:space="preserve"> </w:t>
      </w:r>
    </w:p>
    <w:p w14:paraId="6B152C49" w14:textId="7C7965BD" w:rsidR="00C43021" w:rsidRDefault="00333423" w:rsidP="2FED19EF">
      <w:pPr>
        <w:pStyle w:val="ListParagraph"/>
        <w:numPr>
          <w:ilvl w:val="0"/>
          <w:numId w:val="19"/>
        </w:numPr>
        <w:spacing w:line="360" w:lineRule="auto"/>
        <w:rPr>
          <w:rFonts w:cs="Arial"/>
        </w:rPr>
      </w:pPr>
      <w:r w:rsidRPr="2FED19EF">
        <w:rPr>
          <w:rFonts w:cs="Arial"/>
        </w:rPr>
        <w:t>A</w:t>
      </w:r>
      <w:r w:rsidR="00B62A52" w:rsidRPr="2FED19EF">
        <w:rPr>
          <w:rFonts w:cs="Arial"/>
        </w:rPr>
        <w:t>s a senior local leader</w:t>
      </w:r>
      <w:r w:rsidRPr="2FED19EF">
        <w:rPr>
          <w:rFonts w:cs="Arial"/>
        </w:rPr>
        <w:t xml:space="preserve">, contribute </w:t>
      </w:r>
      <w:r w:rsidR="00790126" w:rsidRPr="2FED19EF">
        <w:rPr>
          <w:rFonts w:cs="Arial"/>
        </w:rPr>
        <w:t xml:space="preserve">to </w:t>
      </w:r>
      <w:r w:rsidR="00B62A52" w:rsidRPr="2FED19EF">
        <w:rPr>
          <w:rFonts w:cs="Arial"/>
        </w:rPr>
        <w:t xml:space="preserve">the delivery of relevant </w:t>
      </w:r>
      <w:r w:rsidRPr="2FED19EF">
        <w:rPr>
          <w:rFonts w:cs="Arial"/>
        </w:rPr>
        <w:t xml:space="preserve">SEDS Review </w:t>
      </w:r>
      <w:r w:rsidRPr="2FED19EF">
        <w:rPr>
          <w:rFonts w:cs="Arial"/>
          <w:i/>
          <w:iCs/>
        </w:rPr>
        <w:t>A</w:t>
      </w:r>
      <w:r w:rsidR="00B62A52" w:rsidRPr="2FED19EF">
        <w:rPr>
          <w:rFonts w:cs="Arial"/>
          <w:i/>
          <w:iCs/>
        </w:rPr>
        <w:t xml:space="preserve">ction </w:t>
      </w:r>
      <w:r w:rsidRPr="2FED19EF">
        <w:rPr>
          <w:rFonts w:cs="Arial"/>
          <w:i/>
          <w:iCs/>
        </w:rPr>
        <w:t>Plan</w:t>
      </w:r>
      <w:r w:rsidRPr="2FED19EF">
        <w:rPr>
          <w:rFonts w:cs="Arial"/>
        </w:rPr>
        <w:t xml:space="preserve"> items</w:t>
      </w:r>
      <w:r w:rsidR="006E0821" w:rsidRPr="2FED19EF">
        <w:rPr>
          <w:rFonts w:cs="Arial"/>
        </w:rPr>
        <w:t xml:space="preserve">, particularly those that </w:t>
      </w:r>
      <w:r w:rsidR="00790385" w:rsidRPr="2FED19EF">
        <w:rPr>
          <w:rFonts w:cs="Arial"/>
        </w:rPr>
        <w:t xml:space="preserve">sit within SEDS or </w:t>
      </w:r>
      <w:r w:rsidR="00C627C3" w:rsidRPr="2FED19EF">
        <w:rPr>
          <w:rFonts w:cs="Arial"/>
        </w:rPr>
        <w:t xml:space="preserve">require </w:t>
      </w:r>
      <w:r w:rsidR="00790126" w:rsidRPr="2FED19EF">
        <w:rPr>
          <w:rFonts w:cs="Arial"/>
        </w:rPr>
        <w:t xml:space="preserve">SEDS </w:t>
      </w:r>
      <w:r w:rsidR="0015710C" w:rsidRPr="2FED19EF">
        <w:rPr>
          <w:rFonts w:cs="Arial"/>
        </w:rPr>
        <w:t xml:space="preserve">to </w:t>
      </w:r>
      <w:r w:rsidR="00C627C3" w:rsidRPr="2FED19EF">
        <w:rPr>
          <w:rFonts w:cs="Arial"/>
        </w:rPr>
        <w:t>collaborat</w:t>
      </w:r>
      <w:r w:rsidR="0015710C" w:rsidRPr="2FED19EF">
        <w:rPr>
          <w:rFonts w:cs="Arial"/>
        </w:rPr>
        <w:t xml:space="preserve">e </w:t>
      </w:r>
      <w:r w:rsidR="00C627C3" w:rsidRPr="2FED19EF">
        <w:rPr>
          <w:rFonts w:cs="Arial"/>
        </w:rPr>
        <w:t xml:space="preserve">with </w:t>
      </w:r>
      <w:r w:rsidR="58D50018" w:rsidRPr="2FED19EF">
        <w:rPr>
          <w:rFonts w:cs="Arial"/>
        </w:rPr>
        <w:t>other areas including</w:t>
      </w:r>
      <w:r w:rsidR="388156F2" w:rsidRPr="2FED19EF">
        <w:rPr>
          <w:rFonts w:cs="Arial"/>
        </w:rPr>
        <w:t xml:space="preserve"> student services and</w:t>
      </w:r>
      <w:r w:rsidR="58D50018" w:rsidRPr="2FED19EF">
        <w:rPr>
          <w:rFonts w:cs="Arial"/>
        </w:rPr>
        <w:t xml:space="preserve"> </w:t>
      </w:r>
      <w:r w:rsidR="66FF844F" w:rsidRPr="2FED19EF">
        <w:rPr>
          <w:rFonts w:cs="Arial"/>
        </w:rPr>
        <w:t>faculties</w:t>
      </w:r>
      <w:r w:rsidR="00C627C3" w:rsidRPr="2FED19EF">
        <w:rPr>
          <w:rFonts w:cs="Arial"/>
        </w:rPr>
        <w:t>.</w:t>
      </w:r>
    </w:p>
    <w:p w14:paraId="2650D92B" w14:textId="01DE0697" w:rsidR="00C43021" w:rsidRPr="00C627C3" w:rsidRDefault="00C627C3" w:rsidP="2FED19EF">
      <w:pPr>
        <w:pStyle w:val="ListParagraph"/>
        <w:numPr>
          <w:ilvl w:val="0"/>
          <w:numId w:val="19"/>
        </w:numPr>
        <w:spacing w:line="360" w:lineRule="auto"/>
        <w:rPr>
          <w:rFonts w:cs="Arial"/>
        </w:rPr>
      </w:pPr>
      <w:r w:rsidRPr="2FED19EF">
        <w:rPr>
          <w:rFonts w:cs="Arial"/>
        </w:rPr>
        <w:t xml:space="preserve">Directly enable the design, development and delivery of new </w:t>
      </w:r>
      <w:r w:rsidR="0015710C" w:rsidRPr="2FED19EF">
        <w:rPr>
          <w:rFonts w:cs="Arial"/>
        </w:rPr>
        <w:t xml:space="preserve">/ refreshed SEDS </w:t>
      </w:r>
      <w:r w:rsidRPr="2FED19EF">
        <w:rPr>
          <w:rFonts w:cs="Arial"/>
        </w:rPr>
        <w:t xml:space="preserve">services and initiatives that </w:t>
      </w:r>
      <w:r w:rsidR="00D3166F" w:rsidRPr="2FED19EF">
        <w:rPr>
          <w:rFonts w:cs="Arial"/>
        </w:rPr>
        <w:t xml:space="preserve">support commencing and current students to feel welcome and supported to register with SEDS, and to enact </w:t>
      </w:r>
      <w:r w:rsidR="00800979" w:rsidRPr="2FED19EF">
        <w:rPr>
          <w:rFonts w:cs="Arial"/>
        </w:rPr>
        <w:t>with faculties their Academic Adjust</w:t>
      </w:r>
      <w:r w:rsidR="0A3B9D0E" w:rsidRPr="2FED19EF">
        <w:rPr>
          <w:rFonts w:cs="Arial"/>
        </w:rPr>
        <w:t>ment</w:t>
      </w:r>
      <w:r w:rsidR="00800979" w:rsidRPr="2FED19EF">
        <w:rPr>
          <w:rFonts w:cs="Arial"/>
        </w:rPr>
        <w:t xml:space="preserve"> Plans.</w:t>
      </w:r>
    </w:p>
    <w:p w14:paraId="49565AF2" w14:textId="6BE6BC28" w:rsidR="00412AB2" w:rsidRDefault="00FA77FC" w:rsidP="2FED19EF">
      <w:pPr>
        <w:pStyle w:val="ListParagraph"/>
        <w:numPr>
          <w:ilvl w:val="0"/>
          <w:numId w:val="19"/>
        </w:numPr>
        <w:spacing w:line="360" w:lineRule="auto"/>
        <w:rPr>
          <w:rFonts w:cs="Arial"/>
        </w:rPr>
      </w:pPr>
      <w:r w:rsidRPr="2FED19EF">
        <w:rPr>
          <w:rFonts w:cs="Arial"/>
        </w:rPr>
        <w:t xml:space="preserve">Actively facilitate </w:t>
      </w:r>
      <w:r w:rsidR="003B6FDE" w:rsidRPr="2FED19EF">
        <w:rPr>
          <w:rFonts w:cs="Arial"/>
        </w:rPr>
        <w:t xml:space="preserve">opportunities for the co-design </w:t>
      </w:r>
      <w:r w:rsidR="00412AB2" w:rsidRPr="2FED19EF">
        <w:rPr>
          <w:rFonts w:cs="Arial"/>
        </w:rPr>
        <w:t xml:space="preserve">and evaluation of </w:t>
      </w:r>
      <w:r w:rsidR="003B6FDE" w:rsidRPr="2FED19EF">
        <w:rPr>
          <w:rFonts w:cs="Arial"/>
        </w:rPr>
        <w:t xml:space="preserve">SEDS’ services, particularly with students </w:t>
      </w:r>
      <w:r w:rsidR="00796C35" w:rsidRPr="2FED19EF">
        <w:rPr>
          <w:rFonts w:cs="Arial"/>
        </w:rPr>
        <w:t xml:space="preserve">and staff </w:t>
      </w:r>
      <w:r w:rsidR="003B6FDE" w:rsidRPr="2FED19EF">
        <w:rPr>
          <w:rFonts w:cs="Arial"/>
        </w:rPr>
        <w:t>with lived experience of disability</w:t>
      </w:r>
      <w:r w:rsidR="00412AB2" w:rsidRPr="2FED19EF">
        <w:rPr>
          <w:rFonts w:cs="Arial"/>
        </w:rPr>
        <w:t>.</w:t>
      </w:r>
    </w:p>
    <w:p w14:paraId="3C845AEE" w14:textId="0BC63A81" w:rsidR="00157DDE" w:rsidRDefault="005F15B4" w:rsidP="2FED19EF">
      <w:pPr>
        <w:pStyle w:val="ListParagraph"/>
        <w:numPr>
          <w:ilvl w:val="0"/>
          <w:numId w:val="19"/>
        </w:numPr>
        <w:spacing w:line="360" w:lineRule="auto"/>
        <w:rPr>
          <w:rFonts w:cs="Arial"/>
        </w:rPr>
      </w:pPr>
      <w:r w:rsidRPr="2FED19EF">
        <w:rPr>
          <w:rFonts w:cs="Arial"/>
        </w:rPr>
        <w:t xml:space="preserve">Lead, develop and enable expert staff to </w:t>
      </w:r>
      <w:r w:rsidR="00FA1DED" w:rsidRPr="2FED19EF">
        <w:rPr>
          <w:rFonts w:cs="Arial"/>
        </w:rPr>
        <w:t>create</w:t>
      </w:r>
      <w:r w:rsidRPr="2FED19EF">
        <w:rPr>
          <w:rFonts w:cs="Arial"/>
        </w:rPr>
        <w:t xml:space="preserve"> a positive </w:t>
      </w:r>
      <w:r w:rsidR="00FA1DED" w:rsidRPr="2FED19EF">
        <w:rPr>
          <w:rFonts w:cs="Arial"/>
        </w:rPr>
        <w:t xml:space="preserve">work </w:t>
      </w:r>
      <w:r w:rsidRPr="2FED19EF">
        <w:rPr>
          <w:rFonts w:cs="Arial"/>
        </w:rPr>
        <w:t xml:space="preserve">culture where each member is supported in </w:t>
      </w:r>
      <w:r w:rsidR="70C27A08" w:rsidRPr="2FED19EF">
        <w:rPr>
          <w:rFonts w:cs="Arial"/>
        </w:rPr>
        <w:t xml:space="preserve">fully </w:t>
      </w:r>
      <w:r w:rsidRPr="2FED19EF">
        <w:rPr>
          <w:rFonts w:cs="Arial"/>
        </w:rPr>
        <w:t xml:space="preserve">taking up their roles. </w:t>
      </w:r>
    </w:p>
    <w:p w14:paraId="07F83097" w14:textId="72FBAF63" w:rsidR="00D769BD" w:rsidRPr="003A48DA" w:rsidRDefault="00D769BD" w:rsidP="2FED19EF">
      <w:pPr>
        <w:pStyle w:val="ListParagraph"/>
        <w:numPr>
          <w:ilvl w:val="0"/>
          <w:numId w:val="19"/>
        </w:numPr>
        <w:spacing w:line="360" w:lineRule="auto"/>
        <w:rPr>
          <w:rFonts w:cs="Arial"/>
        </w:rPr>
      </w:pPr>
      <w:r w:rsidRPr="2FED19EF">
        <w:rPr>
          <w:rFonts w:cs="Arial"/>
        </w:rPr>
        <w:t>Provide specialist advice to the Director</w:t>
      </w:r>
      <w:r w:rsidR="001557C5" w:rsidRPr="2FED19EF">
        <w:rPr>
          <w:rFonts w:cs="Arial"/>
        </w:rPr>
        <w:t xml:space="preserve"> </w:t>
      </w:r>
      <w:r w:rsidRPr="2FED19EF">
        <w:rPr>
          <w:rFonts w:cs="Arial"/>
        </w:rPr>
        <w:t>and senior leaders on equity, diversity and inclusion with a particular focus on leading practice in accessibility and inclusion in higher education and service delivery.</w:t>
      </w:r>
    </w:p>
    <w:p w14:paraId="25C8F9C3" w14:textId="6B2E29FC" w:rsidR="00B25E84" w:rsidRDefault="00B25E84" w:rsidP="2FED19EF">
      <w:pPr>
        <w:pStyle w:val="ListParagraph"/>
        <w:numPr>
          <w:ilvl w:val="0"/>
          <w:numId w:val="19"/>
        </w:numPr>
        <w:spacing w:line="360" w:lineRule="auto"/>
        <w:rPr>
          <w:rFonts w:cs="Arial"/>
        </w:rPr>
      </w:pPr>
      <w:r w:rsidRPr="2FED19EF">
        <w:rPr>
          <w:rFonts w:cs="Arial"/>
        </w:rPr>
        <w:t xml:space="preserve">Actively </w:t>
      </w:r>
      <w:r w:rsidR="00533F4D" w:rsidRPr="2FED19EF">
        <w:rPr>
          <w:rFonts w:cs="Arial"/>
        </w:rPr>
        <w:t xml:space="preserve">collaborate with colleagues </w:t>
      </w:r>
      <w:r w:rsidR="003033EA" w:rsidRPr="2FED19EF">
        <w:rPr>
          <w:rFonts w:cs="Arial"/>
        </w:rPr>
        <w:t xml:space="preserve">across the Chief Operating Officer Portfolio, </w:t>
      </w:r>
      <w:r w:rsidR="00533F4D" w:rsidRPr="2FED19EF">
        <w:rPr>
          <w:rFonts w:cs="Arial"/>
        </w:rPr>
        <w:t>Chancellery</w:t>
      </w:r>
      <w:r w:rsidR="003033EA" w:rsidRPr="2FED19EF">
        <w:rPr>
          <w:rFonts w:cs="Arial"/>
        </w:rPr>
        <w:t xml:space="preserve"> (</w:t>
      </w:r>
      <w:r w:rsidR="003714FF" w:rsidRPr="2FED19EF">
        <w:rPr>
          <w:rFonts w:cs="Arial"/>
        </w:rPr>
        <w:t xml:space="preserve">in particular with the Diversity &amp; Inclusion </w:t>
      </w:r>
      <w:r w:rsidR="00F768BD" w:rsidRPr="2FED19EF">
        <w:rPr>
          <w:rFonts w:cs="Arial"/>
        </w:rPr>
        <w:t>team), and across the Faculties, with a clear focus on operational matters and service delivery to students.</w:t>
      </w:r>
    </w:p>
    <w:p w14:paraId="06A808C9" w14:textId="41A6599F" w:rsidR="00C43021" w:rsidRDefault="00412AB2" w:rsidP="2FED19EF">
      <w:pPr>
        <w:pStyle w:val="ListParagraph"/>
        <w:numPr>
          <w:ilvl w:val="0"/>
          <w:numId w:val="19"/>
        </w:numPr>
        <w:spacing w:line="360" w:lineRule="auto"/>
        <w:rPr>
          <w:rFonts w:cs="Arial"/>
        </w:rPr>
      </w:pPr>
      <w:r w:rsidRPr="2FED19EF">
        <w:rPr>
          <w:rFonts w:cs="Arial"/>
        </w:rPr>
        <w:lastRenderedPageBreak/>
        <w:t xml:space="preserve">Contribute </w:t>
      </w:r>
      <w:r w:rsidR="00BD66BC" w:rsidRPr="2FED19EF">
        <w:rPr>
          <w:rFonts w:cs="Arial"/>
        </w:rPr>
        <w:t xml:space="preserve">actively and </w:t>
      </w:r>
      <w:r w:rsidR="00640F2E" w:rsidRPr="2FED19EF">
        <w:rPr>
          <w:rFonts w:cs="Arial"/>
        </w:rPr>
        <w:t xml:space="preserve">visibly </w:t>
      </w:r>
      <w:r w:rsidRPr="2FED19EF">
        <w:rPr>
          <w:rFonts w:cs="Arial"/>
        </w:rPr>
        <w:t>to a</w:t>
      </w:r>
      <w:r w:rsidR="00BD66BC" w:rsidRPr="2FED19EF">
        <w:rPr>
          <w:rFonts w:cs="Arial"/>
        </w:rPr>
        <w:t xml:space="preserve"> step-change in the University’s culture and practice </w:t>
      </w:r>
      <w:r w:rsidR="00BE42ED" w:rsidRPr="2FED19EF">
        <w:rPr>
          <w:rFonts w:cs="Arial"/>
        </w:rPr>
        <w:t xml:space="preserve">with regards to </w:t>
      </w:r>
      <w:r w:rsidR="00BD66BC" w:rsidRPr="2FED19EF">
        <w:rPr>
          <w:rFonts w:cs="Arial"/>
        </w:rPr>
        <w:t xml:space="preserve">equitable practices for supporting students with </w:t>
      </w:r>
      <w:r w:rsidR="00331111" w:rsidRPr="2FED19EF">
        <w:rPr>
          <w:rFonts w:cs="Arial"/>
        </w:rPr>
        <w:t>disability.</w:t>
      </w:r>
    </w:p>
    <w:p w14:paraId="6D3615E3" w14:textId="32B7C007" w:rsidR="00331111" w:rsidRDefault="00FB2142" w:rsidP="2FED19EF">
      <w:pPr>
        <w:pStyle w:val="ListParagraph"/>
        <w:numPr>
          <w:ilvl w:val="0"/>
          <w:numId w:val="19"/>
        </w:numPr>
        <w:spacing w:line="360" w:lineRule="auto"/>
        <w:jc w:val="both"/>
        <w:rPr>
          <w:rFonts w:cs="Arial"/>
        </w:rPr>
      </w:pPr>
      <w:r w:rsidRPr="2FED19EF">
        <w:rPr>
          <w:rFonts w:cs="Arial"/>
        </w:rPr>
        <w:t xml:space="preserve">Contribute actively as a member of the Student </w:t>
      </w:r>
      <w:r w:rsidR="00796C35" w:rsidRPr="2FED19EF">
        <w:rPr>
          <w:rFonts w:cs="Arial"/>
        </w:rPr>
        <w:t>a</w:t>
      </w:r>
      <w:r w:rsidRPr="2FED19EF">
        <w:rPr>
          <w:rFonts w:cs="Arial"/>
        </w:rPr>
        <w:t xml:space="preserve">nd Scholarly Services senior manager </w:t>
      </w:r>
      <w:r w:rsidR="2BFF2430" w:rsidRPr="2FED19EF">
        <w:rPr>
          <w:rFonts w:cs="Arial"/>
        </w:rPr>
        <w:t>group</w:t>
      </w:r>
      <w:r w:rsidR="00796C35" w:rsidRPr="2FED19EF">
        <w:rPr>
          <w:rFonts w:cs="Arial"/>
        </w:rPr>
        <w:t>.</w:t>
      </w:r>
    </w:p>
    <w:p w14:paraId="309627AD" w14:textId="42C4EC34" w:rsidR="00796C35" w:rsidRDefault="00796C35" w:rsidP="00D20C0D">
      <w:pPr>
        <w:pStyle w:val="ListParagraph"/>
        <w:numPr>
          <w:ilvl w:val="0"/>
          <w:numId w:val="19"/>
        </w:numPr>
        <w:spacing w:line="360" w:lineRule="auto"/>
        <w:jc w:val="both"/>
        <w:rPr>
          <w:rFonts w:cs="Arial"/>
          <w:bCs/>
          <w:szCs w:val="20"/>
        </w:rPr>
      </w:pPr>
      <w:r>
        <w:rPr>
          <w:rFonts w:cs="Arial"/>
          <w:bCs/>
          <w:szCs w:val="20"/>
        </w:rPr>
        <w:t>Conduct regular reviews to ensure services are aligned to relevant University policy and procedures and compliant with the external regulatory environment.</w:t>
      </w:r>
    </w:p>
    <w:p w14:paraId="69870305" w14:textId="77777777" w:rsidR="001E0ED3" w:rsidRDefault="001E0ED3" w:rsidP="001E0ED3">
      <w:pPr>
        <w:jc w:val="both"/>
        <w:rPr>
          <w:b/>
          <w:bCs/>
          <w:color w:val="0E2841"/>
        </w:rPr>
      </w:pPr>
    </w:p>
    <w:p w14:paraId="787E4141" w14:textId="067408EA" w:rsidR="0033184E" w:rsidRPr="00CA5D3E" w:rsidRDefault="001E0ED3" w:rsidP="0033184E">
      <w:pPr>
        <w:spacing w:line="360" w:lineRule="auto"/>
        <w:jc w:val="both"/>
        <w:rPr>
          <w:rFonts w:cs="Arial"/>
          <w:b/>
          <w:color w:val="1F497D" w:themeColor="text2"/>
          <w:szCs w:val="20"/>
        </w:rPr>
      </w:pPr>
      <w:r w:rsidRPr="001E0ED3">
        <w:rPr>
          <w:rFonts w:cs="Arial"/>
          <w:b/>
          <w:color w:val="1F497D" w:themeColor="text2"/>
          <w:szCs w:val="20"/>
        </w:rPr>
        <w:t>Special requirements</w:t>
      </w:r>
    </w:p>
    <w:p w14:paraId="24171764" w14:textId="0D7FD04A" w:rsidR="0033184E" w:rsidRPr="0033184E" w:rsidRDefault="0033184E" w:rsidP="2FED19EF">
      <w:pPr>
        <w:numPr>
          <w:ilvl w:val="0"/>
          <w:numId w:val="20"/>
        </w:numPr>
        <w:spacing w:line="360" w:lineRule="auto"/>
        <w:jc w:val="both"/>
        <w:rPr>
          <w:rFonts w:cs="Arial"/>
        </w:rPr>
      </w:pPr>
      <w:r w:rsidRPr="2FED19EF">
        <w:rPr>
          <w:rFonts w:cs="Arial"/>
        </w:rPr>
        <w:t>This role is required to be involved in the roster for out-of-hours student welfare matters.</w:t>
      </w:r>
    </w:p>
    <w:p w14:paraId="6FC70C02" w14:textId="77777777" w:rsidR="0033184E" w:rsidRPr="0033184E" w:rsidRDefault="0033184E" w:rsidP="0033184E">
      <w:pPr>
        <w:spacing w:line="360" w:lineRule="auto"/>
        <w:jc w:val="both"/>
        <w:rPr>
          <w:rFonts w:cs="Arial"/>
          <w:bCs/>
          <w:szCs w:val="20"/>
        </w:rPr>
      </w:pPr>
    </w:p>
    <w:p w14:paraId="16EC7213" w14:textId="77777777" w:rsidR="00032A7B" w:rsidRPr="00D20C0D" w:rsidRDefault="00032A7B" w:rsidP="00D20C0D">
      <w:pPr>
        <w:spacing w:line="360" w:lineRule="auto"/>
        <w:jc w:val="both"/>
        <w:rPr>
          <w:rFonts w:cs="Arial"/>
          <w:b/>
          <w:color w:val="1F497D" w:themeColor="text2"/>
          <w:szCs w:val="20"/>
        </w:rPr>
      </w:pPr>
      <w:r w:rsidRPr="00D20C0D">
        <w:rPr>
          <w:rFonts w:cs="Arial"/>
          <w:b/>
          <w:color w:val="1F497D" w:themeColor="text2"/>
          <w:szCs w:val="20"/>
        </w:rPr>
        <w:t>Selection Criteria:</w:t>
      </w:r>
    </w:p>
    <w:p w14:paraId="7381FC2D" w14:textId="77777777" w:rsidR="006E0586" w:rsidRDefault="006E0586" w:rsidP="00D20C0D">
      <w:pPr>
        <w:spacing w:line="360" w:lineRule="auto"/>
        <w:jc w:val="both"/>
        <w:rPr>
          <w:rFonts w:cs="Arial"/>
          <w:szCs w:val="20"/>
        </w:rPr>
      </w:pPr>
    </w:p>
    <w:p w14:paraId="07E10DE9" w14:textId="0B1D0629" w:rsidR="00AC52D4" w:rsidRDefault="00C7247E" w:rsidP="00D20C0D">
      <w:pPr>
        <w:spacing w:line="360" w:lineRule="auto"/>
        <w:jc w:val="both"/>
        <w:rPr>
          <w:rFonts w:cs="Arial"/>
          <w:szCs w:val="20"/>
        </w:rPr>
      </w:pPr>
      <w:r w:rsidRPr="0009200D">
        <w:rPr>
          <w:rFonts w:cs="Arial"/>
          <w:szCs w:val="20"/>
        </w:rPr>
        <w:t>Education/Qualifications</w:t>
      </w:r>
    </w:p>
    <w:p w14:paraId="228A65F9" w14:textId="77777777" w:rsidR="00997BDA" w:rsidRPr="0009200D" w:rsidRDefault="00997BDA" w:rsidP="00D20C0D">
      <w:pPr>
        <w:spacing w:line="360" w:lineRule="auto"/>
        <w:jc w:val="both"/>
        <w:rPr>
          <w:rFonts w:cs="Arial"/>
          <w:szCs w:val="20"/>
        </w:rPr>
      </w:pPr>
    </w:p>
    <w:p w14:paraId="5FDF504D" w14:textId="7B0DAD77" w:rsidR="00C7247E" w:rsidRPr="00D20C0D" w:rsidRDefault="00C7247E" w:rsidP="00D20C0D">
      <w:pPr>
        <w:pStyle w:val="ListParagraph"/>
        <w:numPr>
          <w:ilvl w:val="0"/>
          <w:numId w:val="16"/>
        </w:numPr>
        <w:spacing w:line="360" w:lineRule="auto"/>
        <w:jc w:val="both"/>
        <w:rPr>
          <w:rFonts w:cs="Arial"/>
          <w:szCs w:val="20"/>
        </w:rPr>
      </w:pPr>
      <w:r w:rsidRPr="00D20C0D">
        <w:rPr>
          <w:rFonts w:cs="Arial"/>
          <w:szCs w:val="20"/>
        </w:rPr>
        <w:t>The appointee will have</w:t>
      </w:r>
      <w:r w:rsidR="00997BDA">
        <w:rPr>
          <w:rFonts w:cs="Arial"/>
          <w:szCs w:val="20"/>
        </w:rPr>
        <w:t xml:space="preserve"> a </w:t>
      </w:r>
      <w:r w:rsidR="00E343DD">
        <w:rPr>
          <w:rFonts w:cs="Arial"/>
          <w:szCs w:val="20"/>
        </w:rPr>
        <w:t xml:space="preserve">postgraduate qualification in a relevant discipline, </w:t>
      </w:r>
      <w:r w:rsidR="00FD0761" w:rsidRPr="00E343DD">
        <w:rPr>
          <w:rFonts w:cs="Arial"/>
          <w:szCs w:val="20"/>
        </w:rPr>
        <w:t>or an equivalent combination of relevant experience and education/training</w:t>
      </w:r>
      <w:r w:rsidR="00E343DD" w:rsidRPr="00E343DD">
        <w:rPr>
          <w:rFonts w:cs="Arial"/>
          <w:szCs w:val="20"/>
        </w:rPr>
        <w:t>.</w:t>
      </w:r>
    </w:p>
    <w:p w14:paraId="11AB881C" w14:textId="77777777" w:rsidR="00997BDA" w:rsidRDefault="00997BDA" w:rsidP="00D20C0D">
      <w:pPr>
        <w:spacing w:line="360" w:lineRule="auto"/>
        <w:jc w:val="both"/>
        <w:rPr>
          <w:rFonts w:cs="Arial"/>
          <w:szCs w:val="20"/>
        </w:rPr>
      </w:pPr>
    </w:p>
    <w:p w14:paraId="15187DB5" w14:textId="3276C68B" w:rsidR="00C7247E" w:rsidRDefault="00C7247E" w:rsidP="00D20C0D">
      <w:pPr>
        <w:spacing w:line="360" w:lineRule="auto"/>
        <w:jc w:val="both"/>
        <w:rPr>
          <w:rFonts w:cs="Arial"/>
          <w:szCs w:val="20"/>
        </w:rPr>
      </w:pPr>
      <w:r w:rsidRPr="0009200D">
        <w:rPr>
          <w:rFonts w:cs="Arial"/>
          <w:szCs w:val="20"/>
        </w:rPr>
        <w:t>Knowledge and skills:</w:t>
      </w:r>
    </w:p>
    <w:p w14:paraId="6BE41BEA" w14:textId="77777777" w:rsidR="00997BDA" w:rsidRPr="0009200D" w:rsidRDefault="00997BDA" w:rsidP="00D20C0D">
      <w:pPr>
        <w:spacing w:line="360" w:lineRule="auto"/>
        <w:jc w:val="both"/>
        <w:rPr>
          <w:rFonts w:cs="Arial"/>
          <w:szCs w:val="20"/>
        </w:rPr>
      </w:pPr>
    </w:p>
    <w:p w14:paraId="4806A4C1" w14:textId="561AA83C" w:rsidR="00363487" w:rsidRPr="00F14EE6" w:rsidRDefault="00CA0E3C" w:rsidP="006654C3">
      <w:pPr>
        <w:pStyle w:val="ListParagraph"/>
        <w:numPr>
          <w:ilvl w:val="0"/>
          <w:numId w:val="16"/>
        </w:numPr>
        <w:spacing w:line="360" w:lineRule="auto"/>
        <w:rPr>
          <w:rFonts w:cs="Arial"/>
          <w:bCs/>
          <w:szCs w:val="20"/>
        </w:rPr>
      </w:pPr>
      <w:r w:rsidRPr="00F14EE6">
        <w:rPr>
          <w:rFonts w:cs="Arial"/>
          <w:bCs/>
          <w:szCs w:val="20"/>
        </w:rPr>
        <w:t xml:space="preserve">Demonstrated </w:t>
      </w:r>
      <w:r w:rsidR="00E343DD" w:rsidRPr="00F14EE6">
        <w:rPr>
          <w:rFonts w:cs="Arial"/>
          <w:bCs/>
          <w:szCs w:val="20"/>
        </w:rPr>
        <w:t xml:space="preserve">experience in </w:t>
      </w:r>
      <w:r w:rsidR="00EA16DB">
        <w:rPr>
          <w:rFonts w:cs="Arial"/>
          <w:bCs/>
          <w:szCs w:val="20"/>
        </w:rPr>
        <w:t xml:space="preserve">leading transformational change including </w:t>
      </w:r>
      <w:r w:rsidR="00E343DD" w:rsidRPr="00F14EE6">
        <w:rPr>
          <w:rFonts w:cs="Arial"/>
          <w:bCs/>
          <w:szCs w:val="20"/>
        </w:rPr>
        <w:t xml:space="preserve">the </w:t>
      </w:r>
      <w:r w:rsidR="006654C3">
        <w:rPr>
          <w:rFonts w:cs="Arial"/>
          <w:bCs/>
          <w:szCs w:val="20"/>
        </w:rPr>
        <w:t xml:space="preserve">design, </w:t>
      </w:r>
      <w:r w:rsidR="00E343DD" w:rsidRPr="00F14EE6">
        <w:rPr>
          <w:rFonts w:cs="Arial"/>
          <w:bCs/>
          <w:szCs w:val="20"/>
        </w:rPr>
        <w:t xml:space="preserve">delivery </w:t>
      </w:r>
      <w:r w:rsidR="006654C3">
        <w:rPr>
          <w:rFonts w:cs="Arial"/>
          <w:bCs/>
          <w:szCs w:val="20"/>
        </w:rPr>
        <w:t xml:space="preserve">and evaluation </w:t>
      </w:r>
      <w:r w:rsidR="00E343DD" w:rsidRPr="00F14EE6">
        <w:rPr>
          <w:rFonts w:cs="Arial"/>
          <w:bCs/>
          <w:szCs w:val="20"/>
        </w:rPr>
        <w:t>of services</w:t>
      </w:r>
      <w:r w:rsidR="00B10A11">
        <w:rPr>
          <w:rFonts w:cs="Arial"/>
          <w:bCs/>
          <w:szCs w:val="20"/>
        </w:rPr>
        <w:t xml:space="preserve">, ideally in a student-focused </w:t>
      </w:r>
      <w:r w:rsidR="009A7ABB">
        <w:rPr>
          <w:rFonts w:cs="Arial"/>
          <w:bCs/>
          <w:szCs w:val="20"/>
        </w:rPr>
        <w:t xml:space="preserve">or similar </w:t>
      </w:r>
      <w:r w:rsidR="00B10A11">
        <w:rPr>
          <w:rFonts w:cs="Arial"/>
          <w:bCs/>
          <w:szCs w:val="20"/>
        </w:rPr>
        <w:t>environment</w:t>
      </w:r>
      <w:r w:rsidR="007322FB">
        <w:rPr>
          <w:rFonts w:cs="Arial"/>
          <w:bCs/>
          <w:szCs w:val="20"/>
        </w:rPr>
        <w:t>.</w:t>
      </w:r>
    </w:p>
    <w:p w14:paraId="5640A892" w14:textId="40964305" w:rsidR="00CA0E3C" w:rsidRPr="00F14EE6" w:rsidRDefault="00CA0E3C" w:rsidP="006654C3">
      <w:pPr>
        <w:pStyle w:val="ListParagraph"/>
        <w:numPr>
          <w:ilvl w:val="0"/>
          <w:numId w:val="16"/>
        </w:numPr>
        <w:spacing w:line="360" w:lineRule="auto"/>
        <w:rPr>
          <w:rFonts w:cs="Arial"/>
          <w:bCs/>
          <w:szCs w:val="20"/>
        </w:rPr>
      </w:pPr>
      <w:r w:rsidRPr="00F14EE6">
        <w:rPr>
          <w:rFonts w:cs="Arial"/>
          <w:bCs/>
          <w:szCs w:val="20"/>
        </w:rPr>
        <w:t>Demonstrated experience leading teams</w:t>
      </w:r>
      <w:r w:rsidR="00256240">
        <w:rPr>
          <w:rFonts w:cs="Arial"/>
          <w:bCs/>
          <w:szCs w:val="20"/>
        </w:rPr>
        <w:t xml:space="preserve"> at a senior level</w:t>
      </w:r>
      <w:r w:rsidRPr="00F14EE6">
        <w:rPr>
          <w:rFonts w:cs="Arial"/>
          <w:bCs/>
          <w:szCs w:val="20"/>
        </w:rPr>
        <w:t>, including project teams that draw together people from a range of operating environments</w:t>
      </w:r>
      <w:r w:rsidR="009A7ABB">
        <w:rPr>
          <w:rFonts w:cs="Arial"/>
          <w:bCs/>
          <w:szCs w:val="20"/>
        </w:rPr>
        <w:t>.</w:t>
      </w:r>
    </w:p>
    <w:p w14:paraId="78EA0BDC" w14:textId="70C72747" w:rsidR="006E1385" w:rsidRPr="00F14EE6" w:rsidRDefault="006E1385" w:rsidP="006E1385">
      <w:pPr>
        <w:pStyle w:val="ListParagraph"/>
        <w:numPr>
          <w:ilvl w:val="0"/>
          <w:numId w:val="16"/>
        </w:numPr>
        <w:spacing w:line="360" w:lineRule="auto"/>
        <w:rPr>
          <w:rFonts w:cs="Arial"/>
          <w:bCs/>
          <w:szCs w:val="20"/>
        </w:rPr>
      </w:pPr>
      <w:r w:rsidRPr="00F14EE6">
        <w:rPr>
          <w:rFonts w:cs="Arial"/>
          <w:bCs/>
          <w:szCs w:val="20"/>
        </w:rPr>
        <w:t>Demonstrated experience working in large, complex environments</w:t>
      </w:r>
      <w:r w:rsidR="001C24F3">
        <w:rPr>
          <w:rFonts w:cs="Arial"/>
          <w:bCs/>
          <w:szCs w:val="20"/>
        </w:rPr>
        <w:t xml:space="preserve">. Higher education experience is </w:t>
      </w:r>
      <w:r w:rsidR="00825168">
        <w:rPr>
          <w:rFonts w:cs="Arial"/>
          <w:bCs/>
          <w:szCs w:val="20"/>
        </w:rPr>
        <w:t>beneficial,</w:t>
      </w:r>
      <w:r w:rsidR="008E40AA">
        <w:rPr>
          <w:rFonts w:cs="Arial"/>
          <w:bCs/>
          <w:szCs w:val="20"/>
        </w:rPr>
        <w:t xml:space="preserve"> but not essential.</w:t>
      </w:r>
    </w:p>
    <w:p w14:paraId="6DBB383F" w14:textId="025006CB" w:rsidR="00A94C18" w:rsidRPr="00ED16AC" w:rsidRDefault="00A94C18" w:rsidP="00A94C18">
      <w:pPr>
        <w:pStyle w:val="ListParagraph"/>
        <w:numPr>
          <w:ilvl w:val="0"/>
          <w:numId w:val="16"/>
        </w:numPr>
        <w:spacing w:line="360" w:lineRule="auto"/>
        <w:rPr>
          <w:rFonts w:cs="Arial"/>
          <w:bCs/>
          <w:szCs w:val="20"/>
        </w:rPr>
      </w:pPr>
      <w:r>
        <w:rPr>
          <w:rFonts w:cs="Arial"/>
          <w:bCs/>
          <w:szCs w:val="20"/>
        </w:rPr>
        <w:t>Demonstrated skills in developing innovat</w:t>
      </w:r>
      <w:r w:rsidR="0034207B">
        <w:rPr>
          <w:rFonts w:cs="Arial"/>
          <w:bCs/>
          <w:szCs w:val="20"/>
        </w:rPr>
        <w:t>ive</w:t>
      </w:r>
      <w:r>
        <w:rPr>
          <w:rFonts w:cs="Arial"/>
          <w:bCs/>
          <w:szCs w:val="20"/>
        </w:rPr>
        <w:t xml:space="preserve"> solutions to complex problems, ideally </w:t>
      </w:r>
      <w:r w:rsidR="00157DDE" w:rsidRPr="00157DDE">
        <w:rPr>
          <w:rFonts w:cs="Arial"/>
          <w:bCs/>
          <w:szCs w:val="20"/>
        </w:rPr>
        <w:t xml:space="preserve">in </w:t>
      </w:r>
      <w:r w:rsidR="007D4035">
        <w:rPr>
          <w:rFonts w:cs="Arial"/>
          <w:bCs/>
          <w:szCs w:val="20"/>
        </w:rPr>
        <w:t xml:space="preserve">a </w:t>
      </w:r>
      <w:r w:rsidR="00157DDE" w:rsidRPr="00157DDE">
        <w:rPr>
          <w:rFonts w:cs="Arial"/>
          <w:bCs/>
          <w:szCs w:val="20"/>
        </w:rPr>
        <w:t>service and practice change management</w:t>
      </w:r>
      <w:r w:rsidR="007D4035">
        <w:rPr>
          <w:rFonts w:cs="Arial"/>
          <w:bCs/>
          <w:szCs w:val="20"/>
        </w:rPr>
        <w:t xml:space="preserve"> environment</w:t>
      </w:r>
      <w:r w:rsidR="00157DDE" w:rsidRPr="00157DDE">
        <w:rPr>
          <w:rFonts w:cs="Arial"/>
          <w:bCs/>
          <w:szCs w:val="20"/>
        </w:rPr>
        <w:t>.  </w:t>
      </w:r>
      <w:r w:rsidRPr="00ED16AC">
        <w:rPr>
          <w:rFonts w:cs="Arial"/>
          <w:bCs/>
          <w:szCs w:val="20"/>
        </w:rPr>
        <w:t xml:space="preserve">    </w:t>
      </w:r>
    </w:p>
    <w:p w14:paraId="36266C38" w14:textId="3180833B" w:rsidR="00363487" w:rsidRDefault="006E1385" w:rsidP="2FED19EF">
      <w:pPr>
        <w:pStyle w:val="ListParagraph"/>
        <w:numPr>
          <w:ilvl w:val="0"/>
          <w:numId w:val="16"/>
        </w:numPr>
        <w:spacing w:line="360" w:lineRule="auto"/>
        <w:rPr>
          <w:rFonts w:cs="Arial"/>
        </w:rPr>
      </w:pPr>
      <w:r w:rsidRPr="2FED19EF">
        <w:rPr>
          <w:rFonts w:cs="Arial"/>
        </w:rPr>
        <w:t>Excellent interpersonal skill</w:t>
      </w:r>
      <w:r w:rsidR="003613AE">
        <w:rPr>
          <w:rFonts w:cs="Arial"/>
        </w:rPr>
        <w:t>s</w:t>
      </w:r>
      <w:r w:rsidRPr="2FED19EF">
        <w:rPr>
          <w:rFonts w:cs="Arial"/>
        </w:rPr>
        <w:t xml:space="preserve"> and </w:t>
      </w:r>
      <w:r w:rsidR="00ED16AC" w:rsidRPr="2FED19EF">
        <w:rPr>
          <w:rFonts w:cs="Arial"/>
        </w:rPr>
        <w:t>experience managing complex stakeholder relationships</w:t>
      </w:r>
      <w:r w:rsidR="009A7ABB" w:rsidRPr="2FED19EF">
        <w:rPr>
          <w:rFonts w:cs="Arial"/>
        </w:rPr>
        <w:t xml:space="preserve"> to effective outcomes.</w:t>
      </w:r>
    </w:p>
    <w:p w14:paraId="06FA9E5C" w14:textId="6959A482" w:rsidR="00ED16AC" w:rsidRDefault="003F52B6" w:rsidP="006654C3">
      <w:pPr>
        <w:pStyle w:val="ListParagraph"/>
        <w:numPr>
          <w:ilvl w:val="0"/>
          <w:numId w:val="16"/>
        </w:numPr>
        <w:spacing w:line="360" w:lineRule="auto"/>
        <w:rPr>
          <w:rFonts w:cs="Arial"/>
          <w:bCs/>
          <w:szCs w:val="20"/>
        </w:rPr>
      </w:pPr>
      <w:r>
        <w:rPr>
          <w:rFonts w:cs="Arial"/>
          <w:bCs/>
          <w:szCs w:val="20"/>
        </w:rPr>
        <w:t>H</w:t>
      </w:r>
      <w:r w:rsidR="00ED16AC">
        <w:rPr>
          <w:rFonts w:cs="Arial"/>
          <w:bCs/>
          <w:szCs w:val="20"/>
        </w:rPr>
        <w:t>igh level communication skills, including the ability to synthesise data and evidence</w:t>
      </w:r>
      <w:r w:rsidR="00F820FB">
        <w:rPr>
          <w:rFonts w:cs="Arial"/>
          <w:bCs/>
          <w:szCs w:val="20"/>
        </w:rPr>
        <w:t>,</w:t>
      </w:r>
      <w:r w:rsidR="00193BB6">
        <w:rPr>
          <w:rFonts w:cs="Arial"/>
          <w:bCs/>
          <w:szCs w:val="20"/>
        </w:rPr>
        <w:t xml:space="preserve"> and the preparation of reports and </w:t>
      </w:r>
      <w:r w:rsidR="00B90550">
        <w:rPr>
          <w:rFonts w:cs="Arial"/>
          <w:bCs/>
          <w:szCs w:val="20"/>
        </w:rPr>
        <w:t>presentations</w:t>
      </w:r>
      <w:r w:rsidR="00193BB6">
        <w:rPr>
          <w:rFonts w:cs="Arial"/>
          <w:bCs/>
          <w:szCs w:val="20"/>
        </w:rPr>
        <w:t>.</w:t>
      </w:r>
    </w:p>
    <w:p w14:paraId="240FA663" w14:textId="155F81D5" w:rsidR="00AE2BEC" w:rsidRPr="006E1385" w:rsidRDefault="00AE2BEC" w:rsidP="2FED19EF">
      <w:pPr>
        <w:pStyle w:val="ListParagraph"/>
        <w:numPr>
          <w:ilvl w:val="0"/>
          <w:numId w:val="16"/>
        </w:numPr>
        <w:spacing w:line="360" w:lineRule="auto"/>
        <w:rPr>
          <w:rFonts w:cs="Arial"/>
        </w:rPr>
      </w:pPr>
      <w:r w:rsidRPr="2FED19EF">
        <w:rPr>
          <w:rFonts w:cs="Arial"/>
        </w:rPr>
        <w:t>Knowledge of the relevant legislation and frameworks that inform the delivery of inclusive services, including to people with a disability.</w:t>
      </w:r>
    </w:p>
    <w:p w14:paraId="657DBEDA" w14:textId="77777777" w:rsidR="00AE2BEC" w:rsidRPr="00AE2BEC" w:rsidRDefault="00AE2BEC" w:rsidP="00AE2BEC">
      <w:pPr>
        <w:spacing w:line="360" w:lineRule="auto"/>
        <w:rPr>
          <w:rFonts w:cs="Arial"/>
          <w:bCs/>
          <w:szCs w:val="20"/>
        </w:rPr>
      </w:pPr>
    </w:p>
    <w:p w14:paraId="4782A0CB" w14:textId="77777777" w:rsidR="00CA0E3C" w:rsidRDefault="00CA0E3C" w:rsidP="00D20C0D">
      <w:pPr>
        <w:tabs>
          <w:tab w:val="left" w:pos="3735"/>
        </w:tabs>
        <w:spacing w:line="360" w:lineRule="auto"/>
        <w:jc w:val="both"/>
        <w:rPr>
          <w:rFonts w:cs="Arial"/>
          <w:b/>
          <w:color w:val="1F497D" w:themeColor="text2"/>
          <w:szCs w:val="20"/>
        </w:rPr>
      </w:pPr>
    </w:p>
    <w:p w14:paraId="33E66B7B" w14:textId="46CD27F4" w:rsidR="00C7247E" w:rsidRPr="00D20C0D" w:rsidRDefault="00C7247E" w:rsidP="00D20C0D">
      <w:pPr>
        <w:tabs>
          <w:tab w:val="left" w:pos="3735"/>
        </w:tabs>
        <w:spacing w:line="360" w:lineRule="auto"/>
        <w:jc w:val="both"/>
        <w:rPr>
          <w:rFonts w:cs="Arial"/>
          <w:b/>
          <w:color w:val="1F497D" w:themeColor="text2"/>
          <w:szCs w:val="20"/>
        </w:rPr>
      </w:pPr>
      <w:r w:rsidRPr="00D20C0D">
        <w:rPr>
          <w:rFonts w:cs="Arial"/>
          <w:b/>
          <w:color w:val="1F497D" w:themeColor="text2"/>
          <w:szCs w:val="20"/>
        </w:rPr>
        <w:t>Other job related information:</w:t>
      </w:r>
      <w:r w:rsidR="00D20C0D" w:rsidRPr="00D20C0D">
        <w:rPr>
          <w:rFonts w:cs="Arial"/>
          <w:b/>
          <w:color w:val="1F497D" w:themeColor="text2"/>
          <w:szCs w:val="20"/>
        </w:rPr>
        <w:tab/>
      </w:r>
    </w:p>
    <w:p w14:paraId="321E394E" w14:textId="5A0DE31A" w:rsidR="00CA5D3E" w:rsidRPr="008037B6" w:rsidRDefault="00CA5D3E" w:rsidP="00CA5D3E">
      <w:pPr>
        <w:pStyle w:val="ListBullet"/>
        <w:tabs>
          <w:tab w:val="clear" w:pos="720"/>
          <w:tab w:val="num" w:pos="540"/>
        </w:tabs>
        <w:ind w:left="540"/>
      </w:pPr>
      <w:r>
        <w:t>This position requires the incumbent hold a current and valid Working with Children Check. </w:t>
      </w:r>
      <w:r>
        <w:rPr>
          <w:rFonts w:cs="Arial"/>
          <w:szCs w:val="20"/>
        </w:rPr>
        <w:t xml:space="preserve"> </w:t>
      </w:r>
    </w:p>
    <w:p w14:paraId="4C56B889" w14:textId="60AE608B" w:rsidR="00DE302B" w:rsidRPr="00CA5D3E" w:rsidRDefault="00CA5D3E" w:rsidP="005E4ABF">
      <w:pPr>
        <w:pStyle w:val="ListBullet"/>
        <w:tabs>
          <w:tab w:val="clear" w:pos="720"/>
          <w:tab w:val="num" w:pos="540"/>
        </w:tabs>
        <w:spacing w:line="360" w:lineRule="auto"/>
        <w:ind w:left="540"/>
        <w:jc w:val="both"/>
        <w:rPr>
          <w:rFonts w:cs="Arial"/>
          <w:szCs w:val="20"/>
        </w:rPr>
      </w:pPr>
      <w:r>
        <w:rPr>
          <w:rFonts w:cs="Arial"/>
          <w:szCs w:val="20"/>
        </w:rPr>
        <w:t>W</w:t>
      </w:r>
      <w:r w:rsidRPr="00CA5D3E">
        <w:rPr>
          <w:rFonts w:cs="Arial"/>
          <w:szCs w:val="20"/>
        </w:rPr>
        <w:t>ork out of ordinary hours will be required</w:t>
      </w:r>
      <w:r>
        <w:rPr>
          <w:rFonts w:cs="Arial"/>
          <w:szCs w:val="20"/>
        </w:rPr>
        <w:t xml:space="preserve"> (see Special Requirements above)</w:t>
      </w:r>
      <w:r w:rsidR="004B5256">
        <w:rPr>
          <w:rFonts w:cs="Arial"/>
          <w:szCs w:val="20"/>
        </w:rPr>
        <w:t>.</w:t>
      </w:r>
    </w:p>
    <w:sectPr w:rsidR="00DE302B" w:rsidRPr="00CA5D3E" w:rsidSect="006D7DA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4CE00" w14:textId="77777777" w:rsidR="00010546" w:rsidRDefault="00010546" w:rsidP="006D7DA2">
      <w:r>
        <w:separator/>
      </w:r>
    </w:p>
  </w:endnote>
  <w:endnote w:type="continuationSeparator" w:id="0">
    <w:p w14:paraId="15F92ACE" w14:textId="77777777" w:rsidR="00010546" w:rsidRDefault="00010546" w:rsidP="006D7DA2">
      <w:r>
        <w:continuationSeparator/>
      </w:r>
    </w:p>
  </w:endnote>
  <w:endnote w:type="continuationNotice" w:id="1">
    <w:p w14:paraId="7C902EFB" w14:textId="77777777" w:rsidR="00010546" w:rsidRDefault="0001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94DD" w14:textId="77777777" w:rsidR="00F6530B" w:rsidRDefault="00F6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797961"/>
      <w:docPartObj>
        <w:docPartGallery w:val="Page Numbers (Bottom of Page)"/>
        <w:docPartUnique/>
      </w:docPartObj>
    </w:sdtPr>
    <w:sdtEndPr>
      <w:rPr>
        <w:noProof/>
      </w:rPr>
    </w:sdtEndPr>
    <w:sdtContent>
      <w:p w14:paraId="5312055E" w14:textId="6E3B4AD4" w:rsidR="008042B7" w:rsidRDefault="008042B7">
        <w:pPr>
          <w:pStyle w:val="Footer"/>
          <w:jc w:val="right"/>
        </w:pPr>
        <w:r>
          <w:fldChar w:fldCharType="begin"/>
        </w:r>
        <w:r>
          <w:instrText xml:space="preserve"> PAGE   \* MERGEFORMAT </w:instrText>
        </w:r>
        <w:r>
          <w:fldChar w:fldCharType="separate"/>
        </w:r>
        <w:r w:rsidR="00F238CD">
          <w:rPr>
            <w:noProof/>
          </w:rPr>
          <w:t>2</w:t>
        </w:r>
        <w:r>
          <w:rPr>
            <w:noProof/>
          </w:rPr>
          <w:fldChar w:fldCharType="end"/>
        </w:r>
      </w:p>
    </w:sdtContent>
  </w:sdt>
  <w:p w14:paraId="7564D12B" w14:textId="77777777" w:rsidR="008042B7" w:rsidRDefault="00804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BA21" w14:textId="77777777" w:rsidR="00F6530B" w:rsidRDefault="00F6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93D" w14:textId="77777777" w:rsidR="00010546" w:rsidRDefault="00010546" w:rsidP="006D7DA2">
      <w:r>
        <w:separator/>
      </w:r>
    </w:p>
  </w:footnote>
  <w:footnote w:type="continuationSeparator" w:id="0">
    <w:p w14:paraId="77C925C4" w14:textId="77777777" w:rsidR="00010546" w:rsidRDefault="00010546" w:rsidP="006D7DA2">
      <w:r>
        <w:continuationSeparator/>
      </w:r>
    </w:p>
  </w:footnote>
  <w:footnote w:type="continuationNotice" w:id="1">
    <w:p w14:paraId="6CC2CCFA" w14:textId="77777777" w:rsidR="00010546" w:rsidRDefault="00010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05EA" w14:textId="77777777" w:rsidR="00F6530B" w:rsidRDefault="00F6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4047" w14:textId="77777777" w:rsidR="00F6530B" w:rsidRDefault="00F65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1F44" w14:textId="77777777" w:rsidR="00F6530B" w:rsidRDefault="00F6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A6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16C"/>
    <w:multiLevelType w:val="hybridMultilevel"/>
    <w:tmpl w:val="4D04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41605"/>
    <w:multiLevelType w:val="hybridMultilevel"/>
    <w:tmpl w:val="F96EA858"/>
    <w:lvl w:ilvl="0" w:tplc="DD2211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244DD"/>
    <w:multiLevelType w:val="hybridMultilevel"/>
    <w:tmpl w:val="4556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5B38D3"/>
    <w:multiLevelType w:val="hybridMultilevel"/>
    <w:tmpl w:val="91365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9E3A41"/>
    <w:multiLevelType w:val="hybridMultilevel"/>
    <w:tmpl w:val="1778B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2F65A6"/>
    <w:multiLevelType w:val="hybridMultilevel"/>
    <w:tmpl w:val="D45A2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D7B52"/>
    <w:multiLevelType w:val="hybridMultilevel"/>
    <w:tmpl w:val="94DA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A059D"/>
    <w:multiLevelType w:val="hybridMultilevel"/>
    <w:tmpl w:val="F9FCE9D2"/>
    <w:lvl w:ilvl="0" w:tplc="DF484A2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6BF96E38"/>
    <w:multiLevelType w:val="hybridMultilevel"/>
    <w:tmpl w:val="F70C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F3B6A"/>
    <w:multiLevelType w:val="hybridMultilevel"/>
    <w:tmpl w:val="22649F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1976525704">
    <w:abstractNumId w:val="9"/>
  </w:num>
  <w:num w:numId="2" w16cid:durableId="1418748307">
    <w:abstractNumId w:val="7"/>
  </w:num>
  <w:num w:numId="3" w16cid:durableId="2133398826">
    <w:abstractNumId w:val="6"/>
  </w:num>
  <w:num w:numId="4" w16cid:durableId="876815156">
    <w:abstractNumId w:val="5"/>
  </w:num>
  <w:num w:numId="5" w16cid:durableId="1877039901">
    <w:abstractNumId w:val="4"/>
  </w:num>
  <w:num w:numId="6" w16cid:durableId="1796411682">
    <w:abstractNumId w:val="8"/>
  </w:num>
  <w:num w:numId="7" w16cid:durableId="971669264">
    <w:abstractNumId w:val="3"/>
  </w:num>
  <w:num w:numId="8" w16cid:durableId="1025061189">
    <w:abstractNumId w:val="2"/>
  </w:num>
  <w:num w:numId="9" w16cid:durableId="1337079755">
    <w:abstractNumId w:val="1"/>
  </w:num>
  <w:num w:numId="10" w16cid:durableId="2127846097">
    <w:abstractNumId w:val="0"/>
  </w:num>
  <w:num w:numId="11" w16cid:durableId="1684164746">
    <w:abstractNumId w:val="20"/>
  </w:num>
  <w:num w:numId="12" w16cid:durableId="1826122890">
    <w:abstractNumId w:val="18"/>
  </w:num>
  <w:num w:numId="13" w16cid:durableId="1848254248">
    <w:abstractNumId w:val="13"/>
  </w:num>
  <w:num w:numId="14" w16cid:durableId="1211456611">
    <w:abstractNumId w:val="10"/>
  </w:num>
  <w:num w:numId="15" w16cid:durableId="1930888715">
    <w:abstractNumId w:val="15"/>
  </w:num>
  <w:num w:numId="16" w16cid:durableId="1525289273">
    <w:abstractNumId w:val="11"/>
  </w:num>
  <w:num w:numId="17" w16cid:durableId="1808351435">
    <w:abstractNumId w:val="19"/>
  </w:num>
  <w:num w:numId="18" w16cid:durableId="249436416">
    <w:abstractNumId w:val="17"/>
  </w:num>
  <w:num w:numId="19" w16cid:durableId="265819644">
    <w:abstractNumId w:val="16"/>
  </w:num>
  <w:num w:numId="20" w16cid:durableId="873155101">
    <w:abstractNumId w:val="14"/>
  </w:num>
  <w:num w:numId="21" w16cid:durableId="1703631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NDM0tjQwMjUzM7NQ0lEKTi0uzszPAykwrAUAQdswgiwAAAA="/>
  </w:docVars>
  <w:rsids>
    <w:rsidRoot w:val="00831BE1"/>
    <w:rsid w:val="000061D1"/>
    <w:rsid w:val="000071F7"/>
    <w:rsid w:val="00010546"/>
    <w:rsid w:val="0001069A"/>
    <w:rsid w:val="00012255"/>
    <w:rsid w:val="000134FA"/>
    <w:rsid w:val="00014267"/>
    <w:rsid w:val="00023AD9"/>
    <w:rsid w:val="0002798A"/>
    <w:rsid w:val="00032A7B"/>
    <w:rsid w:val="0003756E"/>
    <w:rsid w:val="000455C7"/>
    <w:rsid w:val="00063EEE"/>
    <w:rsid w:val="00083002"/>
    <w:rsid w:val="00083290"/>
    <w:rsid w:val="00087B85"/>
    <w:rsid w:val="0009200D"/>
    <w:rsid w:val="00092F27"/>
    <w:rsid w:val="00096F2E"/>
    <w:rsid w:val="000A01F1"/>
    <w:rsid w:val="000B47B0"/>
    <w:rsid w:val="000B6E32"/>
    <w:rsid w:val="000C1163"/>
    <w:rsid w:val="000C2AFC"/>
    <w:rsid w:val="000D2539"/>
    <w:rsid w:val="000D6E83"/>
    <w:rsid w:val="000E2A9F"/>
    <w:rsid w:val="000F2DF4"/>
    <w:rsid w:val="000F6783"/>
    <w:rsid w:val="000F7631"/>
    <w:rsid w:val="000F76AA"/>
    <w:rsid w:val="00101CD9"/>
    <w:rsid w:val="0010232C"/>
    <w:rsid w:val="001059A0"/>
    <w:rsid w:val="00111691"/>
    <w:rsid w:val="00116790"/>
    <w:rsid w:val="00120C95"/>
    <w:rsid w:val="00122106"/>
    <w:rsid w:val="001309C9"/>
    <w:rsid w:val="00133993"/>
    <w:rsid w:val="001362E8"/>
    <w:rsid w:val="00140553"/>
    <w:rsid w:val="001409E4"/>
    <w:rsid w:val="00143FFD"/>
    <w:rsid w:val="0014663E"/>
    <w:rsid w:val="001557C5"/>
    <w:rsid w:val="001564EE"/>
    <w:rsid w:val="0015710C"/>
    <w:rsid w:val="00157DDE"/>
    <w:rsid w:val="00180664"/>
    <w:rsid w:val="00182D75"/>
    <w:rsid w:val="00185BA5"/>
    <w:rsid w:val="00193BB6"/>
    <w:rsid w:val="00195009"/>
    <w:rsid w:val="0019779B"/>
    <w:rsid w:val="001A26A8"/>
    <w:rsid w:val="001A6826"/>
    <w:rsid w:val="001A6BBE"/>
    <w:rsid w:val="001B57DB"/>
    <w:rsid w:val="001B5ADC"/>
    <w:rsid w:val="001C24F3"/>
    <w:rsid w:val="001C6461"/>
    <w:rsid w:val="001D2155"/>
    <w:rsid w:val="001D43C9"/>
    <w:rsid w:val="001E0ED3"/>
    <w:rsid w:val="001F5C38"/>
    <w:rsid w:val="001F69A1"/>
    <w:rsid w:val="002028F6"/>
    <w:rsid w:val="00214623"/>
    <w:rsid w:val="0021590A"/>
    <w:rsid w:val="002217E6"/>
    <w:rsid w:val="00231C29"/>
    <w:rsid w:val="00240437"/>
    <w:rsid w:val="00250014"/>
    <w:rsid w:val="00251AC5"/>
    <w:rsid w:val="00254D4B"/>
    <w:rsid w:val="00256240"/>
    <w:rsid w:val="00275BB5"/>
    <w:rsid w:val="002824A6"/>
    <w:rsid w:val="00286F6A"/>
    <w:rsid w:val="0028780D"/>
    <w:rsid w:val="002916CE"/>
    <w:rsid w:val="00291C8C"/>
    <w:rsid w:val="002A1ECE"/>
    <w:rsid w:val="002A2510"/>
    <w:rsid w:val="002A733C"/>
    <w:rsid w:val="002B4D1D"/>
    <w:rsid w:val="002C10B1"/>
    <w:rsid w:val="002D222A"/>
    <w:rsid w:val="002D3A32"/>
    <w:rsid w:val="002D435A"/>
    <w:rsid w:val="002D486E"/>
    <w:rsid w:val="002D7C07"/>
    <w:rsid w:val="002E35CA"/>
    <w:rsid w:val="002E51E3"/>
    <w:rsid w:val="002F3441"/>
    <w:rsid w:val="003033EA"/>
    <w:rsid w:val="003076FD"/>
    <w:rsid w:val="00314C42"/>
    <w:rsid w:val="003163D3"/>
    <w:rsid w:val="0031663B"/>
    <w:rsid w:val="00317005"/>
    <w:rsid w:val="003214B1"/>
    <w:rsid w:val="00331111"/>
    <w:rsid w:val="0033184E"/>
    <w:rsid w:val="003328B9"/>
    <w:rsid w:val="003333D6"/>
    <w:rsid w:val="00333423"/>
    <w:rsid w:val="00335259"/>
    <w:rsid w:val="00337572"/>
    <w:rsid w:val="0034207B"/>
    <w:rsid w:val="00342982"/>
    <w:rsid w:val="00345982"/>
    <w:rsid w:val="003465DD"/>
    <w:rsid w:val="00347695"/>
    <w:rsid w:val="00357DEB"/>
    <w:rsid w:val="003613AE"/>
    <w:rsid w:val="00361E31"/>
    <w:rsid w:val="00363487"/>
    <w:rsid w:val="003714FF"/>
    <w:rsid w:val="00371FC4"/>
    <w:rsid w:val="00380F4B"/>
    <w:rsid w:val="00391C86"/>
    <w:rsid w:val="003929F1"/>
    <w:rsid w:val="003A11E9"/>
    <w:rsid w:val="003A1B63"/>
    <w:rsid w:val="003A209A"/>
    <w:rsid w:val="003A41A1"/>
    <w:rsid w:val="003A48DA"/>
    <w:rsid w:val="003A5FAD"/>
    <w:rsid w:val="003B029D"/>
    <w:rsid w:val="003B2326"/>
    <w:rsid w:val="003B6FDE"/>
    <w:rsid w:val="003C4135"/>
    <w:rsid w:val="003C465B"/>
    <w:rsid w:val="003E53C8"/>
    <w:rsid w:val="003F04CA"/>
    <w:rsid w:val="003F1D46"/>
    <w:rsid w:val="003F2C42"/>
    <w:rsid w:val="003F52B6"/>
    <w:rsid w:val="003F7947"/>
    <w:rsid w:val="00401300"/>
    <w:rsid w:val="00412AB2"/>
    <w:rsid w:val="00424ECE"/>
    <w:rsid w:val="00434507"/>
    <w:rsid w:val="00435456"/>
    <w:rsid w:val="00437ED0"/>
    <w:rsid w:val="00440CD8"/>
    <w:rsid w:val="00443837"/>
    <w:rsid w:val="00450F66"/>
    <w:rsid w:val="00461739"/>
    <w:rsid w:val="004662CD"/>
    <w:rsid w:val="00467865"/>
    <w:rsid w:val="00471F40"/>
    <w:rsid w:val="00475859"/>
    <w:rsid w:val="00476F06"/>
    <w:rsid w:val="0048685F"/>
    <w:rsid w:val="00495CD5"/>
    <w:rsid w:val="00497EF9"/>
    <w:rsid w:val="004A1437"/>
    <w:rsid w:val="004A4198"/>
    <w:rsid w:val="004A54EA"/>
    <w:rsid w:val="004A54FE"/>
    <w:rsid w:val="004B0578"/>
    <w:rsid w:val="004B5256"/>
    <w:rsid w:val="004B62C6"/>
    <w:rsid w:val="004C003F"/>
    <w:rsid w:val="004C2A1A"/>
    <w:rsid w:val="004C2FEE"/>
    <w:rsid w:val="004C749B"/>
    <w:rsid w:val="004D573D"/>
    <w:rsid w:val="004D69A2"/>
    <w:rsid w:val="004E34C6"/>
    <w:rsid w:val="004F124F"/>
    <w:rsid w:val="004F190A"/>
    <w:rsid w:val="004F2787"/>
    <w:rsid w:val="004F4AE8"/>
    <w:rsid w:val="004F5E03"/>
    <w:rsid w:val="004F60AF"/>
    <w:rsid w:val="004F62AD"/>
    <w:rsid w:val="00501AE8"/>
    <w:rsid w:val="00504B65"/>
    <w:rsid w:val="005114CE"/>
    <w:rsid w:val="0052122B"/>
    <w:rsid w:val="00525F9C"/>
    <w:rsid w:val="00533C7C"/>
    <w:rsid w:val="00533F4D"/>
    <w:rsid w:val="00542885"/>
    <w:rsid w:val="00545717"/>
    <w:rsid w:val="00545B95"/>
    <w:rsid w:val="005557F6"/>
    <w:rsid w:val="00556F59"/>
    <w:rsid w:val="005575BA"/>
    <w:rsid w:val="00563778"/>
    <w:rsid w:val="00570C5C"/>
    <w:rsid w:val="005725D2"/>
    <w:rsid w:val="00574EEE"/>
    <w:rsid w:val="00580450"/>
    <w:rsid w:val="005807E4"/>
    <w:rsid w:val="005825A8"/>
    <w:rsid w:val="00593A44"/>
    <w:rsid w:val="005B01A2"/>
    <w:rsid w:val="005B459F"/>
    <w:rsid w:val="005B4AE2"/>
    <w:rsid w:val="005C3D49"/>
    <w:rsid w:val="005C7CFF"/>
    <w:rsid w:val="005D0BD5"/>
    <w:rsid w:val="005D5905"/>
    <w:rsid w:val="005E0175"/>
    <w:rsid w:val="005E1613"/>
    <w:rsid w:val="005E2A4E"/>
    <w:rsid w:val="005E4ABF"/>
    <w:rsid w:val="005E5559"/>
    <w:rsid w:val="005E63CC"/>
    <w:rsid w:val="005F03B2"/>
    <w:rsid w:val="005F15B4"/>
    <w:rsid w:val="005F402E"/>
    <w:rsid w:val="005F6E87"/>
    <w:rsid w:val="005F76BA"/>
    <w:rsid w:val="00604A59"/>
    <w:rsid w:val="00613129"/>
    <w:rsid w:val="00617C65"/>
    <w:rsid w:val="00622B0D"/>
    <w:rsid w:val="00622BFE"/>
    <w:rsid w:val="0062508D"/>
    <w:rsid w:val="006278D1"/>
    <w:rsid w:val="006336D3"/>
    <w:rsid w:val="00640F2E"/>
    <w:rsid w:val="0065565C"/>
    <w:rsid w:val="00661AC1"/>
    <w:rsid w:val="00662AF1"/>
    <w:rsid w:val="006654C3"/>
    <w:rsid w:val="0066668A"/>
    <w:rsid w:val="00671105"/>
    <w:rsid w:val="006723B8"/>
    <w:rsid w:val="00673182"/>
    <w:rsid w:val="00682C69"/>
    <w:rsid w:val="0068362A"/>
    <w:rsid w:val="00685E1C"/>
    <w:rsid w:val="006A33E7"/>
    <w:rsid w:val="006B7F46"/>
    <w:rsid w:val="006C5529"/>
    <w:rsid w:val="006C7567"/>
    <w:rsid w:val="006D190A"/>
    <w:rsid w:val="006D2635"/>
    <w:rsid w:val="006D63D2"/>
    <w:rsid w:val="006D779C"/>
    <w:rsid w:val="006D7DA2"/>
    <w:rsid w:val="006E0586"/>
    <w:rsid w:val="006E0821"/>
    <w:rsid w:val="006E1385"/>
    <w:rsid w:val="006E4F63"/>
    <w:rsid w:val="006E63A8"/>
    <w:rsid w:val="006E729E"/>
    <w:rsid w:val="006F7645"/>
    <w:rsid w:val="006F7A0F"/>
    <w:rsid w:val="00707944"/>
    <w:rsid w:val="00714AF7"/>
    <w:rsid w:val="0072078B"/>
    <w:rsid w:val="007229D0"/>
    <w:rsid w:val="007307C3"/>
    <w:rsid w:val="0073115F"/>
    <w:rsid w:val="007322FB"/>
    <w:rsid w:val="007361DB"/>
    <w:rsid w:val="007450AB"/>
    <w:rsid w:val="00756042"/>
    <w:rsid w:val="007602AC"/>
    <w:rsid w:val="007609E6"/>
    <w:rsid w:val="00774B67"/>
    <w:rsid w:val="00775617"/>
    <w:rsid w:val="00790126"/>
    <w:rsid w:val="00790385"/>
    <w:rsid w:val="00790462"/>
    <w:rsid w:val="0079381E"/>
    <w:rsid w:val="00793AC6"/>
    <w:rsid w:val="00796C35"/>
    <w:rsid w:val="007A460A"/>
    <w:rsid w:val="007A71DE"/>
    <w:rsid w:val="007B199B"/>
    <w:rsid w:val="007B2F59"/>
    <w:rsid w:val="007B6119"/>
    <w:rsid w:val="007C1DA0"/>
    <w:rsid w:val="007C3A1C"/>
    <w:rsid w:val="007C514D"/>
    <w:rsid w:val="007D4035"/>
    <w:rsid w:val="007E2A15"/>
    <w:rsid w:val="007E56C4"/>
    <w:rsid w:val="007E58AD"/>
    <w:rsid w:val="007E5B6F"/>
    <w:rsid w:val="007E682E"/>
    <w:rsid w:val="007F09FC"/>
    <w:rsid w:val="00800979"/>
    <w:rsid w:val="008042B7"/>
    <w:rsid w:val="008058D6"/>
    <w:rsid w:val="0081032D"/>
    <w:rsid w:val="008107D6"/>
    <w:rsid w:val="008145AF"/>
    <w:rsid w:val="00825168"/>
    <w:rsid w:val="00831BE1"/>
    <w:rsid w:val="00841645"/>
    <w:rsid w:val="00852EC6"/>
    <w:rsid w:val="0088434C"/>
    <w:rsid w:val="00885EA6"/>
    <w:rsid w:val="0088782D"/>
    <w:rsid w:val="008952D6"/>
    <w:rsid w:val="008A0543"/>
    <w:rsid w:val="008A0F36"/>
    <w:rsid w:val="008A4F03"/>
    <w:rsid w:val="008A5ACC"/>
    <w:rsid w:val="008B08EF"/>
    <w:rsid w:val="008B24BB"/>
    <w:rsid w:val="008B57DD"/>
    <w:rsid w:val="008B7081"/>
    <w:rsid w:val="008C01FF"/>
    <w:rsid w:val="008D31AE"/>
    <w:rsid w:val="008D40FF"/>
    <w:rsid w:val="008E40AA"/>
    <w:rsid w:val="00902964"/>
    <w:rsid w:val="009029B7"/>
    <w:rsid w:val="00910C25"/>
    <w:rsid w:val="00910FD9"/>
    <w:rsid w:val="009126F8"/>
    <w:rsid w:val="00925DEB"/>
    <w:rsid w:val="009402CC"/>
    <w:rsid w:val="00942A7D"/>
    <w:rsid w:val="009473F2"/>
    <w:rsid w:val="0094790F"/>
    <w:rsid w:val="00965DF7"/>
    <w:rsid w:val="00966B90"/>
    <w:rsid w:val="00967D9C"/>
    <w:rsid w:val="009737B7"/>
    <w:rsid w:val="009802C4"/>
    <w:rsid w:val="00981ED7"/>
    <w:rsid w:val="0099526D"/>
    <w:rsid w:val="009973A4"/>
    <w:rsid w:val="009976D9"/>
    <w:rsid w:val="00997A3E"/>
    <w:rsid w:val="00997BDA"/>
    <w:rsid w:val="009A4EA3"/>
    <w:rsid w:val="009A55DC"/>
    <w:rsid w:val="009A7ABB"/>
    <w:rsid w:val="009B4697"/>
    <w:rsid w:val="009B60C1"/>
    <w:rsid w:val="009C145B"/>
    <w:rsid w:val="009C220D"/>
    <w:rsid w:val="009C4613"/>
    <w:rsid w:val="009D5D5A"/>
    <w:rsid w:val="009D6AEA"/>
    <w:rsid w:val="009E5D8C"/>
    <w:rsid w:val="009F57B7"/>
    <w:rsid w:val="009F6893"/>
    <w:rsid w:val="009F7F87"/>
    <w:rsid w:val="00A11D7F"/>
    <w:rsid w:val="00A16E4B"/>
    <w:rsid w:val="00A211B2"/>
    <w:rsid w:val="00A2727E"/>
    <w:rsid w:val="00A354BA"/>
    <w:rsid w:val="00A35524"/>
    <w:rsid w:val="00A367CA"/>
    <w:rsid w:val="00A4082E"/>
    <w:rsid w:val="00A615D5"/>
    <w:rsid w:val="00A74F99"/>
    <w:rsid w:val="00A7611E"/>
    <w:rsid w:val="00A7679B"/>
    <w:rsid w:val="00A82BA3"/>
    <w:rsid w:val="00A86DE2"/>
    <w:rsid w:val="00A87064"/>
    <w:rsid w:val="00A94ACC"/>
    <w:rsid w:val="00A94C18"/>
    <w:rsid w:val="00A96037"/>
    <w:rsid w:val="00AA5446"/>
    <w:rsid w:val="00AA7471"/>
    <w:rsid w:val="00AC52D4"/>
    <w:rsid w:val="00AE2BEC"/>
    <w:rsid w:val="00AE64C0"/>
    <w:rsid w:val="00AE6FA4"/>
    <w:rsid w:val="00AF13A4"/>
    <w:rsid w:val="00B03907"/>
    <w:rsid w:val="00B06C13"/>
    <w:rsid w:val="00B10485"/>
    <w:rsid w:val="00B10A11"/>
    <w:rsid w:val="00B11811"/>
    <w:rsid w:val="00B11C95"/>
    <w:rsid w:val="00B25E84"/>
    <w:rsid w:val="00B311E1"/>
    <w:rsid w:val="00B36557"/>
    <w:rsid w:val="00B37279"/>
    <w:rsid w:val="00B44B23"/>
    <w:rsid w:val="00B4735C"/>
    <w:rsid w:val="00B50BD3"/>
    <w:rsid w:val="00B52118"/>
    <w:rsid w:val="00B55366"/>
    <w:rsid w:val="00B565F6"/>
    <w:rsid w:val="00B62A52"/>
    <w:rsid w:val="00B73F86"/>
    <w:rsid w:val="00B90550"/>
    <w:rsid w:val="00B90EC2"/>
    <w:rsid w:val="00B939B8"/>
    <w:rsid w:val="00BA268F"/>
    <w:rsid w:val="00BB072E"/>
    <w:rsid w:val="00BC11B1"/>
    <w:rsid w:val="00BD1176"/>
    <w:rsid w:val="00BD66BC"/>
    <w:rsid w:val="00BE42ED"/>
    <w:rsid w:val="00BF7719"/>
    <w:rsid w:val="00C079CA"/>
    <w:rsid w:val="00C2129A"/>
    <w:rsid w:val="00C40A39"/>
    <w:rsid w:val="00C43021"/>
    <w:rsid w:val="00C47CA0"/>
    <w:rsid w:val="00C5330F"/>
    <w:rsid w:val="00C621F1"/>
    <w:rsid w:val="00C627C3"/>
    <w:rsid w:val="00C67741"/>
    <w:rsid w:val="00C7247E"/>
    <w:rsid w:val="00C74647"/>
    <w:rsid w:val="00C76039"/>
    <w:rsid w:val="00C76480"/>
    <w:rsid w:val="00C7664C"/>
    <w:rsid w:val="00C777FF"/>
    <w:rsid w:val="00C80AD2"/>
    <w:rsid w:val="00C90A29"/>
    <w:rsid w:val="00C92641"/>
    <w:rsid w:val="00C9268B"/>
    <w:rsid w:val="00C92FD6"/>
    <w:rsid w:val="00CA0E3C"/>
    <w:rsid w:val="00CA2656"/>
    <w:rsid w:val="00CA28E6"/>
    <w:rsid w:val="00CA5D3E"/>
    <w:rsid w:val="00CB28C8"/>
    <w:rsid w:val="00CB30A9"/>
    <w:rsid w:val="00CD247C"/>
    <w:rsid w:val="00CE2E4C"/>
    <w:rsid w:val="00CF1677"/>
    <w:rsid w:val="00CF27A1"/>
    <w:rsid w:val="00D001BD"/>
    <w:rsid w:val="00D027D4"/>
    <w:rsid w:val="00D03A13"/>
    <w:rsid w:val="00D14E73"/>
    <w:rsid w:val="00D15B16"/>
    <w:rsid w:val="00D20C0D"/>
    <w:rsid w:val="00D23883"/>
    <w:rsid w:val="00D3166F"/>
    <w:rsid w:val="00D32BE4"/>
    <w:rsid w:val="00D47C97"/>
    <w:rsid w:val="00D506D9"/>
    <w:rsid w:val="00D5345C"/>
    <w:rsid w:val="00D55E5D"/>
    <w:rsid w:val="00D56C95"/>
    <w:rsid w:val="00D6155E"/>
    <w:rsid w:val="00D769BD"/>
    <w:rsid w:val="00D8609A"/>
    <w:rsid w:val="00D90A75"/>
    <w:rsid w:val="00D91F65"/>
    <w:rsid w:val="00DA196F"/>
    <w:rsid w:val="00DA3691"/>
    <w:rsid w:val="00DA39E1"/>
    <w:rsid w:val="00DA4B5C"/>
    <w:rsid w:val="00DB69BA"/>
    <w:rsid w:val="00DC47A2"/>
    <w:rsid w:val="00DC5672"/>
    <w:rsid w:val="00DD3BC8"/>
    <w:rsid w:val="00DD5442"/>
    <w:rsid w:val="00DD6372"/>
    <w:rsid w:val="00DE0440"/>
    <w:rsid w:val="00DE1551"/>
    <w:rsid w:val="00DE302B"/>
    <w:rsid w:val="00DE615F"/>
    <w:rsid w:val="00DE7FB7"/>
    <w:rsid w:val="00DF323D"/>
    <w:rsid w:val="00DF7B6F"/>
    <w:rsid w:val="00E20DDA"/>
    <w:rsid w:val="00E26B6D"/>
    <w:rsid w:val="00E318E9"/>
    <w:rsid w:val="00E32A8B"/>
    <w:rsid w:val="00E33C67"/>
    <w:rsid w:val="00E343DD"/>
    <w:rsid w:val="00E36054"/>
    <w:rsid w:val="00E37E7B"/>
    <w:rsid w:val="00E43979"/>
    <w:rsid w:val="00E45C83"/>
    <w:rsid w:val="00E46E04"/>
    <w:rsid w:val="00E713BB"/>
    <w:rsid w:val="00E819F8"/>
    <w:rsid w:val="00E87396"/>
    <w:rsid w:val="00EA16DB"/>
    <w:rsid w:val="00EB478A"/>
    <w:rsid w:val="00EC00D3"/>
    <w:rsid w:val="00EC42A3"/>
    <w:rsid w:val="00EC7948"/>
    <w:rsid w:val="00ED16AC"/>
    <w:rsid w:val="00ED5EB5"/>
    <w:rsid w:val="00EF0290"/>
    <w:rsid w:val="00EF590B"/>
    <w:rsid w:val="00F013E4"/>
    <w:rsid w:val="00F02A61"/>
    <w:rsid w:val="00F12196"/>
    <w:rsid w:val="00F145B1"/>
    <w:rsid w:val="00F14EE6"/>
    <w:rsid w:val="00F205A2"/>
    <w:rsid w:val="00F238CD"/>
    <w:rsid w:val="00F253BE"/>
    <w:rsid w:val="00F264EB"/>
    <w:rsid w:val="00F26AB6"/>
    <w:rsid w:val="00F33088"/>
    <w:rsid w:val="00F34E83"/>
    <w:rsid w:val="00F35F8B"/>
    <w:rsid w:val="00F36410"/>
    <w:rsid w:val="00F46B47"/>
    <w:rsid w:val="00F57388"/>
    <w:rsid w:val="00F6530B"/>
    <w:rsid w:val="00F67548"/>
    <w:rsid w:val="00F765AF"/>
    <w:rsid w:val="00F768BD"/>
    <w:rsid w:val="00F774BC"/>
    <w:rsid w:val="00F77FD7"/>
    <w:rsid w:val="00F820FB"/>
    <w:rsid w:val="00F83033"/>
    <w:rsid w:val="00F966AA"/>
    <w:rsid w:val="00FA1DED"/>
    <w:rsid w:val="00FA77FC"/>
    <w:rsid w:val="00FB2142"/>
    <w:rsid w:val="00FB538F"/>
    <w:rsid w:val="00FB5B26"/>
    <w:rsid w:val="00FC3071"/>
    <w:rsid w:val="00FC6AEB"/>
    <w:rsid w:val="00FD0761"/>
    <w:rsid w:val="00FD0B64"/>
    <w:rsid w:val="00FD17B4"/>
    <w:rsid w:val="00FD5902"/>
    <w:rsid w:val="00FF06AB"/>
    <w:rsid w:val="05DD75AB"/>
    <w:rsid w:val="0A3B9D0E"/>
    <w:rsid w:val="171F1E57"/>
    <w:rsid w:val="1F077DE7"/>
    <w:rsid w:val="21F7E530"/>
    <w:rsid w:val="2BFF2430"/>
    <w:rsid w:val="2FED19EF"/>
    <w:rsid w:val="388156F2"/>
    <w:rsid w:val="3954140A"/>
    <w:rsid w:val="41E2DCF9"/>
    <w:rsid w:val="44A7EA46"/>
    <w:rsid w:val="51BC4785"/>
    <w:rsid w:val="58D50018"/>
    <w:rsid w:val="5A485F70"/>
    <w:rsid w:val="66FF844F"/>
    <w:rsid w:val="70C27A08"/>
    <w:rsid w:val="7744D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0418E"/>
  <w15:docId w15:val="{3B194C6B-F916-4855-87C7-9C0675F8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1590A"/>
    <w:rPr>
      <w:rFonts w:ascii="Arial" w:hAnsi="Arial"/>
      <w:szCs w:val="24"/>
      <w:lang w:val="en-AU"/>
    </w:rPr>
  </w:style>
  <w:style w:type="paragraph" w:styleId="Heading1">
    <w:name w:val="heading 1"/>
    <w:basedOn w:val="Normal"/>
    <w:next w:val="Normal"/>
    <w:qFormat/>
    <w:locked/>
    <w:rsid w:val="00AA7471"/>
    <w:pPr>
      <w:outlineLvl w:val="0"/>
    </w:pPr>
    <w:rPr>
      <w:rFonts w:asciiTheme="majorHAnsi" w:hAnsiTheme="majorHAnsi"/>
      <w:b/>
      <w:caps/>
      <w:sz w:val="18"/>
    </w:rPr>
  </w:style>
  <w:style w:type="paragraph" w:styleId="Heading2">
    <w:name w:val="heading 2"/>
    <w:basedOn w:val="Normal"/>
    <w:next w:val="Normal"/>
    <w:semiHidden/>
    <w:unhideWhenUsed/>
    <w:qFormat/>
    <w:locked/>
    <w:rsid w:val="00AA7471"/>
    <w:pPr>
      <w:outlineLvl w:val="1"/>
    </w:pPr>
    <w:rPr>
      <w:b/>
      <w:caps/>
      <w:sz w:val="18"/>
      <w:szCs w:val="20"/>
    </w:rPr>
  </w:style>
  <w:style w:type="paragraph" w:styleId="Heading3">
    <w:name w:val="heading 3"/>
    <w:basedOn w:val="Normal"/>
    <w:next w:val="Normal"/>
    <w:semiHidden/>
    <w:unhideWhenUsed/>
    <w:qFormat/>
    <w:locked/>
    <w:rsid w:val="000134FA"/>
    <w:pPr>
      <w:spacing w:after="200"/>
      <w:ind w:left="45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locked/>
    <w:rsid w:val="0002798A"/>
    <w:rPr>
      <w:rFonts w:cs="Tahoma"/>
      <w:szCs w:val="16"/>
    </w:rPr>
  </w:style>
  <w:style w:type="paragraph" w:customStyle="1" w:styleId="Italics">
    <w:name w:val="Italics"/>
    <w:basedOn w:val="Normal"/>
    <w:unhideWhenUsed/>
    <w:qFormat/>
    <w:locked/>
    <w:rsid w:val="008D40FF"/>
    <w:rPr>
      <w:i/>
    </w:rPr>
  </w:style>
  <w:style w:type="paragraph" w:customStyle="1" w:styleId="Disclaimer">
    <w:name w:val="Disclaimer"/>
    <w:basedOn w:val="Normal"/>
    <w:qFormat/>
    <w:locked/>
    <w:rsid w:val="00185BA5"/>
    <w:pPr>
      <w:spacing w:after="80" w:line="288" w:lineRule="auto"/>
    </w:pPr>
  </w:style>
  <w:style w:type="paragraph" w:customStyle="1" w:styleId="CheckBox">
    <w:name w:val="Check Box"/>
    <w:basedOn w:val="Normal"/>
    <w:link w:val="CheckBoxChar"/>
    <w:semiHidden/>
    <w:unhideWhenUsed/>
    <w:lock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locked/>
    <w:rsid w:val="00AA7471"/>
    <w:rPr>
      <w:b/>
      <w:caps/>
      <w:sz w:val="28"/>
    </w:rPr>
  </w:style>
  <w:style w:type="paragraph" w:styleId="Title">
    <w:name w:val="Title"/>
    <w:basedOn w:val="Normal"/>
    <w:next w:val="Normal"/>
    <w:link w:val="TitleChar"/>
    <w:qFormat/>
    <w:locked/>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locked/>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locked/>
    <w:rsid w:val="001564EE"/>
    <w:pPr>
      <w:jc w:val="right"/>
    </w:pPr>
    <w:rPr>
      <w:bCs/>
      <w:szCs w:val="20"/>
    </w:rPr>
  </w:style>
  <w:style w:type="paragraph" w:customStyle="1" w:styleId="Internalapplicantsnotice">
    <w:name w:val="Internal applicants notice"/>
    <w:basedOn w:val="Normal"/>
    <w:locked/>
    <w:rsid w:val="00831BE1"/>
    <w:pPr>
      <w:spacing w:after="240"/>
    </w:pPr>
    <w:rPr>
      <w:caps/>
      <w:color w:val="808080"/>
      <w:sz w:val="22"/>
      <w:szCs w:val="36"/>
      <w:lang w:eastAsia="en-AU"/>
    </w:rPr>
  </w:style>
  <w:style w:type="paragraph" w:customStyle="1" w:styleId="PositionTitle">
    <w:name w:val="Position Title"/>
    <w:locked/>
    <w:rsid w:val="00831BE1"/>
    <w:pPr>
      <w:spacing w:before="1200" w:after="120" w:line="400" w:lineRule="exact"/>
    </w:pPr>
    <w:rPr>
      <w:rFonts w:ascii="Georgia" w:hAnsi="Georgia"/>
      <w:b/>
      <w:color w:val="003366"/>
      <w:sz w:val="36"/>
      <w:szCs w:val="36"/>
      <w:lang w:val="en-AU" w:eastAsia="en-AU"/>
    </w:rPr>
  </w:style>
  <w:style w:type="paragraph" w:customStyle="1" w:styleId="OrgUnit">
    <w:name w:val="OrgUnit"/>
    <w:basedOn w:val="Normal"/>
    <w:locked/>
    <w:rsid w:val="00831BE1"/>
    <w:pPr>
      <w:spacing w:before="1080" w:line="280" w:lineRule="exact"/>
    </w:pPr>
    <w:rPr>
      <w:b/>
      <w:color w:val="4D4D4D"/>
      <w:sz w:val="22"/>
      <w:lang w:eastAsia="en-AU"/>
    </w:rPr>
  </w:style>
  <w:style w:type="paragraph" w:customStyle="1" w:styleId="BudgetDivision">
    <w:name w:val="Budget Division"/>
    <w:basedOn w:val="OrgUnit"/>
    <w:locked/>
    <w:rsid w:val="00831BE1"/>
    <w:pPr>
      <w:spacing w:before="0"/>
    </w:pPr>
    <w:rPr>
      <w:b w:val="0"/>
      <w:color w:val="333333"/>
      <w:szCs w:val="20"/>
    </w:rPr>
  </w:style>
  <w:style w:type="paragraph" w:customStyle="1" w:styleId="Positionmetadata">
    <w:name w:val="Position metadata"/>
    <w:basedOn w:val="BodyText"/>
    <w:locked/>
    <w:rsid w:val="009473F2"/>
    <w:pPr>
      <w:spacing w:before="120" w:line="280" w:lineRule="exact"/>
    </w:pPr>
    <w:rPr>
      <w:b/>
      <w:caps/>
      <w:color w:val="003366"/>
      <w:sz w:val="18"/>
      <w:lang w:eastAsia="en-AU"/>
    </w:rPr>
  </w:style>
  <w:style w:type="paragraph" w:styleId="BodyText">
    <w:name w:val="Body Text"/>
    <w:basedOn w:val="Normal"/>
    <w:link w:val="BodyTextChar"/>
    <w:unhideWhenUsed/>
    <w:locked/>
    <w:rsid w:val="009473F2"/>
    <w:pPr>
      <w:spacing w:after="120"/>
    </w:pPr>
  </w:style>
  <w:style w:type="character" w:customStyle="1" w:styleId="BodyTextChar">
    <w:name w:val="Body Text Char"/>
    <w:basedOn w:val="DefaultParagraphFont"/>
    <w:link w:val="BodyText"/>
    <w:rsid w:val="009473F2"/>
    <w:rPr>
      <w:rFonts w:asciiTheme="minorHAnsi" w:hAnsiTheme="minorHAnsi"/>
      <w:sz w:val="16"/>
      <w:szCs w:val="24"/>
    </w:rPr>
  </w:style>
  <w:style w:type="character" w:styleId="PlaceholderText">
    <w:name w:val="Placeholder Text"/>
    <w:basedOn w:val="DefaultParagraphFont"/>
    <w:uiPriority w:val="99"/>
    <w:semiHidden/>
    <w:locked/>
    <w:rsid w:val="009473F2"/>
    <w:rPr>
      <w:color w:val="808080"/>
    </w:rPr>
  </w:style>
  <w:style w:type="character" w:styleId="Hyperlink">
    <w:name w:val="Hyperlink"/>
    <w:locked/>
    <w:rsid w:val="00AC52D4"/>
    <w:rPr>
      <w:color w:val="336699"/>
      <w:u w:val="none"/>
    </w:rPr>
  </w:style>
  <w:style w:type="paragraph" w:customStyle="1" w:styleId="Contact">
    <w:name w:val="Contact"/>
    <w:basedOn w:val="BodyText"/>
    <w:locked/>
    <w:rsid w:val="00AC52D4"/>
    <w:pPr>
      <w:spacing w:before="180" w:after="40" w:line="240" w:lineRule="exact"/>
    </w:pPr>
    <w:rPr>
      <w:color w:val="0070C0"/>
      <w:lang w:eastAsia="en-AU"/>
    </w:rPr>
  </w:style>
  <w:style w:type="character" w:customStyle="1" w:styleId="Inlineitalic">
    <w:name w:val="Inline italic"/>
    <w:locked/>
    <w:rsid w:val="00AC52D4"/>
    <w:rPr>
      <w:i/>
    </w:rPr>
  </w:style>
  <w:style w:type="paragraph" w:customStyle="1" w:styleId="URLboxsmall">
    <w:name w:val="URL box small"/>
    <w:basedOn w:val="Normal"/>
    <w:locked/>
    <w:rsid w:val="00AC52D4"/>
    <w:pPr>
      <w:pBdr>
        <w:top w:val="dotted" w:sz="4" w:space="10" w:color="999999"/>
        <w:left w:val="dotted" w:sz="4" w:space="4" w:color="999999"/>
        <w:bottom w:val="dotted" w:sz="4" w:space="10" w:color="999999"/>
        <w:right w:val="dotted" w:sz="4" w:space="4" w:color="999999"/>
      </w:pBdr>
      <w:shd w:val="clear" w:color="auto" w:fill="E6E6E6"/>
      <w:spacing w:before="480" w:line="440" w:lineRule="exact"/>
      <w:jc w:val="center"/>
    </w:pPr>
    <w:rPr>
      <w:rFonts w:ascii="Georgia" w:hAnsi="Georgia"/>
      <w:color w:val="003366"/>
      <w:sz w:val="22"/>
      <w:szCs w:val="20"/>
      <w:lang w:eastAsia="en-AU"/>
    </w:rPr>
  </w:style>
  <w:style w:type="paragraph" w:styleId="NormalWeb">
    <w:name w:val="Normal (Web)"/>
    <w:basedOn w:val="Normal"/>
    <w:uiPriority w:val="99"/>
    <w:unhideWhenUsed/>
    <w:locked/>
    <w:rsid w:val="00032A7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unhideWhenUsed/>
    <w:qFormat/>
    <w:locked/>
    <w:rsid w:val="00032A7B"/>
    <w:pPr>
      <w:ind w:left="720"/>
      <w:contextualSpacing/>
    </w:pPr>
  </w:style>
  <w:style w:type="paragraph" w:styleId="BodyTextIndent">
    <w:name w:val="Body Text Indent"/>
    <w:basedOn w:val="Normal"/>
    <w:link w:val="BodyTextIndentChar"/>
    <w:semiHidden/>
    <w:unhideWhenUsed/>
    <w:locked/>
    <w:rsid w:val="00981ED7"/>
    <w:pPr>
      <w:spacing w:after="120"/>
      <w:ind w:left="283"/>
    </w:pPr>
  </w:style>
  <w:style w:type="character" w:customStyle="1" w:styleId="BodyTextIndentChar">
    <w:name w:val="Body Text Indent Char"/>
    <w:basedOn w:val="DefaultParagraphFont"/>
    <w:link w:val="BodyTextIndent"/>
    <w:semiHidden/>
    <w:rsid w:val="00981ED7"/>
    <w:rPr>
      <w:rFonts w:asciiTheme="minorHAnsi" w:hAnsiTheme="minorHAnsi"/>
      <w:sz w:val="16"/>
      <w:szCs w:val="24"/>
    </w:rPr>
  </w:style>
  <w:style w:type="paragraph" w:styleId="Header">
    <w:name w:val="header"/>
    <w:basedOn w:val="Normal"/>
    <w:link w:val="HeaderChar"/>
    <w:unhideWhenUsed/>
    <w:locked/>
    <w:rsid w:val="006D7DA2"/>
    <w:pPr>
      <w:tabs>
        <w:tab w:val="center" w:pos="4513"/>
        <w:tab w:val="right" w:pos="9026"/>
      </w:tabs>
    </w:pPr>
  </w:style>
  <w:style w:type="character" w:customStyle="1" w:styleId="HeaderChar">
    <w:name w:val="Header Char"/>
    <w:basedOn w:val="DefaultParagraphFont"/>
    <w:link w:val="Header"/>
    <w:rsid w:val="006D7DA2"/>
    <w:rPr>
      <w:rFonts w:asciiTheme="minorHAnsi" w:hAnsiTheme="minorHAnsi"/>
      <w:sz w:val="16"/>
      <w:szCs w:val="24"/>
    </w:rPr>
  </w:style>
  <w:style w:type="paragraph" w:styleId="Footer">
    <w:name w:val="footer"/>
    <w:basedOn w:val="Normal"/>
    <w:link w:val="FooterChar"/>
    <w:uiPriority w:val="99"/>
    <w:unhideWhenUsed/>
    <w:locked/>
    <w:rsid w:val="006D7DA2"/>
    <w:pPr>
      <w:tabs>
        <w:tab w:val="center" w:pos="4513"/>
        <w:tab w:val="right" w:pos="9026"/>
      </w:tabs>
    </w:pPr>
  </w:style>
  <w:style w:type="character" w:customStyle="1" w:styleId="FooterChar">
    <w:name w:val="Footer Char"/>
    <w:basedOn w:val="DefaultParagraphFont"/>
    <w:link w:val="Footer"/>
    <w:uiPriority w:val="99"/>
    <w:rsid w:val="006D7DA2"/>
    <w:rPr>
      <w:rFonts w:asciiTheme="minorHAnsi" w:hAnsiTheme="minorHAnsi"/>
      <w:sz w:val="16"/>
      <w:szCs w:val="24"/>
    </w:rPr>
  </w:style>
  <w:style w:type="character" w:styleId="FollowedHyperlink">
    <w:name w:val="FollowedHyperlink"/>
    <w:basedOn w:val="DefaultParagraphFont"/>
    <w:semiHidden/>
    <w:unhideWhenUsed/>
    <w:locked/>
    <w:rsid w:val="00D20C0D"/>
    <w:rPr>
      <w:color w:val="800080" w:themeColor="followedHyperlink"/>
      <w:u w:val="single"/>
    </w:rPr>
  </w:style>
  <w:style w:type="paragraph" w:customStyle="1" w:styleId="PDOrgUnit">
    <w:name w:val="PD Org Unit"/>
    <w:basedOn w:val="Normal"/>
    <w:link w:val="PDOrgUnitChar"/>
    <w:qFormat/>
    <w:rsid w:val="00F33088"/>
    <w:rPr>
      <w:rFonts w:cs="Arial"/>
      <w:b/>
      <w:color w:val="404040" w:themeColor="text1" w:themeTint="BF"/>
      <w:sz w:val="22"/>
      <w:szCs w:val="22"/>
    </w:rPr>
  </w:style>
  <w:style w:type="paragraph" w:customStyle="1" w:styleId="PDPositionTitle">
    <w:name w:val="PD Position Title"/>
    <w:basedOn w:val="Normal"/>
    <w:link w:val="PDPositionTitleChar"/>
    <w:qFormat/>
    <w:rsid w:val="00F33088"/>
    <w:rPr>
      <w:rFonts w:ascii="Georgia" w:hAnsi="Georgia"/>
      <w:color w:val="1F497D" w:themeColor="text2"/>
      <w:sz w:val="40"/>
      <w:szCs w:val="40"/>
    </w:rPr>
  </w:style>
  <w:style w:type="character" w:customStyle="1" w:styleId="PDOrgUnitChar">
    <w:name w:val="PD Org Unit Char"/>
    <w:basedOn w:val="DefaultParagraphFont"/>
    <w:link w:val="PDOrgUnit"/>
    <w:rsid w:val="00F33088"/>
    <w:rPr>
      <w:rFonts w:ascii="Arial" w:hAnsi="Arial" w:cs="Arial"/>
      <w:b/>
      <w:color w:val="404040" w:themeColor="text1" w:themeTint="BF"/>
      <w:sz w:val="22"/>
      <w:szCs w:val="22"/>
      <w:lang w:val="en-AU"/>
    </w:rPr>
  </w:style>
  <w:style w:type="paragraph" w:customStyle="1" w:styleId="PDGeneraltext">
    <w:name w:val="PD General text"/>
    <w:basedOn w:val="Normal"/>
    <w:link w:val="PDGeneraltextChar"/>
    <w:qFormat/>
    <w:rsid w:val="00F33088"/>
    <w:pPr>
      <w:framePr w:hSpace="180" w:wrap="around" w:vAnchor="text" w:hAnchor="margin" w:y="353"/>
      <w:spacing w:line="360" w:lineRule="auto"/>
      <w:jc w:val="both"/>
    </w:pPr>
    <w:rPr>
      <w:rFonts w:cs="Arial"/>
      <w:szCs w:val="20"/>
    </w:rPr>
  </w:style>
  <w:style w:type="character" w:customStyle="1" w:styleId="PDPositionTitleChar">
    <w:name w:val="PD Position Title Char"/>
    <w:basedOn w:val="DefaultParagraphFont"/>
    <w:link w:val="PDPositionTitle"/>
    <w:rsid w:val="00F33088"/>
    <w:rPr>
      <w:rFonts w:ascii="Georgia" w:hAnsi="Georgia"/>
      <w:color w:val="1F497D" w:themeColor="text2"/>
      <w:sz w:val="40"/>
      <w:szCs w:val="40"/>
      <w:lang w:val="en-AU"/>
    </w:rPr>
  </w:style>
  <w:style w:type="character" w:customStyle="1" w:styleId="PDGeneraltextChar">
    <w:name w:val="PD General text Char"/>
    <w:basedOn w:val="DefaultParagraphFont"/>
    <w:link w:val="PDGeneraltext"/>
    <w:rsid w:val="00F33088"/>
    <w:rPr>
      <w:rFonts w:ascii="Arial" w:hAnsi="Arial" w:cs="Arial"/>
      <w:lang w:val="en-AU"/>
    </w:rPr>
  </w:style>
  <w:style w:type="character" w:customStyle="1" w:styleId="UnresolvedMention1">
    <w:name w:val="Unresolved Mention1"/>
    <w:basedOn w:val="DefaultParagraphFont"/>
    <w:uiPriority w:val="99"/>
    <w:semiHidden/>
    <w:unhideWhenUsed/>
    <w:rsid w:val="00B11C95"/>
    <w:rPr>
      <w:color w:val="605E5C"/>
      <w:shd w:val="clear" w:color="auto" w:fill="E1DFDD"/>
    </w:rPr>
  </w:style>
  <w:style w:type="paragraph" w:customStyle="1" w:styleId="PositionSummary">
    <w:name w:val="Position Summary"/>
    <w:rsid w:val="005807E4"/>
    <w:pPr>
      <w:spacing w:before="120" w:after="120"/>
    </w:pPr>
    <w:rPr>
      <w:rFonts w:ascii="Georgia" w:hAnsi="Georgia"/>
      <w:b/>
      <w:i/>
      <w:color w:val="003366"/>
      <w:sz w:val="32"/>
      <w:szCs w:val="24"/>
      <w:lang w:val="en-AU" w:eastAsia="en-AU"/>
    </w:rPr>
  </w:style>
  <w:style w:type="character" w:styleId="UnresolvedMention">
    <w:name w:val="Unresolved Mention"/>
    <w:basedOn w:val="DefaultParagraphFont"/>
    <w:uiPriority w:val="99"/>
    <w:semiHidden/>
    <w:unhideWhenUsed/>
    <w:rsid w:val="00BB072E"/>
    <w:rPr>
      <w:color w:val="605E5C"/>
      <w:shd w:val="clear" w:color="auto" w:fill="E1DFDD"/>
    </w:rPr>
  </w:style>
  <w:style w:type="paragraph" w:styleId="Revision">
    <w:name w:val="Revision"/>
    <w:hidden/>
    <w:uiPriority w:val="99"/>
    <w:semiHidden/>
    <w:rsid w:val="006723B8"/>
    <w:rPr>
      <w:rFonts w:ascii="Arial" w:hAnsi="Arial"/>
      <w:szCs w:val="24"/>
      <w:lang w:val="en-AU"/>
    </w:rPr>
  </w:style>
  <w:style w:type="character" w:styleId="CommentReference">
    <w:name w:val="annotation reference"/>
    <w:basedOn w:val="DefaultParagraphFont"/>
    <w:uiPriority w:val="99"/>
    <w:unhideWhenUsed/>
    <w:locked/>
    <w:rsid w:val="001309C9"/>
    <w:rPr>
      <w:sz w:val="16"/>
      <w:szCs w:val="16"/>
    </w:rPr>
  </w:style>
  <w:style w:type="paragraph" w:styleId="CommentText">
    <w:name w:val="annotation text"/>
    <w:basedOn w:val="Normal"/>
    <w:link w:val="CommentTextChar"/>
    <w:uiPriority w:val="99"/>
    <w:unhideWhenUsed/>
    <w:locked/>
    <w:rsid w:val="001309C9"/>
    <w:rPr>
      <w:szCs w:val="20"/>
    </w:rPr>
  </w:style>
  <w:style w:type="character" w:customStyle="1" w:styleId="CommentTextChar">
    <w:name w:val="Comment Text Char"/>
    <w:basedOn w:val="DefaultParagraphFont"/>
    <w:link w:val="CommentText"/>
    <w:uiPriority w:val="99"/>
    <w:rsid w:val="001309C9"/>
    <w:rPr>
      <w:rFonts w:ascii="Arial" w:hAnsi="Arial"/>
      <w:lang w:val="en-AU"/>
    </w:rPr>
  </w:style>
  <w:style w:type="paragraph" w:styleId="CommentSubject">
    <w:name w:val="annotation subject"/>
    <w:basedOn w:val="CommentText"/>
    <w:next w:val="CommentText"/>
    <w:link w:val="CommentSubjectChar"/>
    <w:semiHidden/>
    <w:unhideWhenUsed/>
    <w:locked/>
    <w:rsid w:val="001309C9"/>
    <w:rPr>
      <w:b/>
      <w:bCs/>
    </w:rPr>
  </w:style>
  <w:style w:type="character" w:customStyle="1" w:styleId="CommentSubjectChar">
    <w:name w:val="Comment Subject Char"/>
    <w:basedOn w:val="CommentTextChar"/>
    <w:link w:val="CommentSubject"/>
    <w:semiHidden/>
    <w:rsid w:val="001309C9"/>
    <w:rPr>
      <w:rFonts w:ascii="Arial" w:hAnsi="Arial"/>
      <w:b/>
      <w:bCs/>
      <w:lang w:val="en-AU"/>
    </w:rPr>
  </w:style>
  <w:style w:type="paragraph" w:styleId="ListBullet">
    <w:name w:val="List Bullet"/>
    <w:basedOn w:val="Normal"/>
    <w:locked/>
    <w:rsid w:val="00CA5D3E"/>
    <w:pPr>
      <w:numPr>
        <w:numId w:val="21"/>
      </w:numPr>
      <w:spacing w:before="120" w:after="60" w:line="260" w:lineRule="exact"/>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5199">
      <w:bodyDiv w:val="1"/>
      <w:marLeft w:val="0"/>
      <w:marRight w:val="0"/>
      <w:marTop w:val="0"/>
      <w:marBottom w:val="0"/>
      <w:divBdr>
        <w:top w:val="none" w:sz="0" w:space="0" w:color="auto"/>
        <w:left w:val="none" w:sz="0" w:space="0" w:color="auto"/>
        <w:bottom w:val="none" w:sz="0" w:space="0" w:color="auto"/>
        <w:right w:val="none" w:sz="0" w:space="0" w:color="auto"/>
      </w:divBdr>
    </w:div>
    <w:div w:id="544105487">
      <w:bodyDiv w:val="1"/>
      <w:marLeft w:val="0"/>
      <w:marRight w:val="0"/>
      <w:marTop w:val="0"/>
      <w:marBottom w:val="0"/>
      <w:divBdr>
        <w:top w:val="none" w:sz="0" w:space="0" w:color="auto"/>
        <w:left w:val="none" w:sz="0" w:space="0" w:color="auto"/>
        <w:bottom w:val="none" w:sz="0" w:space="0" w:color="auto"/>
        <w:right w:val="none" w:sz="0" w:space="0" w:color="auto"/>
      </w:divBdr>
    </w:div>
    <w:div w:id="641156690">
      <w:bodyDiv w:val="1"/>
      <w:marLeft w:val="0"/>
      <w:marRight w:val="0"/>
      <w:marTop w:val="0"/>
      <w:marBottom w:val="0"/>
      <w:divBdr>
        <w:top w:val="none" w:sz="0" w:space="0" w:color="auto"/>
        <w:left w:val="none" w:sz="0" w:space="0" w:color="auto"/>
        <w:bottom w:val="none" w:sz="0" w:space="0" w:color="auto"/>
        <w:right w:val="none" w:sz="0" w:space="0" w:color="auto"/>
      </w:divBdr>
    </w:div>
    <w:div w:id="692456381">
      <w:bodyDiv w:val="1"/>
      <w:marLeft w:val="0"/>
      <w:marRight w:val="0"/>
      <w:marTop w:val="0"/>
      <w:marBottom w:val="0"/>
      <w:divBdr>
        <w:top w:val="none" w:sz="0" w:space="0" w:color="auto"/>
        <w:left w:val="none" w:sz="0" w:space="0" w:color="auto"/>
        <w:bottom w:val="none" w:sz="0" w:space="0" w:color="auto"/>
        <w:right w:val="none" w:sz="0" w:space="0" w:color="auto"/>
      </w:divBdr>
    </w:div>
    <w:div w:id="1151211045">
      <w:bodyDiv w:val="1"/>
      <w:marLeft w:val="0"/>
      <w:marRight w:val="0"/>
      <w:marTop w:val="0"/>
      <w:marBottom w:val="0"/>
      <w:divBdr>
        <w:top w:val="none" w:sz="0" w:space="0" w:color="auto"/>
        <w:left w:val="none" w:sz="0" w:space="0" w:color="auto"/>
        <w:bottom w:val="none" w:sz="0" w:space="0" w:color="auto"/>
        <w:right w:val="none" w:sz="0" w:space="0" w:color="auto"/>
      </w:divBdr>
    </w:div>
    <w:div w:id="1893736731">
      <w:bodyDiv w:val="1"/>
      <w:marLeft w:val="0"/>
      <w:marRight w:val="0"/>
      <w:marTop w:val="0"/>
      <w:marBottom w:val="0"/>
      <w:divBdr>
        <w:top w:val="none" w:sz="0" w:space="0" w:color="auto"/>
        <w:left w:val="none" w:sz="0" w:space="0" w:color="auto"/>
        <w:bottom w:val="none" w:sz="0" w:space="0" w:color="auto"/>
        <w:right w:val="none" w:sz="0" w:space="0" w:color="auto"/>
      </w:divBdr>
    </w:div>
    <w:div w:id="21211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fety.unimelb.edu.au/topics/responsibil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bout.unimelb.edu.au/strategy/advancing-melbourn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bout.unimelb.edu.au/career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ckso\AppData\Roaming\Microsoft\Templates\EmplA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EC244AB9724218A0F6E22DC91FE0D8"/>
        <w:category>
          <w:name w:val="General"/>
          <w:gallery w:val="placeholder"/>
        </w:category>
        <w:types>
          <w:type w:val="bbPlcHdr"/>
        </w:types>
        <w:behaviors>
          <w:behavior w:val="content"/>
        </w:behaviors>
        <w:guid w:val="{14E87C86-DEA5-4AFF-9FD6-521EFBFA1A1B}"/>
      </w:docPartPr>
      <w:docPartBody>
        <w:p w:rsidR="005800D4" w:rsidRDefault="005461DD" w:rsidP="005461DD">
          <w:pPr>
            <w:pStyle w:val="A4EC244AB9724218A0F6E22DC91FE0D89"/>
          </w:pPr>
          <w:r w:rsidRPr="0009200D">
            <w:rPr>
              <w:rStyle w:val="PlaceholderText"/>
              <w:rFonts w:cs="Arial"/>
              <w:szCs w:val="20"/>
            </w:rPr>
            <w:t>Choose an item.</w:t>
          </w:r>
        </w:p>
      </w:docPartBody>
    </w:docPart>
    <w:docPart>
      <w:docPartPr>
        <w:name w:val="AE062BE4A89B4B3DAEE4C9275BF2AD9E"/>
        <w:category>
          <w:name w:val="General"/>
          <w:gallery w:val="placeholder"/>
        </w:category>
        <w:types>
          <w:type w:val="bbPlcHdr"/>
        </w:types>
        <w:behaviors>
          <w:behavior w:val="content"/>
        </w:behaviors>
        <w:guid w:val="{52461366-F628-4372-86C2-1E89851E60C1}"/>
      </w:docPartPr>
      <w:docPartBody>
        <w:p w:rsidR="005800D4" w:rsidRDefault="00137D3F" w:rsidP="00137D3F">
          <w:pPr>
            <w:pStyle w:val="AE062BE4A89B4B3DAEE4C9275BF2AD9E"/>
          </w:pPr>
          <w:r w:rsidRPr="00BE08FF">
            <w:rPr>
              <w:rStyle w:val="PlaceholderText"/>
            </w:rPr>
            <w:t>Click here to enter text.</w:t>
          </w:r>
        </w:p>
      </w:docPartBody>
    </w:docPart>
    <w:docPart>
      <w:docPartPr>
        <w:name w:val="A40CA45BD88C48F6AE42D2D90382C4C2"/>
        <w:category>
          <w:name w:val="General"/>
          <w:gallery w:val="placeholder"/>
        </w:category>
        <w:types>
          <w:type w:val="bbPlcHdr"/>
        </w:types>
        <w:behaviors>
          <w:behavior w:val="content"/>
        </w:behaviors>
        <w:guid w:val="{F9CDA62A-45F8-4FBD-A3A0-AE3455A93352}"/>
      </w:docPartPr>
      <w:docPartBody>
        <w:p w:rsidR="005800D4" w:rsidRDefault="005461DD" w:rsidP="005461DD">
          <w:pPr>
            <w:pStyle w:val="A40CA45BD88C48F6AE42D2D90382C4C29"/>
          </w:pPr>
          <w:r w:rsidRPr="0009200D">
            <w:rPr>
              <w:rStyle w:val="PlaceholderText"/>
              <w:rFonts w:cs="Arial"/>
              <w:szCs w:val="20"/>
            </w:rPr>
            <w:t>Choose an item.</w:t>
          </w:r>
        </w:p>
      </w:docPartBody>
    </w:docPart>
    <w:docPart>
      <w:docPartPr>
        <w:name w:val="473B6E47FFBA4F18BEFBD41ECCB0F58F"/>
        <w:category>
          <w:name w:val="General"/>
          <w:gallery w:val="placeholder"/>
        </w:category>
        <w:types>
          <w:type w:val="bbPlcHdr"/>
        </w:types>
        <w:behaviors>
          <w:behavior w:val="content"/>
        </w:behaviors>
        <w:guid w:val="{15DE2B0F-679C-4130-84ED-B1A16C9EF801}"/>
      </w:docPartPr>
      <w:docPartBody>
        <w:p w:rsidR="005800D4" w:rsidRDefault="005461DD" w:rsidP="005461DD">
          <w:pPr>
            <w:pStyle w:val="473B6E47FFBA4F18BEFBD41ECCB0F58F9"/>
          </w:pPr>
          <w:r w:rsidRPr="0009200D">
            <w:rPr>
              <w:rStyle w:val="PlaceholderText"/>
              <w:rFonts w:cs="Arial"/>
              <w:szCs w:val="20"/>
            </w:rPr>
            <w:t>Choose an item.</w:t>
          </w:r>
        </w:p>
      </w:docPartBody>
    </w:docPart>
    <w:docPart>
      <w:docPartPr>
        <w:name w:val="059125E530FC48FE9323434D9B23B854"/>
        <w:category>
          <w:name w:val="General"/>
          <w:gallery w:val="placeholder"/>
        </w:category>
        <w:types>
          <w:type w:val="bbPlcHdr"/>
        </w:types>
        <w:behaviors>
          <w:behavior w:val="content"/>
        </w:behaviors>
        <w:guid w:val="{BD0B24A5-A8A5-4D87-B803-6749454B6308}"/>
      </w:docPartPr>
      <w:docPartBody>
        <w:p w:rsidR="005800D4" w:rsidRDefault="005461DD" w:rsidP="005461DD">
          <w:pPr>
            <w:pStyle w:val="059125E530FC48FE9323434D9B23B8549"/>
          </w:pPr>
          <w:r w:rsidRPr="0009200D">
            <w:rPr>
              <w:rStyle w:val="PlaceholderText"/>
              <w:rFonts w:cs="Arial"/>
              <w:szCs w:val="20"/>
            </w:rPr>
            <w:t>Choose an item.</w:t>
          </w:r>
        </w:p>
      </w:docPartBody>
    </w:docPart>
    <w:docPart>
      <w:docPartPr>
        <w:name w:val="7284FCC5D7C34F278BCFC8EF7FA1D81A"/>
        <w:category>
          <w:name w:val="General"/>
          <w:gallery w:val="placeholder"/>
        </w:category>
        <w:types>
          <w:type w:val="bbPlcHdr"/>
        </w:types>
        <w:behaviors>
          <w:behavior w:val="content"/>
        </w:behaviors>
        <w:guid w:val="{4E9652BB-CFAD-441D-B3D1-F641C570A8C7}"/>
      </w:docPartPr>
      <w:docPartBody>
        <w:p w:rsidR="005800D4" w:rsidRDefault="00137D3F" w:rsidP="00137D3F">
          <w:pPr>
            <w:pStyle w:val="7284FCC5D7C34F278BCFC8EF7FA1D81A"/>
          </w:pPr>
          <w:r w:rsidRPr="00BE08FF">
            <w:rPr>
              <w:rStyle w:val="PlaceholderText"/>
            </w:rPr>
            <w:t>Click here to enter text.</w:t>
          </w:r>
        </w:p>
      </w:docPartBody>
    </w:docPart>
    <w:docPart>
      <w:docPartPr>
        <w:name w:val="02E21D17C4594371A15EE00E32CC4B72"/>
        <w:category>
          <w:name w:val="General"/>
          <w:gallery w:val="placeholder"/>
        </w:category>
        <w:types>
          <w:type w:val="bbPlcHdr"/>
        </w:types>
        <w:behaviors>
          <w:behavior w:val="content"/>
        </w:behaviors>
        <w:guid w:val="{648F8C7C-5698-408D-99A0-CD37E5C4BF1B}"/>
      </w:docPartPr>
      <w:docPartBody>
        <w:p w:rsidR="005800D4" w:rsidRDefault="00137D3F" w:rsidP="00137D3F">
          <w:pPr>
            <w:pStyle w:val="02E21D17C4594371A15EE00E32CC4B72"/>
          </w:pPr>
          <w:r w:rsidRPr="00BE08FF">
            <w:rPr>
              <w:rStyle w:val="PlaceholderText"/>
            </w:rPr>
            <w:t>Click here to enter text.</w:t>
          </w:r>
        </w:p>
      </w:docPartBody>
    </w:docPart>
    <w:docPart>
      <w:docPartPr>
        <w:name w:val="2DCD580A2F59450D88E1E63051864BF0"/>
        <w:category>
          <w:name w:val="General"/>
          <w:gallery w:val="placeholder"/>
        </w:category>
        <w:types>
          <w:type w:val="bbPlcHdr"/>
        </w:types>
        <w:behaviors>
          <w:behavior w:val="content"/>
        </w:behaviors>
        <w:guid w:val="{DF639A3D-6ACF-40D4-A98B-CA501F610D02}"/>
      </w:docPartPr>
      <w:docPartBody>
        <w:p w:rsidR="00305D17" w:rsidRDefault="005461DD" w:rsidP="005461DD">
          <w:pPr>
            <w:pStyle w:val="2DCD580A2F59450D88E1E63051864BF08"/>
          </w:pPr>
          <w:r w:rsidRPr="0009200D">
            <w:rPr>
              <w:rStyle w:val="PlaceholderText"/>
              <w:rFonts w:cs="Arial"/>
              <w:szCs w:val="20"/>
            </w:rPr>
            <w:t>Choose an item.</w:t>
          </w:r>
        </w:p>
      </w:docPartBody>
    </w:docPart>
    <w:docPart>
      <w:docPartPr>
        <w:name w:val="DefaultPlaceholder_1082065159"/>
        <w:category>
          <w:name w:val="General"/>
          <w:gallery w:val="placeholder"/>
        </w:category>
        <w:types>
          <w:type w:val="bbPlcHdr"/>
        </w:types>
        <w:behaviors>
          <w:behavior w:val="content"/>
        </w:behaviors>
        <w:guid w:val="{24103F68-D39B-43C9-AD9C-F640B8900041}"/>
      </w:docPartPr>
      <w:docPartBody>
        <w:p w:rsidR="00607141" w:rsidRDefault="005461DD" w:rsidP="005461DD">
          <w:pPr>
            <w:pStyle w:val="DefaultPlaceholder10820651597"/>
          </w:pPr>
          <w:r w:rsidRPr="00E544C8">
            <w:rPr>
              <w:rStyle w:val="PlaceholderText"/>
            </w:rPr>
            <w:t>Choose an item.</w:t>
          </w:r>
        </w:p>
      </w:docPartBody>
    </w:docPart>
    <w:docPart>
      <w:docPartPr>
        <w:name w:val="705CCCA523B543C9A35B2CA8582400D8"/>
        <w:category>
          <w:name w:val="General"/>
          <w:gallery w:val="placeholder"/>
        </w:category>
        <w:types>
          <w:type w:val="bbPlcHdr"/>
        </w:types>
        <w:behaviors>
          <w:behavior w:val="content"/>
        </w:behaviors>
        <w:guid w:val="{989A8CC6-14DE-4615-B258-03E3AA9D930E}"/>
      </w:docPartPr>
      <w:docPartBody>
        <w:p w:rsidR="00D8086B" w:rsidRDefault="00D44543" w:rsidP="00D44543">
          <w:pPr>
            <w:pStyle w:val="705CCCA523B543C9A35B2CA8582400D87"/>
          </w:pPr>
          <w:r w:rsidRPr="00D56C95">
            <w:rPr>
              <w:rStyle w:val="PlaceholderText"/>
              <w:rFonts w:cs="Arial"/>
              <w:szCs w:val="20"/>
            </w:rPr>
            <w:t>Choose an item.</w:t>
          </w:r>
        </w:p>
      </w:docPartBody>
    </w:docPart>
    <w:docPart>
      <w:docPartPr>
        <w:name w:val="F1E1C50A9CE345F99026FA8FEDEFF901"/>
        <w:category>
          <w:name w:val="General"/>
          <w:gallery w:val="placeholder"/>
        </w:category>
        <w:types>
          <w:type w:val="bbPlcHdr"/>
        </w:types>
        <w:behaviors>
          <w:behavior w:val="content"/>
        </w:behaviors>
        <w:guid w:val="{45D2D266-3CEB-4DA1-86ED-E814CC717FBF}"/>
      </w:docPartPr>
      <w:docPartBody>
        <w:p w:rsidR="00D8086B" w:rsidRDefault="005461DD" w:rsidP="005461DD">
          <w:pPr>
            <w:pStyle w:val="F1E1C50A9CE345F99026FA8FEDEFF9018"/>
          </w:pPr>
          <w:r w:rsidRPr="00D56C95">
            <w:rPr>
              <w:rStyle w:val="PlaceholderText"/>
              <w:szCs w:val="20"/>
            </w:rPr>
            <w:t>Choose an item.</w:t>
          </w:r>
        </w:p>
      </w:docPartBody>
    </w:docPart>
    <w:docPart>
      <w:docPartPr>
        <w:name w:val="E6DB425D0C784A5F89E95620943B22D3"/>
        <w:category>
          <w:name w:val="General"/>
          <w:gallery w:val="placeholder"/>
        </w:category>
        <w:types>
          <w:type w:val="bbPlcHdr"/>
        </w:types>
        <w:behaviors>
          <w:behavior w:val="content"/>
        </w:behaviors>
        <w:guid w:val="{149C720B-D0B6-4ADD-81D8-2E2AC2F39E0D}"/>
      </w:docPartPr>
      <w:docPartBody>
        <w:p w:rsidR="00567FFE" w:rsidRDefault="005461DD" w:rsidP="005461DD">
          <w:pPr>
            <w:pStyle w:val="E6DB425D0C784A5F89E95620943B22D38"/>
          </w:pPr>
          <w:r w:rsidRPr="00D56C95">
            <w:rPr>
              <w:rStyle w:val="PlaceholderText"/>
              <w:szCs w:val="20"/>
            </w:rPr>
            <w:t>Choose an item.</w:t>
          </w:r>
        </w:p>
      </w:docPartBody>
    </w:docPart>
    <w:docPart>
      <w:docPartPr>
        <w:name w:val="1EA8DB72E6F24284B36DE57E76B67AE1"/>
        <w:category>
          <w:name w:val="General"/>
          <w:gallery w:val="placeholder"/>
        </w:category>
        <w:types>
          <w:type w:val="bbPlcHdr"/>
        </w:types>
        <w:behaviors>
          <w:behavior w:val="content"/>
        </w:behaviors>
        <w:guid w:val="{83C038DC-573F-4A48-8320-1B523C2FC0D1}"/>
      </w:docPartPr>
      <w:docPartBody>
        <w:p w:rsidR="005A2F6E" w:rsidRDefault="005461DD" w:rsidP="005461DD">
          <w:pPr>
            <w:pStyle w:val="1EA8DB72E6F24284B36DE57E76B67AE11"/>
          </w:pPr>
          <w:r w:rsidRPr="00D56C95">
            <w:rPr>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2D8"/>
    <w:rsid w:val="000132D8"/>
    <w:rsid w:val="00090F5C"/>
    <w:rsid w:val="00096F2E"/>
    <w:rsid w:val="000B7E35"/>
    <w:rsid w:val="001371DE"/>
    <w:rsid w:val="00137D3F"/>
    <w:rsid w:val="001554C0"/>
    <w:rsid w:val="001673FC"/>
    <w:rsid w:val="001A05BB"/>
    <w:rsid w:val="001C6461"/>
    <w:rsid w:val="002B0B11"/>
    <w:rsid w:val="00305D17"/>
    <w:rsid w:val="00347380"/>
    <w:rsid w:val="00413097"/>
    <w:rsid w:val="004E55D7"/>
    <w:rsid w:val="005461DD"/>
    <w:rsid w:val="00567FFE"/>
    <w:rsid w:val="005719BF"/>
    <w:rsid w:val="005800D4"/>
    <w:rsid w:val="005A2F6E"/>
    <w:rsid w:val="005F03B2"/>
    <w:rsid w:val="005F4DB7"/>
    <w:rsid w:val="005F50B3"/>
    <w:rsid w:val="00607141"/>
    <w:rsid w:val="006278D1"/>
    <w:rsid w:val="00656B4D"/>
    <w:rsid w:val="006B7F46"/>
    <w:rsid w:val="007B7D84"/>
    <w:rsid w:val="007D0019"/>
    <w:rsid w:val="0086401C"/>
    <w:rsid w:val="0087330E"/>
    <w:rsid w:val="00885EA6"/>
    <w:rsid w:val="008E1821"/>
    <w:rsid w:val="009F6893"/>
    <w:rsid w:val="009F7293"/>
    <w:rsid w:val="00A96037"/>
    <w:rsid w:val="00AF2BCC"/>
    <w:rsid w:val="00B37279"/>
    <w:rsid w:val="00B50BD3"/>
    <w:rsid w:val="00B806D8"/>
    <w:rsid w:val="00BD6A7F"/>
    <w:rsid w:val="00C76B1F"/>
    <w:rsid w:val="00CB4805"/>
    <w:rsid w:val="00D20178"/>
    <w:rsid w:val="00D44543"/>
    <w:rsid w:val="00D47C97"/>
    <w:rsid w:val="00D8086B"/>
    <w:rsid w:val="00E56D68"/>
    <w:rsid w:val="00F573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E35"/>
    <w:rPr>
      <w:color w:val="808080"/>
    </w:rPr>
  </w:style>
  <w:style w:type="paragraph" w:customStyle="1" w:styleId="AE062BE4A89B4B3DAEE4C9275BF2AD9E">
    <w:name w:val="AE062BE4A89B4B3DAEE4C9275BF2AD9E"/>
    <w:rsid w:val="00137D3F"/>
  </w:style>
  <w:style w:type="paragraph" w:customStyle="1" w:styleId="7284FCC5D7C34F278BCFC8EF7FA1D81A">
    <w:name w:val="7284FCC5D7C34F278BCFC8EF7FA1D81A"/>
    <w:rsid w:val="00137D3F"/>
  </w:style>
  <w:style w:type="paragraph" w:customStyle="1" w:styleId="02E21D17C4594371A15EE00E32CC4B72">
    <w:name w:val="02E21D17C4594371A15EE00E32CC4B72"/>
    <w:rsid w:val="00137D3F"/>
  </w:style>
  <w:style w:type="paragraph" w:customStyle="1" w:styleId="705CCCA523B543C9A35B2CA8582400D87">
    <w:name w:val="705CCCA523B543C9A35B2CA8582400D87"/>
    <w:rsid w:val="00D44543"/>
    <w:pPr>
      <w:spacing w:after="0" w:line="240" w:lineRule="auto"/>
    </w:pPr>
    <w:rPr>
      <w:rFonts w:ascii="Arial" w:eastAsia="Times New Roman" w:hAnsi="Arial" w:cs="Times New Roman"/>
      <w:sz w:val="20"/>
      <w:szCs w:val="24"/>
      <w:lang w:eastAsia="en-US"/>
    </w:rPr>
  </w:style>
  <w:style w:type="paragraph" w:customStyle="1" w:styleId="F1E1C50A9CE345F99026FA8FEDEFF9018">
    <w:name w:val="F1E1C50A9CE345F99026FA8FEDEFF9018"/>
    <w:rsid w:val="005461DD"/>
    <w:pPr>
      <w:spacing w:after="0" w:line="240" w:lineRule="auto"/>
    </w:pPr>
    <w:rPr>
      <w:rFonts w:ascii="Arial" w:eastAsia="Times New Roman" w:hAnsi="Arial" w:cs="Times New Roman"/>
      <w:sz w:val="20"/>
      <w:szCs w:val="24"/>
      <w:lang w:eastAsia="en-US"/>
    </w:rPr>
  </w:style>
  <w:style w:type="paragraph" w:customStyle="1" w:styleId="E6DB425D0C784A5F89E95620943B22D38">
    <w:name w:val="E6DB425D0C784A5F89E95620943B22D38"/>
    <w:rsid w:val="005461DD"/>
    <w:pPr>
      <w:spacing w:after="0" w:line="240" w:lineRule="auto"/>
    </w:pPr>
    <w:rPr>
      <w:rFonts w:ascii="Arial" w:eastAsia="Times New Roman" w:hAnsi="Arial" w:cs="Times New Roman"/>
      <w:sz w:val="20"/>
      <w:szCs w:val="24"/>
      <w:lang w:eastAsia="en-US"/>
    </w:rPr>
  </w:style>
  <w:style w:type="paragraph" w:customStyle="1" w:styleId="DefaultPlaceholder10820651597">
    <w:name w:val="DefaultPlaceholder_10820651597"/>
    <w:rsid w:val="005461DD"/>
    <w:pPr>
      <w:spacing w:after="0" w:line="240" w:lineRule="auto"/>
    </w:pPr>
    <w:rPr>
      <w:rFonts w:ascii="Arial" w:eastAsia="Times New Roman" w:hAnsi="Arial" w:cs="Times New Roman"/>
      <w:sz w:val="20"/>
      <w:szCs w:val="24"/>
      <w:lang w:eastAsia="en-US"/>
    </w:rPr>
  </w:style>
  <w:style w:type="paragraph" w:customStyle="1" w:styleId="2DCD580A2F59450D88E1E63051864BF08">
    <w:name w:val="2DCD580A2F59450D88E1E63051864BF08"/>
    <w:rsid w:val="005461DD"/>
    <w:pPr>
      <w:spacing w:after="0" w:line="240" w:lineRule="auto"/>
    </w:pPr>
    <w:rPr>
      <w:rFonts w:ascii="Arial" w:eastAsia="Times New Roman" w:hAnsi="Arial" w:cs="Times New Roman"/>
      <w:sz w:val="20"/>
      <w:szCs w:val="24"/>
      <w:lang w:eastAsia="en-US"/>
    </w:rPr>
  </w:style>
  <w:style w:type="paragraph" w:customStyle="1" w:styleId="A4EC244AB9724218A0F6E22DC91FE0D89">
    <w:name w:val="A4EC244AB9724218A0F6E22DC91FE0D89"/>
    <w:rsid w:val="005461DD"/>
    <w:pPr>
      <w:spacing w:after="0" w:line="240" w:lineRule="auto"/>
    </w:pPr>
    <w:rPr>
      <w:rFonts w:ascii="Arial" w:eastAsia="Times New Roman" w:hAnsi="Arial" w:cs="Times New Roman"/>
      <w:sz w:val="20"/>
      <w:szCs w:val="24"/>
      <w:lang w:eastAsia="en-US"/>
    </w:rPr>
  </w:style>
  <w:style w:type="paragraph" w:customStyle="1" w:styleId="A40CA45BD88C48F6AE42D2D90382C4C29">
    <w:name w:val="A40CA45BD88C48F6AE42D2D90382C4C29"/>
    <w:rsid w:val="005461DD"/>
    <w:pPr>
      <w:spacing w:after="0" w:line="240" w:lineRule="auto"/>
    </w:pPr>
    <w:rPr>
      <w:rFonts w:ascii="Arial" w:eastAsia="Times New Roman" w:hAnsi="Arial" w:cs="Times New Roman"/>
      <w:sz w:val="20"/>
      <w:szCs w:val="24"/>
      <w:lang w:eastAsia="en-US"/>
    </w:rPr>
  </w:style>
  <w:style w:type="paragraph" w:customStyle="1" w:styleId="059125E530FC48FE9323434D9B23B8549">
    <w:name w:val="059125E530FC48FE9323434D9B23B8549"/>
    <w:rsid w:val="005461DD"/>
    <w:pPr>
      <w:spacing w:after="0" w:line="240" w:lineRule="auto"/>
    </w:pPr>
    <w:rPr>
      <w:rFonts w:ascii="Arial" w:eastAsia="Times New Roman" w:hAnsi="Arial" w:cs="Times New Roman"/>
      <w:sz w:val="20"/>
      <w:szCs w:val="24"/>
      <w:lang w:eastAsia="en-US"/>
    </w:rPr>
  </w:style>
  <w:style w:type="paragraph" w:customStyle="1" w:styleId="473B6E47FFBA4F18BEFBD41ECCB0F58F9">
    <w:name w:val="473B6E47FFBA4F18BEFBD41ECCB0F58F9"/>
    <w:rsid w:val="005461DD"/>
    <w:pPr>
      <w:spacing w:after="0" w:line="240" w:lineRule="auto"/>
    </w:pPr>
    <w:rPr>
      <w:rFonts w:ascii="Arial" w:eastAsia="Times New Roman" w:hAnsi="Arial" w:cs="Times New Roman"/>
      <w:sz w:val="20"/>
      <w:szCs w:val="24"/>
      <w:lang w:eastAsia="en-US"/>
    </w:rPr>
  </w:style>
  <w:style w:type="paragraph" w:customStyle="1" w:styleId="1EA8DB72E6F24284B36DE57E76B67AE11">
    <w:name w:val="1EA8DB72E6F24284B36DE57E76B67AE11"/>
    <w:rsid w:val="005461DD"/>
    <w:pPr>
      <w:spacing w:after="0" w:line="240" w:lineRule="auto"/>
    </w:pPr>
    <w:rPr>
      <w:rFonts w:ascii="Arial" w:eastAsia="Times New Roman" w:hAnsi="Arial" w:cs="Arial"/>
      <w:b/>
      <w:color w:val="404040" w:themeColor="text1" w:themeTint="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5a5b2b-6cc2-4a7b-969a-d0ee4bc3d0ed">
      <Terms xmlns="http://schemas.microsoft.com/office/infopath/2007/PartnerControls"/>
    </lcf76f155ced4ddcb4097134ff3c332f>
    <TaxCatchAll xmlns="cc83ae69-4a82-4983-9594-3d704a1e51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46A259EE06B489D80A05133BE5859" ma:contentTypeVersion="13" ma:contentTypeDescription="Create a new document." ma:contentTypeScope="" ma:versionID="cf4d815ff1c5242b7619c558fbaf6eb1">
  <xsd:schema xmlns:xsd="http://www.w3.org/2001/XMLSchema" xmlns:xs="http://www.w3.org/2001/XMLSchema" xmlns:p="http://schemas.microsoft.com/office/2006/metadata/properties" xmlns:ns2="ad5a5b2b-6cc2-4a7b-969a-d0ee4bc3d0ed" xmlns:ns3="cc83ae69-4a82-4983-9594-3d704a1e512e" targetNamespace="http://schemas.microsoft.com/office/2006/metadata/properties" ma:root="true" ma:fieldsID="c94e90a315903a2a4a4a88366be05308" ns2:_="" ns3:_="">
    <xsd:import namespace="ad5a5b2b-6cc2-4a7b-969a-d0ee4bc3d0ed"/>
    <xsd:import namespace="cc83ae69-4a82-4983-9594-3d704a1e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a5b2b-6cc2-4a7b-969a-d0ee4bc3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3ae69-4a82-4983-9594-3d704a1e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f1a600-ce42-42f1-be9b-2fdf39f35f49}" ma:internalName="TaxCatchAll" ma:showField="CatchAllData" ma:web="cc83ae69-4a82-4983-9594-3d704a1e5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D8568FB-CB0A-430F-B23F-444505287C11}">
  <ds:schemaRefs>
    <ds:schemaRef ds:uri="http://schemas.openxmlformats.org/officeDocument/2006/bibliography"/>
  </ds:schemaRefs>
</ds:datastoreItem>
</file>

<file path=customXml/itemProps2.xml><?xml version="1.0" encoding="utf-8"?>
<ds:datastoreItem xmlns:ds="http://schemas.openxmlformats.org/officeDocument/2006/customXml" ds:itemID="{48B024F7-8499-45B8-997C-7E183D4F662F}">
  <ds:schemaRefs>
    <ds:schemaRef ds:uri="http://schemas.microsoft.com/office/2006/metadata/properties"/>
    <ds:schemaRef ds:uri="http://schemas.microsoft.com/office/infopath/2007/PartnerControls"/>
    <ds:schemaRef ds:uri="ad5a5b2b-6cc2-4a7b-969a-d0ee4bc3d0ed"/>
    <ds:schemaRef ds:uri="cc83ae69-4a82-4983-9594-3d704a1e512e"/>
  </ds:schemaRefs>
</ds:datastoreItem>
</file>

<file path=customXml/itemProps3.xml><?xml version="1.0" encoding="utf-8"?>
<ds:datastoreItem xmlns:ds="http://schemas.openxmlformats.org/officeDocument/2006/customXml" ds:itemID="{4BE345E2-4981-4620-B181-14E98A40AC14}">
  <ds:schemaRefs>
    <ds:schemaRef ds:uri="http://schemas.microsoft.com/sharepoint/v3/contenttype/forms"/>
  </ds:schemaRefs>
</ds:datastoreItem>
</file>

<file path=customXml/itemProps4.xml><?xml version="1.0" encoding="utf-8"?>
<ds:datastoreItem xmlns:ds="http://schemas.openxmlformats.org/officeDocument/2006/customXml" ds:itemID="{B37DE59F-8C8A-4C48-8CBC-43BA8E2E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a5b2b-6cc2-4a7b-969a-d0ee4bc3d0ed"/>
    <ds:schemaRef ds:uri="cc83ae69-4a82-4983-9594-3d704a1e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628C8-B994-4746-9E1E-FBEE581D32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EmplApp.dotx</Template>
  <TotalTime>1</TotalTime>
  <Pages>6</Pages>
  <Words>1914</Words>
  <Characters>10915</Characters>
  <Application>Microsoft Office Word</Application>
  <DocSecurity>0</DocSecurity>
  <Lines>90</Lines>
  <Paragraphs>25</Paragraphs>
  <ScaleCrop>false</ScaleCrop>
  <Company>The University of Melbourne</Company>
  <LinksUpToDate>false</LinksUpToDate>
  <CharactersWithSpaces>12804</CharactersWithSpaces>
  <SharedDoc>false</SharedDoc>
  <HLinks>
    <vt:vector size="24" baseType="variant">
      <vt:variant>
        <vt:i4>5898310</vt:i4>
      </vt:variant>
      <vt:variant>
        <vt:i4>9</vt:i4>
      </vt:variant>
      <vt:variant>
        <vt:i4>0</vt:i4>
      </vt:variant>
      <vt:variant>
        <vt:i4>5</vt:i4>
      </vt:variant>
      <vt:variant>
        <vt:lpwstr>http://safety.unimelb.edu.au/topics/responsibilities/</vt:lpwstr>
      </vt:variant>
      <vt:variant>
        <vt:lpwstr/>
      </vt:variant>
      <vt:variant>
        <vt:i4>5373981</vt:i4>
      </vt:variant>
      <vt:variant>
        <vt:i4>6</vt:i4>
      </vt:variant>
      <vt:variant>
        <vt:i4>0</vt:i4>
      </vt:variant>
      <vt:variant>
        <vt:i4>5</vt:i4>
      </vt:variant>
      <vt:variant>
        <vt:lpwstr>https://about.unimelb.edu.au/strategy/advancing-melbourne</vt:lpwstr>
      </vt:variant>
      <vt:variant>
        <vt:lpwstr/>
      </vt:variant>
      <vt:variant>
        <vt:i4>5308425</vt:i4>
      </vt:variant>
      <vt:variant>
        <vt:i4>3</vt:i4>
      </vt:variant>
      <vt:variant>
        <vt:i4>0</vt:i4>
      </vt:variant>
      <vt:variant>
        <vt:i4>5</vt:i4>
      </vt:variant>
      <vt:variant>
        <vt:lpwstr>https://about.unimelb.edu.au/careers</vt:lpwstr>
      </vt:variant>
      <vt:variant>
        <vt:lpwstr/>
      </vt:variant>
      <vt:variant>
        <vt:i4>5308425</vt:i4>
      </vt:variant>
      <vt:variant>
        <vt:i4>0</vt:i4>
      </vt:variant>
      <vt:variant>
        <vt:i4>0</vt:i4>
      </vt:variant>
      <vt:variant>
        <vt:i4>5</vt:i4>
      </vt:variant>
      <vt:variant>
        <vt:lpwstr>https://about.unimelb.edu.au/careers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subject/>
  <dc:creator>Olivia Stocks</dc:creator>
  <cp:keywords/>
  <cp:lastModifiedBy>Pamela Kolio</cp:lastModifiedBy>
  <cp:revision>2</cp:revision>
  <cp:lastPrinted>2018-02-09T18:59:00Z</cp:lastPrinted>
  <dcterms:created xsi:type="dcterms:W3CDTF">2024-08-09T01:30:00Z</dcterms:created>
  <dcterms:modified xsi:type="dcterms:W3CDTF">2024-08-09T01:30:00Z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0x0101004FA46A259EE06B489D80A05133BE5859</vt:lpwstr>
  </property>
  <property fmtid="{D5CDD505-2E9C-101B-9397-08002B2CF9AE}" pid="4" name="MediaServiceImageTags">
    <vt:lpwstr/>
  </property>
</Properties>
</file>