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E253E" w14:textId="7ED085D7" w:rsidR="007475C7" w:rsidRDefault="0014692B" w:rsidP="00E36CF1">
      <w:pPr>
        <w:pStyle w:val="DocumentTitle"/>
      </w:pPr>
      <w:r>
        <w:rPr>
          <w:noProof/>
          <w:lang w:val="en-US" w:eastAsia="en-US"/>
        </w:rPr>
        <mc:AlternateContent>
          <mc:Choice Requires="wps">
            <w:drawing>
              <wp:anchor distT="0" distB="0" distL="114300" distR="114300" simplePos="0" relativeHeight="251654656" behindDoc="0" locked="0" layoutInCell="1" allowOverlap="1" wp14:anchorId="299BBCEC" wp14:editId="3C7E1036">
                <wp:simplePos x="0" y="0"/>
                <wp:positionH relativeFrom="column">
                  <wp:posOffset>3888105</wp:posOffset>
                </wp:positionH>
                <wp:positionV relativeFrom="paragraph">
                  <wp:posOffset>-920750</wp:posOffset>
                </wp:positionV>
                <wp:extent cx="2887345" cy="1821180"/>
                <wp:effectExtent l="0" t="0" r="8255" b="762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345" cy="1821180"/>
                        </a:xfrm>
                        <a:prstGeom prst="rect">
                          <a:avLst/>
                        </a:prstGeom>
                        <a:solidFill>
                          <a:srgbClr val="000F46"/>
                        </a:solidFill>
                        <a:ln>
                          <a:noFill/>
                        </a:ln>
                      </wps:spPr>
                      <wps:txbx>
                        <w:txbxContent>
                          <w:p w14:paraId="03EA3543" w14:textId="0590A7D1" w:rsidR="00905006" w:rsidRDefault="0014692B" w:rsidP="00905006">
                            <w:pPr>
                              <w:pStyle w:val="NormalWeb"/>
                            </w:pPr>
                            <w:r>
                              <w:rPr>
                                <w:noProof/>
                                <w:lang w:val="en-US" w:eastAsia="en-US"/>
                              </w:rPr>
                              <w:t xml:space="preserve">                     </w:t>
                            </w:r>
                            <w:r w:rsidRPr="006A5FF7">
                              <w:rPr>
                                <w:noProof/>
                                <w:lang w:val="en-US" w:eastAsia="en-US"/>
                              </w:rPr>
                              <w:drawing>
                                <wp:inline distT="0" distB="0" distL="0" distR="0" wp14:anchorId="6E6B17C6" wp14:editId="406D6CDE">
                                  <wp:extent cx="1341120" cy="1341120"/>
                                  <wp:effectExtent l="0" t="0" r="0" b="0"/>
                                  <wp:docPr id="325938665" name="Picture 5"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938665" name="Picture 5" descr="A logo of a university&#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341120" cy="1341120"/>
                                          </a:xfrm>
                                          <a:prstGeom prst="rect">
                                            <a:avLst/>
                                          </a:prstGeom>
                                          <a:noFill/>
                                          <a:ln>
                                            <a:noFill/>
                                          </a:ln>
                                        </pic:spPr>
                                      </pic:pic>
                                    </a:graphicData>
                                  </a:graphic>
                                </wp:inline>
                              </w:drawing>
                            </w:r>
                          </w:p>
                          <w:p w14:paraId="1143EFD2" w14:textId="0CB44D55" w:rsidR="001C20D7" w:rsidRDefault="001C20D7" w:rsidP="0014692B"/>
                        </w:txbxContent>
                      </wps:txbx>
                      <wps:bodyPr rot="0" vert="horz" wrap="square" lIns="234000" tIns="334800" rIns="45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BBCEC" id="_x0000_t202" coordsize="21600,21600" o:spt="202" path="m,l,21600r21600,l21600,xe">
                <v:stroke joinstyle="miter"/>
                <v:path gradientshapeok="t" o:connecttype="rect"/>
              </v:shapetype>
              <v:shape id="Text Box 9" o:spid="_x0000_s1026" type="#_x0000_t202" style="position:absolute;margin-left:306.15pt;margin-top:-72.5pt;width:227.35pt;height:14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" fillcolor="#000f46" stroked="f">
                <v:textbox inset="6.5mm,9.3mm,12.5mm">
                  <w:txbxContent>
                    <w:p w14:paraId="03EA3543" w14:textId="0590A7D1" w:rsidR="00905006" w:rsidRDefault="0014692B" w:rsidP="00905006">
                      <w:pPr>
                        <w:pStyle w:val="NormalWeb"/>
                      </w:pPr>
                      <w:r>
                        <w:rPr>
                          <w:noProof/>
                          <w:lang w:val="en-US" w:eastAsia="en-US"/>
                        </w:rPr>
                        <w:t xml:space="preserve">                     </w:t>
                      </w:r>
                      <w:r w:rsidRPr="006A5FF7">
                        <w:rPr>
                          <w:noProof/>
                          <w:lang w:val="en-US" w:eastAsia="en-US"/>
                        </w:rPr>
                        <w:drawing>
                          <wp:inline distT="0" distB="0" distL="0" distR="0" wp14:anchorId="6E6B17C6" wp14:editId="406D6CDE">
                            <wp:extent cx="1341120" cy="1341120"/>
                            <wp:effectExtent l="0" t="0" r="0" b="0"/>
                            <wp:docPr id="325938665" name="Picture 5"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938665" name="Picture 5" descr="A logo of a university&#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341120" cy="1341120"/>
                                    </a:xfrm>
                                    <a:prstGeom prst="rect">
                                      <a:avLst/>
                                    </a:prstGeom>
                                    <a:noFill/>
                                    <a:ln>
                                      <a:noFill/>
                                    </a:ln>
                                  </pic:spPr>
                                </pic:pic>
                              </a:graphicData>
                            </a:graphic>
                          </wp:inline>
                        </w:drawing>
                      </w:r>
                    </w:p>
                    <w:p w14:paraId="1143EFD2" w14:textId="0CB44D55" w:rsidR="001C20D7" w:rsidRDefault="001C20D7" w:rsidP="0014692B"/>
                  </w:txbxContent>
                </v:textbox>
              </v:shape>
            </w:pict>
          </mc:Fallback>
        </mc:AlternateContent>
      </w:r>
      <w:r w:rsidR="00D9567B">
        <w:rPr>
          <w:noProof/>
          <w:lang w:val="en-US" w:eastAsia="en-US"/>
        </w:rPr>
        <mc:AlternateContent>
          <mc:Choice Requires="wps">
            <w:drawing>
              <wp:anchor distT="0" distB="0" distL="114300" distR="114300" simplePos="0" relativeHeight="251656704" behindDoc="1" locked="0" layoutInCell="1" allowOverlap="1" wp14:anchorId="1E45A5B4" wp14:editId="1809633D">
                <wp:simplePos x="0" y="0"/>
                <wp:positionH relativeFrom="column">
                  <wp:posOffset>-1143000</wp:posOffset>
                </wp:positionH>
                <wp:positionV relativeFrom="paragraph">
                  <wp:posOffset>-800100</wp:posOffset>
                </wp:positionV>
                <wp:extent cx="7658100" cy="1727835"/>
                <wp:effectExtent l="0" t="0" r="0" b="571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727835"/>
                        </a:xfrm>
                        <a:prstGeom prst="rect">
                          <a:avLst/>
                        </a:prstGeom>
                        <a:solidFill>
                          <a:srgbClr val="000F4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27E37" id="Rectangle 11" o:spid="_x0000_s1026" style="position:absolute;margin-left:-90pt;margin-top:-63pt;width:603pt;height:13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" fillcolor="#000f46" stroked="f"/>
            </w:pict>
          </mc:Fallback>
        </mc:AlternateContent>
      </w:r>
      <w:r w:rsidR="00D9567B">
        <w:rPr>
          <w:noProof/>
          <w:lang w:val="en-US" w:eastAsia="en-US"/>
        </w:rPr>
        <mc:AlternateContent>
          <mc:Choice Requires="wps">
            <w:drawing>
              <wp:anchor distT="0" distB="0" distL="114300" distR="114300" simplePos="0" relativeHeight="251655680" behindDoc="0" locked="0" layoutInCell="1" allowOverlap="1" wp14:anchorId="70F2B1CB" wp14:editId="5F2878BC">
                <wp:simplePos x="0" y="0"/>
                <wp:positionH relativeFrom="column">
                  <wp:posOffset>-95250</wp:posOffset>
                </wp:positionH>
                <wp:positionV relativeFrom="paragraph">
                  <wp:posOffset>-114300</wp:posOffset>
                </wp:positionV>
                <wp:extent cx="4299585" cy="914400"/>
                <wp:effectExtent l="3810" t="0" r="1905" b="12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58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17472" w14:textId="5A3D5D0C" w:rsidR="001C20D7" w:rsidRDefault="001C20D7" w:rsidP="001C20D7">
                            <w:pPr>
                              <w:pStyle w:val="DocumentTitle"/>
                            </w:pPr>
                          </w:p>
                          <w:p w14:paraId="07ED0698" w14:textId="77777777" w:rsidR="001C20D7" w:rsidRPr="00E36CF1" w:rsidRDefault="001C20D7" w:rsidP="001C20D7">
                            <w:pPr>
                              <w:pStyle w:val="DocumentTitle"/>
                            </w:pPr>
                            <w:r w:rsidRPr="00E36CF1">
                              <w:t>POSITION DESCRIPTION</w:t>
                            </w:r>
                            <w:r w:rsidRPr="00E36CF1">
                              <w:br/>
                            </w:r>
                          </w:p>
                          <w:p w14:paraId="2B22B7A5" w14:textId="77777777" w:rsidR="001C20D7" w:rsidRDefault="001C20D7" w:rsidP="001C2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2B1CB" id="Text Box 10" o:spid="_x0000_s1027" type="#_x0000_t202" style="position:absolute;margin-left:-7.5pt;margin-top:-9pt;width:338.55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" filled="f" stroked="f">
                <v:textbox>
                  <w:txbxContent>
                    <w:p w14:paraId="18517472" w14:textId="5A3D5D0C" w:rsidR="001C20D7" w:rsidRDefault="001C20D7" w:rsidP="001C20D7">
                      <w:pPr>
                        <w:pStyle w:val="DocumentTitle"/>
                      </w:pPr>
                    </w:p>
                    <w:p w14:paraId="07ED0698" w14:textId="77777777" w:rsidR="001C20D7" w:rsidRPr="00E36CF1" w:rsidRDefault="001C20D7" w:rsidP="001C20D7">
                      <w:pPr>
                        <w:pStyle w:val="DocumentTitle"/>
                      </w:pPr>
                      <w:r w:rsidRPr="00E36CF1">
                        <w:t>POSITION DESCRIPTION</w:t>
                      </w:r>
                      <w:r w:rsidRPr="00E36CF1">
                        <w:br/>
                      </w:r>
                    </w:p>
                    <w:p w14:paraId="2B22B7A5" w14:textId="77777777" w:rsidR="001C20D7" w:rsidRDefault="001C20D7" w:rsidP="001C20D7"/>
                  </w:txbxContent>
                </v:textbox>
              </v:shape>
            </w:pict>
          </mc:Fallback>
        </mc:AlternateContent>
      </w:r>
    </w:p>
    <w:p w14:paraId="7B57BDAC" w14:textId="77777777" w:rsidR="00AB7707" w:rsidRDefault="00AB7707" w:rsidP="00E36CF1">
      <w:pPr>
        <w:pStyle w:val="DocumentTitle"/>
      </w:pPr>
    </w:p>
    <w:p w14:paraId="70145CF4" w14:textId="1A877641" w:rsidR="00686C96" w:rsidRPr="00E957F8" w:rsidRDefault="009A0B3D" w:rsidP="005B6661">
      <w:pPr>
        <w:pStyle w:val="OrgUnit"/>
        <w:rPr>
          <w:color w:val="595959" w:themeColor="text1" w:themeTint="A6"/>
        </w:rPr>
      </w:pPr>
      <w:r w:rsidRPr="00E957F8">
        <w:rPr>
          <w:color w:val="595959" w:themeColor="text1" w:themeTint="A6"/>
        </w:rPr>
        <w:t>Office of the Provost</w:t>
      </w:r>
      <w:r w:rsidR="00F51F71" w:rsidRPr="00E957F8">
        <w:rPr>
          <w:color w:val="595959" w:themeColor="text1" w:themeTint="A6"/>
        </w:rPr>
        <w:br/>
        <w:t>Chancellery</w:t>
      </w:r>
    </w:p>
    <w:p w14:paraId="7FE4A556" w14:textId="762FAC8B" w:rsidR="00601B18" w:rsidRPr="005C2A25" w:rsidRDefault="009B66FD" w:rsidP="00601B18">
      <w:pPr>
        <w:pStyle w:val="PositionTitle"/>
      </w:pPr>
      <w:r>
        <w:t>Customer Service Support Team Leader</w:t>
      </w:r>
    </w:p>
    <w:p w14:paraId="01A7E11D" w14:textId="77777777" w:rsidR="001C20D7" w:rsidRPr="00667464" w:rsidRDefault="001C20D7" w:rsidP="00CB6408">
      <w:pPr>
        <w:pStyle w:val="Internalapplicantsnotice"/>
      </w:pPr>
    </w:p>
    <w:tbl>
      <w:tblPr>
        <w:tblW w:w="8612" w:type="dxa"/>
        <w:tblBorders>
          <w:insideH w:val="dotted" w:sz="4" w:space="0" w:color="C0C0C0"/>
        </w:tblBorders>
        <w:tblLayout w:type="fixed"/>
        <w:tblLook w:val="01E0" w:firstRow="1" w:lastRow="1" w:firstColumn="1" w:lastColumn="1" w:noHBand="0" w:noVBand="0"/>
      </w:tblPr>
      <w:tblGrid>
        <w:gridCol w:w="2267"/>
        <w:gridCol w:w="6345"/>
      </w:tblGrid>
      <w:tr w:rsidR="005806D9" w:rsidRPr="00B25A95" w14:paraId="1BC46F99" w14:textId="77777777" w:rsidTr="00222797">
        <w:tc>
          <w:tcPr>
            <w:tcW w:w="2267" w:type="dxa"/>
          </w:tcPr>
          <w:p w14:paraId="2073B53B" w14:textId="77777777" w:rsidR="005806D9" w:rsidRPr="00743F3C" w:rsidRDefault="005806D9" w:rsidP="005B6661">
            <w:pPr>
              <w:pStyle w:val="Positionmetadata"/>
            </w:pPr>
            <w:r w:rsidRPr="00743F3C">
              <w:t>Position No</w:t>
            </w:r>
          </w:p>
        </w:tc>
        <w:tc>
          <w:tcPr>
            <w:tcW w:w="6345" w:type="dxa"/>
          </w:tcPr>
          <w:p w14:paraId="11FC6BE8" w14:textId="3750471E" w:rsidR="005806D9" w:rsidRPr="005B6661" w:rsidRDefault="00D236A0" w:rsidP="005B6661">
            <w:pPr>
              <w:pStyle w:val="BodyText"/>
            </w:pPr>
            <w:r>
              <w:t>0040739</w:t>
            </w:r>
          </w:p>
        </w:tc>
      </w:tr>
      <w:tr w:rsidR="005806D9" w:rsidRPr="00B25A95" w14:paraId="640258A4" w14:textId="77777777" w:rsidTr="00222797">
        <w:tc>
          <w:tcPr>
            <w:tcW w:w="2267" w:type="dxa"/>
          </w:tcPr>
          <w:p w14:paraId="59FA0747" w14:textId="77777777" w:rsidR="005806D9" w:rsidRPr="00743F3C" w:rsidRDefault="005806D9" w:rsidP="005B6661">
            <w:pPr>
              <w:pStyle w:val="Positionmetadata"/>
            </w:pPr>
            <w:r w:rsidRPr="00743F3C">
              <w:t>Classification</w:t>
            </w:r>
          </w:p>
        </w:tc>
        <w:tc>
          <w:tcPr>
            <w:tcW w:w="6345" w:type="dxa"/>
          </w:tcPr>
          <w:p w14:paraId="67F603F2" w14:textId="463C0E73" w:rsidR="005806D9" w:rsidRPr="005B6661" w:rsidRDefault="00E4291A" w:rsidP="00B71B46">
            <w:pPr>
              <w:pStyle w:val="BodyText"/>
            </w:pPr>
            <w:r>
              <w:t xml:space="preserve">UOM </w:t>
            </w:r>
            <w:r w:rsidR="009B66FD">
              <w:t>7</w:t>
            </w:r>
          </w:p>
        </w:tc>
      </w:tr>
      <w:tr w:rsidR="005806D9" w:rsidRPr="00B25A95" w14:paraId="364C1C7F" w14:textId="77777777" w:rsidTr="00222797">
        <w:tc>
          <w:tcPr>
            <w:tcW w:w="2267" w:type="dxa"/>
          </w:tcPr>
          <w:p w14:paraId="490F83D6" w14:textId="77777777" w:rsidR="005806D9" w:rsidRPr="00743F3C" w:rsidRDefault="005806D9" w:rsidP="005B6661">
            <w:pPr>
              <w:pStyle w:val="Positionmetadata"/>
            </w:pPr>
            <w:r w:rsidRPr="00743F3C">
              <w:t>Salary</w:t>
            </w:r>
          </w:p>
        </w:tc>
        <w:tc>
          <w:tcPr>
            <w:tcW w:w="6345" w:type="dxa"/>
          </w:tcPr>
          <w:p w14:paraId="73419709" w14:textId="522C2C87" w:rsidR="005806D9" w:rsidRPr="005B6661" w:rsidRDefault="00BC2F38" w:rsidP="005B6661">
            <w:pPr>
              <w:pStyle w:val="BodyText"/>
            </w:pPr>
            <w:r>
              <w:t xml:space="preserve"> </w:t>
            </w:r>
            <w:r w:rsidR="00A578AA">
              <w:t>$</w:t>
            </w:r>
            <w:r w:rsidR="009B66FD">
              <w:t>106,432</w:t>
            </w:r>
            <w:r w:rsidR="00A578AA">
              <w:t xml:space="preserve"> - $</w:t>
            </w:r>
            <w:r w:rsidR="009B66FD">
              <w:t>115,211</w:t>
            </w:r>
            <w:r w:rsidR="00AB6772">
              <w:t xml:space="preserve"> p.a.</w:t>
            </w:r>
            <w:r w:rsidRPr="005B6661">
              <w:t xml:space="preserve"> </w:t>
            </w:r>
            <w:r w:rsidR="00F955B3" w:rsidRPr="005B6661">
              <w:t>(pro</w:t>
            </w:r>
            <w:r w:rsidR="00AA37C7" w:rsidRPr="005B6661">
              <w:t xml:space="preserve"> </w:t>
            </w:r>
            <w:r w:rsidR="00F955B3" w:rsidRPr="005B6661">
              <w:t>rata</w:t>
            </w:r>
            <w:r w:rsidR="00275E8A">
              <w:t xml:space="preserve"> for part-time</w:t>
            </w:r>
            <w:r w:rsidR="00F955B3" w:rsidRPr="005B6661">
              <w:t>)</w:t>
            </w:r>
          </w:p>
        </w:tc>
      </w:tr>
      <w:tr w:rsidR="005806D9" w:rsidRPr="00B25A95" w14:paraId="2945F2F8" w14:textId="77777777" w:rsidTr="00222797">
        <w:tc>
          <w:tcPr>
            <w:tcW w:w="2267" w:type="dxa"/>
          </w:tcPr>
          <w:p w14:paraId="20EE0117" w14:textId="77777777" w:rsidR="005806D9" w:rsidRPr="00743F3C" w:rsidRDefault="005806D9" w:rsidP="005B6661">
            <w:pPr>
              <w:pStyle w:val="Positionmetadata"/>
            </w:pPr>
            <w:r w:rsidRPr="00743F3C">
              <w:t>Superannuation</w:t>
            </w:r>
          </w:p>
        </w:tc>
        <w:tc>
          <w:tcPr>
            <w:tcW w:w="6345" w:type="dxa"/>
          </w:tcPr>
          <w:p w14:paraId="65AC97BC" w14:textId="6B665AAC" w:rsidR="005806D9" w:rsidRPr="005B6661" w:rsidRDefault="00605D33" w:rsidP="005B6661">
            <w:pPr>
              <w:pStyle w:val="BodyText"/>
            </w:pPr>
            <w:r w:rsidRPr="005B6661">
              <w:t>E</w:t>
            </w:r>
            <w:r w:rsidR="007C444E" w:rsidRPr="005B6661">
              <w:t>mployer contribution</w:t>
            </w:r>
            <w:r w:rsidR="005806D9" w:rsidRPr="005B6661">
              <w:t xml:space="preserve"> of </w:t>
            </w:r>
            <w:r w:rsidR="009B66FD">
              <w:t>17</w:t>
            </w:r>
            <w:r w:rsidR="00E4291A">
              <w:t>%</w:t>
            </w:r>
          </w:p>
        </w:tc>
      </w:tr>
      <w:tr w:rsidR="005806D9" w:rsidRPr="00B25A95" w14:paraId="0139899F" w14:textId="77777777" w:rsidTr="00222797">
        <w:tc>
          <w:tcPr>
            <w:tcW w:w="2267" w:type="dxa"/>
          </w:tcPr>
          <w:p w14:paraId="7B86EE9B" w14:textId="77777777" w:rsidR="005806D9" w:rsidRPr="00743F3C" w:rsidRDefault="00275E8A" w:rsidP="005B6661">
            <w:pPr>
              <w:pStyle w:val="Positionmetadata"/>
            </w:pPr>
            <w:r>
              <w:t>WORKING HOURS</w:t>
            </w:r>
          </w:p>
        </w:tc>
        <w:tc>
          <w:tcPr>
            <w:tcW w:w="6345" w:type="dxa"/>
          </w:tcPr>
          <w:p w14:paraId="027C9A56" w14:textId="54D43609" w:rsidR="00F90547" w:rsidRPr="005B6661" w:rsidRDefault="00000000" w:rsidP="00C825DD">
            <w:pPr>
              <w:pStyle w:val="BodyText"/>
            </w:pPr>
            <w:sdt>
              <w:sdtPr>
                <w:id w:val="1518580372"/>
                <w:lock w:val="sdtLocked"/>
                <w:placeholder>
                  <w:docPart w:val="2B6C3997FA16494C8D73446F2DE47AFB"/>
                </w:placeholder>
                <w:dropDownList>
                  <w:listItem w:value="Choose an item."/>
                  <w:listItem w:displayText="Full time" w:value="Full time"/>
                  <w:listItem w:displayText="Part time" w:value="Part time"/>
                </w:dropDownList>
              </w:sdtPr>
              <w:sdtContent>
                <w:r w:rsidR="009B66FD">
                  <w:t>Full time</w:t>
                </w:r>
              </w:sdtContent>
            </w:sdt>
            <w:r w:rsidR="00C0434D">
              <w:t xml:space="preserve"> </w:t>
            </w:r>
            <w:r w:rsidR="00C825DD">
              <w:t>(</w:t>
            </w:r>
            <w:r w:rsidR="009B66FD">
              <w:t>1</w:t>
            </w:r>
            <w:r w:rsidR="00C0434D">
              <w:t xml:space="preserve"> </w:t>
            </w:r>
            <w:r w:rsidR="00C825DD">
              <w:t>FTE)</w:t>
            </w:r>
            <w:r w:rsidR="00AD6E09" w:rsidRPr="005B6661">
              <w:t xml:space="preserve"> </w:t>
            </w:r>
            <w:r w:rsidR="009B66FD">
              <w:t>Open to negotiation</w:t>
            </w:r>
          </w:p>
        </w:tc>
      </w:tr>
      <w:tr w:rsidR="00275E8A" w:rsidRPr="00B25A95" w14:paraId="49CAA86F" w14:textId="77777777" w:rsidTr="007C5E93">
        <w:tc>
          <w:tcPr>
            <w:tcW w:w="2267" w:type="dxa"/>
          </w:tcPr>
          <w:p w14:paraId="17614AF8" w14:textId="77777777" w:rsidR="00275E8A" w:rsidRPr="00743F3C" w:rsidRDefault="00275E8A" w:rsidP="008217E9">
            <w:pPr>
              <w:pStyle w:val="Positionmetadata"/>
            </w:pPr>
            <w:r>
              <w:t>BASIS OF EMPLOYMENT</w:t>
            </w:r>
          </w:p>
        </w:tc>
        <w:tc>
          <w:tcPr>
            <w:tcW w:w="6345" w:type="dxa"/>
            <w:vAlign w:val="center"/>
          </w:tcPr>
          <w:p w14:paraId="0A85CB08" w14:textId="2F8C0F85" w:rsidR="00275E8A" w:rsidRPr="005B6661" w:rsidRDefault="00000000" w:rsidP="00275E8A">
            <w:pPr>
              <w:pStyle w:val="BodyText"/>
            </w:pPr>
            <w:sdt>
              <w:sdtPr>
                <w:id w:val="93903897"/>
                <w:lock w:val="sdtLocked"/>
                <w:placeholder>
                  <w:docPart w:val="69A78A7F0C7E42FD864D2F3683FA6FCD"/>
                </w:placeholder>
                <w:dropDownList>
                  <w:listItem w:value="Choose an item."/>
                  <w:listItem w:displayText="Continuing" w:value="Continuing"/>
                  <w:listItem w:displayText="Fixed term" w:value="Fixed term"/>
                </w:dropDownList>
              </w:sdtPr>
              <w:sdtContent>
                <w:r w:rsidR="009B66FD">
                  <w:t>Continuing</w:t>
                </w:r>
              </w:sdtContent>
            </w:sdt>
            <w:r w:rsidR="00B34965">
              <w:t xml:space="preserve">  </w:t>
            </w:r>
          </w:p>
        </w:tc>
      </w:tr>
      <w:tr w:rsidR="005806D9" w:rsidRPr="00B25A95" w14:paraId="668382BE" w14:textId="77777777" w:rsidTr="00222797">
        <w:tc>
          <w:tcPr>
            <w:tcW w:w="2267" w:type="dxa"/>
          </w:tcPr>
          <w:p w14:paraId="7EAC9500" w14:textId="77777777" w:rsidR="005806D9" w:rsidRPr="00743F3C" w:rsidRDefault="005806D9" w:rsidP="005B6661">
            <w:pPr>
              <w:pStyle w:val="Positionmetadata"/>
            </w:pPr>
            <w:r w:rsidRPr="00743F3C">
              <w:t>Other Benefits</w:t>
            </w:r>
          </w:p>
        </w:tc>
        <w:tc>
          <w:tcPr>
            <w:tcW w:w="6345" w:type="dxa"/>
          </w:tcPr>
          <w:p w14:paraId="3DDD1BE2" w14:textId="77777777" w:rsidR="001C41E1" w:rsidRPr="005B6661" w:rsidRDefault="00000000" w:rsidP="005B6661">
            <w:pPr>
              <w:pStyle w:val="BodyText"/>
            </w:pPr>
            <w:hyperlink r:id="rId14" w:history="1">
              <w:r w:rsidR="001C41E1" w:rsidRPr="00396F2E">
                <w:rPr>
                  <w:rStyle w:val="Hyperlink"/>
                </w:rPr>
                <w:t>https://about.unimelb.edu.au/careers/staff-benefits</w:t>
              </w:r>
            </w:hyperlink>
          </w:p>
        </w:tc>
      </w:tr>
      <w:tr w:rsidR="009037D9" w:rsidRPr="00B25A95" w14:paraId="641C9AF3" w14:textId="77777777" w:rsidTr="00222797">
        <w:tc>
          <w:tcPr>
            <w:tcW w:w="2267" w:type="dxa"/>
          </w:tcPr>
          <w:p w14:paraId="5E3BA477" w14:textId="77777777" w:rsidR="009037D9" w:rsidRPr="00743F3C" w:rsidRDefault="009037D9" w:rsidP="005B6661">
            <w:pPr>
              <w:pStyle w:val="Positionmetadata"/>
            </w:pPr>
            <w:r w:rsidRPr="00743F3C">
              <w:t>How to Apply</w:t>
            </w:r>
          </w:p>
        </w:tc>
        <w:tc>
          <w:tcPr>
            <w:tcW w:w="6345" w:type="dxa"/>
          </w:tcPr>
          <w:p w14:paraId="31214338" w14:textId="77777777" w:rsidR="009037D9" w:rsidRPr="005B6661" w:rsidRDefault="009037D9" w:rsidP="00391019">
            <w:pPr>
              <w:pStyle w:val="BodyText"/>
            </w:pPr>
            <w:r w:rsidRPr="005B6661">
              <w:t xml:space="preserve">Online applications are preferred. Go to </w:t>
            </w:r>
            <w:hyperlink r:id="rId15" w:history="1">
              <w:r w:rsidRPr="002F65E1">
                <w:rPr>
                  <w:rStyle w:val="Hyperlink"/>
                </w:rPr>
                <w:t>http://</w:t>
              </w:r>
              <w:r w:rsidR="00920FFA">
                <w:rPr>
                  <w:rStyle w:val="Hyperlink"/>
                </w:rPr>
                <w:t>about</w:t>
              </w:r>
              <w:r w:rsidRPr="002F65E1">
                <w:rPr>
                  <w:rStyle w:val="Hyperlink"/>
                </w:rPr>
                <w:t>.unimelb.edu.au/careers</w:t>
              </w:r>
            </w:hyperlink>
            <w:r>
              <w:t>,</w:t>
            </w:r>
            <w:r w:rsidR="00391019">
              <w:t xml:space="preserve"> </w:t>
            </w:r>
            <w:r>
              <w:t>select the</w:t>
            </w:r>
            <w:r w:rsidR="006F76B8">
              <w:t xml:space="preserve"> relevant option (‘Current Opportunities</w:t>
            </w:r>
            <w:r>
              <w:t>’ or ‘</w:t>
            </w:r>
            <w:r w:rsidR="00945879">
              <w:t>Jobs available to c</w:t>
            </w:r>
            <w:r w:rsidR="006F76B8">
              <w:t>urrent</w:t>
            </w:r>
            <w:r>
              <w:t xml:space="preserve"> </w:t>
            </w:r>
            <w:r w:rsidR="00945879">
              <w:t>s</w:t>
            </w:r>
            <w:r>
              <w:t xml:space="preserve">taff’), then </w:t>
            </w:r>
            <w:r w:rsidRPr="005B6661">
              <w:t>find the position by title or number.</w:t>
            </w:r>
          </w:p>
        </w:tc>
      </w:tr>
      <w:tr w:rsidR="005806D9" w:rsidRPr="00B25A95" w14:paraId="7F70CA8E" w14:textId="77777777" w:rsidTr="00222797">
        <w:tc>
          <w:tcPr>
            <w:tcW w:w="2267" w:type="dxa"/>
          </w:tcPr>
          <w:p w14:paraId="387153CA" w14:textId="77777777" w:rsidR="005806D9" w:rsidRPr="00743F3C" w:rsidRDefault="009A4ED7" w:rsidP="005B6661">
            <w:pPr>
              <w:pStyle w:val="Positionmetadata"/>
            </w:pPr>
            <w:r w:rsidRPr="00743F3C">
              <w:t>contact</w:t>
            </w:r>
            <w:r>
              <w:br/>
            </w:r>
            <w:r w:rsidR="005806D9" w:rsidRPr="00743F3C">
              <w:t>For enquiries only</w:t>
            </w:r>
          </w:p>
        </w:tc>
        <w:tc>
          <w:tcPr>
            <w:tcW w:w="6345" w:type="dxa"/>
          </w:tcPr>
          <w:p w14:paraId="6EA83B5B" w14:textId="28D31B72" w:rsidR="005806D9" w:rsidRPr="005B6661" w:rsidRDefault="009B66FD" w:rsidP="005B6661">
            <w:pPr>
              <w:pStyle w:val="Contact"/>
            </w:pPr>
            <w:r>
              <w:rPr>
                <w:color w:val="000000"/>
              </w:rPr>
              <w:t>Carmel Ivancic, Customer Service Support Manager</w:t>
            </w:r>
            <w:r w:rsidR="009A4ED7" w:rsidRPr="005B6661">
              <w:br/>
            </w:r>
            <w:r w:rsidR="00AB2455" w:rsidRPr="005B6661">
              <w:t>Email</w:t>
            </w:r>
            <w:r w:rsidR="005806D9" w:rsidRPr="005B6661">
              <w:t xml:space="preserve"> </w:t>
            </w:r>
            <w:r>
              <w:t>carmel.ivancic</w:t>
            </w:r>
            <w:r w:rsidR="005806D9" w:rsidRPr="005B6661">
              <w:t>@unimelb.edu.au</w:t>
            </w:r>
          </w:p>
          <w:p w14:paraId="46F9FD22" w14:textId="77777777" w:rsidR="005806D9" w:rsidRPr="005B6661" w:rsidRDefault="005806D9" w:rsidP="005B6661">
            <w:pPr>
              <w:pStyle w:val="BodyText"/>
              <w:rPr>
                <w:rStyle w:val="Inlineitalic"/>
              </w:rPr>
            </w:pPr>
            <w:r w:rsidRPr="005B6661">
              <w:rPr>
                <w:rStyle w:val="Inlineitalic"/>
              </w:rPr>
              <w:t>Please do not send your application to th</w:t>
            </w:r>
            <w:r w:rsidR="009A4ED7" w:rsidRPr="005B6661">
              <w:rPr>
                <w:rStyle w:val="Inlineitalic"/>
              </w:rPr>
              <w:t xml:space="preserve">is </w:t>
            </w:r>
            <w:r w:rsidR="00AB2455" w:rsidRPr="005B6661">
              <w:rPr>
                <w:rStyle w:val="Inlineitalic"/>
              </w:rPr>
              <w:t>c</w:t>
            </w:r>
            <w:r w:rsidR="009A4ED7" w:rsidRPr="005B6661">
              <w:rPr>
                <w:rStyle w:val="Inlineitalic"/>
              </w:rPr>
              <w:t>ontact</w:t>
            </w:r>
          </w:p>
        </w:tc>
      </w:tr>
    </w:tbl>
    <w:p w14:paraId="2517952F" w14:textId="77777777" w:rsidR="004B00AD" w:rsidRPr="004B00AD" w:rsidRDefault="00EA4C92" w:rsidP="001014CC">
      <w:pPr>
        <w:pStyle w:val="URLboxsmall"/>
        <w:spacing w:line="280" w:lineRule="exact"/>
      </w:pPr>
      <w:r w:rsidRPr="004444E3">
        <w:t>For information about working for the University of Melbourne, v</w:t>
      </w:r>
      <w:r w:rsidR="00994926" w:rsidRPr="004444E3">
        <w:t>isit our website:</w:t>
      </w:r>
      <w:r w:rsidR="004B00AD">
        <w:t xml:space="preserve"> </w:t>
      </w:r>
      <w:r w:rsidR="001014CC">
        <w:br/>
      </w:r>
      <w:hyperlink r:id="rId16" w:history="1">
        <w:r w:rsidR="00A415CF" w:rsidRPr="00945879">
          <w:rPr>
            <w:rStyle w:val="Hyperlink"/>
          </w:rPr>
          <w:t>about.unimelb.edu.au/careers</w:t>
        </w:r>
      </w:hyperlink>
      <w:r w:rsidR="00A415CF" w:rsidRPr="00BC02FC">
        <w:rPr>
          <w:color w:val="336699"/>
        </w:rPr>
        <w:t xml:space="preserve"> </w:t>
      </w:r>
    </w:p>
    <w:p w14:paraId="5D31A1CF" w14:textId="77777777" w:rsidR="005C4A26" w:rsidRDefault="00EA4C92" w:rsidP="00B36A9E">
      <w:pPr>
        <w:pStyle w:val="PositionSummary"/>
        <w:rPr>
          <w:rStyle w:val="URLonfrontpageChar"/>
        </w:rPr>
      </w:pPr>
      <w:r>
        <w:rPr>
          <w:rStyle w:val="URLonfrontpageChar"/>
        </w:rPr>
        <w:br w:type="page"/>
      </w:r>
    </w:p>
    <w:p w14:paraId="45077123" w14:textId="77777777" w:rsidR="005C4A26" w:rsidRDefault="005C4A26" w:rsidP="00B36A9E">
      <w:pPr>
        <w:pStyle w:val="PositionSummary"/>
      </w:pPr>
      <w:r>
        <w:lastRenderedPageBreak/>
        <w:t xml:space="preserve">Acknowledgement of Country </w:t>
      </w:r>
    </w:p>
    <w:p w14:paraId="4BCC26D2" w14:textId="77777777" w:rsidR="00B41359" w:rsidRPr="000F3FDF" w:rsidRDefault="00B41359" w:rsidP="00B41359">
      <w:pPr>
        <w:pStyle w:val="PositionSummary"/>
        <w:spacing w:line="280" w:lineRule="exact"/>
        <w:rPr>
          <w:rFonts w:ascii="Arial" w:hAnsi="Arial" w:cs="Arial"/>
          <w:b w:val="0"/>
          <w:bCs/>
          <w:i w:val="0"/>
          <w:iCs/>
          <w:color w:val="auto"/>
          <w:sz w:val="20"/>
          <w:szCs w:val="20"/>
        </w:rPr>
      </w:pPr>
      <w:r w:rsidRPr="000F3FDF">
        <w:rPr>
          <w:rFonts w:ascii="Arial" w:hAnsi="Arial" w:cs="Arial"/>
          <w:b w:val="0"/>
          <w:bCs/>
          <w:i w:val="0"/>
          <w:iCs/>
          <w:color w:val="auto"/>
          <w:sz w:val="20"/>
          <w:szCs w:val="20"/>
        </w:rPr>
        <w:t>The University of Melbourne acknowledges the Traditional Owners of the unceded land on which we work, learn and live: the Wurundjeri Woi Wurrung and Bunurong peoples (Burnley, Fishermans Bend, Parkville, Southbank and Werribee campuses), the Yorta Yorta Nation (Dookie and Shepparton campuses), and the Dja Dja Wurrung people (Creswick campus).</w:t>
      </w:r>
    </w:p>
    <w:p w14:paraId="71FA1FFA" w14:textId="77777777" w:rsidR="00B41359" w:rsidRPr="000F3FDF" w:rsidRDefault="00B41359" w:rsidP="00B41359">
      <w:pPr>
        <w:pStyle w:val="PositionSummary"/>
        <w:spacing w:line="280" w:lineRule="exact"/>
        <w:rPr>
          <w:rFonts w:ascii="Arial" w:hAnsi="Arial" w:cs="Arial"/>
          <w:b w:val="0"/>
          <w:bCs/>
          <w:i w:val="0"/>
          <w:iCs/>
          <w:color w:val="auto"/>
          <w:sz w:val="20"/>
          <w:szCs w:val="20"/>
        </w:rPr>
      </w:pPr>
      <w:r w:rsidRPr="000F3FDF">
        <w:rPr>
          <w:rFonts w:ascii="Arial" w:hAnsi="Arial" w:cs="Arial"/>
          <w:b w:val="0"/>
          <w:bCs/>
          <w:i w:val="0"/>
          <w:iCs/>
          <w:color w:val="auto"/>
          <w:sz w:val="20"/>
          <w:szCs w:val="20"/>
        </w:rPr>
        <w:t>The University also acknowledges and is grateful to the Traditional Owners, Elders and Knowledge Holders of all Indigenous nations and clans who have been instrumental in our reconciliation journey.</w:t>
      </w:r>
    </w:p>
    <w:p w14:paraId="23A9A3EC" w14:textId="77777777" w:rsidR="00B41359" w:rsidRPr="000F3FDF" w:rsidRDefault="00B41359" w:rsidP="00B41359">
      <w:pPr>
        <w:pStyle w:val="PositionSummary"/>
        <w:spacing w:line="280" w:lineRule="exact"/>
        <w:rPr>
          <w:rFonts w:ascii="Arial" w:hAnsi="Arial" w:cs="Arial"/>
          <w:b w:val="0"/>
          <w:bCs/>
          <w:i w:val="0"/>
          <w:iCs/>
          <w:color w:val="auto"/>
          <w:sz w:val="20"/>
          <w:szCs w:val="20"/>
        </w:rPr>
      </w:pPr>
      <w:r w:rsidRPr="000F3FDF">
        <w:rPr>
          <w:rFonts w:ascii="Arial" w:hAnsi="Arial" w:cs="Arial"/>
          <w:b w:val="0"/>
          <w:bCs/>
          <w:i w:val="0"/>
          <w:iCs/>
          <w:color w:val="auto"/>
          <w:sz w:val="20"/>
          <w:szCs w:val="20"/>
        </w:rPr>
        <w:t>We recognise the unique place held by Aboriginal and Torres Strait Islander peoples as the original owners and custodians of the lands and waterways across the Australian continent, with histories of continuous connection dating back more than 60,000 years. We also acknowledge their enduring cultural practices of caring for Country.</w:t>
      </w:r>
    </w:p>
    <w:p w14:paraId="7BB0E943" w14:textId="09389EE8" w:rsidR="005C4A26" w:rsidRDefault="00B41359" w:rsidP="00E957F8">
      <w:pPr>
        <w:pStyle w:val="PositionSummary"/>
        <w:spacing w:line="280" w:lineRule="exact"/>
        <w:rPr>
          <w:rFonts w:ascii="Arial" w:hAnsi="Arial" w:cs="Arial"/>
          <w:b w:val="0"/>
          <w:bCs/>
          <w:i w:val="0"/>
          <w:iCs/>
          <w:color w:val="auto"/>
          <w:sz w:val="20"/>
          <w:szCs w:val="20"/>
        </w:rPr>
      </w:pPr>
      <w:r w:rsidRPr="000F3FDF">
        <w:rPr>
          <w:rFonts w:ascii="Arial" w:hAnsi="Arial" w:cs="Arial"/>
          <w:b w:val="0"/>
          <w:bCs/>
          <w:i w:val="0"/>
          <w:iCs/>
          <w:color w:val="auto"/>
          <w:sz w:val="20"/>
          <w:szCs w:val="20"/>
        </w:rPr>
        <w:t>We pay respect to Elders past, present and future, and acknowledge the importance of Indigenous knowledge in the Academy. As a community of researchers, teachers, professional staff and students we are privileged to work and learn every day with Indigenous colleagues and partners</w:t>
      </w:r>
      <w:r w:rsidR="0023577A" w:rsidRPr="009959FF">
        <w:rPr>
          <w:rFonts w:ascii="Arial" w:hAnsi="Arial" w:cs="Arial"/>
          <w:b w:val="0"/>
          <w:bCs/>
          <w:i w:val="0"/>
          <w:iCs/>
          <w:color w:val="auto"/>
          <w:sz w:val="20"/>
          <w:szCs w:val="20"/>
        </w:rPr>
        <w:t xml:space="preserve">. </w:t>
      </w:r>
    </w:p>
    <w:p w14:paraId="048DFBD0" w14:textId="77777777" w:rsidR="009959FF" w:rsidRPr="00E957F8" w:rsidRDefault="009959FF" w:rsidP="00E957F8">
      <w:pPr>
        <w:pStyle w:val="PositionSummary"/>
        <w:spacing w:line="280" w:lineRule="exact"/>
        <w:rPr>
          <w:rFonts w:ascii="Arial" w:hAnsi="Arial" w:cs="Arial"/>
          <w:b w:val="0"/>
          <w:bCs/>
          <w:i w:val="0"/>
          <w:iCs/>
          <w:color w:val="auto"/>
          <w:sz w:val="20"/>
          <w:szCs w:val="20"/>
        </w:rPr>
      </w:pPr>
    </w:p>
    <w:p w14:paraId="14C2FF9F" w14:textId="2FB2DC0F" w:rsidR="00F072CF" w:rsidRPr="00905006" w:rsidRDefault="00F072CF" w:rsidP="00B36A9E">
      <w:pPr>
        <w:pStyle w:val="PositionSummary"/>
        <w:rPr>
          <w:color w:val="000F46"/>
        </w:rPr>
      </w:pPr>
      <w:r w:rsidRPr="00905006">
        <w:rPr>
          <w:color w:val="000F46"/>
        </w:rPr>
        <w:t>Position Summary</w:t>
      </w:r>
    </w:p>
    <w:p w14:paraId="0E8D7E48" w14:textId="77777777" w:rsidR="009B66FD" w:rsidRPr="00402A5B" w:rsidRDefault="009B66FD" w:rsidP="009B66FD">
      <w:pPr>
        <w:spacing w:before="120" w:after="120" w:line="280" w:lineRule="exact"/>
        <w:rPr>
          <w:rFonts w:ascii="Arial" w:hAnsi="Arial" w:cs="Arial"/>
          <w:sz w:val="20"/>
          <w:szCs w:val="20"/>
        </w:rPr>
      </w:pPr>
      <w:r w:rsidRPr="00402A5B">
        <w:rPr>
          <w:rFonts w:ascii="Arial" w:hAnsi="Arial" w:cs="Arial"/>
          <w:sz w:val="20"/>
          <w:szCs w:val="20"/>
        </w:rPr>
        <w:t xml:space="preserve">The Customer Service Support Team Leader will play a key role in customer service support, conversion and retention for courses within Melbourne Professional Education (MPE). This role will work closely with internal academic and professional staff stakeholders involved in the delivery of the programs in addition to being responsible for delivery of premium quality service to prospective and current customers. This role is responsible for managing application processing as well as queries from prospective and current customers and academic stakeholders, and contribute to the design, implementation and refinement of processes that support customer acquisition and success. </w:t>
      </w:r>
    </w:p>
    <w:p w14:paraId="653252FE" w14:textId="567007AE" w:rsidR="009B66FD" w:rsidRPr="00402A5B" w:rsidRDefault="009B66FD" w:rsidP="009B66FD">
      <w:pPr>
        <w:spacing w:before="120" w:after="120" w:line="280" w:lineRule="exact"/>
        <w:rPr>
          <w:rFonts w:ascii="Arial" w:hAnsi="Arial" w:cs="Arial"/>
          <w:sz w:val="20"/>
          <w:szCs w:val="20"/>
        </w:rPr>
      </w:pPr>
      <w:r w:rsidRPr="00402A5B">
        <w:rPr>
          <w:rFonts w:ascii="Arial" w:hAnsi="Arial" w:cs="Arial"/>
          <w:sz w:val="20"/>
          <w:szCs w:val="20"/>
        </w:rPr>
        <w:t>The Customer Service Support Team Leader will be the key coordinating point for a small group of Customer Service Support Officers and the functions of this team, overseeing team rostering, prioritisation of tasks, and identifying opportunities to improve the utilisation of resources, service performance and the design of processes for efficient and effective operations. The Customer Service Support Team Leader will also act as a mentor to the staff in their team, offering coaching, feedback and training to maximise individual and team performance</w:t>
      </w:r>
      <w:r w:rsidR="0023577A" w:rsidRPr="00402A5B">
        <w:rPr>
          <w:rFonts w:ascii="Arial" w:hAnsi="Arial" w:cs="Arial"/>
          <w:sz w:val="20"/>
          <w:szCs w:val="20"/>
        </w:rPr>
        <w:t xml:space="preserve">. </w:t>
      </w:r>
    </w:p>
    <w:p w14:paraId="56A6B503" w14:textId="77777777" w:rsidR="009B66FD" w:rsidRPr="00402A5B" w:rsidRDefault="009B66FD" w:rsidP="009B66FD">
      <w:pPr>
        <w:spacing w:before="120" w:after="120" w:line="280" w:lineRule="exact"/>
        <w:rPr>
          <w:rFonts w:ascii="Arial" w:hAnsi="Arial" w:cs="Arial"/>
          <w:sz w:val="20"/>
          <w:szCs w:val="20"/>
        </w:rPr>
      </w:pPr>
      <w:r w:rsidRPr="00402A5B">
        <w:rPr>
          <w:rFonts w:ascii="Arial" w:hAnsi="Arial" w:cs="Arial"/>
          <w:sz w:val="20"/>
          <w:szCs w:val="20"/>
        </w:rPr>
        <w:t xml:space="preserve">This role will be the first point of escalation for any customer or stakeholder queries directed to each team. </w:t>
      </w:r>
    </w:p>
    <w:p w14:paraId="547B0CA7" w14:textId="77777777" w:rsidR="009B66FD" w:rsidRPr="00402A5B" w:rsidRDefault="009B66FD" w:rsidP="009B66FD">
      <w:pPr>
        <w:spacing w:before="120" w:after="120" w:line="280" w:lineRule="exact"/>
        <w:rPr>
          <w:rFonts w:ascii="Arial" w:hAnsi="Arial" w:cs="Arial"/>
          <w:sz w:val="20"/>
          <w:szCs w:val="20"/>
        </w:rPr>
      </w:pPr>
      <w:r w:rsidRPr="00402A5B">
        <w:rPr>
          <w:rFonts w:ascii="Arial" w:hAnsi="Arial" w:cs="Arial"/>
          <w:sz w:val="20"/>
          <w:szCs w:val="20"/>
        </w:rPr>
        <w:t>This role also encompasses responsibility for coordinating staff training and development including onboarding, rostering and scheduling of technical support for webinars, and ensuring surge capability of services staff during peak periods.</w:t>
      </w:r>
    </w:p>
    <w:p w14:paraId="0FA15756" w14:textId="59D06B09" w:rsidR="009B66FD" w:rsidRPr="00402A5B" w:rsidRDefault="009B66FD" w:rsidP="009B66FD">
      <w:pPr>
        <w:spacing w:before="120" w:after="120" w:line="280" w:lineRule="exact"/>
        <w:rPr>
          <w:rFonts w:ascii="Arial" w:hAnsi="Arial" w:cs="Arial"/>
          <w:sz w:val="20"/>
          <w:szCs w:val="20"/>
        </w:rPr>
      </w:pPr>
      <w:r w:rsidRPr="00402A5B">
        <w:rPr>
          <w:rFonts w:ascii="Arial" w:hAnsi="Arial" w:cs="Arial"/>
          <w:sz w:val="20"/>
          <w:szCs w:val="20"/>
        </w:rPr>
        <w:t>The Customer Service Support Team Leader may also be involved in shaping non-standard service models and use their deep knowledge of University policy and systems to inform changes.</w:t>
      </w:r>
      <w:r w:rsidRPr="00402A5B">
        <w:rPr>
          <w:rFonts w:ascii="Arial" w:hAnsi="Arial" w:cs="Arial"/>
          <w:i/>
          <w:sz w:val="20"/>
          <w:szCs w:val="20"/>
        </w:rPr>
        <w:t xml:space="preserve"> </w:t>
      </w:r>
    </w:p>
    <w:p w14:paraId="3BA02A9A" w14:textId="77777777" w:rsidR="009B66FD" w:rsidRPr="00402A5B" w:rsidRDefault="009B66FD" w:rsidP="009B66FD">
      <w:pPr>
        <w:spacing w:before="120" w:after="120" w:line="280" w:lineRule="exact"/>
        <w:rPr>
          <w:rFonts w:ascii="Arial" w:hAnsi="Arial" w:cs="Arial"/>
          <w:sz w:val="20"/>
          <w:szCs w:val="20"/>
        </w:rPr>
      </w:pPr>
      <w:r w:rsidRPr="00402A5B">
        <w:rPr>
          <w:rFonts w:ascii="Arial" w:hAnsi="Arial" w:cs="Arial"/>
          <w:sz w:val="20"/>
          <w:szCs w:val="20"/>
        </w:rPr>
        <w:t xml:space="preserve">Commitment to high quality service delivery and outstanding communication and interpersonal skills are central to this role. To be successful in this position, the incumbent will have demonstrated initiative, teamwork and leadership qualities. </w:t>
      </w:r>
    </w:p>
    <w:p w14:paraId="17D53E8C" w14:textId="0FF39450" w:rsidR="00FF2E98" w:rsidRDefault="00FF2E98" w:rsidP="005B6661">
      <w:pPr>
        <w:pStyle w:val="BodyText"/>
      </w:pPr>
    </w:p>
    <w:p w14:paraId="00669DBF" w14:textId="12FC2916" w:rsidR="00275E8A" w:rsidRPr="00413AB2" w:rsidRDefault="00275E8A" w:rsidP="00413AB2">
      <w:pPr>
        <w:pStyle w:val="Heading1"/>
        <w:rPr>
          <w:color w:val="000F46"/>
        </w:rPr>
      </w:pPr>
      <w:r w:rsidRPr="00905006">
        <w:rPr>
          <w:color w:val="000F46"/>
        </w:rPr>
        <w:lastRenderedPageBreak/>
        <w:t>Key Responsibilities</w:t>
      </w:r>
    </w:p>
    <w:p w14:paraId="6B7A8C74" w14:textId="77777777" w:rsidR="009B66FD" w:rsidRPr="009B66FD" w:rsidRDefault="009B66FD" w:rsidP="009B66FD">
      <w:pPr>
        <w:pStyle w:val="Heading2"/>
        <w:rPr>
          <w:color w:val="002060"/>
        </w:rPr>
      </w:pPr>
      <w:r w:rsidRPr="009B66FD">
        <w:rPr>
          <w:color w:val="002060"/>
        </w:rPr>
        <w:t>Operational Activity and service quality</w:t>
      </w:r>
    </w:p>
    <w:p w14:paraId="576B3859" w14:textId="77777777" w:rsidR="009B66FD" w:rsidRDefault="009B66FD" w:rsidP="009B66FD">
      <w:pPr>
        <w:pStyle w:val="ListBullet"/>
      </w:pPr>
      <w:r>
        <w:t xml:space="preserve">Coordinate the priorities and activities of the staff within the allocated team; and contribute constructively to the Customer Service Support leadership team with the fellow Team Leaders and the Customer Service Support Manager. </w:t>
      </w:r>
    </w:p>
    <w:p w14:paraId="475D9210" w14:textId="77777777" w:rsidR="009B66FD" w:rsidRDefault="009B66FD" w:rsidP="009B66FD">
      <w:pPr>
        <w:pStyle w:val="ListBullet"/>
      </w:pPr>
      <w:r>
        <w:t xml:space="preserve">Deliver expert service and advice to academic and professional staff stakeholders within agreed service standards, including support in the troubleshooting of program configuration queries in collaboration with faculty authorised delegates and other key subject matter experts across the University. </w:t>
      </w:r>
    </w:p>
    <w:p w14:paraId="6BB94095" w14:textId="2235CCC2" w:rsidR="009B66FD" w:rsidRDefault="0023577A" w:rsidP="009B66FD">
      <w:pPr>
        <w:pStyle w:val="ListBullet"/>
      </w:pPr>
      <w:r>
        <w:t>Collaborate</w:t>
      </w:r>
      <w:r w:rsidR="009B66FD">
        <w:t xml:space="preserve"> with stakeholders in providing regular updates in relation to customer engagement, at risk behaviour, retention and attend regular meetings with the broader MPE</w:t>
      </w:r>
      <w:r w:rsidR="009B66FD" w:rsidRPr="00402A5B">
        <w:t xml:space="preserve"> </w:t>
      </w:r>
      <w:r w:rsidR="009B66FD">
        <w:t xml:space="preserve">team to provide updates on Customer Service Support functions. </w:t>
      </w:r>
    </w:p>
    <w:p w14:paraId="3CEF8CFD" w14:textId="77271746" w:rsidR="009B66FD" w:rsidRDefault="009B66FD" w:rsidP="009B66FD">
      <w:pPr>
        <w:pStyle w:val="ListBullet"/>
      </w:pPr>
      <w:r>
        <w:t xml:space="preserve">Working with other Team Leaders and the Customer Service Support Manager, actively contribute to innovation and continuous improvement of practices and processes based on analysis and feedback, </w:t>
      </w:r>
      <w:r w:rsidR="0023577A">
        <w:t>collaborating</w:t>
      </w:r>
      <w:r>
        <w:t xml:space="preserve"> with stakeholders with a view to improve service delivery outcomes for customers and stakeholders. </w:t>
      </w:r>
    </w:p>
    <w:p w14:paraId="4D009F4D" w14:textId="77777777" w:rsidR="009B66FD" w:rsidRDefault="009B66FD" w:rsidP="009B66FD">
      <w:pPr>
        <w:pStyle w:val="ListBullet"/>
      </w:pPr>
      <w:r>
        <w:t xml:space="preserve">Pro-actively identify, problem-solve and escalate any issues, difficulties or problems; follow up to ensure that any issues are resolved and communicated appropriately. </w:t>
      </w:r>
    </w:p>
    <w:p w14:paraId="2BEC1B33" w14:textId="77777777" w:rsidR="009B66FD" w:rsidRDefault="009B66FD" w:rsidP="009B66FD">
      <w:pPr>
        <w:pStyle w:val="ListBullet"/>
      </w:pPr>
      <w:r>
        <w:t>Maintain a thorough understanding of MPE</w:t>
      </w:r>
      <w:r w:rsidRPr="00970E47">
        <w:t xml:space="preserve"> </w:t>
      </w:r>
      <w:r>
        <w:t xml:space="preserve">programs and the subjects within them, as well as strong, positive relationships with key academic and professional stakeholders. </w:t>
      </w:r>
    </w:p>
    <w:p w14:paraId="1BDC3F48" w14:textId="77777777" w:rsidR="009B66FD" w:rsidRDefault="009B66FD" w:rsidP="009B66FD">
      <w:pPr>
        <w:pStyle w:val="ListBullet"/>
      </w:pPr>
      <w:r>
        <w:t xml:space="preserve">Provide back-up for other Customer Service Support Team Leaders during periods of leave, or as required. </w:t>
      </w:r>
    </w:p>
    <w:p w14:paraId="6B747922" w14:textId="77777777" w:rsidR="009B66FD" w:rsidRDefault="009B66FD" w:rsidP="009B66FD">
      <w:pPr>
        <w:pStyle w:val="ListBullet"/>
      </w:pPr>
      <w:r>
        <w:t xml:space="preserve">Take responsibility for a unique function of the Customer Service Support team – either coordination of the webinar technical support and/or coordination of the fees administrative process and standard communications for online customers. </w:t>
      </w:r>
    </w:p>
    <w:p w14:paraId="6E57EE3B" w14:textId="77777777" w:rsidR="009B66FD" w:rsidRDefault="009B66FD" w:rsidP="009B66FD">
      <w:pPr>
        <w:pStyle w:val="ListBullet"/>
      </w:pPr>
      <w:r>
        <w:t xml:space="preserve">Where required, assist with other duties appropriate to the scope of the role and the level of appointment. </w:t>
      </w:r>
    </w:p>
    <w:p w14:paraId="02B87B12" w14:textId="77777777" w:rsidR="009B66FD" w:rsidRPr="009B66FD" w:rsidRDefault="009B66FD" w:rsidP="009B66FD">
      <w:pPr>
        <w:pStyle w:val="Heading4"/>
        <w:ind w:left="-5"/>
        <w:rPr>
          <w:color w:val="002060"/>
        </w:rPr>
      </w:pPr>
      <w:r w:rsidRPr="009B66FD">
        <w:rPr>
          <w:color w:val="002060"/>
        </w:rPr>
        <w:t>1.</w:t>
      </w:r>
      <w:r w:rsidRPr="009B66FD">
        <w:rPr>
          <w:color w:val="002060"/>
          <w:spacing w:val="22"/>
          <w:szCs w:val="28"/>
        </w:rPr>
        <w:t>2 LEADERSHIP AND COLLABORATION</w:t>
      </w:r>
      <w:r w:rsidRPr="009B66FD">
        <w:rPr>
          <w:color w:val="002060"/>
        </w:rPr>
        <w:t xml:space="preserve"> </w:t>
      </w:r>
    </w:p>
    <w:p w14:paraId="7A560B0C" w14:textId="4687EA26" w:rsidR="009B66FD" w:rsidRDefault="009B66FD" w:rsidP="009B66FD">
      <w:pPr>
        <w:pStyle w:val="ListBullet"/>
      </w:pPr>
      <w:r>
        <w:t xml:space="preserve">Coordinate the priorities and activities of the staff within the allocated </w:t>
      </w:r>
      <w:r w:rsidR="009A0B3D">
        <w:t>team and</w:t>
      </w:r>
      <w:r>
        <w:t xml:space="preserve"> contribute constructively to the Customer Service Support leadership team with fellow Team Leaders and the team manager. </w:t>
      </w:r>
    </w:p>
    <w:p w14:paraId="51F2BD54" w14:textId="77777777" w:rsidR="009B66FD" w:rsidRDefault="009B66FD" w:rsidP="009B66FD">
      <w:pPr>
        <w:pStyle w:val="ListBullet"/>
      </w:pPr>
      <w:r>
        <w:t xml:space="preserve">Act as mentor to the staff within the allocated team, including providing coaching, feedback and one-on-one support to maximise the engagement and performance of individual staff and the allocated team. </w:t>
      </w:r>
    </w:p>
    <w:p w14:paraId="6856148F" w14:textId="77777777" w:rsidR="009B66FD" w:rsidRDefault="009B66FD" w:rsidP="009B66FD">
      <w:pPr>
        <w:pStyle w:val="ListBullet"/>
      </w:pPr>
      <w:r>
        <w:t xml:space="preserve">Actively promote collaboration and information exchange across teams, and with key contacts across Academic Services, University Services and academic divisions. </w:t>
      </w:r>
    </w:p>
    <w:p w14:paraId="495F9202" w14:textId="77777777" w:rsidR="009B66FD" w:rsidRDefault="009B66FD" w:rsidP="009B66FD">
      <w:pPr>
        <w:pStyle w:val="ListBullet"/>
      </w:pPr>
      <w:r>
        <w:t>Support and deliver induction and other training for customer service support staff members.</w:t>
      </w:r>
    </w:p>
    <w:p w14:paraId="72712B51" w14:textId="77777777" w:rsidR="009B66FD" w:rsidRDefault="009B66FD" w:rsidP="009B66FD">
      <w:pPr>
        <w:pStyle w:val="ListBullet"/>
      </w:pPr>
      <w:r>
        <w:t>Be the first escalation point for student issues, concerns or complaints that cannot be addressed by Customer Service Support Officers.</w:t>
      </w:r>
    </w:p>
    <w:p w14:paraId="7A97C566" w14:textId="77777777" w:rsidR="009B66FD" w:rsidRDefault="009B66FD" w:rsidP="009B66FD">
      <w:pPr>
        <w:pStyle w:val="ListBullet"/>
      </w:pPr>
      <w:r>
        <w:t>Conduct skills gap analysis to identify training and development requirements of student support staff.</w:t>
      </w:r>
    </w:p>
    <w:p w14:paraId="2B7CC760" w14:textId="77777777" w:rsidR="009B66FD" w:rsidRDefault="009B66FD" w:rsidP="009B66FD">
      <w:pPr>
        <w:pStyle w:val="ListBullet"/>
      </w:pPr>
      <w:r>
        <w:t>Develop, deliver and maintain training materials and coordinate training and development for staff as needed.</w:t>
      </w:r>
    </w:p>
    <w:p w14:paraId="706B8190" w14:textId="77777777" w:rsidR="009B66FD" w:rsidRPr="009B66FD" w:rsidRDefault="009B66FD" w:rsidP="009B66FD">
      <w:pPr>
        <w:pStyle w:val="Heading4"/>
        <w:ind w:left="-5"/>
        <w:rPr>
          <w:color w:val="002060"/>
        </w:rPr>
      </w:pPr>
      <w:r w:rsidRPr="009B66FD">
        <w:rPr>
          <w:color w:val="002060"/>
        </w:rPr>
        <w:lastRenderedPageBreak/>
        <w:t xml:space="preserve">1.3 INNOVATION AND IMPROVEMENT </w:t>
      </w:r>
    </w:p>
    <w:p w14:paraId="675654AA" w14:textId="77777777" w:rsidR="009B66FD" w:rsidRDefault="009B66FD" w:rsidP="009B66FD">
      <w:pPr>
        <w:pStyle w:val="ListBullet"/>
      </w:pPr>
      <w:r>
        <w:t xml:space="preserve">In agreed priority areas, contribute to the development and improvement of systems, process improvements, process re-engineering, process updates and new service initiatives for customers or internal clients. </w:t>
      </w:r>
    </w:p>
    <w:p w14:paraId="75FAF890" w14:textId="77777777" w:rsidR="009B66FD" w:rsidRDefault="009B66FD" w:rsidP="009B66FD">
      <w:pPr>
        <w:pStyle w:val="ListBullet"/>
      </w:pPr>
      <w:r>
        <w:t xml:space="preserve">Assist in maintaining communication templates and content accuracy. </w:t>
      </w:r>
    </w:p>
    <w:p w14:paraId="381EA15A" w14:textId="01F0EE1D" w:rsidR="009B66FD" w:rsidRDefault="009B66FD" w:rsidP="009B66FD">
      <w:pPr>
        <w:pStyle w:val="ListBullet"/>
      </w:pPr>
      <w:r>
        <w:t xml:space="preserve">Maintain an up-to-date knowledge of the University’s policies and </w:t>
      </w:r>
      <w:r w:rsidR="009A0B3D">
        <w:t>procedures and</w:t>
      </w:r>
      <w:r>
        <w:t xml:space="preserve"> assist in communication strategies to ensure staff and students are kept informed of relevant changes to policy and course requirements. </w:t>
      </w:r>
    </w:p>
    <w:p w14:paraId="0A20C90C" w14:textId="77777777" w:rsidR="009B66FD" w:rsidRDefault="009B66FD" w:rsidP="009B66FD">
      <w:pPr>
        <w:pStyle w:val="ListBullet"/>
      </w:pPr>
      <w:r>
        <w:t xml:space="preserve">Participate in training and professional development opportunities and apply these learnings to support the effective attraction, support and retention of customers and service provision to internal stakeholders. </w:t>
      </w:r>
    </w:p>
    <w:p w14:paraId="7BBE527E" w14:textId="1C4619D5" w:rsidR="00275E8A" w:rsidRDefault="009B66FD" w:rsidP="000D2C98">
      <w:pPr>
        <w:pStyle w:val="ListBullet"/>
      </w:pPr>
      <w:r>
        <w:t xml:space="preserve">Participate in mentoring and coaching sessions as required. </w:t>
      </w:r>
    </w:p>
    <w:p w14:paraId="350DA1F4" w14:textId="77777777" w:rsidR="000D2C98" w:rsidRPr="000D2C98" w:rsidRDefault="000D2C98" w:rsidP="000D2C98">
      <w:pPr>
        <w:pStyle w:val="ListBullet"/>
        <w:numPr>
          <w:ilvl w:val="0"/>
          <w:numId w:val="0"/>
        </w:numPr>
        <w:ind w:left="720"/>
      </w:pPr>
    </w:p>
    <w:p w14:paraId="05D8AB01" w14:textId="77777777" w:rsidR="009B66FD" w:rsidRPr="009B66FD" w:rsidRDefault="009B66FD" w:rsidP="009B66FD">
      <w:pPr>
        <w:keepNext/>
        <w:keepLines/>
        <w:spacing w:after="169" w:line="259" w:lineRule="auto"/>
        <w:ind w:left="-5" w:hanging="10"/>
        <w:outlineLvl w:val="3"/>
        <w:rPr>
          <w:rFonts w:ascii="Arial" w:eastAsia="Arial" w:hAnsi="Arial" w:cs="Arial"/>
          <w:b/>
          <w:color w:val="002060"/>
          <w:sz w:val="20"/>
          <w:szCs w:val="22"/>
          <w:lang w:val="en-US" w:eastAsia="en-US"/>
        </w:rPr>
      </w:pPr>
      <w:r w:rsidRPr="009B66FD">
        <w:rPr>
          <w:rFonts w:ascii="Arial" w:eastAsia="Arial" w:hAnsi="Arial" w:cs="Arial"/>
          <w:b/>
          <w:color w:val="002060"/>
          <w:sz w:val="20"/>
          <w:szCs w:val="22"/>
          <w:lang w:val="en-US" w:eastAsia="en-US"/>
        </w:rPr>
        <w:t>1.</w:t>
      </w:r>
      <w:r w:rsidRPr="009B66FD">
        <w:rPr>
          <w:rFonts w:ascii="Arial" w:hAnsi="Arial"/>
          <w:b/>
          <w:caps/>
          <w:color w:val="002060"/>
          <w:spacing w:val="28"/>
          <w:sz w:val="20"/>
        </w:rPr>
        <w:t>4 RESPONSIBILITY AND COMPLIANCE</w:t>
      </w:r>
      <w:r w:rsidRPr="009B66FD">
        <w:rPr>
          <w:rFonts w:ascii="Arial" w:eastAsia="Arial" w:hAnsi="Arial" w:cs="Arial"/>
          <w:b/>
          <w:color w:val="002060"/>
          <w:sz w:val="20"/>
          <w:szCs w:val="22"/>
          <w:lang w:val="en-US" w:eastAsia="en-US"/>
        </w:rPr>
        <w:t xml:space="preserve"> </w:t>
      </w:r>
    </w:p>
    <w:p w14:paraId="6424EBF3" w14:textId="719C6B1B" w:rsidR="009B66FD" w:rsidRPr="000F0C08" w:rsidRDefault="009B66FD" w:rsidP="009B66FD">
      <w:pPr>
        <w:spacing w:after="115" w:line="293" w:lineRule="auto"/>
        <w:ind w:left="547" w:hanging="360"/>
        <w:jc w:val="both"/>
        <w:rPr>
          <w:rFonts w:ascii="Arial" w:eastAsia="Arial" w:hAnsi="Arial" w:cs="Arial"/>
          <w:color w:val="000000"/>
          <w:sz w:val="20"/>
          <w:szCs w:val="22"/>
          <w:lang w:val="en-US" w:eastAsia="en-US"/>
        </w:rPr>
      </w:pPr>
      <w:r w:rsidRPr="000F0C08">
        <w:rPr>
          <w:rFonts w:ascii="Arial" w:eastAsia="Arial" w:hAnsi="Arial" w:cs="Arial"/>
          <w:noProof/>
          <w:color w:val="000000"/>
          <w:sz w:val="20"/>
          <w:szCs w:val="22"/>
          <w:lang w:val="en-US" w:eastAsia="en-US"/>
        </w:rPr>
        <w:drawing>
          <wp:inline distT="0" distB="0" distL="0" distR="0" wp14:anchorId="3D5A5AD4" wp14:editId="662AED70">
            <wp:extent cx="57150" cy="101600"/>
            <wp:effectExtent l="0" t="0" r="0" b="0"/>
            <wp:docPr id="167301737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 cy="101600"/>
                    </a:xfrm>
                    <a:prstGeom prst="rect">
                      <a:avLst/>
                    </a:prstGeom>
                    <a:noFill/>
                    <a:ln>
                      <a:noFill/>
                    </a:ln>
                  </pic:spPr>
                </pic:pic>
              </a:graphicData>
            </a:graphic>
          </wp:inline>
        </w:drawing>
      </w:r>
      <w:r w:rsidRPr="000F0C08">
        <w:rPr>
          <w:rFonts w:ascii="Arial" w:eastAsia="Arial" w:hAnsi="Arial" w:cs="Arial"/>
          <w:color w:val="000000"/>
          <w:sz w:val="20"/>
          <w:szCs w:val="22"/>
          <w:lang w:val="en-US" w:eastAsia="en-US"/>
        </w:rPr>
        <w:t xml:space="preserve"> </w:t>
      </w:r>
      <w:r w:rsidRPr="000F0C08">
        <w:rPr>
          <w:rFonts w:ascii="Arial" w:eastAsia="Arial" w:hAnsi="Arial" w:cs="Arial"/>
          <w:color w:val="000000"/>
          <w:sz w:val="20"/>
          <w:szCs w:val="22"/>
          <w:lang w:val="en-US" w:eastAsia="en-US"/>
        </w:rPr>
        <w:tab/>
        <w:t>Provide administrative support for MPE</w:t>
      </w:r>
      <w:r w:rsidRPr="000F0C08">
        <w:rPr>
          <w:rFonts w:ascii="Arial" w:eastAsia="Arial" w:hAnsi="Arial" w:cs="Arial"/>
          <w:i/>
          <w:color w:val="000000"/>
          <w:sz w:val="20"/>
          <w:szCs w:val="22"/>
          <w:lang w:val="en-US" w:eastAsia="en-US"/>
        </w:rPr>
        <w:t xml:space="preserve"> </w:t>
      </w:r>
      <w:r w:rsidRPr="000F0C08">
        <w:rPr>
          <w:rFonts w:ascii="Arial" w:eastAsia="Arial" w:hAnsi="Arial" w:cs="Arial"/>
          <w:color w:val="000000"/>
          <w:sz w:val="20"/>
          <w:szCs w:val="22"/>
          <w:lang w:val="en-US" w:eastAsia="en-US"/>
        </w:rPr>
        <w:t xml:space="preserve">stakeholders, provision of policy advice and other </w:t>
      </w:r>
      <w:r w:rsidR="009A0B3D" w:rsidRPr="000F0C08">
        <w:rPr>
          <w:rFonts w:ascii="Arial" w:eastAsia="Arial" w:hAnsi="Arial" w:cs="Arial"/>
          <w:color w:val="000000"/>
          <w:sz w:val="20"/>
          <w:szCs w:val="22"/>
          <w:lang w:val="en-US" w:eastAsia="en-US"/>
        </w:rPr>
        <w:t>troubleshooting</w:t>
      </w:r>
      <w:r w:rsidRPr="000F0C08">
        <w:rPr>
          <w:rFonts w:ascii="Arial" w:eastAsia="Arial" w:hAnsi="Arial" w:cs="Arial"/>
          <w:color w:val="000000"/>
          <w:sz w:val="20"/>
          <w:szCs w:val="22"/>
          <w:lang w:val="en-US" w:eastAsia="en-US"/>
        </w:rPr>
        <w:t xml:space="preserve"> and case-specific support as required </w:t>
      </w:r>
    </w:p>
    <w:p w14:paraId="777CB805" w14:textId="07C7F4C2" w:rsidR="009B66FD" w:rsidRPr="000F0C08" w:rsidRDefault="009B66FD" w:rsidP="009B66FD">
      <w:pPr>
        <w:spacing w:after="115" w:line="293" w:lineRule="auto"/>
        <w:ind w:left="547" w:hanging="360"/>
        <w:jc w:val="both"/>
        <w:rPr>
          <w:rFonts w:ascii="Arial" w:eastAsia="Arial" w:hAnsi="Arial" w:cs="Arial"/>
          <w:color w:val="000000"/>
          <w:sz w:val="20"/>
          <w:szCs w:val="22"/>
          <w:lang w:val="en-US" w:eastAsia="en-US"/>
        </w:rPr>
      </w:pPr>
      <w:r w:rsidRPr="000F0C08">
        <w:rPr>
          <w:rFonts w:ascii="Arial" w:eastAsia="Arial" w:hAnsi="Arial" w:cs="Arial"/>
          <w:noProof/>
          <w:color w:val="000000"/>
          <w:sz w:val="20"/>
          <w:szCs w:val="22"/>
          <w:lang w:val="en-US" w:eastAsia="en-US"/>
        </w:rPr>
        <w:drawing>
          <wp:inline distT="0" distB="0" distL="0" distR="0" wp14:anchorId="4E5B5846" wp14:editId="13D259B3">
            <wp:extent cx="57150" cy="101600"/>
            <wp:effectExtent l="0" t="0" r="0" b="0"/>
            <wp:docPr id="78792007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 cy="101600"/>
                    </a:xfrm>
                    <a:prstGeom prst="rect">
                      <a:avLst/>
                    </a:prstGeom>
                    <a:noFill/>
                    <a:ln>
                      <a:noFill/>
                    </a:ln>
                  </pic:spPr>
                </pic:pic>
              </a:graphicData>
            </a:graphic>
          </wp:inline>
        </w:drawing>
      </w:r>
      <w:r w:rsidRPr="000F0C08">
        <w:rPr>
          <w:rFonts w:ascii="Arial" w:eastAsia="Arial" w:hAnsi="Arial" w:cs="Arial"/>
          <w:noProof/>
          <w:color w:val="000000"/>
          <w:sz w:val="20"/>
          <w:szCs w:val="22"/>
          <w:lang w:val="en-US" w:eastAsia="en-US"/>
        </w:rPr>
        <w:t xml:space="preserve"> </w:t>
      </w:r>
      <w:r w:rsidRPr="000F0C08">
        <w:rPr>
          <w:rFonts w:ascii="Arial" w:eastAsia="Arial" w:hAnsi="Arial" w:cs="Arial"/>
          <w:noProof/>
          <w:color w:val="000000"/>
          <w:sz w:val="20"/>
          <w:szCs w:val="22"/>
          <w:lang w:val="en-US" w:eastAsia="en-US"/>
        </w:rPr>
        <w:tab/>
        <w:t xml:space="preserve">Maintain all equipment provided, reporting any damage or issues as they arise </w:t>
      </w:r>
    </w:p>
    <w:p w14:paraId="4F6FAF20" w14:textId="6EC0DD59" w:rsidR="00275E8A" w:rsidRPr="00413AB2" w:rsidRDefault="009B66FD" w:rsidP="00413AB2">
      <w:pPr>
        <w:spacing w:after="115" w:line="293" w:lineRule="auto"/>
        <w:ind w:left="547" w:hanging="360"/>
        <w:jc w:val="both"/>
        <w:rPr>
          <w:rFonts w:ascii="Arial" w:eastAsia="Arial" w:hAnsi="Arial" w:cs="Arial"/>
          <w:color w:val="000000"/>
          <w:sz w:val="20"/>
          <w:szCs w:val="22"/>
          <w:lang w:val="en-US" w:eastAsia="en-US"/>
        </w:rPr>
      </w:pPr>
      <w:r w:rsidRPr="000F0C08">
        <w:rPr>
          <w:rFonts w:ascii="Arial" w:eastAsia="Arial" w:hAnsi="Arial" w:cs="Arial"/>
          <w:noProof/>
          <w:color w:val="000000"/>
          <w:sz w:val="20"/>
          <w:szCs w:val="22"/>
          <w:lang w:val="en-US" w:eastAsia="en-US"/>
        </w:rPr>
        <w:drawing>
          <wp:inline distT="0" distB="0" distL="0" distR="0" wp14:anchorId="2156466E" wp14:editId="45D36A41">
            <wp:extent cx="57150" cy="101600"/>
            <wp:effectExtent l="0" t="0" r="0" b="0"/>
            <wp:docPr id="45591786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 cy="101600"/>
                    </a:xfrm>
                    <a:prstGeom prst="rect">
                      <a:avLst/>
                    </a:prstGeom>
                    <a:noFill/>
                    <a:ln>
                      <a:noFill/>
                    </a:ln>
                  </pic:spPr>
                </pic:pic>
              </a:graphicData>
            </a:graphic>
          </wp:inline>
        </w:drawing>
      </w:r>
      <w:r w:rsidRPr="000F0C08">
        <w:rPr>
          <w:rFonts w:ascii="Arial" w:eastAsia="Arial" w:hAnsi="Arial" w:cs="Arial"/>
          <w:color w:val="000000"/>
          <w:sz w:val="20"/>
          <w:szCs w:val="22"/>
          <w:lang w:val="en-US" w:eastAsia="en-US"/>
        </w:rPr>
        <w:t xml:space="preserve"> </w:t>
      </w:r>
      <w:r w:rsidRPr="000F0C08">
        <w:rPr>
          <w:rFonts w:ascii="Arial" w:eastAsia="Arial" w:hAnsi="Arial" w:cs="Arial"/>
          <w:color w:val="000000"/>
          <w:sz w:val="20"/>
          <w:szCs w:val="22"/>
          <w:lang w:val="en-US" w:eastAsia="en-US"/>
        </w:rPr>
        <w:tab/>
        <w:t>Occupational Health and Safety (OH&amp;S) and Environmental Health and Safety (EH&amp;S) responsibilities as outlined in section 5</w:t>
      </w:r>
      <w:r>
        <w:rPr>
          <w:rFonts w:ascii="Arial" w:eastAsia="Arial" w:hAnsi="Arial" w:cs="Arial"/>
          <w:color w:val="000000"/>
          <w:sz w:val="20"/>
          <w:szCs w:val="22"/>
          <w:lang w:val="en-US" w:eastAsia="en-US"/>
        </w:rPr>
        <w:t>.</w:t>
      </w:r>
      <w:r w:rsidRPr="000F0C08">
        <w:rPr>
          <w:rFonts w:ascii="Arial" w:eastAsia="Arial" w:hAnsi="Arial" w:cs="Arial"/>
          <w:color w:val="000000"/>
          <w:sz w:val="20"/>
          <w:szCs w:val="22"/>
          <w:lang w:val="en-US" w:eastAsia="en-US"/>
        </w:rPr>
        <w:t xml:space="preserve"> </w:t>
      </w:r>
    </w:p>
    <w:p w14:paraId="0A9E3086" w14:textId="77777777" w:rsidR="00F072CF" w:rsidRDefault="00F072CF" w:rsidP="005B6661">
      <w:pPr>
        <w:pStyle w:val="Heading1"/>
      </w:pPr>
      <w:r w:rsidRPr="00905006">
        <w:rPr>
          <w:color w:val="000F46"/>
        </w:rPr>
        <w:t>Selection Criteria</w:t>
      </w:r>
    </w:p>
    <w:p w14:paraId="71B84C9C" w14:textId="77777777" w:rsidR="00F072CF" w:rsidRPr="00905006" w:rsidRDefault="00F072CF" w:rsidP="007501E5">
      <w:pPr>
        <w:pStyle w:val="Heading2afterHeading1"/>
        <w:rPr>
          <w:color w:val="000F46"/>
        </w:rPr>
      </w:pPr>
      <w:r w:rsidRPr="00905006">
        <w:rPr>
          <w:color w:val="000F46"/>
        </w:rPr>
        <w:t>Essential</w:t>
      </w:r>
    </w:p>
    <w:p w14:paraId="30749311" w14:textId="77777777" w:rsidR="00413AB2" w:rsidRPr="000F0C08" w:rsidRDefault="00413AB2" w:rsidP="00413AB2">
      <w:pPr>
        <w:pStyle w:val="ListBullet"/>
      </w:pPr>
      <w:r>
        <w:t xml:space="preserve">A degree with subsequent relevant experience; or extensive experience and specialist expertise; or an </w:t>
      </w:r>
      <w:r w:rsidRPr="000F0C08">
        <w:t xml:space="preserve">equivalent </w:t>
      </w:r>
      <w:r>
        <w:t xml:space="preserve">combination </w:t>
      </w:r>
      <w:r w:rsidRPr="000F0C08">
        <w:t xml:space="preserve">of </w:t>
      </w:r>
      <w:r>
        <w:t xml:space="preserve">relevant experience and/or </w:t>
      </w:r>
      <w:r w:rsidRPr="000F0C08">
        <w:t>educati</w:t>
      </w:r>
      <w:r>
        <w:t>on/training.</w:t>
      </w:r>
      <w:r w:rsidRPr="000F0C08">
        <w:t xml:space="preserve"> </w:t>
      </w:r>
    </w:p>
    <w:p w14:paraId="033ACE38" w14:textId="77777777" w:rsidR="00413AB2" w:rsidRPr="000F0C08" w:rsidRDefault="00413AB2" w:rsidP="00413AB2">
      <w:pPr>
        <w:pStyle w:val="ListBullet"/>
      </w:pPr>
      <w:r w:rsidRPr="000F0C08">
        <w:t>Excellent written and spoken communication and interpersonal skills</w:t>
      </w:r>
      <w:r>
        <w:t>.</w:t>
      </w:r>
      <w:r w:rsidRPr="000F0C08">
        <w:t xml:space="preserve"> </w:t>
      </w:r>
    </w:p>
    <w:p w14:paraId="0205E20F" w14:textId="77777777" w:rsidR="00413AB2" w:rsidRPr="000F0C08" w:rsidRDefault="00413AB2" w:rsidP="00413AB2">
      <w:pPr>
        <w:pStyle w:val="ListBullet"/>
      </w:pPr>
      <w:r>
        <w:t>E</w:t>
      </w:r>
      <w:r w:rsidRPr="000F0C08">
        <w:t>xperience in the provision of accessible and expert guidance, support and advice to a range of stakeholders (including academic and professional staff, as well as students)</w:t>
      </w:r>
      <w:r>
        <w:t>.</w:t>
      </w:r>
      <w:r w:rsidRPr="000F0C08">
        <w:t xml:space="preserve"> </w:t>
      </w:r>
    </w:p>
    <w:p w14:paraId="36BE1745" w14:textId="77777777" w:rsidR="00413AB2" w:rsidRPr="000F0C08" w:rsidRDefault="00413AB2" w:rsidP="00413AB2">
      <w:pPr>
        <w:pStyle w:val="ListBullet"/>
      </w:pPr>
      <w:r w:rsidRPr="000F0C08">
        <w:t>Knowledge of and ability to effectively utilise large complex databases such as CRM and student systems, coupled with sound knowledge of MS Word, Excel, Outlook and strong internet search capabilities</w:t>
      </w:r>
      <w:r>
        <w:t>.</w:t>
      </w:r>
    </w:p>
    <w:p w14:paraId="358F76EC" w14:textId="77777777" w:rsidR="00413AB2" w:rsidRPr="000F0C08" w:rsidRDefault="00413AB2" w:rsidP="00413AB2">
      <w:pPr>
        <w:pStyle w:val="ListBullet"/>
      </w:pPr>
      <w:r w:rsidRPr="000F0C08">
        <w:t>A demonstrated ability to organise, lead, deliver and continually refine high volume and time-critical activities that entail excellent attention to detail</w:t>
      </w:r>
      <w:r>
        <w:t>.</w:t>
      </w:r>
      <w:r w:rsidRPr="000F0C08">
        <w:t xml:space="preserve"> </w:t>
      </w:r>
    </w:p>
    <w:p w14:paraId="5BD20B28" w14:textId="01BC7278" w:rsidR="00413AB2" w:rsidRPr="000F0C08" w:rsidRDefault="00413AB2" w:rsidP="00413AB2">
      <w:pPr>
        <w:pStyle w:val="ListBullet"/>
      </w:pPr>
      <w:r w:rsidRPr="000F0C08">
        <w:t xml:space="preserve">Highly effective communication, customer service and interpersonal skills, with the ability to create, maintain and enhance relationships with staff and other stakeholders through constructive and collaborative interaction </w:t>
      </w:r>
      <w:r w:rsidR="0023577A" w:rsidRPr="000F0C08">
        <w:t>to</w:t>
      </w:r>
      <w:r w:rsidRPr="000F0C08">
        <w:t xml:space="preserve"> achieve successful outcomes</w:t>
      </w:r>
      <w:r>
        <w:t>.</w:t>
      </w:r>
      <w:r w:rsidRPr="000F0C08">
        <w:t xml:space="preserve"> </w:t>
      </w:r>
    </w:p>
    <w:p w14:paraId="2402EC0D" w14:textId="77777777" w:rsidR="00413AB2" w:rsidRPr="000F0C08" w:rsidRDefault="00413AB2" w:rsidP="00413AB2">
      <w:pPr>
        <w:pStyle w:val="ListBullet"/>
      </w:pPr>
      <w:r w:rsidRPr="000F0C08">
        <w:t>Demonstrated strengths in problem-solving and critical thinking, coupled with sound judgement and ability to interpret policy</w:t>
      </w:r>
      <w:r>
        <w:t>.</w:t>
      </w:r>
      <w:r w:rsidRPr="000F0C08">
        <w:t xml:space="preserve"> </w:t>
      </w:r>
    </w:p>
    <w:p w14:paraId="79AEFBB2" w14:textId="22CEAADF" w:rsidR="00DA244A" w:rsidRDefault="00413AB2" w:rsidP="00413AB2">
      <w:pPr>
        <w:pStyle w:val="ListBullet"/>
      </w:pPr>
      <w:r>
        <w:t>P</w:t>
      </w:r>
      <w:r w:rsidRPr="000F0C08">
        <w:t>roven ability to thrive in a changing and fast paced environment while working in a collegiate manner with other staff, showing flexibility, the ability to rise to a challenge and to lead and guide others within a changing environment</w:t>
      </w:r>
      <w:r>
        <w:t>.</w:t>
      </w:r>
      <w:r w:rsidRPr="000F0C08">
        <w:t xml:space="preserve"> </w:t>
      </w:r>
    </w:p>
    <w:p w14:paraId="0937B750" w14:textId="77777777" w:rsidR="000D2C98" w:rsidRDefault="000D2C98" w:rsidP="000D2C98">
      <w:pPr>
        <w:pStyle w:val="ListBullet"/>
        <w:numPr>
          <w:ilvl w:val="0"/>
          <w:numId w:val="0"/>
        </w:numPr>
        <w:ind w:left="720"/>
      </w:pPr>
    </w:p>
    <w:p w14:paraId="48FAC5B0" w14:textId="670AEBD3" w:rsidR="00F55732" w:rsidRPr="000D2C98" w:rsidRDefault="00F072CF" w:rsidP="000D2C98">
      <w:pPr>
        <w:pStyle w:val="Heading2"/>
        <w:rPr>
          <w:color w:val="000F46"/>
        </w:rPr>
      </w:pPr>
      <w:r w:rsidRPr="000D2C98">
        <w:rPr>
          <w:color w:val="000F46"/>
        </w:rPr>
        <w:lastRenderedPageBreak/>
        <w:t>Desirable</w:t>
      </w:r>
    </w:p>
    <w:p w14:paraId="6C9DA949" w14:textId="0BB984AC" w:rsidR="00413AB2" w:rsidRDefault="00413AB2" w:rsidP="00413AB2">
      <w:pPr>
        <w:pStyle w:val="ListBullet"/>
      </w:pPr>
      <w:r>
        <w:t xml:space="preserve">Experience working with online and/or students in a </w:t>
      </w:r>
      <w:proofErr w:type="gramStart"/>
      <w:r>
        <w:t>University</w:t>
      </w:r>
      <w:proofErr w:type="gramEnd"/>
      <w:r>
        <w:t xml:space="preserve"> </w:t>
      </w:r>
      <w:r w:rsidR="009A0B3D">
        <w:t>setting.</w:t>
      </w:r>
      <w:r>
        <w:t xml:space="preserve"> </w:t>
      </w:r>
    </w:p>
    <w:p w14:paraId="77744B3B" w14:textId="77777777" w:rsidR="00413AB2" w:rsidRDefault="00413AB2" w:rsidP="00413AB2">
      <w:pPr>
        <w:pStyle w:val="ListBullet"/>
      </w:pPr>
      <w:r>
        <w:t>An understanding of University teaching and learning, as well as student and program</w:t>
      </w:r>
    </w:p>
    <w:p w14:paraId="7CDCA4CE" w14:textId="31889168" w:rsidR="008D0BDA" w:rsidRDefault="00413AB2" w:rsidP="00413AB2">
      <w:pPr>
        <w:pStyle w:val="ListBullet"/>
        <w:numPr>
          <w:ilvl w:val="0"/>
          <w:numId w:val="0"/>
        </w:numPr>
        <w:ind w:left="720"/>
      </w:pPr>
      <w:r>
        <w:t>administration polic</w:t>
      </w:r>
      <w:r w:rsidR="009A0B3D">
        <w:t>ies.</w:t>
      </w:r>
    </w:p>
    <w:p w14:paraId="37AB6BEC" w14:textId="4F63E076" w:rsidR="00C053D8" w:rsidRPr="0014692B" w:rsidRDefault="00C053D8" w:rsidP="00C053D8">
      <w:pPr>
        <w:pStyle w:val="Heading2"/>
        <w:rPr>
          <w:color w:val="000F46"/>
        </w:rPr>
      </w:pPr>
      <w:r w:rsidRPr="0014692B">
        <w:rPr>
          <w:color w:val="000F46"/>
        </w:rPr>
        <w:t xml:space="preserve">other </w:t>
      </w:r>
      <w:r w:rsidR="00851A65" w:rsidRPr="0014692B">
        <w:rPr>
          <w:color w:val="000F46"/>
        </w:rPr>
        <w:t>JOB-RELATED</w:t>
      </w:r>
      <w:r w:rsidRPr="0014692B">
        <w:rPr>
          <w:color w:val="000F46"/>
        </w:rPr>
        <w:t xml:space="preserve"> information</w:t>
      </w:r>
    </w:p>
    <w:p w14:paraId="29715536" w14:textId="77777777" w:rsidR="009B66FD" w:rsidRDefault="009B66FD" w:rsidP="009B66FD">
      <w:pPr>
        <w:pStyle w:val="ListBullet"/>
      </w:pPr>
      <w:r>
        <w:t xml:space="preserve">Ability to commit to non-standard and extended operating hours as required. </w:t>
      </w:r>
    </w:p>
    <w:p w14:paraId="7BDED380" w14:textId="77777777" w:rsidR="009B66FD" w:rsidRDefault="009B66FD" w:rsidP="009B66FD">
      <w:pPr>
        <w:pStyle w:val="ListBullet"/>
      </w:pPr>
      <w:r>
        <w:t xml:space="preserve">The incumbent of this position may be required to take escalated support calls outside of standard office hours during term and as rostered. </w:t>
      </w:r>
    </w:p>
    <w:p w14:paraId="39B4F61D" w14:textId="6E60C325" w:rsidR="00C053D8" w:rsidRDefault="009B66FD" w:rsidP="009B66FD">
      <w:pPr>
        <w:pStyle w:val="ListBullet"/>
      </w:pPr>
      <w:r>
        <w:t>Annual leave must be taken at a time that accommodates the peak workflows of the area.</w:t>
      </w:r>
    </w:p>
    <w:p w14:paraId="0180BA8D" w14:textId="57F74891" w:rsidR="0071197D" w:rsidRDefault="0023577A" w:rsidP="0023577A">
      <w:pPr>
        <w:pStyle w:val="ListBullet"/>
      </w:pPr>
      <w:r>
        <w:t>This position requires the incumbent hold a current and valid Working with Children Check (WWCC). The University of Melbourne is dedicated to safeguarding the welfare of all community members, especially those most vulnerable. As part of our commitment to child safety and in line with Victorian Child Safe Standards, this position will be required to hold a valid Employee WWCC, regardless of where in the University an employee may work or what work they do.</w:t>
      </w:r>
      <w:r w:rsidR="0071197D" w:rsidRPr="009A0B3D">
        <w:t xml:space="preserve"> </w:t>
      </w:r>
    </w:p>
    <w:p w14:paraId="14E81AC6" w14:textId="1B11485C" w:rsidR="009A0B3D" w:rsidRPr="000D2C98" w:rsidRDefault="00B36A9E" w:rsidP="000D2C98">
      <w:pPr>
        <w:pStyle w:val="Heading1"/>
        <w:rPr>
          <w:color w:val="000F46"/>
        </w:rPr>
      </w:pPr>
      <w:r w:rsidRPr="0014692B">
        <w:rPr>
          <w:color w:val="000F46"/>
        </w:rPr>
        <w:t xml:space="preserve">Job Complexity, Skills, Knowledge </w:t>
      </w:r>
    </w:p>
    <w:p w14:paraId="2C69F927" w14:textId="77777777" w:rsidR="00B36A9E" w:rsidRPr="0014692B" w:rsidRDefault="00B36A9E" w:rsidP="007501E5">
      <w:pPr>
        <w:pStyle w:val="Heading2afterHeading1"/>
        <w:rPr>
          <w:color w:val="000F46"/>
        </w:rPr>
      </w:pPr>
      <w:r w:rsidRPr="0014692B">
        <w:rPr>
          <w:color w:val="000F46"/>
        </w:rPr>
        <w:t>Level of Supervision / Independence</w:t>
      </w:r>
    </w:p>
    <w:p w14:paraId="7888159F" w14:textId="3CB50F57" w:rsidR="00F57A70" w:rsidRPr="00413AB2" w:rsidRDefault="00413AB2" w:rsidP="00413AB2">
      <w:pPr>
        <w:spacing w:before="120" w:after="120" w:line="280" w:lineRule="exact"/>
        <w:ind w:left="547"/>
        <w:rPr>
          <w:rFonts w:ascii="Arial" w:hAnsi="Arial" w:cs="Arial"/>
          <w:sz w:val="20"/>
          <w:szCs w:val="20"/>
        </w:rPr>
      </w:pPr>
      <w:r w:rsidRPr="00094870">
        <w:rPr>
          <w:rFonts w:ascii="Arial" w:hAnsi="Arial" w:cs="Arial"/>
          <w:sz w:val="20"/>
          <w:szCs w:val="20"/>
        </w:rPr>
        <w:t>The Customer Service Support Team Leader will work alongside the Customer Service Support Manager, other Team Leaders and a team of Customer Service Support Officers. While general direction and routine supervision are provided, the incumbent must also demonstrate initiative and be able to work independently.</w:t>
      </w:r>
    </w:p>
    <w:p w14:paraId="17B26768" w14:textId="77777777" w:rsidR="00B36A9E" w:rsidRPr="0014692B" w:rsidRDefault="00B36A9E" w:rsidP="005B6661">
      <w:pPr>
        <w:pStyle w:val="Heading2"/>
        <w:rPr>
          <w:color w:val="000F46"/>
        </w:rPr>
      </w:pPr>
      <w:r w:rsidRPr="0014692B">
        <w:rPr>
          <w:color w:val="000F46"/>
        </w:rPr>
        <w:t>Problem Solving and Judgement</w:t>
      </w:r>
    </w:p>
    <w:p w14:paraId="3235B0F6" w14:textId="0111A44D" w:rsidR="00B36A9E" w:rsidRPr="000D2C98" w:rsidRDefault="00413AB2" w:rsidP="000D2C98">
      <w:pPr>
        <w:spacing w:before="120" w:after="120" w:line="280" w:lineRule="exact"/>
        <w:ind w:left="562"/>
        <w:rPr>
          <w:rFonts w:ascii="Arial" w:hAnsi="Arial" w:cs="Arial"/>
          <w:sz w:val="20"/>
          <w:szCs w:val="20"/>
        </w:rPr>
      </w:pPr>
      <w:r w:rsidRPr="00094870">
        <w:rPr>
          <w:rFonts w:ascii="Arial" w:hAnsi="Arial" w:cs="Arial"/>
          <w:sz w:val="20"/>
          <w:szCs w:val="20"/>
        </w:rPr>
        <w:t>The Customer Service Support Team Leader requires problem-solving skills and will refer to relevant manuals, process documents and policies to guide their work. The role requires strong organisation skills and a high level of attention to detail. Discretion in relation to the handling of personal information is also an important aspect of the role. The incumbent will be required to monitor and respond to a variety of tasks, often with competing timelines. Time management skills and the ability to prioritise competing demands are essential</w:t>
      </w:r>
      <w:r w:rsidR="0023577A" w:rsidRPr="00094870">
        <w:rPr>
          <w:rFonts w:ascii="Arial" w:hAnsi="Arial" w:cs="Arial"/>
          <w:sz w:val="20"/>
          <w:szCs w:val="20"/>
        </w:rPr>
        <w:t xml:space="preserve">. </w:t>
      </w:r>
    </w:p>
    <w:p w14:paraId="50D29F57" w14:textId="77777777" w:rsidR="00B36A9E" w:rsidRPr="0014692B" w:rsidRDefault="00B36A9E" w:rsidP="005B6661">
      <w:pPr>
        <w:pStyle w:val="Heading2"/>
        <w:rPr>
          <w:color w:val="000F46"/>
        </w:rPr>
      </w:pPr>
      <w:r w:rsidRPr="0014692B">
        <w:rPr>
          <w:color w:val="000F46"/>
        </w:rPr>
        <w:t>Professional and Organisational Knowledge</w:t>
      </w:r>
    </w:p>
    <w:p w14:paraId="0BC482D1" w14:textId="77777777" w:rsidR="00413AB2" w:rsidRPr="00072867" w:rsidRDefault="00413AB2" w:rsidP="00413AB2">
      <w:pPr>
        <w:spacing w:before="120" w:after="120" w:line="280" w:lineRule="exact"/>
        <w:ind w:left="562"/>
        <w:rPr>
          <w:rFonts w:ascii="Arial" w:hAnsi="Arial" w:cs="Arial"/>
          <w:sz w:val="20"/>
          <w:szCs w:val="20"/>
        </w:rPr>
      </w:pPr>
      <w:r w:rsidRPr="00072867">
        <w:rPr>
          <w:rFonts w:ascii="Arial" w:hAnsi="Arial" w:cs="Arial"/>
          <w:sz w:val="20"/>
          <w:szCs w:val="20"/>
        </w:rPr>
        <w:t xml:space="preserve">The Customer Service Support Team Leader will be expected to develop knowledge of MPE and University systems, policies and OH&amp;S requirements. Knowledge of the University and its organisational structure is desirable. The incumbent will develop and maintain a strong network throughout the University and call on this network to effectively problem solve issues and ensure effective communication with key stakeholders. </w:t>
      </w:r>
    </w:p>
    <w:p w14:paraId="3B379B81" w14:textId="77DD9C5D" w:rsidR="00591143" w:rsidRDefault="00591143" w:rsidP="005B6661">
      <w:pPr>
        <w:pStyle w:val="BodyTextIndent"/>
      </w:pPr>
    </w:p>
    <w:p w14:paraId="46D38456" w14:textId="77777777" w:rsidR="000D2C98" w:rsidRPr="00AA6DF6" w:rsidRDefault="000D2C98" w:rsidP="005B6661">
      <w:pPr>
        <w:pStyle w:val="BodyTextIndent"/>
      </w:pPr>
    </w:p>
    <w:p w14:paraId="5F5587F7" w14:textId="77777777" w:rsidR="00B36A9E" w:rsidRPr="0014692B" w:rsidRDefault="00A45D1E" w:rsidP="005B6661">
      <w:pPr>
        <w:pStyle w:val="Heading2"/>
        <w:rPr>
          <w:color w:val="000F46"/>
        </w:rPr>
      </w:pPr>
      <w:r w:rsidRPr="0014692B">
        <w:rPr>
          <w:color w:val="000F46"/>
        </w:rPr>
        <w:lastRenderedPageBreak/>
        <w:t>R</w:t>
      </w:r>
      <w:r w:rsidR="00B36A9E" w:rsidRPr="0014692B">
        <w:rPr>
          <w:color w:val="000F46"/>
        </w:rPr>
        <w:t>esource Management</w:t>
      </w:r>
    </w:p>
    <w:p w14:paraId="6F4E0258" w14:textId="1B0B1C8B" w:rsidR="00591143" w:rsidRPr="00AA6DF6" w:rsidRDefault="00413AB2" w:rsidP="00413AB2">
      <w:pPr>
        <w:pStyle w:val="BodyTextIndent"/>
      </w:pPr>
      <w:r>
        <w:t>The Customer Service Support Team Leader is expected to be responsible for their own time management and prioritisation of tasks to ensure that deadlines are met</w:t>
      </w:r>
      <w:r w:rsidR="0023577A">
        <w:t xml:space="preserve">. </w:t>
      </w:r>
      <w:r>
        <w:t>The role will also manage workflows and resource allocation within the team, taking into consideration established quality standards, timelines and budget objectives.</w:t>
      </w:r>
    </w:p>
    <w:p w14:paraId="1EBCCE3A" w14:textId="77777777" w:rsidR="00B36A9E" w:rsidRPr="0014692B" w:rsidRDefault="00B36A9E" w:rsidP="005B6661">
      <w:pPr>
        <w:pStyle w:val="Heading2"/>
        <w:rPr>
          <w:color w:val="000F46"/>
        </w:rPr>
      </w:pPr>
      <w:r w:rsidRPr="0014692B">
        <w:rPr>
          <w:color w:val="000F46"/>
        </w:rPr>
        <w:t>Breadth of the position</w:t>
      </w:r>
    </w:p>
    <w:p w14:paraId="64140E24" w14:textId="0C0153BB" w:rsidR="00413AB2" w:rsidRPr="00072867" w:rsidRDefault="00413AB2" w:rsidP="00413AB2">
      <w:pPr>
        <w:spacing w:before="120" w:after="120" w:line="280" w:lineRule="exact"/>
        <w:ind w:left="562"/>
        <w:rPr>
          <w:rFonts w:ascii="Arial" w:hAnsi="Arial" w:cs="Arial"/>
          <w:sz w:val="20"/>
          <w:szCs w:val="20"/>
        </w:rPr>
      </w:pPr>
      <w:r w:rsidRPr="00072867">
        <w:rPr>
          <w:rFonts w:ascii="Arial" w:hAnsi="Arial" w:cs="Arial"/>
          <w:sz w:val="20"/>
          <w:szCs w:val="20"/>
        </w:rPr>
        <w:t xml:space="preserve">The Customer Service Support Team Leader liaises with a wide range of stakeholders, including academic and professional staff, prospective and current students, external lecturers, VIPs, visitors, external suppliers, contractors and the </w:t>
      </w:r>
      <w:proofErr w:type="gramStart"/>
      <w:r w:rsidRPr="00072867">
        <w:rPr>
          <w:rFonts w:ascii="Arial" w:hAnsi="Arial" w:cs="Arial"/>
          <w:sz w:val="20"/>
          <w:szCs w:val="20"/>
        </w:rPr>
        <w:t>general public</w:t>
      </w:r>
      <w:proofErr w:type="gramEnd"/>
      <w:r w:rsidR="0023577A" w:rsidRPr="00072867">
        <w:rPr>
          <w:rFonts w:ascii="Arial" w:hAnsi="Arial" w:cs="Arial"/>
          <w:sz w:val="20"/>
          <w:szCs w:val="20"/>
        </w:rPr>
        <w:t xml:space="preserve">. </w:t>
      </w:r>
    </w:p>
    <w:p w14:paraId="4C403C0B" w14:textId="01B98A60" w:rsidR="005806D9" w:rsidRPr="000D2C98" w:rsidRDefault="00413AB2" w:rsidP="000D2C98">
      <w:pPr>
        <w:spacing w:before="120" w:after="120" w:line="280" w:lineRule="exact"/>
        <w:ind w:left="562"/>
        <w:rPr>
          <w:rFonts w:ascii="Arial" w:hAnsi="Arial" w:cs="Arial"/>
          <w:sz w:val="20"/>
          <w:szCs w:val="20"/>
        </w:rPr>
      </w:pPr>
      <w:r w:rsidRPr="00072867">
        <w:rPr>
          <w:rFonts w:ascii="Arial" w:hAnsi="Arial" w:cs="Arial"/>
          <w:sz w:val="20"/>
          <w:szCs w:val="20"/>
        </w:rPr>
        <w:t xml:space="preserve">The incumbent will play a key role in the delivery of outstanding customer service, accurate and timely administrative support to online students, and a variety of other student-facing and departmental support activities. The Customer Service Support Team Leader will have a budget of casual hours that they allocate through team rostering, however they do not have any financial budget management responsibilities. The incumbent will mentor casual or junior staff in their allocated team. </w:t>
      </w:r>
    </w:p>
    <w:p w14:paraId="574C5BF2" w14:textId="77777777" w:rsidR="00C825DD" w:rsidRPr="0014692B" w:rsidRDefault="00C825DD" w:rsidP="005B6661">
      <w:pPr>
        <w:pStyle w:val="Heading1"/>
        <w:rPr>
          <w:color w:val="000F46"/>
        </w:rPr>
      </w:pPr>
      <w:r w:rsidRPr="0014692B">
        <w:rPr>
          <w:color w:val="000F46"/>
        </w:rPr>
        <w:t>Equal Opportunity, Diversity and Inclusion</w:t>
      </w:r>
    </w:p>
    <w:p w14:paraId="5FB5DE42" w14:textId="77777777" w:rsidR="000E5C62" w:rsidRPr="000E5C62" w:rsidRDefault="000E5C62" w:rsidP="004111C2">
      <w:pPr>
        <w:pStyle w:val="BodyTextIndent"/>
        <w:ind w:left="426"/>
        <w:jc w:val="both"/>
      </w:pPr>
      <w:r>
        <w:t>The University is an equal opportunity employer and is committed to providing a workplace free from all forms of unlawful discrimination, harassment, bullying, vilification and victimisation. The University makes decisions on employment, promotion, and reward on the basis of merit.</w:t>
      </w:r>
    </w:p>
    <w:p w14:paraId="5F1C7652" w14:textId="77777777" w:rsidR="000E5C62" w:rsidRDefault="000E5C62" w:rsidP="004111C2">
      <w:pPr>
        <w:pStyle w:val="BodyTextIndent"/>
        <w:ind w:left="426"/>
        <w:jc w:val="both"/>
      </w:pPr>
      <w:r>
        <w:t>The University is committed to all aspects of equal opportunity, diversity and inclusion in the workplace and to providing all staff, students, contractors, honorary appointees, volunteers and visitors with a safe, respectful and rewarding environment free from all forms of unlawful discrimination, harassment, vilification and victimisation. This commitment is set out in the Advancing Melbourne</w:t>
      </w:r>
      <w:r w:rsidRPr="00687E27">
        <w:t xml:space="preserve"> </w:t>
      </w:r>
      <w:r>
        <w:t xml:space="preserve">strategy that addresses diversity and inclusion, equal employment opportunity, discrimination, sexual harassment, bullying and appropriate workplace behaviour. All staff are required to comply with all University policies. </w:t>
      </w:r>
    </w:p>
    <w:p w14:paraId="61F41AA7" w14:textId="77777777" w:rsidR="000E5C62" w:rsidRDefault="000E5C62" w:rsidP="004111C2">
      <w:pPr>
        <w:pStyle w:val="BodyTextIndent"/>
        <w:ind w:left="426"/>
        <w:jc w:val="both"/>
      </w:pPr>
      <w:r>
        <w:t>The University values diversity because we recognise that the differences in our people’s age, race, ethnicity, culture, gender, nationality, sexual orientation, physical ability and background bring richness to our work environment. Consequently, the People Strategy sets out the strategic aim to drive diversity and inclusion across the University to create an environment where the compounding benefits of a diverse workforce are recognised as vital in our continuous desire to strive for excellence and reach the targets of Advancing Melbourne.</w:t>
      </w:r>
    </w:p>
    <w:p w14:paraId="1EF632BF" w14:textId="77777777" w:rsidR="00C825DD" w:rsidRPr="0014692B" w:rsidRDefault="00C825DD" w:rsidP="00C825DD">
      <w:pPr>
        <w:pStyle w:val="Heading1"/>
        <w:rPr>
          <w:color w:val="000F46"/>
        </w:rPr>
      </w:pPr>
      <w:r w:rsidRPr="0014692B">
        <w:rPr>
          <w:color w:val="000F46"/>
        </w:rPr>
        <w:t xml:space="preserve">Occupational Health and Safety (OHS) </w:t>
      </w:r>
    </w:p>
    <w:p w14:paraId="66058328" w14:textId="444223F5" w:rsidR="00C825DD" w:rsidRPr="00FA4289" w:rsidRDefault="00C825DD" w:rsidP="004111C2">
      <w:pPr>
        <w:pStyle w:val="BodyTextIndent"/>
        <w:ind w:left="426"/>
        <w:jc w:val="both"/>
      </w:pPr>
      <w:r w:rsidRPr="00FA4289">
        <w:t>All staff are required to take reasonable care for their own health and safety and that of other personnel who may be affected by their conduct</w:t>
      </w:r>
      <w:r w:rsidR="0023577A" w:rsidRPr="00FA4289">
        <w:t xml:space="preserve">. </w:t>
      </w:r>
    </w:p>
    <w:p w14:paraId="7C857117" w14:textId="77777777" w:rsidR="00C825DD" w:rsidRPr="00FA4289" w:rsidRDefault="00C825DD" w:rsidP="004111C2">
      <w:pPr>
        <w:pStyle w:val="BodyTextIndent"/>
        <w:ind w:left="426"/>
        <w:jc w:val="both"/>
      </w:pPr>
      <w:r w:rsidRPr="00FA4289">
        <w:t xml:space="preserve">OHS responsibilities applicable to positions are published at: </w:t>
      </w:r>
    </w:p>
    <w:p w14:paraId="26507E36" w14:textId="77777777" w:rsidR="00A93C92" w:rsidRDefault="00000000" w:rsidP="004111C2">
      <w:pPr>
        <w:pStyle w:val="BodyTextIndent"/>
        <w:ind w:left="426"/>
        <w:jc w:val="both"/>
        <w:rPr>
          <w:color w:val="003769"/>
        </w:rPr>
      </w:pPr>
      <w:hyperlink r:id="rId18" w:history="1">
        <w:r w:rsidR="00A93C92" w:rsidRPr="0052195F">
          <w:rPr>
            <w:rStyle w:val="Hyperlink"/>
          </w:rPr>
          <w:t>https://safety.unimelb.edu.au/people/community/responsibilities-of-personnel</w:t>
        </w:r>
      </w:hyperlink>
    </w:p>
    <w:p w14:paraId="7906A505" w14:textId="77777777" w:rsidR="00C825DD" w:rsidRPr="00C825DD" w:rsidRDefault="00C825DD" w:rsidP="004111C2">
      <w:pPr>
        <w:pStyle w:val="BodyTextIndent"/>
        <w:ind w:left="426"/>
        <w:jc w:val="both"/>
      </w:pPr>
      <w:r w:rsidRPr="00FA4289">
        <w:lastRenderedPageBreak/>
        <w:t>These include general staff responsibilities and those additional responsibilities that apply for Managers and S</w:t>
      </w:r>
      <w:r>
        <w:t>upervisors and other Personnel.</w:t>
      </w:r>
    </w:p>
    <w:p w14:paraId="0EF5B4FE" w14:textId="77777777" w:rsidR="00905DEE" w:rsidRPr="0014692B" w:rsidRDefault="003048EF" w:rsidP="005B6661">
      <w:pPr>
        <w:pStyle w:val="Heading1"/>
        <w:rPr>
          <w:color w:val="000F46"/>
        </w:rPr>
      </w:pPr>
      <w:r w:rsidRPr="0014692B">
        <w:rPr>
          <w:color w:val="000F46"/>
        </w:rPr>
        <w:t>Other Informatio</w:t>
      </w:r>
      <w:r w:rsidR="00905DEE" w:rsidRPr="0014692B">
        <w:rPr>
          <w:color w:val="000F46"/>
        </w:rPr>
        <w:t>n</w:t>
      </w:r>
    </w:p>
    <w:p w14:paraId="560468D8" w14:textId="594D56B3" w:rsidR="00B46DFF" w:rsidRPr="00413AB2" w:rsidRDefault="00E957F8" w:rsidP="00413AB2">
      <w:pPr>
        <w:pStyle w:val="Heading2afterHeading1"/>
        <w:rPr>
          <w:rStyle w:val="Hyperlink"/>
          <w:color w:val="000F46"/>
        </w:rPr>
      </w:pPr>
      <w:r>
        <w:rPr>
          <w:color w:val="000F46"/>
        </w:rPr>
        <w:t>melbourne professional education</w:t>
      </w:r>
    </w:p>
    <w:p w14:paraId="56B728F5" w14:textId="77777777" w:rsidR="00413AB2" w:rsidRPr="001763E3" w:rsidRDefault="00413AB2" w:rsidP="00413AB2">
      <w:pPr>
        <w:pStyle w:val="BodyTextIndent"/>
      </w:pPr>
      <w:r w:rsidRPr="001763E3">
        <w:t>Melbourne Professional Education (</w:t>
      </w:r>
      <w:r>
        <w:t>M</w:t>
      </w:r>
      <w:r w:rsidRPr="001763E3">
        <w:t>PE) works to broaden the University’s educational offerings in an increasingly competitive global environment for talent and skills.</w:t>
      </w:r>
    </w:p>
    <w:p w14:paraId="4BAB292D" w14:textId="35055DB1" w:rsidR="00413AB2" w:rsidRPr="001763E3" w:rsidRDefault="00413AB2" w:rsidP="00413AB2">
      <w:pPr>
        <w:pStyle w:val="BodyTextIndent"/>
      </w:pPr>
      <w:r w:rsidRPr="001763E3">
        <w:t>MPE provides an institutional focal point for the development, delivery and promotion of professional, continuing and executive education programs and services for all academic divisions of the University</w:t>
      </w:r>
      <w:r w:rsidR="000D2C98">
        <w:t xml:space="preserve"> and external organisations</w:t>
      </w:r>
      <w:r w:rsidRPr="001763E3">
        <w:t>.</w:t>
      </w:r>
    </w:p>
    <w:p w14:paraId="00578BF4" w14:textId="77777777" w:rsidR="00413AB2" w:rsidRPr="001763E3" w:rsidRDefault="00413AB2" w:rsidP="00413AB2">
      <w:pPr>
        <w:pStyle w:val="BodyTextIndent"/>
      </w:pPr>
      <w:r>
        <w:t>M</w:t>
      </w:r>
      <w:r w:rsidRPr="001763E3">
        <w:t>PE supports academic divisions to develop and deliver award and non-award education through a range of teaching and learning delivery modes and seeks to broaden opportunities for engagement in a variety of professional sectors.</w:t>
      </w:r>
    </w:p>
    <w:p w14:paraId="52C310C0" w14:textId="7721C38F" w:rsidR="00E957F8" w:rsidRDefault="0023577A" w:rsidP="000D2C98">
      <w:pPr>
        <w:pStyle w:val="BodyTextIndent"/>
      </w:pPr>
      <w:r w:rsidRPr="001763E3">
        <w:t>To</w:t>
      </w:r>
      <w:r w:rsidR="00413AB2" w:rsidRPr="001763E3">
        <w:t xml:space="preserve"> contribute towards these objectives, </w:t>
      </w:r>
      <w:r w:rsidR="00413AB2">
        <w:t>M</w:t>
      </w:r>
      <w:r w:rsidR="00413AB2" w:rsidRPr="001763E3">
        <w:t>PE supports and expands the University’s professional, continuing and executive education initiatives through the provision of a coherent, whole-of-University framework.</w:t>
      </w:r>
    </w:p>
    <w:p w14:paraId="0282079C" w14:textId="77777777" w:rsidR="000D2C98" w:rsidRDefault="000D2C98" w:rsidP="000D2C98">
      <w:pPr>
        <w:pStyle w:val="BodyTextIndent"/>
      </w:pPr>
    </w:p>
    <w:p w14:paraId="348772DB" w14:textId="53DA8186" w:rsidR="00E957F8" w:rsidRPr="00413AB2" w:rsidRDefault="00E957F8" w:rsidP="00E957F8">
      <w:pPr>
        <w:pStyle w:val="Heading2afterHeading1"/>
        <w:rPr>
          <w:rStyle w:val="Hyperlink"/>
          <w:color w:val="000F46"/>
        </w:rPr>
      </w:pPr>
      <w:r>
        <w:rPr>
          <w:color w:val="000F46"/>
        </w:rPr>
        <w:t>CHANCELLERY</w:t>
      </w:r>
    </w:p>
    <w:p w14:paraId="430E4D39" w14:textId="034ED121" w:rsidR="000D2C98" w:rsidRDefault="00E957F8" w:rsidP="00E957F8">
      <w:pPr>
        <w:pStyle w:val="BodyTextIndent"/>
      </w:pPr>
      <w:r>
        <w:t xml:space="preserve">Chancellery is led by the Vice Chancellor and has a </w:t>
      </w:r>
      <w:r w:rsidR="000D2C98">
        <w:t>u</w:t>
      </w:r>
      <w:r>
        <w:t>niversity-wide focus on</w:t>
      </w:r>
      <w:r w:rsidR="000D2C98">
        <w:t>:</w:t>
      </w:r>
    </w:p>
    <w:p w14:paraId="2847B0F1" w14:textId="77777777" w:rsidR="000D2C98" w:rsidRDefault="000D2C98" w:rsidP="000D2C98">
      <w:pPr>
        <w:pStyle w:val="BodyTextIndent"/>
        <w:numPr>
          <w:ilvl w:val="0"/>
          <w:numId w:val="31"/>
        </w:numPr>
      </w:pPr>
      <w:r>
        <w:t>Delivering strategic leadership</w:t>
      </w:r>
    </w:p>
    <w:p w14:paraId="10287E6D" w14:textId="77777777" w:rsidR="000D2C98" w:rsidRDefault="000D2C98" w:rsidP="000D2C98">
      <w:pPr>
        <w:pStyle w:val="BodyTextIndent"/>
        <w:numPr>
          <w:ilvl w:val="0"/>
          <w:numId w:val="31"/>
        </w:numPr>
      </w:pPr>
      <w:r>
        <w:t>Allocating capital according to strategic priorities</w:t>
      </w:r>
    </w:p>
    <w:p w14:paraId="6B5894C7" w14:textId="7FF56FE2" w:rsidR="000D2C98" w:rsidRDefault="000D2C98" w:rsidP="000D2C98">
      <w:pPr>
        <w:pStyle w:val="BodyTextIndent"/>
        <w:numPr>
          <w:ilvl w:val="0"/>
          <w:numId w:val="31"/>
        </w:numPr>
      </w:pPr>
      <w:r>
        <w:t>Developing and overseeing a business framework and other organisational planning and controls</w:t>
      </w:r>
    </w:p>
    <w:p w14:paraId="6D161F5B" w14:textId="51FFF99B" w:rsidR="000D2C98" w:rsidRDefault="000D2C98" w:rsidP="000D2C98">
      <w:pPr>
        <w:pStyle w:val="BodyTextIndent"/>
        <w:numPr>
          <w:ilvl w:val="0"/>
          <w:numId w:val="31"/>
        </w:numPr>
      </w:pPr>
      <w:r>
        <w:t>Ensuring identity or brand is consistent with strategic intent and purpose, and</w:t>
      </w:r>
    </w:p>
    <w:p w14:paraId="143E4C41" w14:textId="2A857C74" w:rsidR="00E957F8" w:rsidRPr="007501E5" w:rsidRDefault="000D2C98" w:rsidP="000D2C98">
      <w:pPr>
        <w:pStyle w:val="BodyTextIndent"/>
        <w:numPr>
          <w:ilvl w:val="0"/>
          <w:numId w:val="31"/>
        </w:numPr>
        <w:rPr>
          <w:rStyle w:val="Hyperlink"/>
          <w:color w:val="auto"/>
        </w:rPr>
      </w:pPr>
      <w:r>
        <w:t>Overseeing policies and initiatives that develop the academic and professional expertise of university staff members.</w:t>
      </w:r>
    </w:p>
    <w:p w14:paraId="2CCC510A" w14:textId="3B88ADF9" w:rsidR="00B46DFF" w:rsidRPr="000D2C98" w:rsidRDefault="009A0B3D" w:rsidP="000D2C98">
      <w:pPr>
        <w:pStyle w:val="Heading2"/>
        <w:rPr>
          <w:color w:val="000F46"/>
        </w:rPr>
      </w:pPr>
      <w:r w:rsidRPr="000D2C98">
        <w:rPr>
          <w:color w:val="000F46"/>
        </w:rPr>
        <w:t>office of the provost</w:t>
      </w:r>
    </w:p>
    <w:p w14:paraId="42CC0131" w14:textId="38FEE350" w:rsidR="00E4291A" w:rsidRDefault="00BC6A7C" w:rsidP="00B46DFF">
      <w:pPr>
        <w:pStyle w:val="BodyTextIndent"/>
      </w:pPr>
      <w:r>
        <w:t xml:space="preserve">Led by the Provost, the Office of the Provost supports the achievement of the vision and objectives for education, people and community set out in </w:t>
      </w:r>
      <w:r w:rsidRPr="00BC6A7C">
        <w:rPr>
          <w:i/>
          <w:iCs/>
        </w:rPr>
        <w:t>Advancing Melbourne 2030</w:t>
      </w:r>
      <w:r>
        <w:t>. The Office of the Provost portfolio sits along other divisions (Research, International, Strategy and Culture, Administration and Finance) within Chancellery, and is responsible for strategic leadership in:</w:t>
      </w:r>
    </w:p>
    <w:p w14:paraId="6DA4E91B" w14:textId="38AFA12A" w:rsidR="00BC6A7C" w:rsidRDefault="00BC6A7C" w:rsidP="00E957F8">
      <w:pPr>
        <w:pStyle w:val="BodyTextIndent"/>
        <w:numPr>
          <w:ilvl w:val="0"/>
          <w:numId w:val="30"/>
        </w:numPr>
      </w:pPr>
      <w:r>
        <w:t>Education and student experience, including curriculum, teaching and learning quality, learning technology and spaces, student wellbeing and engagement and widening participation for students from disadvantaged backgrounds.</w:t>
      </w:r>
    </w:p>
    <w:p w14:paraId="0FFE1085" w14:textId="2A311D4E" w:rsidR="00BC6A7C" w:rsidRDefault="00BC6A7C" w:rsidP="00E957F8">
      <w:pPr>
        <w:pStyle w:val="BodyTextIndent"/>
        <w:numPr>
          <w:ilvl w:val="0"/>
          <w:numId w:val="30"/>
        </w:numPr>
      </w:pPr>
      <w:r>
        <w:t>People and community, including Human Resources, academic and professional staff careers, University community-building, diversity and inclusion for students and staff, and the Respect at Melbourne program.</w:t>
      </w:r>
    </w:p>
    <w:p w14:paraId="1B788DC9" w14:textId="0C662221" w:rsidR="00BC6A7C" w:rsidRDefault="00BC6A7C" w:rsidP="00E957F8">
      <w:pPr>
        <w:pStyle w:val="BodyTextIndent"/>
        <w:numPr>
          <w:ilvl w:val="0"/>
          <w:numId w:val="30"/>
        </w:numPr>
      </w:pPr>
      <w:r>
        <w:t>Indigenous strategy, including research, education and engagement, student and staff planning, truth-telling and cultural heritage.</w:t>
      </w:r>
    </w:p>
    <w:p w14:paraId="4F620BBA" w14:textId="31DAD35B" w:rsidR="00BC6A7C" w:rsidRDefault="00BC6A7C" w:rsidP="00B46DFF">
      <w:pPr>
        <w:pStyle w:val="BodyTextIndent"/>
      </w:pPr>
      <w:r>
        <w:lastRenderedPageBreak/>
        <w:t>The Office of the Provost works closely with Faculties, other areas of Chancellery and external partners.</w:t>
      </w:r>
    </w:p>
    <w:p w14:paraId="47C62A23" w14:textId="77777777" w:rsidR="003048EF" w:rsidRPr="0014692B" w:rsidRDefault="003048EF" w:rsidP="004111C2">
      <w:pPr>
        <w:pStyle w:val="Heading2"/>
        <w:rPr>
          <w:color w:val="000F46"/>
        </w:rPr>
      </w:pPr>
      <w:r w:rsidRPr="0014692B">
        <w:rPr>
          <w:color w:val="000F46"/>
        </w:rPr>
        <w:t>The University of Melbourne</w:t>
      </w:r>
    </w:p>
    <w:p w14:paraId="184B4D98" w14:textId="77777777" w:rsidR="003048EF" w:rsidRPr="00BC02FC" w:rsidRDefault="007501E5" w:rsidP="00151932">
      <w:pPr>
        <w:pStyle w:val="BodyTextIndent"/>
        <w:ind w:left="567"/>
        <w:jc w:val="both"/>
        <w:rPr>
          <w:color w:val="336699"/>
        </w:rPr>
      </w:pPr>
      <w:r>
        <w:t>Established in 1853, t</w:t>
      </w:r>
      <w:r w:rsidR="003048EF" w:rsidRPr="00C56A86">
        <w:t>he University of Melbourne is a leading international university with a tradition of excel</w:t>
      </w:r>
      <w:r w:rsidR="007E4D16" w:rsidRPr="00C56A86">
        <w:softHyphen/>
      </w:r>
      <w:r w:rsidR="003048EF" w:rsidRPr="00C56A86">
        <w:t>lence in teaching and research.</w:t>
      </w:r>
      <w:r>
        <w:t xml:space="preserve"> The main campus in Parkville is recognised as the hub of Australia’s premier knowledge precinct comprising eight hospitals, many leading research institutes and a wide-range of knowledge-based industries.</w:t>
      </w:r>
      <w:r w:rsidR="00290FE0" w:rsidRPr="00C56A86">
        <w:t xml:space="preserve"> With outstanding performa</w:t>
      </w:r>
      <w:r>
        <w:t xml:space="preserve">nce in international rankings, the University </w:t>
      </w:r>
      <w:r w:rsidR="00290FE0" w:rsidRPr="00C56A86">
        <w:t>is at the forefront of higher education in the Asia-Pacific region and the world.</w:t>
      </w:r>
      <w:r w:rsidR="003048EF" w:rsidRPr="00C56A86">
        <w:t xml:space="preserve"> </w:t>
      </w:r>
    </w:p>
    <w:p w14:paraId="1BEC81A2" w14:textId="77777777" w:rsidR="007501E5" w:rsidRDefault="003048EF" w:rsidP="00CD1382">
      <w:pPr>
        <w:pStyle w:val="BodyTextIndent"/>
        <w:jc w:val="both"/>
      </w:pPr>
      <w:r w:rsidRPr="00C56A86">
        <w:t xml:space="preserve">The University employs people of outstanding calibre and offers a unique environment where staff are valued and rewarded. </w:t>
      </w:r>
    </w:p>
    <w:p w14:paraId="5B35ED48" w14:textId="77777777" w:rsidR="00920FFA" w:rsidRPr="00C56A86" w:rsidRDefault="003048EF" w:rsidP="00CD1382">
      <w:pPr>
        <w:pStyle w:val="BodyTextIndent"/>
        <w:jc w:val="both"/>
      </w:pPr>
      <w:r w:rsidRPr="00C56A86">
        <w:t>Further information about working at The University of Melbourne is available at</w:t>
      </w:r>
      <w:r w:rsidRPr="00BC02FC">
        <w:rPr>
          <w:color w:val="336699"/>
        </w:rPr>
        <w:t xml:space="preserve"> </w:t>
      </w:r>
      <w:hyperlink r:id="rId19" w:history="1">
        <w:r w:rsidR="00920FFA" w:rsidRPr="00BC02FC">
          <w:rPr>
            <w:rStyle w:val="Hyperlink"/>
          </w:rPr>
          <w:t>http://about.unimelb.edu.au/careers</w:t>
        </w:r>
      </w:hyperlink>
    </w:p>
    <w:p w14:paraId="3EDCBD4C" w14:textId="77777777" w:rsidR="003048EF" w:rsidRPr="0014692B" w:rsidRDefault="00363AE1" w:rsidP="005B6661">
      <w:pPr>
        <w:pStyle w:val="Heading2"/>
        <w:rPr>
          <w:color w:val="000F46"/>
        </w:rPr>
      </w:pPr>
      <w:r w:rsidRPr="0014692B">
        <w:rPr>
          <w:color w:val="000F46"/>
        </w:rPr>
        <w:t>ADVANCING MELBOURNE</w:t>
      </w:r>
    </w:p>
    <w:p w14:paraId="3556D3CB" w14:textId="77777777" w:rsidR="00363AE1" w:rsidRDefault="00363AE1" w:rsidP="00CD1382">
      <w:pPr>
        <w:pStyle w:val="BodyTextIndent"/>
        <w:jc w:val="both"/>
      </w:pPr>
      <w:r>
        <w:t>The University’s strategic direction is grounded in its purpose. While its expression may change, our purpose is enduring: to benefit society through the transformative impact of education and research. Together, the vision and purpose inform the focus and scale of our aspirations for the coming decade.</w:t>
      </w:r>
    </w:p>
    <w:p w14:paraId="5F07DBA6" w14:textId="5E8CCF93" w:rsidR="00363AE1" w:rsidRDefault="00363AE1" w:rsidP="00CD1382">
      <w:pPr>
        <w:pStyle w:val="BodyTextIndent"/>
        <w:jc w:val="both"/>
      </w:pPr>
      <w:r>
        <w:t>Advancing Melbourne reflects the University’s commitment to its people, its place, and its partners. Our aspiration for 2030 is to be known as a world-leading and globally connected Australian university, with our students at the heart of everything we do</w:t>
      </w:r>
      <w:r w:rsidR="0023577A">
        <w:t xml:space="preserve">. </w:t>
      </w:r>
    </w:p>
    <w:p w14:paraId="4B826564" w14:textId="4FB2B1D5" w:rsidR="00363AE1" w:rsidRDefault="00363AE1" w:rsidP="00CD1382">
      <w:pPr>
        <w:pStyle w:val="BodyTextIndent"/>
        <w:jc w:val="both"/>
      </w:pPr>
      <w:r>
        <w:t xml:space="preserve">We will offer students a distinctive and outstanding education and experience, preparing them for success as leaders, change agents and global citizens. </w:t>
      </w:r>
    </w:p>
    <w:p w14:paraId="6478915B" w14:textId="45D59ED4" w:rsidR="00363AE1" w:rsidRDefault="00363AE1" w:rsidP="00CD1382">
      <w:pPr>
        <w:pStyle w:val="BodyTextIndent"/>
        <w:jc w:val="both"/>
      </w:pPr>
      <w:r>
        <w:t>We will be recognised locally and globally for our leadership on matters of national and global importance</w:t>
      </w:r>
      <w:r w:rsidR="00851A65">
        <w:t xml:space="preserve"> through outstanding research, scholarship,</w:t>
      </w:r>
      <w:r>
        <w:t xml:space="preserve"> and a commitment to collaboration.</w:t>
      </w:r>
    </w:p>
    <w:p w14:paraId="006D3CB5" w14:textId="464FE2C8" w:rsidR="00363AE1" w:rsidRDefault="00363AE1" w:rsidP="00CD1382">
      <w:pPr>
        <w:pStyle w:val="BodyTextIndent"/>
        <w:jc w:val="both"/>
      </w:pPr>
      <w:r>
        <w:t>We will be empowered by our sense of place and connections with communities. We will take opportunities to advance the University and the City of Melbourne in close collaboration and synergy</w:t>
      </w:r>
      <w:r w:rsidR="0023577A">
        <w:t xml:space="preserve">. </w:t>
      </w:r>
    </w:p>
    <w:p w14:paraId="79BEADC3" w14:textId="3CA4B24E" w:rsidR="00363AE1" w:rsidRDefault="00363AE1" w:rsidP="00CD1382">
      <w:pPr>
        <w:pStyle w:val="BodyTextIndent"/>
        <w:jc w:val="both"/>
      </w:pPr>
      <w:r>
        <w:t>We will deliver this through building a brilliant, diverse and vibrant University community, with strong connections to those we serve.</w:t>
      </w:r>
    </w:p>
    <w:p w14:paraId="231D1305" w14:textId="2E4C31CD" w:rsidR="00F82076" w:rsidRPr="007501E5" w:rsidRDefault="00363AE1" w:rsidP="00CD1382">
      <w:pPr>
        <w:pStyle w:val="BodyTextIndent"/>
        <w:jc w:val="both"/>
      </w:pPr>
      <w:r>
        <w:t xml:space="preserve">The means for achieving these goals include the development of the University of Melbourne’s academic and professional staff and the capabilities needed to support a modern, world-class university. Those means require a commitment to ongoing financial sustainability and an ambitious infrastructure program </w:t>
      </w:r>
      <w:r w:rsidR="00851A65">
        <w:t>that</w:t>
      </w:r>
      <w:r>
        <w:t xml:space="preserve"> will reshape the campus and our contribution to the communities we engage with. This strategy</w:t>
      </w:r>
      <w:r w:rsidR="00851A65">
        <w:t xml:space="preserve"> and the priorities proposed are centred around five intersecting themes:</w:t>
      </w:r>
      <w:r>
        <w:t xml:space="preserve"> place, community, education, discovery and global.</w:t>
      </w:r>
    </w:p>
    <w:p w14:paraId="2D6F6B87" w14:textId="77777777" w:rsidR="003048EF" w:rsidRPr="0014692B" w:rsidRDefault="003048EF" w:rsidP="005B6661">
      <w:pPr>
        <w:pStyle w:val="Heading2"/>
        <w:rPr>
          <w:color w:val="000F46"/>
        </w:rPr>
      </w:pPr>
      <w:r w:rsidRPr="0014692B">
        <w:rPr>
          <w:color w:val="000F46"/>
        </w:rPr>
        <w:t>Governance</w:t>
      </w:r>
    </w:p>
    <w:p w14:paraId="267CE32D" w14:textId="38399851" w:rsidR="003048EF" w:rsidRPr="00FA4289" w:rsidRDefault="003048EF" w:rsidP="00CD1382">
      <w:pPr>
        <w:pStyle w:val="BodyTextIndent"/>
        <w:jc w:val="both"/>
        <w:rPr>
          <w:rFonts w:cs="Arial"/>
          <w:szCs w:val="20"/>
        </w:rPr>
      </w:pPr>
      <w:r w:rsidRPr="00FA4289">
        <w:rPr>
          <w:rFonts w:cs="Arial"/>
          <w:szCs w:val="20"/>
        </w:rPr>
        <w:t>The Vice</w:t>
      </w:r>
      <w:r w:rsidR="00D9567B">
        <w:rPr>
          <w:rFonts w:cs="Arial"/>
          <w:szCs w:val="20"/>
        </w:rPr>
        <w:t>-</w:t>
      </w:r>
      <w:r w:rsidRPr="00FA4289">
        <w:rPr>
          <w:rFonts w:cs="Arial"/>
          <w:szCs w:val="20"/>
        </w:rPr>
        <w:t>Chancellor is the Chief Executive Officer of the University and responsible to Council for the good management of the University.</w:t>
      </w:r>
    </w:p>
    <w:p w14:paraId="2023F39E" w14:textId="77777777" w:rsidR="003048EF" w:rsidRDefault="003048EF" w:rsidP="00CD1382">
      <w:pPr>
        <w:pStyle w:val="BodyTextIndent"/>
        <w:jc w:val="both"/>
        <w:rPr>
          <w:rFonts w:cs="Arial"/>
          <w:szCs w:val="20"/>
        </w:rPr>
      </w:pPr>
      <w:r w:rsidRPr="00FA4289">
        <w:rPr>
          <w:rFonts w:cs="Arial"/>
          <w:szCs w:val="20"/>
        </w:rPr>
        <w:lastRenderedPageBreak/>
        <w:t>Comprehensive information about the University of Melbourne and its governance structure is available at</w:t>
      </w:r>
      <w:r w:rsidR="007501E5">
        <w:rPr>
          <w:rFonts w:cs="Arial"/>
          <w:szCs w:val="20"/>
        </w:rPr>
        <w:t xml:space="preserve"> </w:t>
      </w:r>
      <w:hyperlink r:id="rId20" w:history="1">
        <w:r w:rsidR="00562E08" w:rsidRPr="00396F2E">
          <w:rPr>
            <w:rStyle w:val="Hyperlink"/>
            <w:rFonts w:cs="Arial"/>
            <w:szCs w:val="20"/>
          </w:rPr>
          <w:t>https://about.unimelb.edu.au/strategy/governance</w:t>
        </w:r>
      </w:hyperlink>
    </w:p>
    <w:sectPr w:rsidR="003048EF" w:rsidSect="00E36AF0">
      <w:headerReference w:type="even" r:id="rId21"/>
      <w:headerReference w:type="default" r:id="rId22"/>
      <w:footerReference w:type="even" r:id="rId23"/>
      <w:footerReference w:type="default" r:id="rId24"/>
      <w:headerReference w:type="first" r:id="rId25"/>
      <w:footerReference w:type="first" r:id="rId26"/>
      <w:pgSz w:w="11906" w:h="16838" w:code="9"/>
      <w:pgMar w:top="1258" w:right="1701" w:bottom="899" w:left="1701" w:header="719" w:footer="272"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acd wne:acdName="acd1"/>
    </wne:keymap>
    <wne:keymap wne:kcmPrimary="02BE">
      <wne:acd wne:acdName="acd2"/>
    </wne:keymap>
    <wne:keymap wne:kcmPrimary="0331">
      <wne:acd wne:acdName="acd10"/>
    </wne:keymap>
    <wne:keymap wne:kcmPrimary="0332">
      <wne:acd wne:acdName="acd11"/>
    </wne:keymap>
    <wne:keymap wne:kcmPrimary="0333">
      <wne:acd wne:acdName="acd12"/>
    </wne:keymap>
    <wne:keymap wne:kcmPrimary="0335">
      <wne:acd wne:acdName="acd0"/>
    </wne:keymap>
    <wne:keymap wne:kcmPrimary="0336">
      <wne:acd wne:acdName="acd15"/>
    </wne:keymap>
    <wne:keymap wne:kcmPrimary="03BE">
      <wne:acd wne:acdName="acd3"/>
    </wne:keymap>
    <wne:keymap wne:kcmPrimary="0444">
      <wne:acd wne:acdName="acd6"/>
    </wne:keymap>
    <wne:keymap wne:kcmPrimary="0445">
      <wne:acd wne:acdName="acd8"/>
    </wne:keymap>
    <wne:keymap wne:kcmPrimary="0448">
      <wne:acd wne:acdName="acd5"/>
    </wne:keymap>
    <wne:keymap wne:kcmPrimary="044B">
      <wne:acd wne:acdName="acd9"/>
    </wne:keymap>
    <wne:keymap wne:kcmPrimary="0450">
      <wne:acd wne:acdName="acd14"/>
    </wne:keymap>
    <wne:keymap wne:kcmPrimary="0453">
      <wne:acd wne:acdName="acd7"/>
    </wne:keymap>
    <wne:keymap wne:kcmPrimary="0638">
      <wne:acd wne:acdName="acd4"/>
    </wne:keymap>
    <wne:keymap wne:kcmPrimary="0642">
      <wne:acd wne:acdName="acd13"/>
    </wne:keymap>
    <wne:keymap wne:kcmPrimary="0732">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rgValue="AgBQAEQAIABhAGwAbAAgAGMAYQBwAHMAIAAoAHIAZQBjAHIAdQBpAHQAbQBlAG4AdAAgAHUAcwBl&#10;ACAAbwBuAGwAeQApAA==" wne:acdName="acd0" wne:fciIndexBasedOn="0065"/>
    <wne:acd wne:argValue="AQAAADAA" wne:acdName="acd1" wne:fciIndexBasedOn="0065"/>
    <wne:acd wne:argValue="AQAAAEMA" wne:acdName="acd2" wne:fciIndexBasedOn="0065"/>
    <wne:acd wne:argValue="AgBCAG8AZAB5ACAAVABlAHgAdAAgAEkAbgBkAGUAbgB0ACAALQAgAGEAZgB0AGUAcgAgAGgAZQBh&#10;AGQAaQBuAGcAIAAxAA==" wne:acdName="acd3" wne:fciIndexBasedOn="0065"/>
    <wne:acd wne:argValue="AQAAADYA" wne:acdName="acd4" wne:fciIndexBasedOn="0065"/>
    <wne:acd wne:argValue="AQAAAFUA" wne:acdName="acd5" wne:fciIndexBasedOn="0065"/>
    <wne:acd wne:argValue="AgBMAGkAcwB0ACAALQAgAGQAZQBzAGkAcgBhAGIAbABlACAAYwByAGkAdABlAHIAaQBhAA==" wne:acdName="acd6" wne:fciIndexBasedOn="0065"/>
    <wne:acd wne:argValue="AgBMAGkAcwB0ACAALQAgAHMAcABlAGMAaQBhAGwAIAByAGUAcQB1AGkAcgBlAG0AZQBuAHQAcwA=" wne:acdName="acd7" wne:fciIndexBasedOn="0065"/>
    <wne:acd wne:argValue="AgBMAGkAcwB0ACAALQAgAGUAcwBzAGUAbgB0AGkAYQBsACAAYwByAGkAdABlAHIAaQBhAA==" wne:acdName="acd8" wne:fciIndexBasedOn="0065"/>
    <wne:acd wne:argValue="AgBMAGkAcwB0ACAALQAgAGsAZQB5ACAAcgBlAHMAcABvAG4AcwBpAGIAaQBsAGkAdABpAGUAcwA=" wne:acdName="acd9" wne:fciIndexBasedOn="0065"/>
    <wne:acd wne:argValue="AQAAAAEA" wne:acdName="acd10" wne:fciIndexBasedOn="0065"/>
    <wne:acd wne:argValue="AQAAAAIA" wne:acdName="acd11" wne:fciIndexBasedOn="0065"/>
    <wne:acd wne:argValue="AQAAAAMA" wne:acdName="acd12" wne:fciIndexBasedOn="0065"/>
    <wne:acd wne:argValue="AQAAAEIA" wne:acdName="acd13" wne:fciIndexBasedOn="0065"/>
    <wne:acd wne:argValue="AgBQAG8AcwBpAHQAaQBvAG4AIABUAGkAdABsAGUA" wne:acdName="acd14" wne:fciIndexBasedOn="0065"/>
    <wne:acd wne:argValue="AgBQAG8AcwBpAHQAaQBvAG4AIABUAGkAdABsAGUAIAAtACAAZQB4AHQAcgBhACAAcABhAGQAZABp&#10;AG4AZwA=" wne:acdName="acd15" wne:fciIndexBasedOn="0065"/>
    <wne:acd wne:argValue="AgBIAGUAYQBkAGkAbgBnACAAMgAgAGEAZgB0AGUAcgAgAEgAZQBhAGQAaQBuAGcAIAAxA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1A4B8" w14:textId="77777777" w:rsidR="00620E08" w:rsidRDefault="00620E08">
      <w:r>
        <w:separator/>
      </w:r>
    </w:p>
    <w:p w14:paraId="3258FCCA" w14:textId="77777777" w:rsidR="00620E08" w:rsidRDefault="00620E08"/>
  </w:endnote>
  <w:endnote w:type="continuationSeparator" w:id="0">
    <w:p w14:paraId="1A7AC6F7" w14:textId="77777777" w:rsidR="00620E08" w:rsidRDefault="00620E08">
      <w:r>
        <w:continuationSeparator/>
      </w:r>
    </w:p>
    <w:p w14:paraId="732FAC79" w14:textId="77777777" w:rsidR="00620E08" w:rsidRDefault="00620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CB7E6" w14:textId="77777777" w:rsidR="008C08F7" w:rsidRDefault="008C0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DB32D" w14:textId="0B77B4A5" w:rsidR="00971074" w:rsidRPr="005329D4" w:rsidRDefault="00971074" w:rsidP="00C361EE">
    <w:pPr>
      <w:pStyle w:val="Footer"/>
      <w:tabs>
        <w:tab w:val="clear" w:pos="4153"/>
        <w:tab w:val="clear" w:pos="8306"/>
        <w:tab w:val="center" w:pos="4500"/>
        <w:tab w:val="right" w:pos="8525"/>
      </w:tabs>
    </w:pPr>
    <w:r>
      <w:tab/>
    </w:r>
    <w:r w:rsidR="00C51BF4">
      <w:tab/>
    </w:r>
    <w:r>
      <w:t xml:space="preserve">Page </w:t>
    </w:r>
    <w:r w:rsidR="00E148EF">
      <w:fldChar w:fldCharType="begin"/>
    </w:r>
    <w:r w:rsidR="00E148EF">
      <w:instrText xml:space="preserve"> PAGE </w:instrText>
    </w:r>
    <w:r w:rsidR="00E148EF">
      <w:fldChar w:fldCharType="separate"/>
    </w:r>
    <w:r w:rsidR="001A65D9">
      <w:rPr>
        <w:noProof/>
      </w:rPr>
      <w:t>5</w:t>
    </w:r>
    <w:r w:rsidR="00E148EF">
      <w:fldChar w:fldCharType="end"/>
    </w:r>
    <w:r>
      <w:t xml:space="preserve"> of </w:t>
    </w:r>
    <w:r w:rsidR="00E148EF">
      <w:fldChar w:fldCharType="begin"/>
    </w:r>
    <w:r w:rsidR="00E148EF">
      <w:instrText xml:space="preserve"> NUMPAGES </w:instrText>
    </w:r>
    <w:r w:rsidR="00E148EF">
      <w:fldChar w:fldCharType="separate"/>
    </w:r>
    <w:r w:rsidR="001A65D9">
      <w:rPr>
        <w:noProof/>
      </w:rPr>
      <w:t>5</w:t>
    </w:r>
    <w:r w:rsidR="00E148EF">
      <w:fldChar w:fldCharType="end"/>
    </w:r>
  </w:p>
  <w:p w14:paraId="446F8ABB" w14:textId="77777777" w:rsidR="00971074" w:rsidRDefault="0097107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80D6A" w14:textId="77777777" w:rsidR="00773259" w:rsidRDefault="00773259" w:rsidP="00855C2D">
    <w:pPr>
      <w:pStyle w:val="Footer"/>
      <w:tabs>
        <w:tab w:val="clear" w:pos="4153"/>
        <w:tab w:val="clear" w:pos="8306"/>
        <w:tab w:val="center" w:pos="4500"/>
        <w:tab w:val="right" w:pos="8460"/>
      </w:tabs>
    </w:pPr>
  </w:p>
  <w:tbl>
    <w:tblPr>
      <w:tblW w:w="0" w:type="auto"/>
      <w:tblLook w:val="04A0" w:firstRow="1" w:lastRow="0" w:firstColumn="1" w:lastColumn="0" w:noHBand="0" w:noVBand="1"/>
    </w:tblPr>
    <w:tblGrid>
      <w:gridCol w:w="2832"/>
      <w:gridCol w:w="2836"/>
      <w:gridCol w:w="2836"/>
    </w:tblGrid>
    <w:tr w:rsidR="00773259" w14:paraId="3EDFA9C4" w14:textId="77777777" w:rsidTr="00301313">
      <w:tc>
        <w:tcPr>
          <w:tcW w:w="2906" w:type="dxa"/>
        </w:tcPr>
        <w:p w14:paraId="50E7502F" w14:textId="2B1B0F45" w:rsidR="00773259" w:rsidRDefault="00783185" w:rsidP="00301313">
          <w:pPr>
            <w:pStyle w:val="Footer"/>
            <w:pBdr>
              <w:top w:val="none" w:sz="0" w:space="0" w:color="auto"/>
            </w:pBdr>
            <w:tabs>
              <w:tab w:val="clear" w:pos="4153"/>
              <w:tab w:val="clear" w:pos="8306"/>
              <w:tab w:val="center" w:pos="4500"/>
              <w:tab w:val="right" w:pos="8460"/>
            </w:tabs>
          </w:pPr>
          <w:r w:rsidRPr="00773259">
            <w:rPr>
              <w:b/>
            </w:rPr>
            <w:t>Date Created</w:t>
          </w:r>
          <w:r w:rsidRPr="003A6C1E">
            <w:rPr>
              <w:bCs/>
            </w:rPr>
            <w:t xml:space="preserve">: </w:t>
          </w:r>
          <w:r w:rsidR="003A6C1E" w:rsidRPr="003A6C1E">
            <w:rPr>
              <w:bCs/>
            </w:rPr>
            <w:t>09</w:t>
          </w:r>
          <w:r w:rsidRPr="003A6C1E">
            <w:rPr>
              <w:bCs/>
            </w:rPr>
            <w:t>/</w:t>
          </w:r>
          <w:r w:rsidR="003A6C1E" w:rsidRPr="003A6C1E">
            <w:rPr>
              <w:bCs/>
            </w:rPr>
            <w:t>0</w:t>
          </w:r>
          <w:r w:rsidR="003A6C1E">
            <w:t>9</w:t>
          </w:r>
          <w:r>
            <w:t>/</w:t>
          </w:r>
          <w:r w:rsidR="003A6C1E">
            <w:t>2024</w:t>
          </w:r>
        </w:p>
      </w:tc>
      <w:tc>
        <w:tcPr>
          <w:tcW w:w="2907" w:type="dxa"/>
        </w:tcPr>
        <w:p w14:paraId="54FBE926" w14:textId="77777777" w:rsidR="00773259" w:rsidRDefault="00783185" w:rsidP="00301313">
          <w:pPr>
            <w:pStyle w:val="Footer"/>
            <w:pBdr>
              <w:top w:val="none" w:sz="0" w:space="0" w:color="auto"/>
            </w:pBdr>
            <w:tabs>
              <w:tab w:val="clear" w:pos="4153"/>
              <w:tab w:val="clear" w:pos="8306"/>
              <w:tab w:val="center" w:pos="4500"/>
              <w:tab w:val="right" w:pos="8460"/>
            </w:tabs>
          </w:pPr>
          <w:r w:rsidRPr="00773259">
            <w:rPr>
              <w:b/>
            </w:rPr>
            <w:t>Last Reviewed:</w:t>
          </w:r>
          <w:r>
            <w:t xml:space="preserve"> dd/mm/yyyy</w:t>
          </w:r>
        </w:p>
      </w:tc>
      <w:tc>
        <w:tcPr>
          <w:tcW w:w="2907" w:type="dxa"/>
        </w:tcPr>
        <w:p w14:paraId="5F2C3AFB" w14:textId="77777777" w:rsidR="00773259" w:rsidRDefault="00783185" w:rsidP="00301313">
          <w:pPr>
            <w:pStyle w:val="Footer"/>
            <w:pBdr>
              <w:top w:val="none" w:sz="0" w:space="0" w:color="auto"/>
            </w:pBdr>
            <w:tabs>
              <w:tab w:val="clear" w:pos="4153"/>
              <w:tab w:val="clear" w:pos="8306"/>
              <w:tab w:val="center" w:pos="4500"/>
              <w:tab w:val="right" w:pos="8460"/>
            </w:tabs>
          </w:pPr>
          <w:r>
            <w:rPr>
              <w:b/>
            </w:rPr>
            <w:t>Next Review Due</w:t>
          </w:r>
          <w:r w:rsidRPr="00773259">
            <w:rPr>
              <w:b/>
            </w:rPr>
            <w:t>:</w:t>
          </w:r>
          <w:r>
            <w:t xml:space="preserve"> dd/mm/yyyy</w:t>
          </w:r>
        </w:p>
      </w:tc>
    </w:tr>
  </w:tbl>
  <w:p w14:paraId="2580A457" w14:textId="77777777" w:rsidR="00773259" w:rsidRDefault="00773259" w:rsidP="00855C2D">
    <w:pPr>
      <w:pStyle w:val="Footer"/>
      <w:tabs>
        <w:tab w:val="clear" w:pos="4153"/>
        <w:tab w:val="clear" w:pos="8306"/>
        <w:tab w:val="center" w:pos="4500"/>
        <w:tab w:val="right" w:pos="8460"/>
      </w:tabs>
    </w:pPr>
    <w:r>
      <w:tab/>
    </w:r>
    <w:r>
      <w:tab/>
    </w:r>
  </w:p>
  <w:p w14:paraId="532D52CE" w14:textId="267C27AB" w:rsidR="00971074" w:rsidRPr="000C47B5" w:rsidRDefault="00971074" w:rsidP="00855C2D">
    <w:pPr>
      <w:pStyle w:val="Footer"/>
      <w:tabs>
        <w:tab w:val="clear" w:pos="4153"/>
        <w:tab w:val="clear" w:pos="8306"/>
        <w:tab w:val="center" w:pos="4500"/>
        <w:tab w:val="right" w:pos="8460"/>
      </w:tabs>
    </w:pPr>
    <w:r>
      <w:tab/>
    </w:r>
    <w:r>
      <w:tab/>
    </w:r>
    <w:r w:rsidR="00773259">
      <w:t xml:space="preserve">Page </w:t>
    </w:r>
    <w:r w:rsidR="00773259">
      <w:fldChar w:fldCharType="begin"/>
    </w:r>
    <w:r w:rsidR="00773259">
      <w:instrText xml:space="preserve"> PAGE </w:instrText>
    </w:r>
    <w:r w:rsidR="00773259">
      <w:fldChar w:fldCharType="separate"/>
    </w:r>
    <w:r w:rsidR="001A65D9">
      <w:rPr>
        <w:noProof/>
      </w:rPr>
      <w:t>1</w:t>
    </w:r>
    <w:r w:rsidR="00773259">
      <w:fldChar w:fldCharType="end"/>
    </w:r>
    <w:r w:rsidR="00773259">
      <w:t xml:space="preserve"> of </w:t>
    </w:r>
    <w:r w:rsidR="00773259">
      <w:fldChar w:fldCharType="begin"/>
    </w:r>
    <w:r w:rsidR="00773259">
      <w:instrText xml:space="preserve"> NUMPAGES </w:instrText>
    </w:r>
    <w:r w:rsidR="00773259">
      <w:fldChar w:fldCharType="separate"/>
    </w:r>
    <w:r w:rsidR="001A65D9">
      <w:rPr>
        <w:noProof/>
      </w:rPr>
      <w:t>5</w:t>
    </w:r>
    <w:r w:rsidR="00773259">
      <w:fldChar w:fldCharType="end"/>
    </w:r>
  </w:p>
  <w:p w14:paraId="0CCE8154" w14:textId="77777777" w:rsidR="00971074" w:rsidRDefault="009710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6F4EB" w14:textId="77777777" w:rsidR="00620E08" w:rsidRDefault="00620E08">
      <w:r>
        <w:separator/>
      </w:r>
    </w:p>
    <w:p w14:paraId="477ED08F" w14:textId="77777777" w:rsidR="00620E08" w:rsidRDefault="00620E08"/>
  </w:footnote>
  <w:footnote w:type="continuationSeparator" w:id="0">
    <w:p w14:paraId="7FC8AC5C" w14:textId="77777777" w:rsidR="00620E08" w:rsidRDefault="00620E08">
      <w:r>
        <w:continuationSeparator/>
      </w:r>
    </w:p>
    <w:p w14:paraId="50894FAA" w14:textId="77777777" w:rsidR="00620E08" w:rsidRDefault="00620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1FFB5" w14:textId="77777777" w:rsidR="008C08F7" w:rsidRDefault="008C0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E618A" w14:textId="5C7CD9C2" w:rsidR="00971074" w:rsidRPr="00F5435A" w:rsidRDefault="00D236A0" w:rsidP="00855C2D">
    <w:pPr>
      <w:pStyle w:val="HeaderText"/>
      <w:tabs>
        <w:tab w:val="clear" w:pos="4153"/>
        <w:tab w:val="clear" w:pos="8306"/>
        <w:tab w:val="center" w:pos="4500"/>
        <w:tab w:val="right" w:pos="8460"/>
      </w:tabs>
    </w:pPr>
    <w:r>
      <w:t xml:space="preserve">Position number </w:t>
    </w:r>
    <w:r>
      <w:t>0040739</w:t>
    </w:r>
    <w:r w:rsidR="00971074">
      <w:tab/>
    </w:r>
    <w:r w:rsidR="00971074">
      <w:tab/>
    </w:r>
    <w:r w:rsidR="009F1221">
      <w:t xml:space="preserve">The </w:t>
    </w:r>
    <w:r w:rsidR="00971074">
      <w:t>University of Melbourne</w:t>
    </w:r>
  </w:p>
  <w:p w14:paraId="2AD0E1E5" w14:textId="77777777" w:rsidR="00971074" w:rsidRDefault="0097107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3FCE9" w14:textId="77777777" w:rsidR="008C08F7" w:rsidRDefault="008C0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85pt;height:8.85pt" o:bullet="t">
        <v:imagedata r:id="rId1" o:title="double-arrow"/>
      </v:shape>
    </w:pict>
  </w:numPicBullet>
  <w:numPicBullet w:numPicBulletId="1">
    <w:pict>
      <v:shape id="_x0000_i1030" type="#_x0000_t75" style="width:8.85pt;height:8.85pt" o:bullet="t">
        <v:imagedata r:id="rId2" o:title="BD10255_"/>
      </v:shape>
    </w:pict>
  </w:numPicBullet>
  <w:numPicBullet w:numPicBulletId="2">
    <w:pict>
      <v:shape id="_x0000_i1031" type="#_x0000_t75" style="width:6.25pt;height:10.45pt" o:bullet="t">
        <v:imagedata r:id="rId3" o:title="arrow"/>
      </v:shape>
    </w:pict>
  </w:numPicBullet>
  <w:abstractNum w:abstractNumId="0" w15:restartNumberingAfterBreak="0">
    <w:nsid w:val="FFFFFF7F"/>
    <w:multiLevelType w:val="singleLevel"/>
    <w:tmpl w:val="5004FA52"/>
    <w:lvl w:ilvl="0">
      <w:start w:val="1"/>
      <w:numFmt w:val="decimal"/>
      <w:pStyle w:val="ListNumber3"/>
      <w:lvlText w:val="%1."/>
      <w:lvlJc w:val="left"/>
      <w:pPr>
        <w:tabs>
          <w:tab w:val="num" w:pos="851"/>
        </w:tabs>
        <w:ind w:left="851" w:firstLine="0"/>
      </w:pPr>
      <w:rPr>
        <w:rFonts w:ascii="Calibri" w:hAnsi="Calibri" w:hint="default"/>
        <w:b/>
        <w:i w:val="0"/>
        <w:color w:val="666699"/>
        <w:sz w:val="20"/>
      </w:rPr>
    </w:lvl>
  </w:abstractNum>
  <w:abstractNum w:abstractNumId="1" w15:restartNumberingAfterBreak="0">
    <w:nsid w:val="048E5CE8"/>
    <w:multiLevelType w:val="multilevel"/>
    <w:tmpl w:val="BA3ABE86"/>
    <w:lvl w:ilvl="0">
      <w:start w:val="1"/>
      <w:numFmt w:val="bullet"/>
      <w:lvlText w:val=""/>
      <w:lvlJc w:val="left"/>
      <w:pPr>
        <w:tabs>
          <w:tab w:val="num" w:pos="360"/>
        </w:tabs>
        <w:ind w:left="360" w:hanging="360"/>
      </w:pPr>
      <w:rPr>
        <w:rFonts w:ascii="Wingdings 3" w:hAnsi="Wingdings 3" w:hint="default"/>
        <w:color w:val="C0C0C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87C99"/>
    <w:multiLevelType w:val="hybridMultilevel"/>
    <w:tmpl w:val="7C9AADFA"/>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3" w15:restartNumberingAfterBreak="0">
    <w:nsid w:val="093321BF"/>
    <w:multiLevelType w:val="multilevel"/>
    <w:tmpl w:val="FD983ABA"/>
    <w:lvl w:ilvl="0">
      <w:start w:val="1"/>
      <w:numFmt w:val="decimal"/>
      <w:pStyle w:val="List-essentialcriteria"/>
      <w:lvlText w:val="%1."/>
      <w:lvlJc w:val="left"/>
      <w:pPr>
        <w:tabs>
          <w:tab w:val="num" w:pos="180"/>
        </w:tabs>
        <w:ind w:left="180" w:hanging="360"/>
      </w:pPr>
      <w:rPr>
        <w:rFonts w:hint="default"/>
        <w:b w:val="0"/>
        <w:i w:val="0"/>
        <w:color w:val="999999"/>
        <w:sz w:val="20"/>
      </w:rPr>
    </w:lvl>
    <w:lvl w:ilvl="1">
      <w:start w:val="1"/>
      <w:numFmt w:val="decimal"/>
      <w:lvlText w:val="%1.%2."/>
      <w:lvlJc w:val="left"/>
      <w:pPr>
        <w:tabs>
          <w:tab w:val="num" w:pos="612"/>
        </w:tabs>
        <w:ind w:left="612" w:hanging="432"/>
      </w:pPr>
      <w:rPr>
        <w:rFonts w:hint="default"/>
      </w:rPr>
    </w:lvl>
    <w:lvl w:ilvl="2">
      <w:start w:val="1"/>
      <w:numFmt w:val="decimal"/>
      <w:pStyle w:val="List-essential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4" w15:restartNumberingAfterBreak="0">
    <w:nsid w:val="10AD7349"/>
    <w:multiLevelType w:val="hybridMultilevel"/>
    <w:tmpl w:val="F1AE27D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2ED478D"/>
    <w:multiLevelType w:val="hybridMultilevel"/>
    <w:tmpl w:val="C6C86234"/>
    <w:lvl w:ilvl="0" w:tplc="D212AF68">
      <w:start w:val="1"/>
      <w:numFmt w:val="bullet"/>
      <w:pStyle w:val="ListBullet"/>
      <w:lvlText w:val=""/>
      <w:lvlPicBulletId w:val="2"/>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02E38"/>
    <w:multiLevelType w:val="singleLevel"/>
    <w:tmpl w:val="DAC65D12"/>
    <w:lvl w:ilvl="0">
      <w:start w:val="1"/>
      <w:numFmt w:val="decimal"/>
      <w:pStyle w:val="ListNumber2"/>
      <w:lvlText w:val="%1."/>
      <w:lvlJc w:val="left"/>
      <w:pPr>
        <w:tabs>
          <w:tab w:val="num" w:pos="567"/>
        </w:tabs>
        <w:ind w:left="567" w:hanging="283"/>
      </w:pPr>
      <w:rPr>
        <w:rFonts w:ascii="Calibri" w:hAnsi="Calibri" w:hint="default"/>
        <w:b/>
        <w:i w:val="0"/>
        <w:color w:val="666699"/>
        <w:sz w:val="20"/>
      </w:rPr>
    </w:lvl>
  </w:abstractNum>
  <w:abstractNum w:abstractNumId="7" w15:restartNumberingAfterBreak="0">
    <w:nsid w:val="1B430CB8"/>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8" w15:restartNumberingAfterBreak="0">
    <w:nsid w:val="26C75DF9"/>
    <w:multiLevelType w:val="hybridMultilevel"/>
    <w:tmpl w:val="C554B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9C6DB2"/>
    <w:multiLevelType w:val="multilevel"/>
    <w:tmpl w:val="FD983ABA"/>
    <w:lvl w:ilvl="0">
      <w:start w:val="1"/>
      <w:numFmt w:val="decimal"/>
      <w:lvlText w:val="%1."/>
      <w:lvlJc w:val="left"/>
      <w:pPr>
        <w:tabs>
          <w:tab w:val="num" w:pos="180"/>
        </w:tabs>
        <w:ind w:left="180" w:hanging="360"/>
      </w:pPr>
      <w:rPr>
        <w:rFonts w:hint="default"/>
        <w:b w:val="0"/>
        <w:i w:val="0"/>
        <w:color w:val="999999"/>
        <w:sz w:val="20"/>
      </w:rPr>
    </w:lvl>
    <w:lvl w:ilvl="1">
      <w:start w:val="1"/>
      <w:numFmt w:val="decimal"/>
      <w:lvlText w:val="%1.%2."/>
      <w:lvlJc w:val="left"/>
      <w:pPr>
        <w:tabs>
          <w:tab w:val="num" w:pos="612"/>
        </w:tabs>
        <w:ind w:left="612" w:hanging="432"/>
      </w:pPr>
      <w:rPr>
        <w:rFonts w:hint="default"/>
      </w:rPr>
    </w:lvl>
    <w:lvl w:ilvl="2">
      <w:start w:val="1"/>
      <w:numFmt w:val="decimal"/>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10" w15:restartNumberingAfterBreak="0">
    <w:nsid w:val="34AD1485"/>
    <w:multiLevelType w:val="hybridMultilevel"/>
    <w:tmpl w:val="BA3ABE86"/>
    <w:lvl w:ilvl="0" w:tplc="41C6CA38">
      <w:start w:val="1"/>
      <w:numFmt w:val="bullet"/>
      <w:lvlText w:val=""/>
      <w:lvlJc w:val="left"/>
      <w:pPr>
        <w:tabs>
          <w:tab w:val="num" w:pos="360"/>
        </w:tabs>
        <w:ind w:left="360" w:hanging="360"/>
      </w:pPr>
      <w:rPr>
        <w:rFonts w:ascii="Wingdings 3" w:hAnsi="Wingdings 3" w:hint="default"/>
        <w:color w:val="C0C0C0"/>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D96FAE"/>
    <w:multiLevelType w:val="multilevel"/>
    <w:tmpl w:val="F81A83A0"/>
    <w:lvl w:ilvl="0">
      <w:start w:val="1"/>
      <w:numFmt w:val="decimal"/>
      <w:lvlText w:val="%1."/>
      <w:lvlJc w:val="left"/>
      <w:pPr>
        <w:tabs>
          <w:tab w:val="num" w:pos="720"/>
        </w:tabs>
        <w:ind w:left="720" w:hanging="360"/>
      </w:pPr>
      <w:rPr>
        <w:rFonts w:ascii="Arial" w:hAnsi="Arial" w:hint="default"/>
        <w:color w:val="80808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93C3668"/>
    <w:multiLevelType w:val="multilevel"/>
    <w:tmpl w:val="F81A83A0"/>
    <w:lvl w:ilvl="0">
      <w:start w:val="1"/>
      <w:numFmt w:val="decimal"/>
      <w:lvlText w:val="%1."/>
      <w:lvlJc w:val="left"/>
      <w:pPr>
        <w:tabs>
          <w:tab w:val="num" w:pos="720"/>
        </w:tabs>
        <w:ind w:left="720" w:hanging="360"/>
      </w:pPr>
      <w:rPr>
        <w:rFonts w:ascii="Arial" w:hAnsi="Arial" w:hint="default"/>
        <w:color w:val="80808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AE6237A"/>
    <w:multiLevelType w:val="multilevel"/>
    <w:tmpl w:val="FCEEBC48"/>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1B2AAD"/>
    <w:multiLevelType w:val="hybridMultilevel"/>
    <w:tmpl w:val="C2B4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283AA3"/>
    <w:multiLevelType w:val="multilevel"/>
    <w:tmpl w:val="409AB330"/>
    <w:lvl w:ilvl="0">
      <w:start w:val="1"/>
      <w:numFmt w:val="decimal"/>
      <w:pStyle w:val="Heading1"/>
      <w:lvlText w:val="%1."/>
      <w:lvlJc w:val="left"/>
      <w:pPr>
        <w:tabs>
          <w:tab w:val="num" w:pos="360"/>
        </w:tabs>
        <w:ind w:left="360" w:hanging="360"/>
      </w:pPr>
      <w:rPr>
        <w:rFonts w:ascii="Georgia" w:hAnsi="Georgia" w:hint="default"/>
        <w:b/>
        <w:i/>
        <w:color w:val="000F46"/>
        <w:sz w:val="28"/>
      </w:rPr>
    </w:lvl>
    <w:lvl w:ilvl="1">
      <w:start w:val="1"/>
      <w:numFmt w:val="decimal"/>
      <w:pStyle w:val="Heading2"/>
      <w:lvlText w:val="%1.%2"/>
      <w:lvlJc w:val="left"/>
      <w:pPr>
        <w:tabs>
          <w:tab w:val="num" w:pos="113"/>
        </w:tabs>
        <w:ind w:left="113" w:hanging="113"/>
      </w:pPr>
      <w:rPr>
        <w:rFonts w:ascii="Arial" w:hAnsi="Arial" w:hint="default"/>
        <w:b/>
        <w:i w:val="0"/>
        <w:color w:val="000F46"/>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69425439"/>
    <w:multiLevelType w:val="multilevel"/>
    <w:tmpl w:val="00BC6424"/>
    <w:lvl w:ilvl="0">
      <w:start w:val="1"/>
      <w:numFmt w:val="bullet"/>
      <w:lvlText w:val=""/>
      <w:lvlJc w:val="left"/>
      <w:pPr>
        <w:tabs>
          <w:tab w:val="num" w:pos="720"/>
        </w:tabs>
        <w:ind w:left="720" w:hanging="360"/>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365F54"/>
    <w:multiLevelType w:val="hybridMultilevel"/>
    <w:tmpl w:val="ABE4FD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A3500F"/>
    <w:multiLevelType w:val="multilevel"/>
    <w:tmpl w:val="447A7050"/>
    <w:lvl w:ilvl="0">
      <w:start w:val="2"/>
      <w:numFmt w:val="decimal"/>
      <w:pStyle w:val="List-keyresponsibilities"/>
      <w:isLgl/>
      <w:lvlText w:val="%1."/>
      <w:lvlJc w:val="left"/>
      <w:pPr>
        <w:tabs>
          <w:tab w:val="num" w:pos="540"/>
        </w:tabs>
        <w:ind w:left="540" w:hanging="360"/>
      </w:pPr>
      <w:rPr>
        <w:rFonts w:hint="default"/>
      </w:rPr>
    </w:lvl>
    <w:lvl w:ilvl="1">
      <w:start w:val="1"/>
      <w:numFmt w:val="decimal"/>
      <w:pStyle w:val="List-keyresponsibilities"/>
      <w:isLgl/>
      <w:lvlText w:val="3.%2"/>
      <w:lvlJc w:val="left"/>
      <w:pPr>
        <w:tabs>
          <w:tab w:val="num" w:pos="1134"/>
        </w:tabs>
        <w:ind w:left="1134" w:hanging="594"/>
      </w:pPr>
      <w:rPr>
        <w:rFonts w:ascii="Arial" w:hAnsi="Arial" w:hint="default"/>
        <w:color w:val="808080"/>
        <w:sz w:val="20"/>
      </w:rPr>
    </w:lvl>
    <w:lvl w:ilvl="2">
      <w:start w:val="1"/>
      <w:numFmt w:val="decimal"/>
      <w:isLgl/>
      <w:lvlText w:val="%2.%1.%3."/>
      <w:lvlJc w:val="left"/>
      <w:pPr>
        <w:tabs>
          <w:tab w:val="num" w:pos="1620"/>
        </w:tabs>
        <w:ind w:left="1404" w:hanging="504"/>
      </w:pPr>
      <w:rPr>
        <w:rFonts w:ascii="Arial" w:hAnsi="Arial" w:hint="default"/>
        <w:color w:val="808080"/>
        <w:sz w:val="20"/>
      </w:rPr>
    </w:lvl>
    <w:lvl w:ilvl="3">
      <w:start w:val="1"/>
      <w:numFmt w:val="decimal"/>
      <w:lvlText w:val="%1.%2.%3.%4."/>
      <w:lvlJc w:val="left"/>
      <w:pPr>
        <w:tabs>
          <w:tab w:val="num" w:pos="198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19" w15:restartNumberingAfterBreak="0">
    <w:nsid w:val="6E5635C6"/>
    <w:multiLevelType w:val="multilevel"/>
    <w:tmpl w:val="4350D0C2"/>
    <w:lvl w:ilvl="0">
      <w:start w:val="2"/>
      <w:numFmt w:val="decimal"/>
      <w:pStyle w:val="List-specialrequirements"/>
      <w:isLgl/>
      <w:lvlText w:val="%1."/>
      <w:lvlJc w:val="left"/>
      <w:pPr>
        <w:tabs>
          <w:tab w:val="num" w:pos="180"/>
        </w:tabs>
        <w:ind w:left="180" w:hanging="360"/>
      </w:pPr>
      <w:rPr>
        <w:rFonts w:hint="default"/>
      </w:rPr>
    </w:lvl>
    <w:lvl w:ilvl="1">
      <w:start w:val="1"/>
      <w:numFmt w:val="decimal"/>
      <w:pStyle w:val="List-specialrequirements"/>
      <w:isLgl/>
      <w:lvlText w:val="%1.%2"/>
      <w:lvlJc w:val="left"/>
      <w:pPr>
        <w:tabs>
          <w:tab w:val="num" w:pos="1134"/>
        </w:tabs>
        <w:ind w:left="1134" w:hanging="954"/>
      </w:pPr>
      <w:rPr>
        <w:rFonts w:ascii="Arial" w:hAnsi="Arial" w:hint="default"/>
        <w:color w:val="808080"/>
        <w:sz w:val="20"/>
      </w:rPr>
    </w:lvl>
    <w:lvl w:ilvl="2">
      <w:start w:val="1"/>
      <w:numFmt w:val="decimal"/>
      <w:pStyle w:val="List-desirable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20" w15:restartNumberingAfterBreak="0">
    <w:nsid w:val="6E8E0553"/>
    <w:multiLevelType w:val="hybridMultilevel"/>
    <w:tmpl w:val="F81A83A0"/>
    <w:lvl w:ilvl="0" w:tplc="4CB04D60">
      <w:start w:val="1"/>
      <w:numFmt w:val="decimal"/>
      <w:pStyle w:val="ListNumber"/>
      <w:lvlText w:val="%1."/>
      <w:lvlJc w:val="left"/>
      <w:pPr>
        <w:tabs>
          <w:tab w:val="num" w:pos="720"/>
        </w:tabs>
        <w:ind w:left="720" w:hanging="360"/>
      </w:pPr>
      <w:rPr>
        <w:rFonts w:ascii="Arial" w:hAnsi="Arial" w:hint="default"/>
        <w:color w:val="80808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74C613F0"/>
    <w:multiLevelType w:val="hybridMultilevel"/>
    <w:tmpl w:val="0706B7C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777C2DA0"/>
    <w:multiLevelType w:val="multilevel"/>
    <w:tmpl w:val="1BA2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3E7853"/>
    <w:multiLevelType w:val="hybridMultilevel"/>
    <w:tmpl w:val="C5A0067E"/>
    <w:lvl w:ilvl="0" w:tplc="0C090003">
      <w:start w:val="1"/>
      <w:numFmt w:val="bullet"/>
      <w:lvlText w:val="o"/>
      <w:lvlJc w:val="left"/>
      <w:pPr>
        <w:ind w:left="1260" w:hanging="360"/>
      </w:pPr>
      <w:rPr>
        <w:rFonts w:ascii="Courier New" w:hAnsi="Courier New" w:cs="Courier New"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num w:numId="1" w16cid:durableId="217323628">
    <w:abstractNumId w:val="6"/>
  </w:num>
  <w:num w:numId="2" w16cid:durableId="1229416687">
    <w:abstractNumId w:val="0"/>
  </w:num>
  <w:num w:numId="3" w16cid:durableId="1149058876">
    <w:abstractNumId w:val="7"/>
  </w:num>
  <w:num w:numId="4" w16cid:durableId="1084259128">
    <w:abstractNumId w:val="3"/>
  </w:num>
  <w:num w:numId="5" w16cid:durableId="1266620350">
    <w:abstractNumId w:val="15"/>
  </w:num>
  <w:num w:numId="6" w16cid:durableId="459037939">
    <w:abstractNumId w:val="19"/>
  </w:num>
  <w:num w:numId="7" w16cid:durableId="1811363019">
    <w:abstractNumId w:val="18"/>
  </w:num>
  <w:num w:numId="8" w16cid:durableId="103156865">
    <w:abstractNumId w:val="5"/>
  </w:num>
  <w:num w:numId="9" w16cid:durableId="2018455150">
    <w:abstractNumId w:val="16"/>
  </w:num>
  <w:num w:numId="10" w16cid:durableId="855457933">
    <w:abstractNumId w:val="13"/>
  </w:num>
  <w:num w:numId="11" w16cid:durableId="82787039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3325371">
    <w:abstractNumId w:val="20"/>
  </w:num>
  <w:num w:numId="13" w16cid:durableId="259144304">
    <w:abstractNumId w:val="12"/>
  </w:num>
  <w:num w:numId="14" w16cid:durableId="2011831604">
    <w:abstractNumId w:val="11"/>
  </w:num>
  <w:num w:numId="15" w16cid:durableId="147552559">
    <w:abstractNumId w:val="10"/>
  </w:num>
  <w:num w:numId="16" w16cid:durableId="754785774">
    <w:abstractNumId w:val="1"/>
  </w:num>
  <w:num w:numId="17" w16cid:durableId="288324764">
    <w:abstractNumId w:val="9"/>
  </w:num>
  <w:num w:numId="18" w16cid:durableId="1439134945">
    <w:abstractNumId w:val="22"/>
  </w:num>
  <w:num w:numId="19" w16cid:durableId="1545606300">
    <w:abstractNumId w:val="2"/>
  </w:num>
  <w:num w:numId="20" w16cid:durableId="1397389986">
    <w:abstractNumId w:val="14"/>
  </w:num>
  <w:num w:numId="21" w16cid:durableId="1172990170">
    <w:abstractNumId w:val="8"/>
  </w:num>
  <w:num w:numId="22" w16cid:durableId="2066685029">
    <w:abstractNumId w:val="5"/>
  </w:num>
  <w:num w:numId="23" w16cid:durableId="1788356946">
    <w:abstractNumId w:val="17"/>
  </w:num>
  <w:num w:numId="24" w16cid:durableId="1185897541">
    <w:abstractNumId w:val="23"/>
  </w:num>
  <w:num w:numId="25" w16cid:durableId="326203648">
    <w:abstractNumId w:val="15"/>
  </w:num>
  <w:num w:numId="26" w16cid:durableId="1026832335">
    <w:abstractNumId w:val="15"/>
  </w:num>
  <w:num w:numId="27" w16cid:durableId="2027705712">
    <w:abstractNumId w:val="15"/>
  </w:num>
  <w:num w:numId="28" w16cid:durableId="348064675">
    <w:abstractNumId w:val="5"/>
  </w:num>
  <w:num w:numId="29" w16cid:durableId="1323579240">
    <w:abstractNumId w:val="5"/>
  </w:num>
  <w:num w:numId="30" w16cid:durableId="1805852850">
    <w:abstractNumId w:val="21"/>
  </w:num>
  <w:num w:numId="31" w16cid:durableId="1451168502">
    <w:abstractNumId w:val="4"/>
  </w:num>
  <w:num w:numId="32" w16cid:durableId="14401062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ShadeFormData/>
  <w:characterSpacingControl w:val="doNotCompress"/>
  <w:hdrShapeDefaults>
    <o:shapedefaults v:ext="edit" spidmax="2050">
      <o:colormru v:ext="edit" colors="#036,#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5C7"/>
    <w:rsid w:val="00000898"/>
    <w:rsid w:val="00000D66"/>
    <w:rsid w:val="0000131C"/>
    <w:rsid w:val="00005B9E"/>
    <w:rsid w:val="00012400"/>
    <w:rsid w:val="00012693"/>
    <w:rsid w:val="00013BB5"/>
    <w:rsid w:val="0002292F"/>
    <w:rsid w:val="00023D11"/>
    <w:rsid w:val="000256AE"/>
    <w:rsid w:val="00030030"/>
    <w:rsid w:val="00031B38"/>
    <w:rsid w:val="00034C9F"/>
    <w:rsid w:val="00036024"/>
    <w:rsid w:val="0004395D"/>
    <w:rsid w:val="000451BD"/>
    <w:rsid w:val="00046A6B"/>
    <w:rsid w:val="000525E3"/>
    <w:rsid w:val="000528BA"/>
    <w:rsid w:val="00062ACC"/>
    <w:rsid w:val="000634F4"/>
    <w:rsid w:val="00063B73"/>
    <w:rsid w:val="000668B5"/>
    <w:rsid w:val="00070F24"/>
    <w:rsid w:val="0007475F"/>
    <w:rsid w:val="000765DD"/>
    <w:rsid w:val="0009553D"/>
    <w:rsid w:val="00097A48"/>
    <w:rsid w:val="000A1EFD"/>
    <w:rsid w:val="000A3552"/>
    <w:rsid w:val="000A3CEF"/>
    <w:rsid w:val="000A5B73"/>
    <w:rsid w:val="000B01AD"/>
    <w:rsid w:val="000B0359"/>
    <w:rsid w:val="000C47B5"/>
    <w:rsid w:val="000D17A8"/>
    <w:rsid w:val="000D2C98"/>
    <w:rsid w:val="000D312B"/>
    <w:rsid w:val="000D6A7C"/>
    <w:rsid w:val="000D73FD"/>
    <w:rsid w:val="000D7C2F"/>
    <w:rsid w:val="000E0964"/>
    <w:rsid w:val="000E354F"/>
    <w:rsid w:val="000E5C62"/>
    <w:rsid w:val="000F0531"/>
    <w:rsid w:val="000F18C0"/>
    <w:rsid w:val="000F5EE2"/>
    <w:rsid w:val="001014CC"/>
    <w:rsid w:val="001106FD"/>
    <w:rsid w:val="00111ED8"/>
    <w:rsid w:val="00117B28"/>
    <w:rsid w:val="00120951"/>
    <w:rsid w:val="00121A2C"/>
    <w:rsid w:val="001246B1"/>
    <w:rsid w:val="001307BD"/>
    <w:rsid w:val="00131A54"/>
    <w:rsid w:val="00134BB5"/>
    <w:rsid w:val="00140F3C"/>
    <w:rsid w:val="0014692B"/>
    <w:rsid w:val="00150AE2"/>
    <w:rsid w:val="00151932"/>
    <w:rsid w:val="00151A41"/>
    <w:rsid w:val="00152594"/>
    <w:rsid w:val="00154871"/>
    <w:rsid w:val="001567DB"/>
    <w:rsid w:val="00160C7B"/>
    <w:rsid w:val="00166ED1"/>
    <w:rsid w:val="001674F5"/>
    <w:rsid w:val="00167AB6"/>
    <w:rsid w:val="00167D61"/>
    <w:rsid w:val="00167FD1"/>
    <w:rsid w:val="001702E4"/>
    <w:rsid w:val="00173287"/>
    <w:rsid w:val="001855B7"/>
    <w:rsid w:val="00187963"/>
    <w:rsid w:val="00192F69"/>
    <w:rsid w:val="00194F93"/>
    <w:rsid w:val="00195863"/>
    <w:rsid w:val="001A0262"/>
    <w:rsid w:val="001A092A"/>
    <w:rsid w:val="001A19C7"/>
    <w:rsid w:val="001A2182"/>
    <w:rsid w:val="001A65D9"/>
    <w:rsid w:val="001A68D2"/>
    <w:rsid w:val="001B0483"/>
    <w:rsid w:val="001B3167"/>
    <w:rsid w:val="001B3543"/>
    <w:rsid w:val="001B7897"/>
    <w:rsid w:val="001C1DE1"/>
    <w:rsid w:val="001C20D7"/>
    <w:rsid w:val="001C3C5F"/>
    <w:rsid w:val="001C41E1"/>
    <w:rsid w:val="001C5B21"/>
    <w:rsid w:val="001D717B"/>
    <w:rsid w:val="001D79FC"/>
    <w:rsid w:val="001E02CA"/>
    <w:rsid w:val="001E0B46"/>
    <w:rsid w:val="001E2E0E"/>
    <w:rsid w:val="001E31BC"/>
    <w:rsid w:val="001E4B4E"/>
    <w:rsid w:val="001E60E6"/>
    <w:rsid w:val="00200B3B"/>
    <w:rsid w:val="00202C10"/>
    <w:rsid w:val="00205438"/>
    <w:rsid w:val="0021058E"/>
    <w:rsid w:val="0021575F"/>
    <w:rsid w:val="00222033"/>
    <w:rsid w:val="00222797"/>
    <w:rsid w:val="00223E67"/>
    <w:rsid w:val="00223F38"/>
    <w:rsid w:val="00231FCC"/>
    <w:rsid w:val="00234A39"/>
    <w:rsid w:val="0023577A"/>
    <w:rsid w:val="002425E3"/>
    <w:rsid w:val="002454F7"/>
    <w:rsid w:val="002461CA"/>
    <w:rsid w:val="00250A83"/>
    <w:rsid w:val="00250F76"/>
    <w:rsid w:val="00252DDC"/>
    <w:rsid w:val="00253F36"/>
    <w:rsid w:val="00254F1C"/>
    <w:rsid w:val="00256686"/>
    <w:rsid w:val="002604F8"/>
    <w:rsid w:val="00262A8B"/>
    <w:rsid w:val="002659C7"/>
    <w:rsid w:val="00265CA0"/>
    <w:rsid w:val="002663F0"/>
    <w:rsid w:val="00275E8A"/>
    <w:rsid w:val="002766D6"/>
    <w:rsid w:val="002766EF"/>
    <w:rsid w:val="00281096"/>
    <w:rsid w:val="00283B3C"/>
    <w:rsid w:val="00290FE0"/>
    <w:rsid w:val="00291468"/>
    <w:rsid w:val="00291813"/>
    <w:rsid w:val="00293341"/>
    <w:rsid w:val="00297A51"/>
    <w:rsid w:val="002A0BF4"/>
    <w:rsid w:val="002A3E56"/>
    <w:rsid w:val="002B15FD"/>
    <w:rsid w:val="002B44A3"/>
    <w:rsid w:val="002C12FF"/>
    <w:rsid w:val="002C45B0"/>
    <w:rsid w:val="002C746F"/>
    <w:rsid w:val="002C760C"/>
    <w:rsid w:val="002D4CAA"/>
    <w:rsid w:val="002D6E9E"/>
    <w:rsid w:val="002E1795"/>
    <w:rsid w:val="002E79F5"/>
    <w:rsid w:val="002F03F5"/>
    <w:rsid w:val="002F0B39"/>
    <w:rsid w:val="002F26F4"/>
    <w:rsid w:val="002F3A3E"/>
    <w:rsid w:val="002F62D2"/>
    <w:rsid w:val="002F717B"/>
    <w:rsid w:val="00301313"/>
    <w:rsid w:val="00302544"/>
    <w:rsid w:val="00302823"/>
    <w:rsid w:val="00302F68"/>
    <w:rsid w:val="003048EF"/>
    <w:rsid w:val="00312D60"/>
    <w:rsid w:val="003159CC"/>
    <w:rsid w:val="003161E2"/>
    <w:rsid w:val="00321853"/>
    <w:rsid w:val="003220A8"/>
    <w:rsid w:val="00324EBD"/>
    <w:rsid w:val="00331CB5"/>
    <w:rsid w:val="003359F3"/>
    <w:rsid w:val="00335B8E"/>
    <w:rsid w:val="00347480"/>
    <w:rsid w:val="00350F61"/>
    <w:rsid w:val="003556E5"/>
    <w:rsid w:val="0035599B"/>
    <w:rsid w:val="00355F02"/>
    <w:rsid w:val="0036045F"/>
    <w:rsid w:val="00363AE1"/>
    <w:rsid w:val="003645EE"/>
    <w:rsid w:val="00372D74"/>
    <w:rsid w:val="00373D6D"/>
    <w:rsid w:val="00387B39"/>
    <w:rsid w:val="00391019"/>
    <w:rsid w:val="003978A4"/>
    <w:rsid w:val="003A0439"/>
    <w:rsid w:val="003A3137"/>
    <w:rsid w:val="003A3DC5"/>
    <w:rsid w:val="003A6C1E"/>
    <w:rsid w:val="003B3D69"/>
    <w:rsid w:val="003B48D1"/>
    <w:rsid w:val="003C347E"/>
    <w:rsid w:val="003C6559"/>
    <w:rsid w:val="003C69F7"/>
    <w:rsid w:val="003D3D3F"/>
    <w:rsid w:val="003D62F6"/>
    <w:rsid w:val="003E3D30"/>
    <w:rsid w:val="003E5EB9"/>
    <w:rsid w:val="003E6B14"/>
    <w:rsid w:val="003F305E"/>
    <w:rsid w:val="003F3284"/>
    <w:rsid w:val="003F5050"/>
    <w:rsid w:val="003F7874"/>
    <w:rsid w:val="0040115D"/>
    <w:rsid w:val="00401278"/>
    <w:rsid w:val="004020A7"/>
    <w:rsid w:val="004058FD"/>
    <w:rsid w:val="004111C2"/>
    <w:rsid w:val="00413AB2"/>
    <w:rsid w:val="00413B6A"/>
    <w:rsid w:val="00414DF6"/>
    <w:rsid w:val="00425D6C"/>
    <w:rsid w:val="00427582"/>
    <w:rsid w:val="00432706"/>
    <w:rsid w:val="00432B15"/>
    <w:rsid w:val="00441DDC"/>
    <w:rsid w:val="004429D1"/>
    <w:rsid w:val="004444E3"/>
    <w:rsid w:val="004447DB"/>
    <w:rsid w:val="004454A5"/>
    <w:rsid w:val="00445CC2"/>
    <w:rsid w:val="00445EAB"/>
    <w:rsid w:val="00450F32"/>
    <w:rsid w:val="004538BD"/>
    <w:rsid w:val="004551ED"/>
    <w:rsid w:val="004606B2"/>
    <w:rsid w:val="0046210A"/>
    <w:rsid w:val="00462DFC"/>
    <w:rsid w:val="0047376C"/>
    <w:rsid w:val="00475696"/>
    <w:rsid w:val="004816C5"/>
    <w:rsid w:val="004842ED"/>
    <w:rsid w:val="0048467A"/>
    <w:rsid w:val="00490EC0"/>
    <w:rsid w:val="00490F0E"/>
    <w:rsid w:val="004A214B"/>
    <w:rsid w:val="004A6C99"/>
    <w:rsid w:val="004B00AD"/>
    <w:rsid w:val="004B7324"/>
    <w:rsid w:val="004C2767"/>
    <w:rsid w:val="004C287C"/>
    <w:rsid w:val="004C5AB6"/>
    <w:rsid w:val="004D090D"/>
    <w:rsid w:val="004D2B2D"/>
    <w:rsid w:val="004D2E31"/>
    <w:rsid w:val="004D3C35"/>
    <w:rsid w:val="004E622E"/>
    <w:rsid w:val="004F586E"/>
    <w:rsid w:val="004F5C9A"/>
    <w:rsid w:val="004F7EC5"/>
    <w:rsid w:val="00500FF2"/>
    <w:rsid w:val="005041B4"/>
    <w:rsid w:val="00504EF5"/>
    <w:rsid w:val="005058E8"/>
    <w:rsid w:val="005151F9"/>
    <w:rsid w:val="00516000"/>
    <w:rsid w:val="00520BC6"/>
    <w:rsid w:val="0052133C"/>
    <w:rsid w:val="005329D4"/>
    <w:rsid w:val="00535265"/>
    <w:rsid w:val="00537A54"/>
    <w:rsid w:val="00537AB1"/>
    <w:rsid w:val="00537F90"/>
    <w:rsid w:val="00541BC0"/>
    <w:rsid w:val="00542186"/>
    <w:rsid w:val="00544C56"/>
    <w:rsid w:val="00544CF5"/>
    <w:rsid w:val="00544EF2"/>
    <w:rsid w:val="005502A0"/>
    <w:rsid w:val="005542CA"/>
    <w:rsid w:val="00561C6B"/>
    <w:rsid w:val="00562E08"/>
    <w:rsid w:val="00564037"/>
    <w:rsid w:val="00567156"/>
    <w:rsid w:val="0057053D"/>
    <w:rsid w:val="0057205B"/>
    <w:rsid w:val="005761E5"/>
    <w:rsid w:val="005778F1"/>
    <w:rsid w:val="005806D9"/>
    <w:rsid w:val="005815E7"/>
    <w:rsid w:val="00584702"/>
    <w:rsid w:val="005849E8"/>
    <w:rsid w:val="00585C3E"/>
    <w:rsid w:val="00591143"/>
    <w:rsid w:val="00591D79"/>
    <w:rsid w:val="00594937"/>
    <w:rsid w:val="00596BF8"/>
    <w:rsid w:val="00596FEF"/>
    <w:rsid w:val="00597645"/>
    <w:rsid w:val="00597D12"/>
    <w:rsid w:val="005A2526"/>
    <w:rsid w:val="005A2F79"/>
    <w:rsid w:val="005B3F41"/>
    <w:rsid w:val="005B6661"/>
    <w:rsid w:val="005C0CCA"/>
    <w:rsid w:val="005C1279"/>
    <w:rsid w:val="005C2A25"/>
    <w:rsid w:val="005C4A26"/>
    <w:rsid w:val="005C581A"/>
    <w:rsid w:val="005D08C4"/>
    <w:rsid w:val="005E00A6"/>
    <w:rsid w:val="005E1C73"/>
    <w:rsid w:val="005E363D"/>
    <w:rsid w:val="005E712C"/>
    <w:rsid w:val="005F171E"/>
    <w:rsid w:val="005F4575"/>
    <w:rsid w:val="005F598F"/>
    <w:rsid w:val="00601B18"/>
    <w:rsid w:val="00605177"/>
    <w:rsid w:val="006052BD"/>
    <w:rsid w:val="00605D33"/>
    <w:rsid w:val="006108F6"/>
    <w:rsid w:val="0061434C"/>
    <w:rsid w:val="00620E08"/>
    <w:rsid w:val="00622CE9"/>
    <w:rsid w:val="006231FD"/>
    <w:rsid w:val="00625314"/>
    <w:rsid w:val="00630E39"/>
    <w:rsid w:val="0063465A"/>
    <w:rsid w:val="00636363"/>
    <w:rsid w:val="00644036"/>
    <w:rsid w:val="00644F9C"/>
    <w:rsid w:val="00645902"/>
    <w:rsid w:val="00645D2D"/>
    <w:rsid w:val="00645D2F"/>
    <w:rsid w:val="00652ABE"/>
    <w:rsid w:val="00654D22"/>
    <w:rsid w:val="0065518F"/>
    <w:rsid w:val="00656B8E"/>
    <w:rsid w:val="006679F3"/>
    <w:rsid w:val="00675AA8"/>
    <w:rsid w:val="00677D4F"/>
    <w:rsid w:val="00680059"/>
    <w:rsid w:val="00681298"/>
    <w:rsid w:val="00686992"/>
    <w:rsid w:val="00686BDB"/>
    <w:rsid w:val="00686C96"/>
    <w:rsid w:val="00696FAB"/>
    <w:rsid w:val="006A1465"/>
    <w:rsid w:val="006A3F1B"/>
    <w:rsid w:val="006A4690"/>
    <w:rsid w:val="006A603E"/>
    <w:rsid w:val="006B579F"/>
    <w:rsid w:val="006B61D0"/>
    <w:rsid w:val="006C130C"/>
    <w:rsid w:val="006C2129"/>
    <w:rsid w:val="006C3EC1"/>
    <w:rsid w:val="006C5638"/>
    <w:rsid w:val="006C6636"/>
    <w:rsid w:val="006D1C27"/>
    <w:rsid w:val="006E09F3"/>
    <w:rsid w:val="006E31D2"/>
    <w:rsid w:val="006E3D1B"/>
    <w:rsid w:val="006E420E"/>
    <w:rsid w:val="006E42FB"/>
    <w:rsid w:val="006E4512"/>
    <w:rsid w:val="006E6F39"/>
    <w:rsid w:val="006E6F79"/>
    <w:rsid w:val="006F2C4E"/>
    <w:rsid w:val="006F76B8"/>
    <w:rsid w:val="007007B2"/>
    <w:rsid w:val="007024C6"/>
    <w:rsid w:val="00703838"/>
    <w:rsid w:val="007039B4"/>
    <w:rsid w:val="007047B5"/>
    <w:rsid w:val="00706005"/>
    <w:rsid w:val="00706B98"/>
    <w:rsid w:val="00710E2C"/>
    <w:rsid w:val="0071197D"/>
    <w:rsid w:val="007130FF"/>
    <w:rsid w:val="0071555D"/>
    <w:rsid w:val="007169E1"/>
    <w:rsid w:val="00731EC9"/>
    <w:rsid w:val="0074060D"/>
    <w:rsid w:val="00743B96"/>
    <w:rsid w:val="00743F3C"/>
    <w:rsid w:val="00744897"/>
    <w:rsid w:val="0074496E"/>
    <w:rsid w:val="007475C7"/>
    <w:rsid w:val="00747633"/>
    <w:rsid w:val="007501E5"/>
    <w:rsid w:val="007535F8"/>
    <w:rsid w:val="0075504B"/>
    <w:rsid w:val="007561BA"/>
    <w:rsid w:val="0075682B"/>
    <w:rsid w:val="00757ADE"/>
    <w:rsid w:val="00761D29"/>
    <w:rsid w:val="00771929"/>
    <w:rsid w:val="00771F63"/>
    <w:rsid w:val="00772C3A"/>
    <w:rsid w:val="00773259"/>
    <w:rsid w:val="0077426C"/>
    <w:rsid w:val="00780103"/>
    <w:rsid w:val="00781D55"/>
    <w:rsid w:val="00783185"/>
    <w:rsid w:val="007903AC"/>
    <w:rsid w:val="00791616"/>
    <w:rsid w:val="00793B8D"/>
    <w:rsid w:val="00796253"/>
    <w:rsid w:val="007A1A52"/>
    <w:rsid w:val="007A22C9"/>
    <w:rsid w:val="007A452B"/>
    <w:rsid w:val="007C444E"/>
    <w:rsid w:val="007C4EA9"/>
    <w:rsid w:val="007C5E93"/>
    <w:rsid w:val="007C636C"/>
    <w:rsid w:val="007D15DA"/>
    <w:rsid w:val="007D4908"/>
    <w:rsid w:val="007E4D16"/>
    <w:rsid w:val="008007ED"/>
    <w:rsid w:val="0080227D"/>
    <w:rsid w:val="00804E35"/>
    <w:rsid w:val="008071FD"/>
    <w:rsid w:val="0080799B"/>
    <w:rsid w:val="00811C57"/>
    <w:rsid w:val="00812F92"/>
    <w:rsid w:val="00813513"/>
    <w:rsid w:val="008149A9"/>
    <w:rsid w:val="008152BB"/>
    <w:rsid w:val="00815971"/>
    <w:rsid w:val="00817C14"/>
    <w:rsid w:val="008217E9"/>
    <w:rsid w:val="00825649"/>
    <w:rsid w:val="008311E2"/>
    <w:rsid w:val="0083413F"/>
    <w:rsid w:val="00836530"/>
    <w:rsid w:val="0084707B"/>
    <w:rsid w:val="008473A0"/>
    <w:rsid w:val="00847A4F"/>
    <w:rsid w:val="00851A65"/>
    <w:rsid w:val="00854F47"/>
    <w:rsid w:val="00855C2D"/>
    <w:rsid w:val="00873BCF"/>
    <w:rsid w:val="008744D8"/>
    <w:rsid w:val="00874AC0"/>
    <w:rsid w:val="00892419"/>
    <w:rsid w:val="00897634"/>
    <w:rsid w:val="00897EF4"/>
    <w:rsid w:val="008A1E08"/>
    <w:rsid w:val="008A41E3"/>
    <w:rsid w:val="008B1839"/>
    <w:rsid w:val="008B7A37"/>
    <w:rsid w:val="008C08F7"/>
    <w:rsid w:val="008C4826"/>
    <w:rsid w:val="008C5DE2"/>
    <w:rsid w:val="008C7FA4"/>
    <w:rsid w:val="008D0BDA"/>
    <w:rsid w:val="008D1452"/>
    <w:rsid w:val="008D4A29"/>
    <w:rsid w:val="008D72E9"/>
    <w:rsid w:val="008D7AE0"/>
    <w:rsid w:val="008D7EF9"/>
    <w:rsid w:val="008E3251"/>
    <w:rsid w:val="008E34F1"/>
    <w:rsid w:val="008E54E5"/>
    <w:rsid w:val="008E5D00"/>
    <w:rsid w:val="008E60DD"/>
    <w:rsid w:val="008E6964"/>
    <w:rsid w:val="008E6A8B"/>
    <w:rsid w:val="008F2046"/>
    <w:rsid w:val="008F6B67"/>
    <w:rsid w:val="00900C3F"/>
    <w:rsid w:val="0090216C"/>
    <w:rsid w:val="009037D9"/>
    <w:rsid w:val="009041E0"/>
    <w:rsid w:val="00904853"/>
    <w:rsid w:val="00905006"/>
    <w:rsid w:val="00905DEE"/>
    <w:rsid w:val="00906207"/>
    <w:rsid w:val="009100DE"/>
    <w:rsid w:val="00913DC9"/>
    <w:rsid w:val="0091454B"/>
    <w:rsid w:val="009166BB"/>
    <w:rsid w:val="00920FFA"/>
    <w:rsid w:val="009221C9"/>
    <w:rsid w:val="009229EC"/>
    <w:rsid w:val="00923DB4"/>
    <w:rsid w:val="00930427"/>
    <w:rsid w:val="00931CBF"/>
    <w:rsid w:val="009364D7"/>
    <w:rsid w:val="00944176"/>
    <w:rsid w:val="00945879"/>
    <w:rsid w:val="00950926"/>
    <w:rsid w:val="009537A4"/>
    <w:rsid w:val="00961BC7"/>
    <w:rsid w:val="009621F0"/>
    <w:rsid w:val="0096398D"/>
    <w:rsid w:val="00964C3F"/>
    <w:rsid w:val="00964CDA"/>
    <w:rsid w:val="0096521F"/>
    <w:rsid w:val="00965ACE"/>
    <w:rsid w:val="009662E8"/>
    <w:rsid w:val="00967F3C"/>
    <w:rsid w:val="00971074"/>
    <w:rsid w:val="009712AE"/>
    <w:rsid w:val="00984CE0"/>
    <w:rsid w:val="009905A5"/>
    <w:rsid w:val="009947F9"/>
    <w:rsid w:val="00994926"/>
    <w:rsid w:val="009959FF"/>
    <w:rsid w:val="00997B77"/>
    <w:rsid w:val="009A0B3D"/>
    <w:rsid w:val="009A3C76"/>
    <w:rsid w:val="009A4DF2"/>
    <w:rsid w:val="009A4ED7"/>
    <w:rsid w:val="009A4F12"/>
    <w:rsid w:val="009B196A"/>
    <w:rsid w:val="009B439B"/>
    <w:rsid w:val="009B62BA"/>
    <w:rsid w:val="009B66FD"/>
    <w:rsid w:val="009C1913"/>
    <w:rsid w:val="009C23D2"/>
    <w:rsid w:val="009C300E"/>
    <w:rsid w:val="009C4087"/>
    <w:rsid w:val="009C4111"/>
    <w:rsid w:val="009C4489"/>
    <w:rsid w:val="009C4712"/>
    <w:rsid w:val="009C7D96"/>
    <w:rsid w:val="009C7F8B"/>
    <w:rsid w:val="009D1DFB"/>
    <w:rsid w:val="009D27D2"/>
    <w:rsid w:val="009E2C98"/>
    <w:rsid w:val="009E685F"/>
    <w:rsid w:val="009E78ED"/>
    <w:rsid w:val="009F0E3D"/>
    <w:rsid w:val="009F1221"/>
    <w:rsid w:val="009F19DA"/>
    <w:rsid w:val="009F3423"/>
    <w:rsid w:val="009F3498"/>
    <w:rsid w:val="009F5825"/>
    <w:rsid w:val="00A00B2D"/>
    <w:rsid w:val="00A0182A"/>
    <w:rsid w:val="00A03E9F"/>
    <w:rsid w:val="00A0461F"/>
    <w:rsid w:val="00A05E4F"/>
    <w:rsid w:val="00A1343E"/>
    <w:rsid w:val="00A1396B"/>
    <w:rsid w:val="00A140C5"/>
    <w:rsid w:val="00A1685A"/>
    <w:rsid w:val="00A17535"/>
    <w:rsid w:val="00A20FD3"/>
    <w:rsid w:val="00A24FB3"/>
    <w:rsid w:val="00A2634C"/>
    <w:rsid w:val="00A31679"/>
    <w:rsid w:val="00A35463"/>
    <w:rsid w:val="00A35E3B"/>
    <w:rsid w:val="00A415CF"/>
    <w:rsid w:val="00A419F2"/>
    <w:rsid w:val="00A41D0C"/>
    <w:rsid w:val="00A43577"/>
    <w:rsid w:val="00A453E8"/>
    <w:rsid w:val="00A455FC"/>
    <w:rsid w:val="00A45D1E"/>
    <w:rsid w:val="00A53336"/>
    <w:rsid w:val="00A56586"/>
    <w:rsid w:val="00A578AA"/>
    <w:rsid w:val="00A62ED6"/>
    <w:rsid w:val="00A66AA6"/>
    <w:rsid w:val="00A674C7"/>
    <w:rsid w:val="00A7246E"/>
    <w:rsid w:val="00A74C5E"/>
    <w:rsid w:val="00A87562"/>
    <w:rsid w:val="00A90ECF"/>
    <w:rsid w:val="00A9224A"/>
    <w:rsid w:val="00A93C92"/>
    <w:rsid w:val="00A97590"/>
    <w:rsid w:val="00A97DCC"/>
    <w:rsid w:val="00AA2248"/>
    <w:rsid w:val="00AA37C7"/>
    <w:rsid w:val="00AA4652"/>
    <w:rsid w:val="00AA6DF6"/>
    <w:rsid w:val="00AB04D0"/>
    <w:rsid w:val="00AB22C4"/>
    <w:rsid w:val="00AB2455"/>
    <w:rsid w:val="00AB4FF5"/>
    <w:rsid w:val="00AB66DB"/>
    <w:rsid w:val="00AB6772"/>
    <w:rsid w:val="00AB7707"/>
    <w:rsid w:val="00AC2882"/>
    <w:rsid w:val="00AD24D6"/>
    <w:rsid w:val="00AD59C8"/>
    <w:rsid w:val="00AD6E09"/>
    <w:rsid w:val="00AE1C77"/>
    <w:rsid w:val="00AE4DFE"/>
    <w:rsid w:val="00AE75F1"/>
    <w:rsid w:val="00AF07AA"/>
    <w:rsid w:val="00AF1A1D"/>
    <w:rsid w:val="00AF1E77"/>
    <w:rsid w:val="00AF5391"/>
    <w:rsid w:val="00AF5675"/>
    <w:rsid w:val="00AF72C3"/>
    <w:rsid w:val="00AF78E3"/>
    <w:rsid w:val="00AF7CF9"/>
    <w:rsid w:val="00B0248C"/>
    <w:rsid w:val="00B066FF"/>
    <w:rsid w:val="00B06A00"/>
    <w:rsid w:val="00B1262D"/>
    <w:rsid w:val="00B165F8"/>
    <w:rsid w:val="00B16E56"/>
    <w:rsid w:val="00B21122"/>
    <w:rsid w:val="00B2205B"/>
    <w:rsid w:val="00B25A95"/>
    <w:rsid w:val="00B27500"/>
    <w:rsid w:val="00B2755E"/>
    <w:rsid w:val="00B33B53"/>
    <w:rsid w:val="00B33E96"/>
    <w:rsid w:val="00B34965"/>
    <w:rsid w:val="00B36A9E"/>
    <w:rsid w:val="00B371BE"/>
    <w:rsid w:val="00B41359"/>
    <w:rsid w:val="00B418FD"/>
    <w:rsid w:val="00B4433E"/>
    <w:rsid w:val="00B46DFF"/>
    <w:rsid w:val="00B477C3"/>
    <w:rsid w:val="00B4796A"/>
    <w:rsid w:val="00B5723D"/>
    <w:rsid w:val="00B60332"/>
    <w:rsid w:val="00B63833"/>
    <w:rsid w:val="00B63F74"/>
    <w:rsid w:val="00B70F6F"/>
    <w:rsid w:val="00B71949"/>
    <w:rsid w:val="00B71B46"/>
    <w:rsid w:val="00B72DCE"/>
    <w:rsid w:val="00B73863"/>
    <w:rsid w:val="00B74EFB"/>
    <w:rsid w:val="00B75345"/>
    <w:rsid w:val="00B76C77"/>
    <w:rsid w:val="00B77436"/>
    <w:rsid w:val="00B77552"/>
    <w:rsid w:val="00B77B10"/>
    <w:rsid w:val="00B83A6E"/>
    <w:rsid w:val="00B90B9F"/>
    <w:rsid w:val="00B9472F"/>
    <w:rsid w:val="00BA5711"/>
    <w:rsid w:val="00BB09CD"/>
    <w:rsid w:val="00BB195F"/>
    <w:rsid w:val="00BB26C7"/>
    <w:rsid w:val="00BC02FC"/>
    <w:rsid w:val="00BC1595"/>
    <w:rsid w:val="00BC2E45"/>
    <w:rsid w:val="00BC2F38"/>
    <w:rsid w:val="00BC4633"/>
    <w:rsid w:val="00BC6A7C"/>
    <w:rsid w:val="00BD0586"/>
    <w:rsid w:val="00BD165E"/>
    <w:rsid w:val="00BD47FB"/>
    <w:rsid w:val="00BD59BD"/>
    <w:rsid w:val="00BD63A8"/>
    <w:rsid w:val="00BE3714"/>
    <w:rsid w:val="00BE4B70"/>
    <w:rsid w:val="00BF0B50"/>
    <w:rsid w:val="00BF1AA1"/>
    <w:rsid w:val="00BF3FEB"/>
    <w:rsid w:val="00BF7375"/>
    <w:rsid w:val="00C0021C"/>
    <w:rsid w:val="00C03412"/>
    <w:rsid w:val="00C0434D"/>
    <w:rsid w:val="00C053D8"/>
    <w:rsid w:val="00C06FD3"/>
    <w:rsid w:val="00C12E54"/>
    <w:rsid w:val="00C13DC0"/>
    <w:rsid w:val="00C15237"/>
    <w:rsid w:val="00C2013E"/>
    <w:rsid w:val="00C20BBD"/>
    <w:rsid w:val="00C22771"/>
    <w:rsid w:val="00C2438A"/>
    <w:rsid w:val="00C31CDC"/>
    <w:rsid w:val="00C32117"/>
    <w:rsid w:val="00C346CE"/>
    <w:rsid w:val="00C34898"/>
    <w:rsid w:val="00C361EE"/>
    <w:rsid w:val="00C423FC"/>
    <w:rsid w:val="00C4572B"/>
    <w:rsid w:val="00C50015"/>
    <w:rsid w:val="00C51BF4"/>
    <w:rsid w:val="00C544E4"/>
    <w:rsid w:val="00C548E7"/>
    <w:rsid w:val="00C555EA"/>
    <w:rsid w:val="00C56A86"/>
    <w:rsid w:val="00C57BC5"/>
    <w:rsid w:val="00C624B5"/>
    <w:rsid w:val="00C627E8"/>
    <w:rsid w:val="00C635EB"/>
    <w:rsid w:val="00C64D25"/>
    <w:rsid w:val="00C653D9"/>
    <w:rsid w:val="00C653F3"/>
    <w:rsid w:val="00C668DE"/>
    <w:rsid w:val="00C73928"/>
    <w:rsid w:val="00C73D60"/>
    <w:rsid w:val="00C75853"/>
    <w:rsid w:val="00C7651F"/>
    <w:rsid w:val="00C825DD"/>
    <w:rsid w:val="00C8450F"/>
    <w:rsid w:val="00C949AC"/>
    <w:rsid w:val="00C959C5"/>
    <w:rsid w:val="00CA1D5D"/>
    <w:rsid w:val="00CA2B0E"/>
    <w:rsid w:val="00CA396F"/>
    <w:rsid w:val="00CB484B"/>
    <w:rsid w:val="00CB5B1D"/>
    <w:rsid w:val="00CB6408"/>
    <w:rsid w:val="00CC0238"/>
    <w:rsid w:val="00CC12B3"/>
    <w:rsid w:val="00CC40D6"/>
    <w:rsid w:val="00CC72C3"/>
    <w:rsid w:val="00CC76B1"/>
    <w:rsid w:val="00CD1382"/>
    <w:rsid w:val="00CD2BE0"/>
    <w:rsid w:val="00CD428A"/>
    <w:rsid w:val="00CE1596"/>
    <w:rsid w:val="00CE2A32"/>
    <w:rsid w:val="00CE3A31"/>
    <w:rsid w:val="00CE775B"/>
    <w:rsid w:val="00CF686C"/>
    <w:rsid w:val="00D01C77"/>
    <w:rsid w:val="00D057B7"/>
    <w:rsid w:val="00D058B9"/>
    <w:rsid w:val="00D068A3"/>
    <w:rsid w:val="00D07136"/>
    <w:rsid w:val="00D135E3"/>
    <w:rsid w:val="00D15784"/>
    <w:rsid w:val="00D1604D"/>
    <w:rsid w:val="00D16A4D"/>
    <w:rsid w:val="00D17F7E"/>
    <w:rsid w:val="00D236A0"/>
    <w:rsid w:val="00D24714"/>
    <w:rsid w:val="00D26A85"/>
    <w:rsid w:val="00D35670"/>
    <w:rsid w:val="00D4254E"/>
    <w:rsid w:val="00D44835"/>
    <w:rsid w:val="00D455EB"/>
    <w:rsid w:val="00D45BA6"/>
    <w:rsid w:val="00D46F5C"/>
    <w:rsid w:val="00D51525"/>
    <w:rsid w:val="00D5236C"/>
    <w:rsid w:val="00D53C7D"/>
    <w:rsid w:val="00D5650F"/>
    <w:rsid w:val="00D607C8"/>
    <w:rsid w:val="00D6180A"/>
    <w:rsid w:val="00D652D7"/>
    <w:rsid w:val="00D70847"/>
    <w:rsid w:val="00D80563"/>
    <w:rsid w:val="00D810A1"/>
    <w:rsid w:val="00D87F8C"/>
    <w:rsid w:val="00D90FDE"/>
    <w:rsid w:val="00D91C33"/>
    <w:rsid w:val="00D94BAD"/>
    <w:rsid w:val="00D9567B"/>
    <w:rsid w:val="00D972D4"/>
    <w:rsid w:val="00DA244A"/>
    <w:rsid w:val="00DA3232"/>
    <w:rsid w:val="00DB4D17"/>
    <w:rsid w:val="00DC0924"/>
    <w:rsid w:val="00DC1CC0"/>
    <w:rsid w:val="00DC359F"/>
    <w:rsid w:val="00DD2778"/>
    <w:rsid w:val="00DD40C1"/>
    <w:rsid w:val="00DD7E84"/>
    <w:rsid w:val="00DE032F"/>
    <w:rsid w:val="00DE2903"/>
    <w:rsid w:val="00DE41A9"/>
    <w:rsid w:val="00DE5C7E"/>
    <w:rsid w:val="00DE6A58"/>
    <w:rsid w:val="00DE7DF6"/>
    <w:rsid w:val="00DF61EC"/>
    <w:rsid w:val="00E00DDA"/>
    <w:rsid w:val="00E0154D"/>
    <w:rsid w:val="00E01D36"/>
    <w:rsid w:val="00E02EE3"/>
    <w:rsid w:val="00E137EC"/>
    <w:rsid w:val="00E148EF"/>
    <w:rsid w:val="00E152EC"/>
    <w:rsid w:val="00E156E4"/>
    <w:rsid w:val="00E161F4"/>
    <w:rsid w:val="00E20584"/>
    <w:rsid w:val="00E25AE6"/>
    <w:rsid w:val="00E2611F"/>
    <w:rsid w:val="00E318D2"/>
    <w:rsid w:val="00E360E8"/>
    <w:rsid w:val="00E36AF0"/>
    <w:rsid w:val="00E36CF1"/>
    <w:rsid w:val="00E40AF6"/>
    <w:rsid w:val="00E419DF"/>
    <w:rsid w:val="00E41DD0"/>
    <w:rsid w:val="00E4291A"/>
    <w:rsid w:val="00E43F00"/>
    <w:rsid w:val="00E44E56"/>
    <w:rsid w:val="00E61402"/>
    <w:rsid w:val="00E73861"/>
    <w:rsid w:val="00E74AA2"/>
    <w:rsid w:val="00E829EC"/>
    <w:rsid w:val="00E82F15"/>
    <w:rsid w:val="00E84B7C"/>
    <w:rsid w:val="00E8647D"/>
    <w:rsid w:val="00E9271F"/>
    <w:rsid w:val="00E9311E"/>
    <w:rsid w:val="00E934A1"/>
    <w:rsid w:val="00E957F8"/>
    <w:rsid w:val="00E97555"/>
    <w:rsid w:val="00EA2513"/>
    <w:rsid w:val="00EA4C92"/>
    <w:rsid w:val="00EB2571"/>
    <w:rsid w:val="00EB34F9"/>
    <w:rsid w:val="00EB5065"/>
    <w:rsid w:val="00EC225F"/>
    <w:rsid w:val="00EC5E10"/>
    <w:rsid w:val="00ED33CC"/>
    <w:rsid w:val="00EE7805"/>
    <w:rsid w:val="00EF0BB5"/>
    <w:rsid w:val="00EF4F62"/>
    <w:rsid w:val="00F02E70"/>
    <w:rsid w:val="00F072CF"/>
    <w:rsid w:val="00F13C8F"/>
    <w:rsid w:val="00F141C0"/>
    <w:rsid w:val="00F148A1"/>
    <w:rsid w:val="00F26760"/>
    <w:rsid w:val="00F2789E"/>
    <w:rsid w:val="00F318F2"/>
    <w:rsid w:val="00F343C0"/>
    <w:rsid w:val="00F3602F"/>
    <w:rsid w:val="00F373A8"/>
    <w:rsid w:val="00F37DD0"/>
    <w:rsid w:val="00F421E6"/>
    <w:rsid w:val="00F42490"/>
    <w:rsid w:val="00F432FC"/>
    <w:rsid w:val="00F43648"/>
    <w:rsid w:val="00F47788"/>
    <w:rsid w:val="00F51AC8"/>
    <w:rsid w:val="00F51F71"/>
    <w:rsid w:val="00F5435A"/>
    <w:rsid w:val="00F54436"/>
    <w:rsid w:val="00F55732"/>
    <w:rsid w:val="00F5769A"/>
    <w:rsid w:val="00F57A70"/>
    <w:rsid w:val="00F6092C"/>
    <w:rsid w:val="00F63890"/>
    <w:rsid w:val="00F80202"/>
    <w:rsid w:val="00F80BD5"/>
    <w:rsid w:val="00F82076"/>
    <w:rsid w:val="00F90547"/>
    <w:rsid w:val="00F913CD"/>
    <w:rsid w:val="00F955B3"/>
    <w:rsid w:val="00F96E1F"/>
    <w:rsid w:val="00FA16C1"/>
    <w:rsid w:val="00FA4289"/>
    <w:rsid w:val="00FA753F"/>
    <w:rsid w:val="00FB1B38"/>
    <w:rsid w:val="00FB48F4"/>
    <w:rsid w:val="00FD45F7"/>
    <w:rsid w:val="00FD6202"/>
    <w:rsid w:val="00FD63CD"/>
    <w:rsid w:val="00FD7141"/>
    <w:rsid w:val="00FE09E8"/>
    <w:rsid w:val="00FE0FB2"/>
    <w:rsid w:val="00FE3DFF"/>
    <w:rsid w:val="00FE6A4C"/>
    <w:rsid w:val="00FE6FED"/>
    <w:rsid w:val="00FE7FC9"/>
    <w:rsid w:val="00FF21E3"/>
    <w:rsid w:val="00FF2DEF"/>
    <w:rsid w:val="00FF2E98"/>
    <w:rsid w:val="00FF7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6,#eaeaea"/>
    </o:shapedefaults>
    <o:shapelayout v:ext="edit">
      <o:idmap v:ext="edit" data="2"/>
    </o:shapelayout>
  </w:shapeDefaults>
  <w:decimalSymbol w:val="."/>
  <w:listSeparator w:val=","/>
  <w14:docId w14:val="4DCB3B20"/>
  <w15:chartTrackingRefBased/>
  <w15:docId w15:val="{88FE3EFC-3457-4DCF-AD60-08257D2D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B39"/>
    <w:rPr>
      <w:sz w:val="24"/>
      <w:szCs w:val="24"/>
      <w:lang w:val="en-AU" w:eastAsia="en-AU"/>
    </w:rPr>
  </w:style>
  <w:style w:type="paragraph" w:styleId="Heading1">
    <w:name w:val="heading 1"/>
    <w:basedOn w:val="BodyText"/>
    <w:next w:val="BodyTextIndent-afterheading1"/>
    <w:link w:val="Heading1Char"/>
    <w:qFormat/>
    <w:rsid w:val="00A45D1E"/>
    <w:pPr>
      <w:numPr>
        <w:numId w:val="5"/>
      </w:numPr>
      <w:spacing w:before="720" w:after="60" w:line="360" w:lineRule="exact"/>
      <w:outlineLvl w:val="0"/>
    </w:pPr>
    <w:rPr>
      <w:rFonts w:ascii="Georgia" w:hAnsi="Georgia"/>
      <w:b/>
      <w:i/>
      <w:color w:val="336699"/>
      <w:sz w:val="28"/>
    </w:rPr>
  </w:style>
  <w:style w:type="paragraph" w:styleId="Heading2">
    <w:name w:val="heading 2"/>
    <w:basedOn w:val="Heading1"/>
    <w:next w:val="BodyText"/>
    <w:link w:val="Heading2Char"/>
    <w:qFormat/>
    <w:rsid w:val="001B0483"/>
    <w:pPr>
      <w:numPr>
        <w:ilvl w:val="1"/>
      </w:numPr>
      <w:tabs>
        <w:tab w:val="left" w:pos="540"/>
      </w:tabs>
      <w:spacing w:before="360"/>
      <w:outlineLvl w:val="1"/>
    </w:pPr>
    <w:rPr>
      <w:rFonts w:ascii="Arial" w:hAnsi="Arial"/>
      <w:i w:val="0"/>
      <w:caps/>
      <w:color w:val="7791AD"/>
      <w:spacing w:val="22"/>
      <w:sz w:val="20"/>
      <w:szCs w:val="28"/>
    </w:rPr>
  </w:style>
  <w:style w:type="paragraph" w:styleId="Heading3">
    <w:name w:val="heading 3"/>
    <w:basedOn w:val="Normal"/>
    <w:next w:val="BodyText"/>
    <w:qFormat/>
    <w:rsid w:val="00EB2571"/>
    <w:pPr>
      <w:spacing w:before="360" w:after="120"/>
      <w:ind w:left="539"/>
      <w:outlineLvl w:val="2"/>
    </w:pPr>
    <w:rPr>
      <w:rFonts w:ascii="Arial" w:hAnsi="Arial" w:cs="Arial"/>
      <w:color w:val="808080"/>
      <w:sz w:val="22"/>
      <w:szCs w:val="22"/>
    </w:rPr>
  </w:style>
  <w:style w:type="paragraph" w:styleId="Heading4">
    <w:name w:val="heading 4"/>
    <w:basedOn w:val="BodyText"/>
    <w:next w:val="Normal"/>
    <w:link w:val="Heading4Char"/>
    <w:qFormat/>
    <w:rsid w:val="003161E2"/>
    <w:pPr>
      <w:spacing w:before="360"/>
      <w:outlineLvl w:val="3"/>
    </w:pPr>
    <w:rPr>
      <w:b/>
      <w:caps/>
      <w:color w:val="808080"/>
      <w:spacing w:val="28"/>
    </w:rPr>
  </w:style>
  <w:style w:type="paragraph" w:styleId="Heading5">
    <w:name w:val="heading 5"/>
    <w:basedOn w:val="Normal"/>
    <w:next w:val="Normal"/>
    <w:qFormat/>
    <w:rsid w:val="001307BD"/>
    <w:pPr>
      <w:spacing w:before="240" w:after="60"/>
      <w:outlineLvl w:val="4"/>
    </w:pPr>
    <w:rPr>
      <w:rFonts w:ascii="Arial" w:hAnsi="Arial"/>
      <w:bCs/>
      <w:i/>
      <w:iCs/>
      <w:color w:val="80808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275E8A"/>
    <w:pPr>
      <w:spacing w:before="120" w:after="120" w:line="280" w:lineRule="exact"/>
    </w:pPr>
    <w:rPr>
      <w:rFonts w:ascii="Arial" w:hAnsi="Arial"/>
      <w:sz w:val="20"/>
    </w:rPr>
  </w:style>
  <w:style w:type="character" w:customStyle="1" w:styleId="BodyTextChar">
    <w:name w:val="Body Text Char"/>
    <w:link w:val="BodyText"/>
    <w:rsid w:val="00275E8A"/>
    <w:rPr>
      <w:rFonts w:ascii="Arial" w:hAnsi="Arial"/>
      <w:szCs w:val="24"/>
    </w:rPr>
  </w:style>
  <w:style w:type="character" w:customStyle="1" w:styleId="Heading1Char">
    <w:name w:val="Heading 1 Char"/>
    <w:link w:val="Heading1"/>
    <w:rsid w:val="00A45D1E"/>
    <w:rPr>
      <w:rFonts w:ascii="Georgia" w:hAnsi="Georgia"/>
      <w:b/>
      <w:i/>
      <w:color w:val="336699"/>
      <w:sz w:val="28"/>
      <w:szCs w:val="24"/>
    </w:rPr>
  </w:style>
  <w:style w:type="paragraph" w:styleId="Header">
    <w:name w:val="header"/>
    <w:basedOn w:val="Normal"/>
    <w:rsid w:val="00793B8D"/>
    <w:pPr>
      <w:tabs>
        <w:tab w:val="center" w:pos="4153"/>
        <w:tab w:val="right" w:pos="8306"/>
      </w:tabs>
    </w:pPr>
    <w:rPr>
      <w:rFonts w:ascii="Arial" w:hAnsi="Arial"/>
    </w:rPr>
  </w:style>
  <w:style w:type="paragraph" w:styleId="Footer">
    <w:name w:val="footer"/>
    <w:basedOn w:val="Normal"/>
    <w:rsid w:val="00793B8D"/>
    <w:pPr>
      <w:pBdr>
        <w:top w:val="dotted" w:sz="4" w:space="5" w:color="C0C0C0"/>
      </w:pBdr>
      <w:tabs>
        <w:tab w:val="center" w:pos="4153"/>
        <w:tab w:val="right" w:pos="8306"/>
      </w:tabs>
    </w:pPr>
    <w:rPr>
      <w:rFonts w:ascii="Arial" w:hAnsi="Arial"/>
      <w:spacing w:val="8"/>
      <w:sz w:val="16"/>
    </w:rPr>
  </w:style>
  <w:style w:type="character" w:styleId="Hyperlink">
    <w:name w:val="Hyperlink"/>
    <w:rsid w:val="00793B8D"/>
    <w:rPr>
      <w:color w:val="336699"/>
      <w:u w:val="none"/>
    </w:rPr>
  </w:style>
  <w:style w:type="paragraph" w:customStyle="1" w:styleId="DocumentTitle">
    <w:name w:val="Document Title"/>
    <w:basedOn w:val="Normal"/>
    <w:next w:val="BodyText"/>
    <w:rsid w:val="00E36CF1"/>
    <w:pPr>
      <w:spacing w:after="240"/>
    </w:pPr>
    <w:rPr>
      <w:rFonts w:ascii="Georgia" w:hAnsi="Georgia" w:cs="Arial"/>
      <w:color w:val="C0C0C0"/>
      <w:sz w:val="32"/>
      <w:szCs w:val="32"/>
    </w:rPr>
  </w:style>
  <w:style w:type="paragraph" w:styleId="ListNumber">
    <w:name w:val="List Number"/>
    <w:basedOn w:val="Normal"/>
    <w:rsid w:val="00F90547"/>
    <w:pPr>
      <w:numPr>
        <w:numId w:val="12"/>
      </w:numPr>
      <w:spacing w:before="80" w:after="40" w:line="280" w:lineRule="exact"/>
    </w:pPr>
    <w:rPr>
      <w:rFonts w:ascii="Arial" w:hAnsi="Arial" w:cs="Arial"/>
      <w:sz w:val="20"/>
    </w:rPr>
  </w:style>
  <w:style w:type="table" w:styleId="TableGrid">
    <w:name w:val="Table Grid"/>
    <w:aliases w:val="Table Grid - no lines"/>
    <w:basedOn w:val="TableNormal"/>
    <w:rsid w:val="005058E8"/>
    <w:tblPr/>
  </w:style>
  <w:style w:type="paragraph" w:customStyle="1" w:styleId="TableBody">
    <w:name w:val="Table Body"/>
    <w:basedOn w:val="BodyText"/>
    <w:rsid w:val="00B21122"/>
    <w:pPr>
      <w:spacing w:before="240" w:after="0"/>
    </w:pPr>
  </w:style>
  <w:style w:type="paragraph" w:customStyle="1" w:styleId="TableHeader">
    <w:name w:val="Table Header"/>
    <w:basedOn w:val="TableBody"/>
    <w:rsid w:val="009221C9"/>
    <w:rPr>
      <w:b/>
      <w:caps/>
      <w:color w:val="FFFFFF"/>
    </w:rPr>
  </w:style>
  <w:style w:type="paragraph" w:styleId="ListBullet">
    <w:name w:val="List Bullet"/>
    <w:basedOn w:val="Normal"/>
    <w:rsid w:val="004F5C9A"/>
    <w:pPr>
      <w:numPr>
        <w:numId w:val="8"/>
      </w:numPr>
      <w:spacing w:before="120" w:after="60" w:line="260" w:lineRule="exact"/>
    </w:pPr>
    <w:rPr>
      <w:rFonts w:ascii="Arial" w:hAnsi="Arial"/>
      <w:sz w:val="20"/>
    </w:rPr>
  </w:style>
  <w:style w:type="paragraph" w:customStyle="1" w:styleId="HeaderText">
    <w:name w:val="HeaderText"/>
    <w:basedOn w:val="Footer"/>
    <w:rsid w:val="00F072CF"/>
    <w:pPr>
      <w:pBdr>
        <w:top w:val="none" w:sz="0" w:space="0" w:color="auto"/>
        <w:bottom w:val="dotted" w:sz="4" w:space="3" w:color="C0C0C0"/>
      </w:pBdr>
    </w:pPr>
  </w:style>
  <w:style w:type="paragraph" w:customStyle="1" w:styleId="TableTitle">
    <w:name w:val="Table Title"/>
    <w:basedOn w:val="TableHeader"/>
    <w:rsid w:val="009221C9"/>
    <w:pPr>
      <w:spacing w:before="180"/>
    </w:pPr>
    <w:rPr>
      <w:rFonts w:ascii="Calibri" w:hAnsi="Calibri"/>
      <w:b w:val="0"/>
      <w:bCs/>
      <w:caps w:val="0"/>
      <w:sz w:val="28"/>
      <w:szCs w:val="20"/>
    </w:rPr>
  </w:style>
  <w:style w:type="paragraph" w:styleId="ListNumber2">
    <w:name w:val="List Number 2"/>
    <w:basedOn w:val="ListNumber"/>
    <w:rsid w:val="006052BD"/>
    <w:pPr>
      <w:numPr>
        <w:numId w:val="1"/>
      </w:numPr>
    </w:pPr>
  </w:style>
  <w:style w:type="paragraph" w:styleId="ListNumber3">
    <w:name w:val="List Number 3"/>
    <w:basedOn w:val="ListNumber2"/>
    <w:rsid w:val="006052BD"/>
    <w:pPr>
      <w:numPr>
        <w:numId w:val="2"/>
      </w:numPr>
      <w:ind w:hanging="284"/>
    </w:pPr>
  </w:style>
  <w:style w:type="paragraph" w:styleId="ListBullet2">
    <w:name w:val="List Bullet 2"/>
    <w:basedOn w:val="ListBullet"/>
    <w:rsid w:val="004F5C9A"/>
    <w:pPr>
      <w:tabs>
        <w:tab w:val="num" w:pos="900"/>
      </w:tabs>
      <w:ind w:left="900"/>
    </w:pPr>
  </w:style>
  <w:style w:type="paragraph" w:styleId="ListBullet3">
    <w:name w:val="List Bullet 3"/>
    <w:basedOn w:val="ListBullet"/>
    <w:rsid w:val="004F5C9A"/>
    <w:pPr>
      <w:ind w:left="1260"/>
    </w:pPr>
  </w:style>
  <w:style w:type="paragraph" w:customStyle="1" w:styleId="Heading2afterHeading1">
    <w:name w:val="Heading 2 after Heading 1"/>
    <w:basedOn w:val="Heading2"/>
    <w:rsid w:val="00C03412"/>
    <w:pPr>
      <w:spacing w:before="120"/>
    </w:pPr>
  </w:style>
  <w:style w:type="paragraph" w:styleId="BalloonText">
    <w:name w:val="Balloon Text"/>
    <w:basedOn w:val="Normal"/>
    <w:semiHidden/>
    <w:rsid w:val="0075504B"/>
    <w:rPr>
      <w:rFonts w:ascii="Tahoma" w:hAnsi="Tahoma" w:cs="Tahoma"/>
      <w:sz w:val="16"/>
      <w:szCs w:val="16"/>
    </w:rPr>
  </w:style>
  <w:style w:type="paragraph" w:styleId="TOC1">
    <w:name w:val="toc 1"/>
    <w:basedOn w:val="BodyText"/>
    <w:next w:val="Normal"/>
    <w:autoRedefine/>
    <w:semiHidden/>
    <w:rsid w:val="001E2E0E"/>
    <w:pPr>
      <w:spacing w:after="60"/>
    </w:pPr>
    <w:rPr>
      <w:b/>
    </w:rPr>
  </w:style>
  <w:style w:type="paragraph" w:styleId="TOC2">
    <w:name w:val="toc 2"/>
    <w:basedOn w:val="BodyTextIndent"/>
    <w:next w:val="Normal"/>
    <w:autoRedefine/>
    <w:semiHidden/>
    <w:rsid w:val="001E2E0E"/>
    <w:pPr>
      <w:spacing w:after="60"/>
      <w:ind w:left="238"/>
    </w:pPr>
    <w:rPr>
      <w:rFonts w:ascii="Calibri" w:hAnsi="Calibri"/>
    </w:rPr>
  </w:style>
  <w:style w:type="paragraph" w:styleId="BodyTextIndent">
    <w:name w:val="Body Text Indent"/>
    <w:basedOn w:val="BodyText"/>
    <w:link w:val="BodyTextIndentChar"/>
    <w:rsid w:val="00490F0E"/>
    <w:pPr>
      <w:ind w:left="540"/>
    </w:pPr>
  </w:style>
  <w:style w:type="paragraph" w:styleId="TOC3">
    <w:name w:val="toc 3"/>
    <w:basedOn w:val="Normal"/>
    <w:next w:val="Normal"/>
    <w:autoRedefine/>
    <w:semiHidden/>
    <w:rsid w:val="004444E3"/>
    <w:pPr>
      <w:spacing w:after="60" w:line="280" w:lineRule="exact"/>
      <w:ind w:left="482"/>
    </w:pPr>
    <w:rPr>
      <w:rFonts w:ascii="Calibri" w:hAnsi="Calibri"/>
      <w:sz w:val="20"/>
    </w:rPr>
  </w:style>
  <w:style w:type="paragraph" w:styleId="Index1">
    <w:name w:val="index 1"/>
    <w:basedOn w:val="Normal"/>
    <w:next w:val="Normal"/>
    <w:autoRedefine/>
    <w:semiHidden/>
    <w:rsid w:val="005806D9"/>
    <w:pPr>
      <w:ind w:left="200" w:hanging="200"/>
    </w:pPr>
  </w:style>
  <w:style w:type="paragraph" w:styleId="IndexHeading">
    <w:name w:val="index heading"/>
    <w:basedOn w:val="Normal"/>
    <w:next w:val="Index1"/>
    <w:semiHidden/>
    <w:rsid w:val="005806D9"/>
    <w:rPr>
      <w:rFonts w:ascii="Helvetica" w:hAnsi="Helvetica" w:cs="Helvetica"/>
      <w:b/>
      <w:bCs/>
      <w:szCs w:val="20"/>
      <w:lang w:eastAsia="en-US"/>
    </w:rPr>
  </w:style>
  <w:style w:type="paragraph" w:styleId="TOAHeading">
    <w:name w:val="toa heading"/>
    <w:basedOn w:val="Normal"/>
    <w:next w:val="Normal"/>
    <w:semiHidden/>
    <w:rsid w:val="005806D9"/>
    <w:pPr>
      <w:spacing w:before="120"/>
    </w:pPr>
    <w:rPr>
      <w:rFonts w:ascii="Helvetica" w:hAnsi="Helvetica" w:cs="Helvetica"/>
      <w:b/>
      <w:bCs/>
      <w:lang w:eastAsia="en-US"/>
    </w:rPr>
  </w:style>
  <w:style w:type="paragraph" w:customStyle="1" w:styleId="Internalapplicantsnotice">
    <w:name w:val="Internal applicants notice"/>
    <w:basedOn w:val="Normal"/>
    <w:rsid w:val="00CB6408"/>
    <w:pPr>
      <w:spacing w:after="240"/>
    </w:pPr>
    <w:rPr>
      <w:rFonts w:ascii="Arial" w:hAnsi="Arial"/>
      <w:caps/>
      <w:color w:val="808080"/>
      <w:sz w:val="22"/>
      <w:szCs w:val="36"/>
    </w:rPr>
  </w:style>
  <w:style w:type="paragraph" w:customStyle="1" w:styleId="URLboxsmall">
    <w:name w:val="URL box small"/>
    <w:basedOn w:val="URLonfrontpage"/>
    <w:rsid w:val="00CB6408"/>
    <w:pPr>
      <w:spacing w:before="480" w:line="440" w:lineRule="exact"/>
    </w:pPr>
    <w:rPr>
      <w:b w:val="0"/>
      <w:i w:val="0"/>
      <w:color w:val="003366"/>
      <w:sz w:val="22"/>
      <w:szCs w:val="20"/>
    </w:rPr>
  </w:style>
  <w:style w:type="paragraph" w:customStyle="1" w:styleId="URLonfrontpage">
    <w:name w:val="URL on front page"/>
    <w:link w:val="URLonfrontpageChar"/>
    <w:rsid w:val="00CB6408"/>
    <w:pPr>
      <w:pBdr>
        <w:top w:val="dotted" w:sz="4" w:space="10" w:color="999999"/>
        <w:left w:val="dotted" w:sz="4" w:space="4" w:color="999999"/>
        <w:bottom w:val="dotted" w:sz="4" w:space="10" w:color="999999"/>
        <w:right w:val="dotted" w:sz="4" w:space="4" w:color="999999"/>
      </w:pBdr>
      <w:shd w:val="clear" w:color="auto" w:fill="E6E6E6"/>
      <w:spacing w:line="360" w:lineRule="exact"/>
      <w:jc w:val="center"/>
    </w:pPr>
    <w:rPr>
      <w:rFonts w:ascii="Georgia" w:hAnsi="Georgia"/>
      <w:b/>
      <w:i/>
      <w:color w:val="336699"/>
      <w:sz w:val="24"/>
      <w:szCs w:val="28"/>
      <w:lang w:val="en-AU" w:eastAsia="en-AU"/>
    </w:rPr>
  </w:style>
  <w:style w:type="character" w:customStyle="1" w:styleId="URLonfrontpageChar">
    <w:name w:val="URL on front page Char"/>
    <w:link w:val="URLonfrontpage"/>
    <w:rsid w:val="00CB6408"/>
    <w:rPr>
      <w:rFonts w:ascii="Georgia" w:hAnsi="Georgia"/>
      <w:b/>
      <w:i/>
      <w:color w:val="336699"/>
      <w:sz w:val="24"/>
      <w:szCs w:val="28"/>
      <w:shd w:val="clear" w:color="auto" w:fill="E6E6E6"/>
      <w:lang w:val="en-AU" w:eastAsia="en-AU" w:bidi="ar-SA"/>
    </w:rPr>
  </w:style>
  <w:style w:type="paragraph" w:customStyle="1" w:styleId="Positionmetadata">
    <w:name w:val="Position metadata"/>
    <w:basedOn w:val="BodyText"/>
    <w:rsid w:val="00E36CF1"/>
    <w:rPr>
      <w:b/>
      <w:caps/>
      <w:color w:val="003366"/>
      <w:sz w:val="18"/>
    </w:rPr>
  </w:style>
  <w:style w:type="paragraph" w:customStyle="1" w:styleId="Italic">
    <w:name w:val="Italic"/>
    <w:basedOn w:val="BodyText"/>
    <w:rsid w:val="009A4ED7"/>
    <w:pPr>
      <w:spacing w:before="80" w:after="40"/>
    </w:pPr>
    <w:rPr>
      <w:i/>
    </w:rPr>
  </w:style>
  <w:style w:type="paragraph" w:customStyle="1" w:styleId="Contact">
    <w:name w:val="Contact"/>
    <w:basedOn w:val="BodyText"/>
    <w:rsid w:val="00167D61"/>
    <w:pPr>
      <w:spacing w:before="180" w:after="40" w:line="240" w:lineRule="exact"/>
    </w:pPr>
  </w:style>
  <w:style w:type="character" w:customStyle="1" w:styleId="Inlineitalic">
    <w:name w:val="Inline italic"/>
    <w:rsid w:val="009A4ED7"/>
    <w:rPr>
      <w:i/>
    </w:rPr>
  </w:style>
  <w:style w:type="paragraph" w:customStyle="1" w:styleId="List-manualnumbering">
    <w:name w:val="List - manual numbering"/>
    <w:basedOn w:val="List-essentialcriteria"/>
    <w:rsid w:val="00167AB6"/>
    <w:pPr>
      <w:numPr>
        <w:ilvl w:val="0"/>
        <w:numId w:val="0"/>
      </w:numPr>
      <w:ind w:left="1134" w:hanging="595"/>
    </w:pPr>
  </w:style>
  <w:style w:type="paragraph" w:customStyle="1" w:styleId="Notice">
    <w:name w:val="Notice"/>
    <w:basedOn w:val="BodyText"/>
    <w:rsid w:val="00591143"/>
    <w:pPr>
      <w:pBdr>
        <w:top w:val="dotted" w:sz="4" w:space="4" w:color="C0C0C0"/>
        <w:left w:val="dotted" w:sz="4" w:space="4" w:color="C0C0C0"/>
        <w:bottom w:val="dotted" w:sz="4" w:space="4" w:color="C0C0C0"/>
        <w:right w:val="dotted" w:sz="4" w:space="4" w:color="C0C0C0"/>
      </w:pBdr>
      <w:jc w:val="center"/>
    </w:pPr>
    <w:rPr>
      <w:b/>
      <w:caps/>
      <w:color w:val="CC0000"/>
      <w:sz w:val="22"/>
    </w:rPr>
  </w:style>
  <w:style w:type="paragraph" w:customStyle="1" w:styleId="PositionTitle">
    <w:name w:val="Position Title"/>
    <w:rsid w:val="005C2A25"/>
    <w:pPr>
      <w:spacing w:before="1200" w:after="120" w:line="400" w:lineRule="exact"/>
    </w:pPr>
    <w:rPr>
      <w:rFonts w:ascii="Georgia" w:hAnsi="Georgia"/>
      <w:b/>
      <w:color w:val="003366"/>
      <w:sz w:val="36"/>
      <w:szCs w:val="36"/>
      <w:lang w:val="en-AU" w:eastAsia="en-AU"/>
    </w:rPr>
  </w:style>
  <w:style w:type="paragraph" w:customStyle="1" w:styleId="PositionSummary">
    <w:name w:val="Position Summary"/>
    <w:rsid w:val="00AB2455"/>
    <w:pPr>
      <w:spacing w:before="120" w:after="120"/>
    </w:pPr>
    <w:rPr>
      <w:rFonts w:ascii="Georgia" w:hAnsi="Georgia"/>
      <w:b/>
      <w:i/>
      <w:color w:val="003366"/>
      <w:sz w:val="32"/>
      <w:szCs w:val="24"/>
      <w:lang w:val="en-AU" w:eastAsia="en-AU"/>
    </w:rPr>
  </w:style>
  <w:style w:type="paragraph" w:customStyle="1" w:styleId="List-desirablecriteria">
    <w:name w:val="List - desirable criteria"/>
    <w:basedOn w:val="ListBullet"/>
    <w:rsid w:val="00387B39"/>
    <w:pPr>
      <w:numPr>
        <w:ilvl w:val="2"/>
        <w:numId w:val="6"/>
      </w:numPr>
    </w:pPr>
  </w:style>
  <w:style w:type="paragraph" w:customStyle="1" w:styleId="Header1">
    <w:name w:val="Header 1"/>
    <w:aliases w:val="no padding"/>
    <w:basedOn w:val="Heading1"/>
    <w:next w:val="BodyTextIndent-afterheading1"/>
    <w:rsid w:val="00F57A70"/>
    <w:pPr>
      <w:spacing w:before="240"/>
      <w:ind w:left="357" w:hanging="357"/>
    </w:pPr>
  </w:style>
  <w:style w:type="paragraph" w:customStyle="1" w:styleId="Heading12">
    <w:name w:val="Heading 1.2"/>
    <w:basedOn w:val="Heading1"/>
    <w:next w:val="BodyTextIndent-afterheading1"/>
    <w:rsid w:val="0052133C"/>
    <w:pPr>
      <w:spacing w:before="360"/>
      <w:ind w:left="357" w:hanging="357"/>
    </w:pPr>
  </w:style>
  <w:style w:type="paragraph" w:customStyle="1" w:styleId="PositionTitle-extrapadding">
    <w:name w:val="Position Title - extra padding"/>
    <w:basedOn w:val="PositionTitle"/>
    <w:rsid w:val="005C2A25"/>
    <w:pPr>
      <w:spacing w:before="1920"/>
    </w:pPr>
    <w:rPr>
      <w:rFonts w:cs="Arial"/>
    </w:rPr>
  </w:style>
  <w:style w:type="paragraph" w:customStyle="1" w:styleId="BodyTextIndent-afterheading1">
    <w:name w:val="Body Text Indent - after heading 1"/>
    <w:basedOn w:val="BodyTextIndent"/>
    <w:rsid w:val="00793B8D"/>
    <w:pPr>
      <w:ind w:hanging="148"/>
    </w:pPr>
    <w:rPr>
      <w:szCs w:val="20"/>
    </w:rPr>
  </w:style>
  <w:style w:type="table" w:customStyle="1" w:styleId="Tablewithlines">
    <w:name w:val="Table with lines"/>
    <w:basedOn w:val="TableNormal"/>
    <w:rsid w:val="005058E8"/>
    <w:tblPr>
      <w:tblBorders>
        <w:insideH w:val="dotted" w:sz="4" w:space="0" w:color="C0C0C0"/>
      </w:tblBorders>
    </w:tblPr>
  </w:style>
  <w:style w:type="paragraph" w:customStyle="1" w:styleId="List-essentialcriteria">
    <w:name w:val="List - essential criteria"/>
    <w:basedOn w:val="ListNumber"/>
    <w:rsid w:val="009C23D2"/>
    <w:pPr>
      <w:numPr>
        <w:ilvl w:val="2"/>
        <w:numId w:val="4"/>
      </w:numPr>
      <w:spacing w:before="120" w:after="60"/>
      <w:ind w:hanging="595"/>
    </w:pPr>
  </w:style>
  <w:style w:type="paragraph" w:customStyle="1" w:styleId="List-specialrequirements">
    <w:name w:val="List - special requirements"/>
    <w:basedOn w:val="ListBullet"/>
    <w:rsid w:val="00387B39"/>
    <w:pPr>
      <w:numPr>
        <w:ilvl w:val="1"/>
        <w:numId w:val="11"/>
      </w:numPr>
      <w:ind w:hanging="594"/>
    </w:pPr>
  </w:style>
  <w:style w:type="paragraph" w:customStyle="1" w:styleId="List-keyresponsibilities">
    <w:name w:val="List - key responsibilities"/>
    <w:rsid w:val="00E01D36"/>
    <w:pPr>
      <w:numPr>
        <w:ilvl w:val="1"/>
        <w:numId w:val="7"/>
      </w:numPr>
      <w:tabs>
        <w:tab w:val="clear" w:pos="1134"/>
      </w:tabs>
      <w:spacing w:before="120" w:after="60" w:line="280" w:lineRule="exact"/>
      <w:ind w:left="1148" w:hanging="608"/>
    </w:pPr>
    <w:rPr>
      <w:rFonts w:ascii="Arial" w:hAnsi="Arial"/>
      <w:szCs w:val="24"/>
      <w:lang w:val="en-AU" w:eastAsia="en-AU"/>
    </w:rPr>
  </w:style>
  <w:style w:type="paragraph" w:customStyle="1" w:styleId="OrgUnit">
    <w:name w:val="OrgUnit"/>
    <w:basedOn w:val="Positionmetadata"/>
    <w:rsid w:val="00793B8D"/>
    <w:pPr>
      <w:spacing w:before="1080" w:after="0"/>
    </w:pPr>
    <w:rPr>
      <w:caps w:val="0"/>
      <w:color w:val="4D4D4D"/>
      <w:sz w:val="22"/>
    </w:rPr>
  </w:style>
  <w:style w:type="paragraph" w:customStyle="1" w:styleId="BudgetDivision">
    <w:name w:val="Budget Division"/>
    <w:basedOn w:val="OrgUnit"/>
    <w:rsid w:val="00793B8D"/>
    <w:pPr>
      <w:spacing w:before="0"/>
    </w:pPr>
    <w:rPr>
      <w:b w:val="0"/>
      <w:color w:val="333333"/>
      <w:szCs w:val="20"/>
    </w:rPr>
  </w:style>
  <w:style w:type="paragraph" w:customStyle="1" w:styleId="PDallcapsrecruitmentuseonly">
    <w:name w:val="PD all caps (recruitment use only)"/>
    <w:basedOn w:val="PositionTitle"/>
    <w:rsid w:val="00EB2571"/>
    <w:rPr>
      <w:rFonts w:cs="Arial"/>
      <w:b w:val="0"/>
      <w:caps/>
      <w:sz w:val="28"/>
      <w:szCs w:val="28"/>
    </w:rPr>
  </w:style>
  <w:style w:type="paragraph" w:customStyle="1" w:styleId="BodyTextIndent-subtlycondensed">
    <w:name w:val="Body Text Indent - subtly condensed"/>
    <w:basedOn w:val="BodyTextIndent"/>
    <w:rsid w:val="007E4D16"/>
    <w:rPr>
      <w:spacing w:val="-5"/>
    </w:rPr>
  </w:style>
  <w:style w:type="character" w:customStyle="1" w:styleId="Inline-manualnumbers">
    <w:name w:val="Inline - manual numbers"/>
    <w:rsid w:val="00167AB6"/>
    <w:rPr>
      <w:color w:val="808080"/>
    </w:rPr>
  </w:style>
  <w:style w:type="character" w:styleId="FollowedHyperlink">
    <w:name w:val="FollowedHyperlink"/>
    <w:rsid w:val="00131A54"/>
    <w:rPr>
      <w:color w:val="800080"/>
      <w:u w:val="single"/>
    </w:rPr>
  </w:style>
  <w:style w:type="character" w:styleId="PlaceholderText">
    <w:name w:val="Placeholder Text"/>
    <w:basedOn w:val="DefaultParagraphFont"/>
    <w:uiPriority w:val="99"/>
    <w:semiHidden/>
    <w:rsid w:val="009364D7"/>
    <w:rPr>
      <w:color w:val="808080"/>
    </w:rPr>
  </w:style>
  <w:style w:type="paragraph" w:customStyle="1" w:styleId="PDGeneraltext">
    <w:name w:val="PD General text"/>
    <w:basedOn w:val="Normal"/>
    <w:link w:val="PDGeneraltextChar"/>
    <w:qFormat/>
    <w:rsid w:val="008E6964"/>
    <w:pPr>
      <w:framePr w:hSpace="180" w:wrap="around" w:vAnchor="text" w:hAnchor="margin" w:y="353"/>
      <w:spacing w:line="360" w:lineRule="auto"/>
      <w:jc w:val="both"/>
    </w:pPr>
    <w:rPr>
      <w:rFonts w:ascii="Arial" w:hAnsi="Arial" w:cs="Arial"/>
      <w:sz w:val="20"/>
      <w:szCs w:val="20"/>
      <w:lang w:eastAsia="en-US"/>
    </w:rPr>
  </w:style>
  <w:style w:type="character" w:customStyle="1" w:styleId="PDGeneraltextChar">
    <w:name w:val="PD General text Char"/>
    <w:basedOn w:val="DefaultParagraphFont"/>
    <w:link w:val="PDGeneraltext"/>
    <w:rsid w:val="008E6964"/>
    <w:rPr>
      <w:rFonts w:ascii="Arial" w:hAnsi="Arial" w:cs="Arial"/>
      <w:lang w:val="en-AU"/>
    </w:rPr>
  </w:style>
  <w:style w:type="character" w:styleId="CommentReference">
    <w:name w:val="annotation reference"/>
    <w:basedOn w:val="DefaultParagraphFont"/>
    <w:rsid w:val="0071197D"/>
    <w:rPr>
      <w:sz w:val="16"/>
      <w:szCs w:val="16"/>
    </w:rPr>
  </w:style>
  <w:style w:type="paragraph" w:styleId="CommentText">
    <w:name w:val="annotation text"/>
    <w:basedOn w:val="Normal"/>
    <w:link w:val="CommentTextChar"/>
    <w:rsid w:val="0071197D"/>
    <w:rPr>
      <w:sz w:val="20"/>
      <w:szCs w:val="20"/>
    </w:rPr>
  </w:style>
  <w:style w:type="character" w:customStyle="1" w:styleId="CommentTextChar">
    <w:name w:val="Comment Text Char"/>
    <w:basedOn w:val="DefaultParagraphFont"/>
    <w:link w:val="CommentText"/>
    <w:rsid w:val="0071197D"/>
    <w:rPr>
      <w:lang w:val="en-AU" w:eastAsia="en-AU"/>
    </w:rPr>
  </w:style>
  <w:style w:type="paragraph" w:styleId="NormalWeb">
    <w:name w:val="Normal (Web)"/>
    <w:basedOn w:val="Normal"/>
    <w:uiPriority w:val="99"/>
    <w:unhideWhenUsed/>
    <w:rsid w:val="00905006"/>
    <w:pPr>
      <w:spacing w:before="100" w:beforeAutospacing="1" w:after="100" w:afterAutospacing="1"/>
    </w:pPr>
  </w:style>
  <w:style w:type="character" w:customStyle="1" w:styleId="Heading2Char">
    <w:name w:val="Heading 2 Char"/>
    <w:basedOn w:val="DefaultParagraphFont"/>
    <w:link w:val="Heading2"/>
    <w:rsid w:val="009B66FD"/>
    <w:rPr>
      <w:rFonts w:ascii="Arial" w:hAnsi="Arial"/>
      <w:b/>
      <w:caps/>
      <w:color w:val="7791AD"/>
      <w:spacing w:val="22"/>
      <w:szCs w:val="28"/>
      <w:lang w:val="en-AU" w:eastAsia="en-AU"/>
    </w:rPr>
  </w:style>
  <w:style w:type="character" w:customStyle="1" w:styleId="Heading4Char">
    <w:name w:val="Heading 4 Char"/>
    <w:basedOn w:val="DefaultParagraphFont"/>
    <w:link w:val="Heading4"/>
    <w:rsid w:val="009B66FD"/>
    <w:rPr>
      <w:rFonts w:ascii="Arial" w:hAnsi="Arial"/>
      <w:b/>
      <w:caps/>
      <w:color w:val="808080"/>
      <w:spacing w:val="28"/>
      <w:szCs w:val="24"/>
      <w:lang w:val="en-AU" w:eastAsia="en-AU"/>
    </w:rPr>
  </w:style>
  <w:style w:type="character" w:customStyle="1" w:styleId="BodyTextIndentChar">
    <w:name w:val="Body Text Indent Char"/>
    <w:basedOn w:val="DefaultParagraphFont"/>
    <w:link w:val="BodyTextIndent"/>
    <w:rsid w:val="00413AB2"/>
    <w:rPr>
      <w:rFonts w:ascii="Arial" w:hAnsi="Arial"/>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037074">
      <w:bodyDiv w:val="1"/>
      <w:marLeft w:val="0"/>
      <w:marRight w:val="0"/>
      <w:marTop w:val="0"/>
      <w:marBottom w:val="0"/>
      <w:divBdr>
        <w:top w:val="none" w:sz="0" w:space="0" w:color="auto"/>
        <w:left w:val="none" w:sz="0" w:space="0" w:color="auto"/>
        <w:bottom w:val="none" w:sz="0" w:space="0" w:color="auto"/>
        <w:right w:val="none" w:sz="0" w:space="0" w:color="auto"/>
      </w:divBdr>
    </w:div>
    <w:div w:id="836850418">
      <w:bodyDiv w:val="1"/>
      <w:marLeft w:val="0"/>
      <w:marRight w:val="0"/>
      <w:marTop w:val="0"/>
      <w:marBottom w:val="0"/>
      <w:divBdr>
        <w:top w:val="none" w:sz="0" w:space="0" w:color="auto"/>
        <w:left w:val="none" w:sz="0" w:space="0" w:color="auto"/>
        <w:bottom w:val="none" w:sz="0" w:space="0" w:color="auto"/>
        <w:right w:val="none" w:sz="0" w:space="0" w:color="auto"/>
      </w:divBdr>
    </w:div>
    <w:div w:id="1579166174">
      <w:bodyDiv w:val="1"/>
      <w:marLeft w:val="0"/>
      <w:marRight w:val="0"/>
      <w:marTop w:val="0"/>
      <w:marBottom w:val="0"/>
      <w:divBdr>
        <w:top w:val="none" w:sz="0" w:space="0" w:color="auto"/>
        <w:left w:val="none" w:sz="0" w:space="0" w:color="auto"/>
        <w:bottom w:val="none" w:sz="0" w:space="0" w:color="auto"/>
        <w:right w:val="none" w:sz="0" w:space="0" w:color="auto"/>
      </w:divBdr>
    </w:div>
    <w:div w:id="1593469120">
      <w:bodyDiv w:val="1"/>
      <w:marLeft w:val="0"/>
      <w:marRight w:val="0"/>
      <w:marTop w:val="0"/>
      <w:marBottom w:val="0"/>
      <w:divBdr>
        <w:top w:val="none" w:sz="0" w:space="0" w:color="auto"/>
        <w:left w:val="none" w:sz="0" w:space="0" w:color="auto"/>
        <w:bottom w:val="none" w:sz="0" w:space="0" w:color="auto"/>
        <w:right w:val="none" w:sz="0" w:space="0" w:color="auto"/>
      </w:divBdr>
    </w:div>
    <w:div w:id="1684631389">
      <w:bodyDiv w:val="1"/>
      <w:marLeft w:val="0"/>
      <w:marRight w:val="0"/>
      <w:marTop w:val="0"/>
      <w:marBottom w:val="0"/>
      <w:divBdr>
        <w:top w:val="none" w:sz="0" w:space="0" w:color="auto"/>
        <w:left w:val="none" w:sz="0" w:space="0" w:color="auto"/>
        <w:bottom w:val="none" w:sz="0" w:space="0" w:color="auto"/>
        <w:right w:val="none" w:sz="0" w:space="0" w:color="auto"/>
      </w:divBdr>
    </w:div>
    <w:div w:id="1751192110">
      <w:bodyDiv w:val="1"/>
      <w:marLeft w:val="0"/>
      <w:marRight w:val="0"/>
      <w:marTop w:val="0"/>
      <w:marBottom w:val="0"/>
      <w:divBdr>
        <w:top w:val="none" w:sz="0" w:space="0" w:color="auto"/>
        <w:left w:val="none" w:sz="0" w:space="0" w:color="auto"/>
        <w:bottom w:val="none" w:sz="0" w:space="0" w:color="auto"/>
        <w:right w:val="none" w:sz="0" w:space="0" w:color="auto"/>
      </w:divBdr>
      <w:divsChild>
        <w:div w:id="930965121">
          <w:marLeft w:val="0"/>
          <w:marRight w:val="0"/>
          <w:marTop w:val="0"/>
          <w:marBottom w:val="0"/>
          <w:divBdr>
            <w:top w:val="none" w:sz="0" w:space="0" w:color="auto"/>
            <w:left w:val="none" w:sz="0" w:space="0" w:color="auto"/>
            <w:bottom w:val="none" w:sz="0" w:space="0" w:color="auto"/>
            <w:right w:val="none" w:sz="0" w:space="0" w:color="auto"/>
          </w:divBdr>
        </w:div>
        <w:div w:id="276329404">
          <w:marLeft w:val="0"/>
          <w:marRight w:val="0"/>
          <w:marTop w:val="0"/>
          <w:marBottom w:val="0"/>
          <w:divBdr>
            <w:top w:val="none" w:sz="0" w:space="0" w:color="auto"/>
            <w:left w:val="none" w:sz="0" w:space="0" w:color="auto"/>
            <w:bottom w:val="none" w:sz="0" w:space="0" w:color="auto"/>
            <w:right w:val="none" w:sz="0" w:space="0" w:color="auto"/>
          </w:divBdr>
        </w:div>
        <w:div w:id="1709405206">
          <w:marLeft w:val="0"/>
          <w:marRight w:val="0"/>
          <w:marTop w:val="0"/>
          <w:marBottom w:val="0"/>
          <w:divBdr>
            <w:top w:val="none" w:sz="0" w:space="0" w:color="auto"/>
            <w:left w:val="none" w:sz="0" w:space="0" w:color="auto"/>
            <w:bottom w:val="none" w:sz="0" w:space="0" w:color="auto"/>
            <w:right w:val="none" w:sz="0" w:space="0" w:color="auto"/>
          </w:divBdr>
        </w:div>
        <w:div w:id="758252220">
          <w:marLeft w:val="0"/>
          <w:marRight w:val="0"/>
          <w:marTop w:val="0"/>
          <w:marBottom w:val="0"/>
          <w:divBdr>
            <w:top w:val="none" w:sz="0" w:space="0" w:color="auto"/>
            <w:left w:val="none" w:sz="0" w:space="0" w:color="auto"/>
            <w:bottom w:val="none" w:sz="0" w:space="0" w:color="auto"/>
            <w:right w:val="none" w:sz="0" w:space="0" w:color="auto"/>
          </w:divBdr>
        </w:div>
        <w:div w:id="82460651">
          <w:marLeft w:val="0"/>
          <w:marRight w:val="0"/>
          <w:marTop w:val="0"/>
          <w:marBottom w:val="0"/>
          <w:divBdr>
            <w:top w:val="none" w:sz="0" w:space="0" w:color="auto"/>
            <w:left w:val="none" w:sz="0" w:space="0" w:color="auto"/>
            <w:bottom w:val="none" w:sz="0" w:space="0" w:color="auto"/>
            <w:right w:val="none" w:sz="0" w:space="0" w:color="auto"/>
          </w:divBdr>
        </w:div>
        <w:div w:id="697511897">
          <w:marLeft w:val="0"/>
          <w:marRight w:val="0"/>
          <w:marTop w:val="0"/>
          <w:marBottom w:val="0"/>
          <w:divBdr>
            <w:top w:val="none" w:sz="0" w:space="0" w:color="auto"/>
            <w:left w:val="none" w:sz="0" w:space="0" w:color="auto"/>
            <w:bottom w:val="none" w:sz="0" w:space="0" w:color="auto"/>
            <w:right w:val="none" w:sz="0" w:space="0" w:color="auto"/>
          </w:divBdr>
        </w:div>
        <w:div w:id="890921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4.jpeg"/><Relationship Id="rId18" Type="http://schemas.openxmlformats.org/officeDocument/2006/relationships/hyperlink" Target="https://safety.unimelb.edu.au/people/community/responsibilities-of-personnel" TargetMode="Externa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about.unimelb.edu.au/careers" TargetMode="External"/><Relationship Id="rId20" Type="http://schemas.openxmlformats.org/officeDocument/2006/relationships/hyperlink" Target="https://about.unimelb.edu.au/strategy/governance"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hyperlink" Target="http://about.unimelb.edu.au/careers"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about.unimelb.edu.au/careers"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about.unimelb.edu.au/careers/staff-benefits" TargetMode="External"/><Relationship Id="rId22" Type="http://schemas.openxmlformats.org/officeDocument/2006/relationships/header" Target="head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aj\LOCALS~1\Temp\template-blue-logo-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6C3997FA16494C8D73446F2DE47AFB"/>
        <w:category>
          <w:name w:val="General"/>
          <w:gallery w:val="placeholder"/>
        </w:category>
        <w:types>
          <w:type w:val="bbPlcHdr"/>
        </w:types>
        <w:behaviors>
          <w:behavior w:val="content"/>
        </w:behaviors>
        <w:guid w:val="{20D36581-55A4-4069-A389-FD78B7083A50}"/>
      </w:docPartPr>
      <w:docPartBody>
        <w:p w:rsidR="00DF0AAE" w:rsidRDefault="00312BC2" w:rsidP="00312BC2">
          <w:pPr>
            <w:pStyle w:val="2B6C3997FA16494C8D73446F2DE47AFB"/>
          </w:pPr>
          <w:r w:rsidRPr="0018528D">
            <w:rPr>
              <w:rStyle w:val="PlaceholderText"/>
            </w:rPr>
            <w:t>Choose an item.</w:t>
          </w:r>
        </w:p>
      </w:docPartBody>
    </w:docPart>
    <w:docPart>
      <w:docPartPr>
        <w:name w:val="69A78A7F0C7E42FD864D2F3683FA6FCD"/>
        <w:category>
          <w:name w:val="General"/>
          <w:gallery w:val="placeholder"/>
        </w:category>
        <w:types>
          <w:type w:val="bbPlcHdr"/>
        </w:types>
        <w:behaviors>
          <w:behavior w:val="content"/>
        </w:behaviors>
        <w:guid w:val="{6DA98041-8245-4C05-8BF4-5C1FDE76F35E}"/>
      </w:docPartPr>
      <w:docPartBody>
        <w:p w:rsidR="00DF0AAE" w:rsidRDefault="00312BC2" w:rsidP="00312BC2">
          <w:pPr>
            <w:pStyle w:val="69A78A7F0C7E42FD864D2F3683FA6FCD"/>
          </w:pPr>
          <w:r w:rsidRPr="0018528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0D3"/>
    <w:rsid w:val="0004395D"/>
    <w:rsid w:val="0007401A"/>
    <w:rsid w:val="000B5BEF"/>
    <w:rsid w:val="000D2B82"/>
    <w:rsid w:val="00122BBC"/>
    <w:rsid w:val="00250A83"/>
    <w:rsid w:val="002B15FD"/>
    <w:rsid w:val="00312BC2"/>
    <w:rsid w:val="0035642F"/>
    <w:rsid w:val="004A006F"/>
    <w:rsid w:val="004E2BE7"/>
    <w:rsid w:val="0074496E"/>
    <w:rsid w:val="007D60D3"/>
    <w:rsid w:val="008D1452"/>
    <w:rsid w:val="00924236"/>
    <w:rsid w:val="00C8000A"/>
    <w:rsid w:val="00DF0AAE"/>
    <w:rsid w:val="00EA1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BC2"/>
    <w:rPr>
      <w:color w:val="808080"/>
    </w:rPr>
  </w:style>
  <w:style w:type="paragraph" w:customStyle="1" w:styleId="2B6C3997FA16494C8D73446F2DE47AFB">
    <w:name w:val="2B6C3997FA16494C8D73446F2DE47AFB"/>
    <w:rsid w:val="00312BC2"/>
    <w:pPr>
      <w:spacing w:before="120" w:after="120" w:line="280" w:lineRule="exact"/>
    </w:pPr>
    <w:rPr>
      <w:rFonts w:ascii="Arial" w:eastAsia="Times New Roman" w:hAnsi="Arial" w:cs="Times New Roman"/>
      <w:sz w:val="20"/>
      <w:szCs w:val="24"/>
      <w:lang w:val="en-AU" w:eastAsia="en-AU"/>
    </w:rPr>
  </w:style>
  <w:style w:type="paragraph" w:customStyle="1" w:styleId="69A78A7F0C7E42FD864D2F3683FA6FCD">
    <w:name w:val="69A78A7F0C7E42FD864D2F3683FA6FCD"/>
    <w:rsid w:val="00312BC2"/>
    <w:pPr>
      <w:spacing w:before="120" w:after="120" w:line="280" w:lineRule="exact"/>
    </w:pPr>
    <w:rPr>
      <w:rFonts w:ascii="Arial" w:eastAsia="Times New Roman" w:hAnsi="Arial" w:cs="Times New Roman"/>
      <w:sz w:val="20"/>
      <w:szCs w:val="24"/>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D70F569793CE489C9342BFF7342A3E" ma:contentTypeVersion="6" ma:contentTypeDescription="Create a new document." ma:contentTypeScope="" ma:versionID="f30dc57d9c0d4a7f1518849f242d97e3">
  <xsd:schema xmlns:xsd="http://www.w3.org/2001/XMLSchema" xmlns:xs="http://www.w3.org/2001/XMLSchema" xmlns:p="http://schemas.microsoft.com/office/2006/metadata/properties" xmlns:ns2="7deabe2e-c7fe-4f9f-99f6-01a3a419df13" xmlns:ns3="914a6566-6072-4b17-a0eb-b2adf10d1d52" targetNamespace="http://schemas.microsoft.com/office/2006/metadata/properties" ma:root="true" ma:fieldsID="9726b6932641f85597910888cc7087b8" ns2:_="" ns3:_="">
    <xsd:import namespace="7deabe2e-c7fe-4f9f-99f6-01a3a419df13"/>
    <xsd:import namespace="914a6566-6072-4b17-a0eb-b2adf10d1d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abe2e-c7fe-4f9f-99f6-01a3a419d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4a6566-6072-4b17-a0eb-b2adf10d1d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193E7EB7-C1FA-4051-9C04-5D650B14EC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85B2FB-F956-4725-B13E-9BF55559E125}">
  <ds:schemaRefs>
    <ds:schemaRef ds:uri="http://schemas.openxmlformats.org/officeDocument/2006/bibliography"/>
  </ds:schemaRefs>
</ds:datastoreItem>
</file>

<file path=customXml/itemProps3.xml><?xml version="1.0" encoding="utf-8"?>
<ds:datastoreItem xmlns:ds="http://schemas.openxmlformats.org/officeDocument/2006/customXml" ds:itemID="{CEC5051D-2344-40E3-B7F5-81DB14B92E24}">
  <ds:schemaRefs>
    <ds:schemaRef ds:uri="http://schemas.microsoft.com/sharepoint/v3/contenttype/forms"/>
  </ds:schemaRefs>
</ds:datastoreItem>
</file>

<file path=customXml/itemProps4.xml><?xml version="1.0" encoding="utf-8"?>
<ds:datastoreItem xmlns:ds="http://schemas.openxmlformats.org/officeDocument/2006/customXml" ds:itemID="{2FBAB915-B739-48FE-A096-85065F0AB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abe2e-c7fe-4f9f-99f6-01a3a419df13"/>
    <ds:schemaRef ds:uri="914a6566-6072-4b17-a0eb-b2adf10d1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C64F71-C6F1-43C4-92C2-550AEEF4EAE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template-blue-logo-1</Template>
  <TotalTime>24</TotalTime>
  <Pages>9</Pages>
  <Words>3119</Words>
  <Characters>17780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Manager>Nigel Waugh</Manager>
  <Company>The University of Melbourne</Company>
  <LinksUpToDate>false</LinksUpToDate>
  <CharactersWithSpaces>20858</CharactersWithSpaces>
  <SharedDoc>false</SharedDoc>
  <HLinks>
    <vt:vector size="42" baseType="variant">
      <vt:variant>
        <vt:i4>262167</vt:i4>
      </vt:variant>
      <vt:variant>
        <vt:i4>79</vt:i4>
      </vt:variant>
      <vt:variant>
        <vt:i4>0</vt:i4>
      </vt:variant>
      <vt:variant>
        <vt:i4>5</vt:i4>
      </vt:variant>
      <vt:variant>
        <vt:lpwstr>https://about.unimelb.edu.au/strategy/governance</vt:lpwstr>
      </vt:variant>
      <vt:variant>
        <vt:lpwstr/>
      </vt:variant>
      <vt:variant>
        <vt:i4>6422586</vt:i4>
      </vt:variant>
      <vt:variant>
        <vt:i4>76</vt:i4>
      </vt:variant>
      <vt:variant>
        <vt:i4>0</vt:i4>
      </vt:variant>
      <vt:variant>
        <vt:i4>5</vt:i4>
      </vt:variant>
      <vt:variant>
        <vt:lpwstr>http://about.unimelb.edu.au/careers</vt:lpwstr>
      </vt:variant>
      <vt:variant>
        <vt:lpwstr/>
      </vt:variant>
      <vt:variant>
        <vt:i4>1310797</vt:i4>
      </vt:variant>
      <vt:variant>
        <vt:i4>69</vt:i4>
      </vt:variant>
      <vt:variant>
        <vt:i4>0</vt:i4>
      </vt:variant>
      <vt:variant>
        <vt:i4>5</vt:i4>
      </vt:variant>
      <vt:variant>
        <vt:lpwstr>https://safety.unimelb.edu.au/people/community/responsibilities-of-personnel</vt:lpwstr>
      </vt:variant>
      <vt:variant>
        <vt:lpwstr/>
      </vt:variant>
      <vt:variant>
        <vt:i4>5308425</vt:i4>
      </vt:variant>
      <vt:variant>
        <vt:i4>30</vt:i4>
      </vt:variant>
      <vt:variant>
        <vt:i4>0</vt:i4>
      </vt:variant>
      <vt:variant>
        <vt:i4>5</vt:i4>
      </vt:variant>
      <vt:variant>
        <vt:lpwstr>https://about.unimelb.edu.au/careers</vt:lpwstr>
      </vt:variant>
      <vt:variant>
        <vt:lpwstr/>
      </vt:variant>
      <vt:variant>
        <vt:i4>6422586</vt:i4>
      </vt:variant>
      <vt:variant>
        <vt:i4>23</vt:i4>
      </vt:variant>
      <vt:variant>
        <vt:i4>0</vt:i4>
      </vt:variant>
      <vt:variant>
        <vt:i4>5</vt:i4>
      </vt:variant>
      <vt:variant>
        <vt:lpwstr>http://about.unimelb.edu.au/careers</vt:lpwstr>
      </vt:variant>
      <vt:variant>
        <vt:lpwstr/>
      </vt:variant>
      <vt:variant>
        <vt:i4>3866736</vt:i4>
      </vt:variant>
      <vt:variant>
        <vt:i4>20</vt:i4>
      </vt:variant>
      <vt:variant>
        <vt:i4>0</vt:i4>
      </vt:variant>
      <vt:variant>
        <vt:i4>5</vt:i4>
      </vt:variant>
      <vt:variant>
        <vt:lpwstr>https://about.unimelb.edu.au/careers/staff-benefits</vt:lpwstr>
      </vt:variant>
      <vt:variant>
        <vt:lpwstr/>
      </vt:variant>
      <vt:variant>
        <vt:i4>1114196</vt:i4>
      </vt:variant>
      <vt:variant>
        <vt:i4>0</vt:i4>
      </vt:variant>
      <vt:variant>
        <vt:i4>0</vt:i4>
      </vt:variant>
      <vt:variant>
        <vt:i4>5</vt:i4>
      </vt:variant>
      <vt:variant>
        <vt:lpwstr>https://staff.unimelb.edu.au/human-resources/recruiting-and-hiring-staff/recruiting-staff/preparing-position-descriptions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HR template</dc:subject>
  <dc:creator>Human Resources</dc:creator>
  <cp:keywords>template, position description, pd, job, recruitment</cp:keywords>
  <dc:description>v20130623</dc:description>
  <cp:lastModifiedBy>Carmel Ivancic</cp:lastModifiedBy>
  <cp:revision>2</cp:revision>
  <cp:lastPrinted>2015-08-11T00:42:00Z</cp:lastPrinted>
  <dcterms:created xsi:type="dcterms:W3CDTF">2024-09-10T03:31:00Z</dcterms:created>
  <dcterms:modified xsi:type="dcterms:W3CDTF">2024-09-10T03:31:00Z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0x010100CDD70F569793CE489C9342BFF7342A3E</vt:lpwstr>
  </property>
  <property fmtid="{D5CDD505-2E9C-101B-9397-08002B2CF9AE}" pid="3" name="GrammarlyDocumentId">
    <vt:lpwstr>49c19de81c166da786580479be9cadd50e4352980626b54486e4518560e6c6b5</vt:lpwstr>
  </property>
</Properties>
</file>