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5946B" w14:textId="33103DCE" w:rsidR="007475C7" w:rsidRDefault="00F25260" w:rsidP="00E36CF1">
      <w:pPr>
        <w:pStyle w:val="DocumentTitle"/>
      </w:pPr>
      <w:r>
        <w:rPr>
          <w:noProof/>
        </w:rPr>
        <mc:AlternateContent>
          <mc:Choice Requires="wps">
            <w:drawing>
              <wp:anchor distT="0" distB="0" distL="114300" distR="114300" simplePos="0" relativeHeight="251658242" behindDoc="1" locked="0" layoutInCell="1" allowOverlap="1" wp14:anchorId="488E8783" wp14:editId="327E51AE">
                <wp:simplePos x="0" y="0"/>
                <wp:positionH relativeFrom="column">
                  <wp:posOffset>-1143000</wp:posOffset>
                </wp:positionH>
                <wp:positionV relativeFrom="paragraph">
                  <wp:posOffset>-800100</wp:posOffset>
                </wp:positionV>
                <wp:extent cx="7658100" cy="1727835"/>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1727835"/>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5C8C249A">
              <v:rect id="Rectangle 11" style="position:absolute;margin-left:-90pt;margin-top:-63pt;width:603pt;height:13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36" stroked="f" w14:anchorId="3D4885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"/>
            </w:pict>
          </mc:Fallback>
        </mc:AlternateContent>
      </w:r>
      <w:r>
        <w:rPr>
          <w:noProof/>
        </w:rPr>
        <mc:AlternateContent>
          <mc:Choice Requires="wps">
            <w:drawing>
              <wp:anchor distT="0" distB="0" distL="114300" distR="114300" simplePos="0" relativeHeight="251658241" behindDoc="0" locked="0" layoutInCell="1" allowOverlap="1" wp14:anchorId="1EF18F1F" wp14:editId="4AF9B46E">
                <wp:simplePos x="0" y="0"/>
                <wp:positionH relativeFrom="column">
                  <wp:posOffset>-95250</wp:posOffset>
                </wp:positionH>
                <wp:positionV relativeFrom="paragraph">
                  <wp:posOffset>-114300</wp:posOffset>
                </wp:positionV>
                <wp:extent cx="4299585" cy="9144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58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C1874" w14:textId="77777777" w:rsidR="00B07DED" w:rsidRDefault="00B07DED" w:rsidP="001C20D7">
                            <w:pPr>
                              <w:pStyle w:val="DocumentTitle"/>
                            </w:pPr>
                          </w:p>
                          <w:p w14:paraId="45B2F1BB" w14:textId="77777777" w:rsidR="00B07DED" w:rsidRPr="00E36CF1" w:rsidRDefault="00B07DED" w:rsidP="001C20D7">
                            <w:pPr>
                              <w:pStyle w:val="DocumentTitle"/>
                            </w:pPr>
                            <w:r w:rsidRPr="00E36CF1">
                              <w:t>POSITION DESCRIPTION</w:t>
                            </w:r>
                            <w:r w:rsidRPr="00E36CF1">
                              <w:br/>
                            </w:r>
                          </w:p>
                          <w:p w14:paraId="7CF079BB" w14:textId="77777777" w:rsidR="00B07DED" w:rsidRDefault="00B07DED" w:rsidP="001C20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18F1F" id="_x0000_t202" coordsize="21600,21600" o:spt="202" path="m,l,21600r21600,l21600,xe">
                <v:stroke joinstyle="miter"/>
                <v:path gradientshapeok="t" o:connecttype="rect"/>
              </v:shapetype>
              <v:shape id="Text Box 10" o:spid="_x0000_s1026" type="#_x0000_t202" style="position:absolute;margin-left:-7.5pt;margin-top:-9pt;width:338.55pt;height:1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" filled="f" stroked="f">
                <v:textbox>
                  <w:txbxContent>
                    <w:p w14:paraId="5B2C1874" w14:textId="77777777" w:rsidR="00B07DED" w:rsidRDefault="00B07DED" w:rsidP="001C20D7">
                      <w:pPr>
                        <w:pStyle w:val="DocumentTitle"/>
                      </w:pPr>
                    </w:p>
                    <w:p w14:paraId="45B2F1BB" w14:textId="77777777" w:rsidR="00B07DED" w:rsidRPr="00E36CF1" w:rsidRDefault="00B07DED" w:rsidP="001C20D7">
                      <w:pPr>
                        <w:pStyle w:val="DocumentTitle"/>
                      </w:pPr>
                      <w:r w:rsidRPr="00E36CF1">
                        <w:t>POSITION DESCRIPTION</w:t>
                      </w:r>
                      <w:r w:rsidRPr="00E36CF1">
                        <w:br/>
                      </w:r>
                    </w:p>
                    <w:p w14:paraId="7CF079BB" w14:textId="77777777" w:rsidR="00B07DED" w:rsidRDefault="00B07DED" w:rsidP="001C20D7"/>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340C6CA2" wp14:editId="12F4772E">
                <wp:simplePos x="0" y="0"/>
                <wp:positionH relativeFrom="column">
                  <wp:posOffset>4695825</wp:posOffset>
                </wp:positionH>
                <wp:positionV relativeFrom="paragraph">
                  <wp:posOffset>-742950</wp:posOffset>
                </wp:positionV>
                <wp:extent cx="1618615" cy="1294765"/>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615" cy="1294765"/>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7B17E" w14:textId="77777777" w:rsidR="00B07DED" w:rsidRDefault="00B07DED" w:rsidP="001C20D7">
                            <w:pPr>
                              <w:jc w:val="right"/>
                            </w:pPr>
                            <w:r>
                              <w:rPr>
                                <w:noProof/>
                              </w:rPr>
                              <w:drawing>
                                <wp:inline distT="0" distB="0" distL="0" distR="0" wp14:anchorId="3CD35711" wp14:editId="12C00D75">
                                  <wp:extent cx="906780" cy="914400"/>
                                  <wp:effectExtent l="19050" t="0" r="7620" b="0"/>
                                  <wp:docPr id="1" name="Picture 5" descr="The University of Melbourne &#1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University of Melbourne &#10;(logo)"/>
                                          <pic:cNvPicPr>
                                            <a:picLocks noChangeAspect="1" noChangeArrowheads="1"/>
                                          </pic:cNvPicPr>
                                        </pic:nvPicPr>
                                        <pic:blipFill>
                                          <a:blip r:embed="rId13"/>
                                          <a:srcRect/>
                                          <a:stretch>
                                            <a:fillRect/>
                                          </a:stretch>
                                        </pic:blipFill>
                                        <pic:spPr bwMode="auto">
                                          <a:xfrm>
                                            <a:off x="0" y="0"/>
                                            <a:ext cx="906780" cy="914400"/>
                                          </a:xfrm>
                                          <a:prstGeom prst="rect">
                                            <a:avLst/>
                                          </a:prstGeom>
                                          <a:noFill/>
                                          <a:ln w="9525">
                                            <a:noFill/>
                                            <a:miter lim="800000"/>
                                            <a:headEnd/>
                                            <a:tailEnd/>
                                          </a:ln>
                                        </pic:spPr>
                                      </pic:pic>
                                    </a:graphicData>
                                  </a:graphic>
                                </wp:inline>
                              </w:drawing>
                            </w:r>
                          </w:p>
                        </w:txbxContent>
                      </wps:txbx>
                      <wps:bodyPr rot="0" vert="horz" wrap="none" lIns="234000" tIns="334800" rIns="45000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0C6CA2" id="Text Box 9" o:spid="_x0000_s1027" type="#_x0000_t202" style="position:absolute;margin-left:369.75pt;margin-top:-58.5pt;width:127.45pt;height:101.9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" fillcolor="#036" stroked="f">
                <v:textbox style="mso-fit-shape-to-text:t" inset="6.5mm,9.3mm,12.5mm">
                  <w:txbxContent>
                    <w:p w14:paraId="7A37B17E" w14:textId="77777777" w:rsidR="00B07DED" w:rsidRDefault="00B07DED" w:rsidP="001C20D7">
                      <w:pPr>
                        <w:jc w:val="right"/>
                      </w:pPr>
                      <w:r>
                        <w:rPr>
                          <w:noProof/>
                        </w:rPr>
                        <w:drawing>
                          <wp:inline distT="0" distB="0" distL="0" distR="0" wp14:anchorId="3CD35711" wp14:editId="12C00D75">
                            <wp:extent cx="906780" cy="914400"/>
                            <wp:effectExtent l="19050" t="0" r="7620" b="0"/>
                            <wp:docPr id="1" name="Picture 5" descr="The University of Melbourne &#1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University of Melbourne &#10;(logo)"/>
                                    <pic:cNvPicPr>
                                      <a:picLocks noChangeAspect="1" noChangeArrowheads="1"/>
                                    </pic:cNvPicPr>
                                  </pic:nvPicPr>
                                  <pic:blipFill>
                                    <a:blip r:embed="rId13"/>
                                    <a:srcRect/>
                                    <a:stretch>
                                      <a:fillRect/>
                                    </a:stretch>
                                  </pic:blipFill>
                                  <pic:spPr bwMode="auto">
                                    <a:xfrm>
                                      <a:off x="0" y="0"/>
                                      <a:ext cx="906780" cy="914400"/>
                                    </a:xfrm>
                                    <a:prstGeom prst="rect">
                                      <a:avLst/>
                                    </a:prstGeom>
                                    <a:noFill/>
                                    <a:ln w="9525">
                                      <a:noFill/>
                                      <a:miter lim="800000"/>
                                      <a:headEnd/>
                                      <a:tailEnd/>
                                    </a:ln>
                                  </pic:spPr>
                                </pic:pic>
                              </a:graphicData>
                            </a:graphic>
                          </wp:inline>
                        </w:drawing>
                      </w:r>
                    </w:p>
                  </w:txbxContent>
                </v:textbox>
              </v:shape>
            </w:pict>
          </mc:Fallback>
        </mc:AlternateContent>
      </w:r>
    </w:p>
    <w:p w14:paraId="5F2B9F97" w14:textId="77777777" w:rsidR="00AB7707" w:rsidRDefault="00AB7707" w:rsidP="00E36CF1">
      <w:pPr>
        <w:pStyle w:val="DocumentTitle"/>
      </w:pPr>
    </w:p>
    <w:p w14:paraId="0EBB3C6A" w14:textId="77777777" w:rsidR="000E76DD" w:rsidRPr="005C2A25" w:rsidRDefault="000E76DD" w:rsidP="00D163B3">
      <w:pPr>
        <w:pStyle w:val="OrgUnit"/>
      </w:pPr>
      <w:r>
        <w:t>Department of Infectious Diseases</w:t>
      </w:r>
      <w:r>
        <w:br/>
        <w:t>Melbourne Medical School</w:t>
      </w:r>
    </w:p>
    <w:p w14:paraId="40097491" w14:textId="77777777" w:rsidR="000E76DD" w:rsidRDefault="000E76DD" w:rsidP="00D163B3">
      <w:pPr>
        <w:pStyle w:val="BudgetDivision"/>
      </w:pPr>
      <w:r>
        <w:t>Faculty of Medicine, Dentistry and Health Sciences</w:t>
      </w:r>
    </w:p>
    <w:p w14:paraId="3758D21E" w14:textId="77777777" w:rsidR="002D0AF4" w:rsidRDefault="002D0AF4" w:rsidP="002D0AF4">
      <w:pPr>
        <w:pStyle w:val="Title"/>
        <w:ind w:left="0"/>
        <w:rPr>
          <w:color w:val="003366"/>
        </w:rPr>
      </w:pPr>
    </w:p>
    <w:p w14:paraId="67BD8D6E" w14:textId="77777777" w:rsidR="00386692" w:rsidRDefault="00386692" w:rsidP="00386692">
      <w:pPr>
        <w:pStyle w:val="Title"/>
        <w:ind w:left="0"/>
        <w:rPr>
          <w:color w:val="003366"/>
        </w:rPr>
      </w:pPr>
    </w:p>
    <w:p w14:paraId="1CFB40C4" w14:textId="40DDB7B7" w:rsidR="002D0AF4" w:rsidRPr="0068154F" w:rsidRDefault="00C6534D" w:rsidP="000B11C9">
      <w:pPr>
        <w:pStyle w:val="Title"/>
        <w:ind w:left="0"/>
      </w:pPr>
      <w:r>
        <w:rPr>
          <w:color w:val="003366"/>
        </w:rPr>
        <w:t>Research Fellow</w:t>
      </w:r>
      <w:r w:rsidR="00E01E43">
        <w:rPr>
          <w:color w:val="003366"/>
        </w:rPr>
        <w:t xml:space="preserve"> </w:t>
      </w:r>
      <w:r w:rsidR="00E01E43" w:rsidRPr="0068154F">
        <w:rPr>
          <w:color w:val="003366"/>
        </w:rPr>
        <w:t>Virology</w:t>
      </w:r>
    </w:p>
    <w:p w14:paraId="2F1AB73B" w14:textId="77777777" w:rsidR="001C20D7" w:rsidRPr="0068154F" w:rsidRDefault="001C20D7" w:rsidP="00CB6408">
      <w:pPr>
        <w:pStyle w:val="Internalapplicantsnotice"/>
      </w:pPr>
    </w:p>
    <w:tbl>
      <w:tblPr>
        <w:tblW w:w="9147" w:type="dxa"/>
        <w:tblBorders>
          <w:insideH w:val="dotted" w:sz="4" w:space="0" w:color="C0C0C0"/>
        </w:tblBorders>
        <w:tblLayout w:type="fixed"/>
        <w:tblLook w:val="01E0" w:firstRow="1" w:lastRow="1" w:firstColumn="1" w:lastColumn="1" w:noHBand="0" w:noVBand="0"/>
      </w:tblPr>
      <w:tblGrid>
        <w:gridCol w:w="2802"/>
        <w:gridCol w:w="6345"/>
      </w:tblGrid>
      <w:tr w:rsidR="005806D9" w:rsidRPr="0068154F" w14:paraId="4A9850F0" w14:textId="77777777" w:rsidTr="61F655DC">
        <w:tc>
          <w:tcPr>
            <w:tcW w:w="2802" w:type="dxa"/>
          </w:tcPr>
          <w:p w14:paraId="2EF41F63" w14:textId="77777777" w:rsidR="005806D9" w:rsidRPr="0068154F" w:rsidRDefault="005806D9" w:rsidP="00D163B3">
            <w:pPr>
              <w:pStyle w:val="Positionmetadata"/>
            </w:pPr>
            <w:r w:rsidRPr="0068154F">
              <w:t>Position No</w:t>
            </w:r>
          </w:p>
        </w:tc>
        <w:tc>
          <w:tcPr>
            <w:tcW w:w="6345" w:type="dxa"/>
          </w:tcPr>
          <w:p w14:paraId="6664F859" w14:textId="1CEE9B4E" w:rsidR="005806D9" w:rsidRPr="0068154F" w:rsidRDefault="002A07EE" w:rsidP="00D163B3">
            <w:pPr>
              <w:pStyle w:val="BodyText"/>
            </w:pPr>
            <w:r w:rsidRPr="002A07EE">
              <w:t>0063694</w:t>
            </w:r>
          </w:p>
        </w:tc>
      </w:tr>
      <w:tr w:rsidR="005806D9" w:rsidRPr="0068154F" w14:paraId="51ADAC2F" w14:textId="77777777" w:rsidTr="61F655DC">
        <w:tc>
          <w:tcPr>
            <w:tcW w:w="2802" w:type="dxa"/>
          </w:tcPr>
          <w:p w14:paraId="5065E286" w14:textId="77777777" w:rsidR="005806D9" w:rsidRPr="0068154F" w:rsidRDefault="005806D9" w:rsidP="00D163B3">
            <w:pPr>
              <w:pStyle w:val="Positionmetadata"/>
            </w:pPr>
            <w:r w:rsidRPr="0068154F">
              <w:t>Classification</w:t>
            </w:r>
          </w:p>
        </w:tc>
        <w:tc>
          <w:tcPr>
            <w:tcW w:w="6345" w:type="dxa"/>
          </w:tcPr>
          <w:p w14:paraId="6FB018A0" w14:textId="7E90AB76" w:rsidR="005806D9" w:rsidRPr="0068154F" w:rsidRDefault="00102D97" w:rsidP="00D163B3">
            <w:pPr>
              <w:pStyle w:val="BodyText"/>
            </w:pPr>
            <w:r w:rsidRPr="0068154F">
              <w:t>Research Fellow Grade 1, Level A</w:t>
            </w:r>
          </w:p>
        </w:tc>
      </w:tr>
      <w:tr w:rsidR="005806D9" w:rsidRPr="00B25A95" w14:paraId="6CF41081" w14:textId="77777777" w:rsidTr="61F655DC">
        <w:tc>
          <w:tcPr>
            <w:tcW w:w="2802" w:type="dxa"/>
          </w:tcPr>
          <w:p w14:paraId="0EB35CDF" w14:textId="77777777" w:rsidR="005806D9" w:rsidRPr="0068154F" w:rsidRDefault="005806D9" w:rsidP="00D163B3">
            <w:pPr>
              <w:pStyle w:val="Positionmetadata"/>
            </w:pPr>
            <w:r w:rsidRPr="0068154F">
              <w:t>Salary</w:t>
            </w:r>
          </w:p>
        </w:tc>
        <w:tc>
          <w:tcPr>
            <w:tcW w:w="6345" w:type="dxa"/>
          </w:tcPr>
          <w:p w14:paraId="11FE89AB" w14:textId="50114686" w:rsidR="005806D9" w:rsidRPr="00A72DCE" w:rsidRDefault="003F39F0" w:rsidP="00D163B3">
            <w:pPr>
              <w:pStyle w:val="BodyText"/>
            </w:pPr>
            <w:r>
              <w:t>$</w:t>
            </w:r>
            <w:r w:rsidR="00D163B3">
              <w:t>101,460</w:t>
            </w:r>
            <w:r w:rsidR="002D0AF4">
              <w:t xml:space="preserve"> - $</w:t>
            </w:r>
            <w:r w:rsidR="00D163B3">
              <w:t xml:space="preserve">108,905 </w:t>
            </w:r>
            <w:r w:rsidR="002D0AF4">
              <w:t>p.</w:t>
            </w:r>
            <w:r w:rsidR="00534594">
              <w:t>a</w:t>
            </w:r>
            <w:r w:rsidR="002D0AF4">
              <w:t>.</w:t>
            </w:r>
          </w:p>
        </w:tc>
      </w:tr>
      <w:tr w:rsidR="005806D9" w:rsidRPr="00B25A95" w14:paraId="3818286F" w14:textId="77777777" w:rsidTr="61F655DC">
        <w:tc>
          <w:tcPr>
            <w:tcW w:w="2802" w:type="dxa"/>
          </w:tcPr>
          <w:p w14:paraId="6A2A0538" w14:textId="77777777" w:rsidR="005806D9" w:rsidRPr="002A140F" w:rsidRDefault="005806D9" w:rsidP="00D163B3">
            <w:pPr>
              <w:pStyle w:val="Positionmetadata"/>
            </w:pPr>
            <w:r w:rsidRPr="002A140F">
              <w:t>Superannuation</w:t>
            </w:r>
          </w:p>
        </w:tc>
        <w:tc>
          <w:tcPr>
            <w:tcW w:w="6345" w:type="dxa"/>
          </w:tcPr>
          <w:p w14:paraId="691725F5" w14:textId="5020495B" w:rsidR="005806D9" w:rsidRPr="00A72DCE" w:rsidRDefault="00605D33" w:rsidP="00D163B3">
            <w:pPr>
              <w:pStyle w:val="BodyText"/>
            </w:pPr>
            <w:r w:rsidRPr="00A72DCE">
              <w:t>E</w:t>
            </w:r>
            <w:r w:rsidR="007C444E" w:rsidRPr="00A72DCE">
              <w:t>mployer contribution</w:t>
            </w:r>
            <w:r w:rsidR="005806D9" w:rsidRPr="00A72DCE">
              <w:t xml:space="preserve"> of </w:t>
            </w:r>
            <w:r w:rsidR="004A5DE7">
              <w:t>1</w:t>
            </w:r>
            <w:r w:rsidR="00466265">
              <w:t>7</w:t>
            </w:r>
            <w:r w:rsidR="00ED691B" w:rsidRPr="00A72DCE">
              <w:t>%</w:t>
            </w:r>
          </w:p>
        </w:tc>
      </w:tr>
      <w:tr w:rsidR="000E76DD" w:rsidRPr="00B25A95" w14:paraId="513CFB13" w14:textId="77777777" w:rsidTr="61F655DC">
        <w:tc>
          <w:tcPr>
            <w:tcW w:w="2802" w:type="dxa"/>
          </w:tcPr>
          <w:p w14:paraId="11D3EA8A" w14:textId="5109AA22" w:rsidR="000E76DD" w:rsidRPr="002A140F" w:rsidRDefault="000E76DD" w:rsidP="00D163B3">
            <w:pPr>
              <w:pStyle w:val="Positionmetadata"/>
            </w:pPr>
            <w:r>
              <w:t>working hours</w:t>
            </w:r>
          </w:p>
        </w:tc>
        <w:tc>
          <w:tcPr>
            <w:tcW w:w="6345" w:type="dxa"/>
          </w:tcPr>
          <w:p w14:paraId="77A35D3E" w14:textId="2A2EDDBA" w:rsidR="000E76DD" w:rsidRPr="00BA74BF" w:rsidRDefault="000E494D" w:rsidP="00D163B3">
            <w:pPr>
              <w:pStyle w:val="BodyText"/>
            </w:pPr>
            <w:r>
              <w:rPr>
                <w:rStyle w:val="normaltextrun"/>
                <w:rFonts w:cs="Arial"/>
                <w:color w:val="000000"/>
                <w:szCs w:val="20"/>
                <w:shd w:val="clear" w:color="auto" w:fill="FFFFFF"/>
              </w:rPr>
              <w:t>Full time (1.0 FTE)</w:t>
            </w:r>
            <w:r>
              <w:rPr>
                <w:rStyle w:val="eop"/>
                <w:rFonts w:cs="Arial"/>
                <w:color w:val="000000"/>
                <w:szCs w:val="20"/>
                <w:shd w:val="clear" w:color="auto" w:fill="FFFFFF"/>
              </w:rPr>
              <w:t> </w:t>
            </w:r>
          </w:p>
        </w:tc>
      </w:tr>
      <w:tr w:rsidR="000E76DD" w:rsidRPr="00B25A95" w14:paraId="3D8FAF4E" w14:textId="77777777" w:rsidTr="61F655DC">
        <w:tc>
          <w:tcPr>
            <w:tcW w:w="2802" w:type="dxa"/>
          </w:tcPr>
          <w:p w14:paraId="2B78E2F1" w14:textId="1130E448" w:rsidR="000E76DD" w:rsidRPr="002A140F" w:rsidRDefault="000E76DD" w:rsidP="00D163B3">
            <w:pPr>
              <w:pStyle w:val="Positionmetadata"/>
            </w:pPr>
            <w:r>
              <w:t xml:space="preserve">basis of </w:t>
            </w:r>
            <w:r w:rsidRPr="00743F3C">
              <w:t xml:space="preserve">Employment </w:t>
            </w:r>
          </w:p>
        </w:tc>
        <w:tc>
          <w:tcPr>
            <w:tcW w:w="6345" w:type="dxa"/>
          </w:tcPr>
          <w:p w14:paraId="57A705A0" w14:textId="1021CB03" w:rsidR="000E76DD" w:rsidRPr="002A140F" w:rsidRDefault="000E494D" w:rsidP="00D163B3">
            <w:pPr>
              <w:pStyle w:val="BodyText"/>
            </w:pPr>
            <w:r>
              <w:rPr>
                <w:rStyle w:val="normaltextrun"/>
                <w:rFonts w:cs="Arial"/>
                <w:color w:val="000000"/>
                <w:szCs w:val="20"/>
                <w:shd w:val="clear" w:color="auto" w:fill="FFFFFF"/>
              </w:rPr>
              <w:t xml:space="preserve">Fixed Term </w:t>
            </w:r>
            <w:r w:rsidR="00AF6759">
              <w:rPr>
                <w:rStyle w:val="normaltextrun"/>
                <w:rFonts w:cs="Arial"/>
                <w:color w:val="000000"/>
                <w:szCs w:val="20"/>
                <w:shd w:val="clear" w:color="auto" w:fill="FFFFFF"/>
              </w:rPr>
              <w:t>contr</w:t>
            </w:r>
            <w:r w:rsidR="00F87CB5">
              <w:rPr>
                <w:rStyle w:val="normaltextrun"/>
                <w:rFonts w:cs="Arial"/>
                <w:color w:val="000000"/>
                <w:szCs w:val="20"/>
                <w:shd w:val="clear" w:color="auto" w:fill="FFFFFF"/>
              </w:rPr>
              <w:t>act available for 24 months</w:t>
            </w:r>
            <w:r>
              <w:rPr>
                <w:rStyle w:val="eop"/>
                <w:rFonts w:cs="Arial"/>
                <w:color w:val="000000"/>
                <w:szCs w:val="20"/>
                <w:shd w:val="clear" w:color="auto" w:fill="FFFFFF"/>
              </w:rPr>
              <w:t> </w:t>
            </w:r>
          </w:p>
        </w:tc>
      </w:tr>
      <w:tr w:rsidR="000E76DD" w:rsidRPr="00B25A95" w14:paraId="1594A869" w14:textId="77777777" w:rsidTr="61F655DC">
        <w:tc>
          <w:tcPr>
            <w:tcW w:w="2802" w:type="dxa"/>
          </w:tcPr>
          <w:p w14:paraId="4C45178E" w14:textId="5267D6B8" w:rsidR="000E76DD" w:rsidRPr="002A140F" w:rsidRDefault="000E76DD" w:rsidP="00D163B3">
            <w:pPr>
              <w:pStyle w:val="Positionmetadata"/>
            </w:pPr>
            <w:r w:rsidRPr="00743F3C">
              <w:t>Other Benefits</w:t>
            </w:r>
          </w:p>
        </w:tc>
        <w:tc>
          <w:tcPr>
            <w:tcW w:w="6345" w:type="dxa"/>
          </w:tcPr>
          <w:p w14:paraId="11A582B9" w14:textId="0196B3E7" w:rsidR="000E76DD" w:rsidRPr="002A140F" w:rsidRDefault="00000000" w:rsidP="00D163B3">
            <w:pPr>
              <w:pStyle w:val="BodyText"/>
            </w:pPr>
            <w:hyperlink r:id="rId14" w:history="1">
              <w:r w:rsidR="000E76DD" w:rsidRPr="00687C22">
                <w:rPr>
                  <w:rStyle w:val="Hyperlink"/>
                </w:rPr>
                <w:t>http://about.unimelb.edu.au/careers/working/benefits</w:t>
              </w:r>
            </w:hyperlink>
          </w:p>
        </w:tc>
      </w:tr>
      <w:tr w:rsidR="005806D9" w:rsidRPr="00B25A95" w14:paraId="466569AF" w14:textId="77777777" w:rsidTr="61F655DC">
        <w:tc>
          <w:tcPr>
            <w:tcW w:w="2802" w:type="dxa"/>
          </w:tcPr>
          <w:p w14:paraId="030D7647" w14:textId="77777777" w:rsidR="005806D9" w:rsidRPr="002A140F" w:rsidRDefault="005806D9" w:rsidP="00D163B3">
            <w:pPr>
              <w:pStyle w:val="Positionmetadata"/>
            </w:pPr>
            <w:r w:rsidRPr="002A140F">
              <w:t>How to Apply</w:t>
            </w:r>
          </w:p>
        </w:tc>
        <w:tc>
          <w:tcPr>
            <w:tcW w:w="6345" w:type="dxa"/>
          </w:tcPr>
          <w:p w14:paraId="367F22C3" w14:textId="77777777" w:rsidR="005806D9" w:rsidRPr="002A140F" w:rsidRDefault="00AB2455" w:rsidP="00D163B3">
            <w:pPr>
              <w:pStyle w:val="BodyText"/>
            </w:pPr>
            <w:r w:rsidRPr="002A140F">
              <w:t xml:space="preserve">Online applications are preferred. Go to </w:t>
            </w:r>
            <w:hyperlink r:id="rId15" w:history="1">
              <w:r w:rsidR="005806D9" w:rsidRPr="002A140F">
                <w:rPr>
                  <w:rStyle w:val="Hyperlink"/>
                </w:rPr>
                <w:t>www.jobs.unimelb.edu.au</w:t>
              </w:r>
            </w:hyperlink>
            <w:r w:rsidRPr="002A140F">
              <w:t xml:space="preserve">  and use the Job Search screen to find the position by title or number.</w:t>
            </w:r>
          </w:p>
        </w:tc>
      </w:tr>
      <w:tr w:rsidR="005806D9" w:rsidRPr="00B25A95" w14:paraId="0FFE923F" w14:textId="77777777" w:rsidTr="61F655DC">
        <w:tc>
          <w:tcPr>
            <w:tcW w:w="2802" w:type="dxa"/>
          </w:tcPr>
          <w:p w14:paraId="3B943D0F" w14:textId="77777777" w:rsidR="005806D9" w:rsidRPr="002A140F" w:rsidRDefault="009A4ED7" w:rsidP="00D163B3">
            <w:pPr>
              <w:pStyle w:val="Positionmetadata"/>
            </w:pPr>
            <w:r w:rsidRPr="002A140F">
              <w:t>contact</w:t>
            </w:r>
            <w:r w:rsidRPr="002A140F">
              <w:br/>
            </w:r>
            <w:r w:rsidR="005806D9" w:rsidRPr="002A140F">
              <w:t>For enquiries only</w:t>
            </w:r>
          </w:p>
        </w:tc>
        <w:tc>
          <w:tcPr>
            <w:tcW w:w="6345" w:type="dxa"/>
          </w:tcPr>
          <w:p w14:paraId="3A83399A" w14:textId="06E73AF4" w:rsidR="00B9377B" w:rsidRDefault="006B5123" w:rsidP="5961BAAC">
            <w:pPr>
              <w:pStyle w:val="TableParagraph"/>
              <w:spacing w:before="120" w:line="290" w:lineRule="auto"/>
              <w:ind w:left="691" w:right="43"/>
              <w:rPr>
                <w:spacing w:val="1"/>
                <w:sz w:val="20"/>
                <w:szCs w:val="20"/>
              </w:rPr>
            </w:pPr>
            <w:r>
              <w:rPr>
                <w:sz w:val="20"/>
                <w:szCs w:val="20"/>
              </w:rPr>
              <w:t>Doctor Wei Zhao</w:t>
            </w:r>
          </w:p>
          <w:p w14:paraId="79EC1DEE" w14:textId="3E4EC030" w:rsidR="00B9377B" w:rsidRDefault="00B9377B" w:rsidP="00B9377B">
            <w:pPr>
              <w:pStyle w:val="TableParagraph"/>
              <w:spacing w:before="0"/>
              <w:ind w:left="691" w:right="43"/>
              <w:rPr>
                <w:sz w:val="20"/>
              </w:rPr>
            </w:pPr>
            <w:r>
              <w:rPr>
                <w:sz w:val="20"/>
              </w:rPr>
              <w:t>Email:</w:t>
            </w:r>
            <w:r>
              <w:rPr>
                <w:spacing w:val="-10"/>
                <w:sz w:val="20"/>
              </w:rPr>
              <w:t xml:space="preserve"> </w:t>
            </w:r>
            <w:hyperlink r:id="rId16" w:history="1">
              <w:r w:rsidR="006B5123" w:rsidRPr="00425C6E">
                <w:rPr>
                  <w:rStyle w:val="Hyperlink"/>
                  <w:sz w:val="20"/>
                </w:rPr>
                <w:t>wei.zhao1@unimelb.edu.au</w:t>
              </w:r>
            </w:hyperlink>
          </w:p>
          <w:p w14:paraId="503EF85A" w14:textId="77777777" w:rsidR="00B9377B" w:rsidRDefault="00B9377B" w:rsidP="000B11C9">
            <w:pPr>
              <w:pStyle w:val="BodyText"/>
            </w:pPr>
            <w:r>
              <w:t>Please</w:t>
            </w:r>
            <w:r>
              <w:rPr>
                <w:spacing w:val="-3"/>
              </w:rPr>
              <w:t xml:space="preserve"> </w:t>
            </w:r>
            <w:r>
              <w:t>do</w:t>
            </w:r>
            <w:r>
              <w:rPr>
                <w:spacing w:val="-3"/>
              </w:rPr>
              <w:t xml:space="preserve"> </w:t>
            </w:r>
            <w:r>
              <w:t>not</w:t>
            </w:r>
            <w:r>
              <w:rPr>
                <w:spacing w:val="-3"/>
              </w:rPr>
              <w:t xml:space="preserve"> </w:t>
            </w:r>
            <w:r>
              <w:t>send</w:t>
            </w:r>
            <w:r>
              <w:rPr>
                <w:spacing w:val="-2"/>
              </w:rPr>
              <w:t xml:space="preserve"> </w:t>
            </w:r>
            <w:r>
              <w:t>your</w:t>
            </w:r>
            <w:r>
              <w:rPr>
                <w:spacing w:val="-2"/>
              </w:rPr>
              <w:t xml:space="preserve"> </w:t>
            </w:r>
            <w:r>
              <w:t>application</w:t>
            </w:r>
            <w:r>
              <w:rPr>
                <w:spacing w:val="-3"/>
              </w:rPr>
              <w:t xml:space="preserve"> </w:t>
            </w:r>
            <w:r>
              <w:t>to this</w:t>
            </w:r>
            <w:r>
              <w:rPr>
                <w:spacing w:val="-2"/>
              </w:rPr>
              <w:t xml:space="preserve"> </w:t>
            </w:r>
            <w:r>
              <w:t>contact</w:t>
            </w:r>
          </w:p>
          <w:p w14:paraId="68FEBF52" w14:textId="2C86038E" w:rsidR="005806D9" w:rsidRPr="002A140F" w:rsidRDefault="005806D9" w:rsidP="00D163B3">
            <w:pPr>
              <w:pStyle w:val="BodyText"/>
              <w:rPr>
                <w:rStyle w:val="Inlineitalic"/>
              </w:rPr>
            </w:pPr>
          </w:p>
        </w:tc>
      </w:tr>
    </w:tbl>
    <w:p w14:paraId="343D2C1E" w14:textId="2BCA18B2" w:rsidR="004B00AD" w:rsidRPr="004B00AD" w:rsidRDefault="00EA4C92" w:rsidP="001014CC">
      <w:pPr>
        <w:pStyle w:val="URLboxsmall"/>
        <w:spacing w:line="280" w:lineRule="exact"/>
      </w:pPr>
      <w:r w:rsidRPr="004444E3">
        <w:t>For information about working for the University of Melbourne, v</w:t>
      </w:r>
      <w:r w:rsidR="00994926" w:rsidRPr="004444E3">
        <w:t>isit our website</w:t>
      </w:r>
      <w:r w:rsidR="00537A54">
        <w:t>s</w:t>
      </w:r>
      <w:r w:rsidR="00994926" w:rsidRPr="004444E3">
        <w:t>:</w:t>
      </w:r>
      <w:r w:rsidR="004B00AD">
        <w:t xml:space="preserve"> </w:t>
      </w:r>
      <w:r w:rsidR="001014CC">
        <w:br/>
      </w:r>
      <w:r w:rsidR="001014CC">
        <w:br/>
      </w:r>
      <w:hyperlink r:id="rId17" w:history="1">
        <w:r w:rsidR="00445EAB">
          <w:rPr>
            <w:rStyle w:val="Hyperlink"/>
          </w:rPr>
          <w:t>hr.unimelb.edu.au/careers</w:t>
        </w:r>
      </w:hyperlink>
      <w:r w:rsidR="008D72E9">
        <w:br/>
      </w:r>
    </w:p>
    <w:p w14:paraId="29D23B57" w14:textId="77777777" w:rsidR="00F072CF" w:rsidRDefault="00EA4C92" w:rsidP="00B36A9E">
      <w:pPr>
        <w:pStyle w:val="PositionSummary"/>
      </w:pPr>
      <w:r>
        <w:rPr>
          <w:rStyle w:val="URLonfrontpageChar"/>
        </w:rPr>
        <w:br w:type="page"/>
      </w:r>
      <w:r w:rsidR="00F072CF">
        <w:lastRenderedPageBreak/>
        <w:t>Position Summary</w:t>
      </w:r>
    </w:p>
    <w:p w14:paraId="0AA89387" w14:textId="57EF312D" w:rsidR="00386692" w:rsidRDefault="00EB6565" w:rsidP="00187962">
      <w:pPr>
        <w:pStyle w:val="BodyText"/>
      </w:pPr>
      <w:r>
        <w:rPr>
          <w:rStyle w:val="normaltextrun"/>
          <w:color w:val="000000"/>
          <w:szCs w:val="20"/>
          <w:shd w:val="clear" w:color="auto" w:fill="FFFFFF"/>
        </w:rPr>
        <w:t xml:space="preserve">The Department of Infectious Diseases based at the Peter Doherty Institute for Infection and Immunity (the Doherty Institute) is seeking to appoint a </w:t>
      </w:r>
      <w:r>
        <w:t xml:space="preserve">Research Fellow to </w:t>
      </w:r>
      <w:r w:rsidRPr="00DD0B12">
        <w:t xml:space="preserve">conduct laboratory research under the supervision of </w:t>
      </w:r>
      <w:r>
        <w:t>Dr Wei Zhao</w:t>
      </w:r>
      <w:r w:rsidR="00BA667A">
        <w:t xml:space="preserve"> within the Lewin Laboratory</w:t>
      </w:r>
      <w:r>
        <w:t xml:space="preserve">. </w:t>
      </w:r>
      <w:r w:rsidR="00A8138B">
        <w:t xml:space="preserve">The fellow will </w:t>
      </w:r>
      <w:r w:rsidR="00BA667A">
        <w:t>be co-</w:t>
      </w:r>
      <w:r w:rsidR="00F3056D">
        <w:t xml:space="preserve">supervised by </w:t>
      </w:r>
      <w:r w:rsidR="00FE2FAD">
        <w:t>S</w:t>
      </w:r>
      <w:r w:rsidR="00F3056D">
        <w:t xml:space="preserve">enior </w:t>
      </w:r>
      <w:r w:rsidR="00FE2FAD">
        <w:t>R</w:t>
      </w:r>
      <w:r w:rsidR="00F3056D">
        <w:t xml:space="preserve">esearch </w:t>
      </w:r>
      <w:r w:rsidR="00FE2FAD">
        <w:t>F</w:t>
      </w:r>
      <w:r w:rsidR="00F3056D">
        <w:t xml:space="preserve">ellows Dr </w:t>
      </w:r>
      <w:r w:rsidR="00366F35">
        <w:t>Rob de Rose</w:t>
      </w:r>
      <w:r w:rsidR="001F679B">
        <w:t xml:space="preserve"> from </w:t>
      </w:r>
      <w:r w:rsidR="007A4DB7">
        <w:t>the Department of Chemical Engineer</w:t>
      </w:r>
      <w:r w:rsidR="00F22BD8">
        <w:t>ing</w:t>
      </w:r>
      <w:r w:rsidR="00004300">
        <w:t xml:space="preserve"> and </w:t>
      </w:r>
      <w:r w:rsidR="00E53407">
        <w:t>Dr Danielle Anderson</w:t>
      </w:r>
      <w:r w:rsidR="001F679B">
        <w:t xml:space="preserve"> from </w:t>
      </w:r>
      <w:r w:rsidR="00F22BD8">
        <w:t xml:space="preserve">the </w:t>
      </w:r>
      <w:r w:rsidR="00FE2FAD">
        <w:t>department of Microbiology and Immunology</w:t>
      </w:r>
      <w:r w:rsidR="00F22BD8">
        <w:t xml:space="preserve">. </w:t>
      </w:r>
      <w:r w:rsidR="00386692">
        <w:t xml:space="preserve">The collaborating supervisory team focuses on the development of new and innovative </w:t>
      </w:r>
      <w:r w:rsidR="00187962">
        <w:t>antiviral therapeutics for respiratory pathogens of pandemic potential</w:t>
      </w:r>
      <w:r w:rsidR="00187962" w:rsidDel="00187962">
        <w:t xml:space="preserve"> </w:t>
      </w:r>
      <w:r w:rsidR="00B26FA8">
        <w:t xml:space="preserve">using </w:t>
      </w:r>
      <w:r w:rsidR="000873FB">
        <w:t>gene editing tools</w:t>
      </w:r>
      <w:r w:rsidR="00B26FA8">
        <w:t xml:space="preserve"> and lipid nanoparticle</w:t>
      </w:r>
      <w:r w:rsidR="00B30C7E">
        <w:t>s</w:t>
      </w:r>
      <w:r w:rsidR="00B26FA8">
        <w:t xml:space="preserve"> (LNP</w:t>
      </w:r>
      <w:r w:rsidR="00B30C7E">
        <w:t>s</w:t>
      </w:r>
      <w:r w:rsidR="00B26FA8">
        <w:t>)</w:t>
      </w:r>
      <w:r w:rsidR="00386692">
        <w:t>. The project is funded by the newly established Cumming Global Centre for Pandemic Therapeutics, based at the Doherty Institute.</w:t>
      </w:r>
    </w:p>
    <w:p w14:paraId="0D55540E" w14:textId="6D7CA95B" w:rsidR="00A8138B" w:rsidRDefault="00A8138B" w:rsidP="00653E0D">
      <w:pPr>
        <w:pStyle w:val="BodyText"/>
      </w:pPr>
      <w:r w:rsidRPr="00DD0B12">
        <w:t xml:space="preserve">The appointee will be a member of </w:t>
      </w:r>
      <w:r w:rsidR="00386692">
        <w:t>an established and highly productive team</w:t>
      </w:r>
      <w:r w:rsidRPr="00DD0B12">
        <w:t xml:space="preserve"> </w:t>
      </w:r>
      <w:r w:rsidR="00386692">
        <w:t>developing</w:t>
      </w:r>
      <w:r>
        <w:t xml:space="preserve"> </w:t>
      </w:r>
      <w:r w:rsidR="00B81969">
        <w:t>new and innovative</w:t>
      </w:r>
      <w:r>
        <w:t xml:space="preserve"> therapeutic</w:t>
      </w:r>
      <w:r w:rsidR="00FD2D58">
        <w:t>s</w:t>
      </w:r>
      <w:r>
        <w:t xml:space="preserve"> for </w:t>
      </w:r>
      <w:r w:rsidR="001B57AF">
        <w:t xml:space="preserve">RNA </w:t>
      </w:r>
      <w:r w:rsidR="00FD2D58">
        <w:t xml:space="preserve">respiratory </w:t>
      </w:r>
      <w:r w:rsidR="001B57AF">
        <w:t>viruse</w:t>
      </w:r>
      <w:r w:rsidR="00FD2D58">
        <w:t>s using CRISPR-Cas13.</w:t>
      </w:r>
      <w:r w:rsidR="00F264D5">
        <w:t xml:space="preserve"> </w:t>
      </w:r>
      <w:r w:rsidR="00653E0D" w:rsidRPr="00653E0D">
        <w:t xml:space="preserve">The main goal of the fellow’s work will be to deliver mRNA-LNPs in vitro, and in vivo to the upper and lower airways of mice to prevent and treat viral infections. Additionally, we aim to further optimise intranasal and intravenous delivery strategies of CRISPR-Cas13 by LNPs, and evaluate the biodistribution, dosing, and antiviral efficacy of the formulation in mice models. </w:t>
      </w:r>
    </w:p>
    <w:p w14:paraId="662C79E2" w14:textId="77777777" w:rsidR="00A8138B" w:rsidRPr="00F44E01" w:rsidRDefault="00A8138B" w:rsidP="00D163B3">
      <w:pPr>
        <w:pStyle w:val="BodyText"/>
      </w:pPr>
      <w:r w:rsidRPr="00F44E01">
        <w:t xml:space="preserve">We foster a values-based culture of innovation and creativity to enhance the research performance of the University and to achieve excellence in teaching and research outcomes. </w:t>
      </w:r>
    </w:p>
    <w:p w14:paraId="534CCBF6" w14:textId="77777777" w:rsidR="00A8138B" w:rsidRPr="00F44E01" w:rsidRDefault="00A8138B" w:rsidP="00D163B3">
      <w:pPr>
        <w:pStyle w:val="BodyText"/>
      </w:pPr>
      <w:r w:rsidRPr="00F44E01">
        <w:t>We invest in developing the careers and wellbeing of our students and staff and expect all our leaders to live our values of:</w:t>
      </w:r>
    </w:p>
    <w:p w14:paraId="443975AF" w14:textId="77777777" w:rsidR="00A8138B" w:rsidRPr="00F44E01" w:rsidRDefault="00A8138B" w:rsidP="00A8138B">
      <w:pPr>
        <w:spacing w:before="120" w:after="120"/>
        <w:rPr>
          <w:rFonts w:ascii="Arial" w:hAnsi="Arial" w:cs="Arial"/>
          <w:sz w:val="20"/>
          <w:szCs w:val="20"/>
        </w:rPr>
      </w:pPr>
      <w:r w:rsidRPr="00F44E01">
        <w:rPr>
          <w:rFonts w:ascii="Arial" w:hAnsi="Arial" w:cs="Arial"/>
          <w:sz w:val="20"/>
          <w:szCs w:val="20"/>
        </w:rPr>
        <w:t>•</w:t>
      </w:r>
      <w:r w:rsidRPr="00F44E01">
        <w:rPr>
          <w:rFonts w:ascii="Arial" w:hAnsi="Arial" w:cs="Arial"/>
          <w:sz w:val="20"/>
          <w:szCs w:val="20"/>
        </w:rPr>
        <w:tab/>
        <w:t xml:space="preserve">Collaboration and teamwork </w:t>
      </w:r>
    </w:p>
    <w:p w14:paraId="6B6481D4" w14:textId="77777777" w:rsidR="00A8138B" w:rsidRPr="00F44E01" w:rsidRDefault="00A8138B" w:rsidP="00A8138B">
      <w:pPr>
        <w:spacing w:before="120" w:after="120"/>
        <w:rPr>
          <w:rFonts w:ascii="Arial" w:hAnsi="Arial" w:cs="Arial"/>
          <w:sz w:val="20"/>
          <w:szCs w:val="20"/>
        </w:rPr>
      </w:pPr>
      <w:r w:rsidRPr="00F44E01">
        <w:rPr>
          <w:rFonts w:ascii="Arial" w:hAnsi="Arial" w:cs="Arial"/>
          <w:sz w:val="20"/>
          <w:szCs w:val="20"/>
        </w:rPr>
        <w:t>•</w:t>
      </w:r>
      <w:r w:rsidRPr="00F44E01">
        <w:rPr>
          <w:rFonts w:ascii="Arial" w:hAnsi="Arial" w:cs="Arial"/>
          <w:sz w:val="20"/>
          <w:szCs w:val="20"/>
        </w:rPr>
        <w:tab/>
        <w:t xml:space="preserve">Compassion </w:t>
      </w:r>
    </w:p>
    <w:p w14:paraId="09D59842" w14:textId="77777777" w:rsidR="00A8138B" w:rsidRPr="00F44E01" w:rsidRDefault="00A8138B" w:rsidP="00A8138B">
      <w:pPr>
        <w:spacing w:before="120" w:after="120"/>
        <w:rPr>
          <w:rFonts w:ascii="Arial" w:hAnsi="Arial" w:cs="Arial"/>
          <w:sz w:val="20"/>
          <w:szCs w:val="20"/>
        </w:rPr>
      </w:pPr>
      <w:r w:rsidRPr="00F44E01">
        <w:rPr>
          <w:rFonts w:ascii="Arial" w:hAnsi="Arial" w:cs="Arial"/>
          <w:sz w:val="20"/>
          <w:szCs w:val="20"/>
        </w:rPr>
        <w:t>•</w:t>
      </w:r>
      <w:r w:rsidRPr="00F44E01">
        <w:rPr>
          <w:rFonts w:ascii="Arial" w:hAnsi="Arial" w:cs="Arial"/>
          <w:sz w:val="20"/>
          <w:szCs w:val="20"/>
        </w:rPr>
        <w:tab/>
        <w:t xml:space="preserve">Respect </w:t>
      </w:r>
    </w:p>
    <w:p w14:paraId="623EC15D" w14:textId="77777777" w:rsidR="00A8138B" w:rsidRPr="00F44E01" w:rsidRDefault="00A8138B" w:rsidP="00A8138B">
      <w:pPr>
        <w:spacing w:before="120" w:after="120"/>
        <w:rPr>
          <w:rFonts w:ascii="Arial" w:hAnsi="Arial" w:cs="Arial"/>
          <w:sz w:val="20"/>
          <w:szCs w:val="20"/>
        </w:rPr>
      </w:pPr>
      <w:r w:rsidRPr="00F44E01">
        <w:rPr>
          <w:rFonts w:ascii="Arial" w:hAnsi="Arial" w:cs="Arial"/>
          <w:sz w:val="20"/>
          <w:szCs w:val="20"/>
        </w:rPr>
        <w:t>•</w:t>
      </w:r>
      <w:r w:rsidRPr="00F44E01">
        <w:rPr>
          <w:rFonts w:ascii="Arial" w:hAnsi="Arial" w:cs="Arial"/>
          <w:sz w:val="20"/>
          <w:szCs w:val="20"/>
        </w:rPr>
        <w:tab/>
        <w:t xml:space="preserve">Integrity </w:t>
      </w:r>
    </w:p>
    <w:p w14:paraId="1C8CFF21" w14:textId="77777777" w:rsidR="00A8138B" w:rsidRPr="009066E5" w:rsidRDefault="00A8138B" w:rsidP="00A8138B">
      <w:pPr>
        <w:spacing w:before="120" w:after="120"/>
        <w:rPr>
          <w:rFonts w:ascii="Arial" w:hAnsi="Arial" w:cs="Arial"/>
          <w:sz w:val="20"/>
          <w:szCs w:val="20"/>
        </w:rPr>
      </w:pPr>
      <w:r w:rsidRPr="00F44E01">
        <w:rPr>
          <w:rFonts w:ascii="Arial" w:hAnsi="Arial" w:cs="Arial"/>
          <w:sz w:val="20"/>
          <w:szCs w:val="20"/>
        </w:rPr>
        <w:t>•</w:t>
      </w:r>
      <w:r w:rsidRPr="00F44E01">
        <w:rPr>
          <w:rFonts w:ascii="Arial" w:hAnsi="Arial" w:cs="Arial"/>
          <w:sz w:val="20"/>
          <w:szCs w:val="20"/>
        </w:rPr>
        <w:tab/>
        <w:t>Accountability</w:t>
      </w:r>
    </w:p>
    <w:p w14:paraId="0D5C54DD" w14:textId="44E7AA05" w:rsidR="00E605A3" w:rsidRDefault="00E605A3" w:rsidP="000B11C9">
      <w:pPr>
        <w:pStyle w:val="Heading1"/>
      </w:pPr>
      <w:r w:rsidRPr="006349CE">
        <w:t>Key Responsibilities</w:t>
      </w:r>
    </w:p>
    <w:p w14:paraId="014F3318" w14:textId="77777777" w:rsidR="002F608C" w:rsidRPr="00DD0B12" w:rsidRDefault="002F608C" w:rsidP="00D163B3">
      <w:pPr>
        <w:pStyle w:val="Heading2"/>
      </w:pPr>
      <w:r w:rsidRPr="00DD0B12">
        <w:t>RESEARCH</w:t>
      </w:r>
      <w:r>
        <w:t xml:space="preserve"> and research training</w:t>
      </w:r>
    </w:p>
    <w:p w14:paraId="7E43E71D" w14:textId="117ACF89" w:rsidR="00207AF7" w:rsidRDefault="00191B3A" w:rsidP="00002E75">
      <w:pPr>
        <w:pStyle w:val="ListBullet"/>
      </w:pPr>
      <w:r w:rsidRPr="00191B3A">
        <w:t>Under limited supervision, undertake competitive research in the appointee's area of expertise, either independently or in collaboration with the broader research team.</w:t>
      </w:r>
    </w:p>
    <w:p w14:paraId="5667DB96" w14:textId="0B740DD9" w:rsidR="002F608C" w:rsidRPr="00783F9F" w:rsidRDefault="002F608C" w:rsidP="002F608C">
      <w:pPr>
        <w:pStyle w:val="ListBullet"/>
        <w:jc w:val="both"/>
      </w:pPr>
      <w:r>
        <w:t>Contribute to the development of the laboratory’s research program aimed at treating RNA viruses with CRISPR-Cas13 and other related gene editing tools</w:t>
      </w:r>
    </w:p>
    <w:p w14:paraId="478ED68D" w14:textId="1D27D517" w:rsidR="006014D0" w:rsidRDefault="00573E11" w:rsidP="00573E11">
      <w:pPr>
        <w:pStyle w:val="ListBullet"/>
      </w:pPr>
      <w:r w:rsidRPr="00573E11">
        <w:t xml:space="preserve">Assess mRNA expression in vitro (cell lines and primary tissue cultures) </w:t>
      </w:r>
    </w:p>
    <w:p w14:paraId="19E2141F" w14:textId="7AEEFD03" w:rsidR="00573E11" w:rsidRPr="00573E11" w:rsidRDefault="006014D0" w:rsidP="00573E11">
      <w:pPr>
        <w:pStyle w:val="ListBullet"/>
      </w:pPr>
      <w:r>
        <w:t>Deliver and</w:t>
      </w:r>
      <w:r w:rsidR="00573E11" w:rsidRPr="00573E11">
        <w:t xml:space="preserve"> examin</w:t>
      </w:r>
      <w:r>
        <w:t>e</w:t>
      </w:r>
      <w:r w:rsidR="00573E11" w:rsidRPr="00573E11">
        <w:t xml:space="preserve"> mRNA uptake in vivo, following intranasal and intravenous administration. </w:t>
      </w:r>
    </w:p>
    <w:p w14:paraId="1F5D49CD" w14:textId="627A027D" w:rsidR="00E00F2F" w:rsidRDefault="00E00F2F" w:rsidP="002F608C">
      <w:pPr>
        <w:pStyle w:val="ListBullet"/>
        <w:jc w:val="both"/>
      </w:pPr>
      <w:r>
        <w:t xml:space="preserve">Deliver CRISPR-Cas13 mRNA to </w:t>
      </w:r>
      <w:r w:rsidR="00862C2B">
        <w:t xml:space="preserve">in vitro infection models and </w:t>
      </w:r>
      <w:r>
        <w:t xml:space="preserve">mice infected with respiratory </w:t>
      </w:r>
      <w:r w:rsidR="00A573B4">
        <w:t>pathogens</w:t>
      </w:r>
      <w:r w:rsidR="003B60E9">
        <w:t>, including SARS-CoV-2 and MER</w:t>
      </w:r>
      <w:r w:rsidR="00FE2FAD">
        <w:t>S-</w:t>
      </w:r>
      <w:proofErr w:type="spellStart"/>
      <w:r w:rsidR="00FE2FAD">
        <w:t>CoV</w:t>
      </w:r>
      <w:proofErr w:type="spellEnd"/>
      <w:r w:rsidR="003B60E9">
        <w:t>,</w:t>
      </w:r>
      <w:r w:rsidR="00A573B4">
        <w:t xml:space="preserve"> and assess the efficacy.</w:t>
      </w:r>
    </w:p>
    <w:p w14:paraId="79B43A22" w14:textId="00F834C2" w:rsidR="009C7369" w:rsidRDefault="009C7369" w:rsidP="002F608C">
      <w:pPr>
        <w:pStyle w:val="ListBullet"/>
        <w:jc w:val="both"/>
      </w:pPr>
      <w:r>
        <w:t>Troubleshoot challenges</w:t>
      </w:r>
      <w:r w:rsidR="002B639F">
        <w:t xml:space="preserve">, </w:t>
      </w:r>
      <w:r w:rsidR="00A573B4">
        <w:t>optimise</w:t>
      </w:r>
      <w:r w:rsidR="002B639F">
        <w:t xml:space="preserve"> and develop protocols associated with in vivo mRNA-LNP delivery.</w:t>
      </w:r>
    </w:p>
    <w:p w14:paraId="3DE58A60" w14:textId="72EE627F" w:rsidR="003B3E46" w:rsidRDefault="00613630" w:rsidP="00613630">
      <w:pPr>
        <w:pStyle w:val="ListBullet"/>
        <w:jc w:val="both"/>
      </w:pPr>
      <w:r>
        <w:t xml:space="preserve">Techniques will include but are not limited to in vivo delivery of mRNA-LNP, IVIS, organ harvest, histology, microscopy, flow cytometry, in vitro assays in molecular biology and RNA biology, cell culture, quantitative PCR based assays, mouse virus infection of mice and viral titration in the PC3 laboratory, </w:t>
      </w:r>
    </w:p>
    <w:p w14:paraId="1F61A85A" w14:textId="77777777" w:rsidR="002F608C" w:rsidRDefault="002F608C" w:rsidP="002F608C">
      <w:pPr>
        <w:pStyle w:val="ListBullet"/>
        <w:jc w:val="both"/>
      </w:pPr>
      <w:r>
        <w:lastRenderedPageBreak/>
        <w:t>Independently plan and carry out experiments focused on completion of research project aims to meet agreed timelines and milestones</w:t>
      </w:r>
    </w:p>
    <w:p w14:paraId="00844E81" w14:textId="77777777" w:rsidR="002F608C" w:rsidRDefault="002F608C" w:rsidP="002F608C">
      <w:pPr>
        <w:pStyle w:val="ListBullet"/>
        <w:jc w:val="both"/>
      </w:pPr>
      <w:r>
        <w:t>Build an independent research project and apply for grant funding for that project</w:t>
      </w:r>
    </w:p>
    <w:p w14:paraId="6EC45B1D" w14:textId="6CB5343E" w:rsidR="002F608C" w:rsidRDefault="002F608C" w:rsidP="002F608C">
      <w:pPr>
        <w:pStyle w:val="ListBullet"/>
        <w:jc w:val="both"/>
        <w:rPr>
          <w:color w:val="76923C"/>
        </w:rPr>
      </w:pPr>
      <w:r>
        <w:t xml:space="preserve">Collaborate with other researchers in carrying out experiments </w:t>
      </w:r>
      <w:proofErr w:type="gramStart"/>
      <w:r>
        <w:t>in order to</w:t>
      </w:r>
      <w:proofErr w:type="gramEnd"/>
      <w:r>
        <w:t xml:space="preserve"> work as a team and further the Department’s research output, including supervision of PhD and </w:t>
      </w:r>
      <w:r w:rsidR="00E578CC">
        <w:t>H</w:t>
      </w:r>
      <w:r>
        <w:t>ono</w:t>
      </w:r>
      <w:r w:rsidR="00E578CC">
        <w:t>u</w:t>
      </w:r>
      <w:r>
        <w:t>rs students</w:t>
      </w:r>
    </w:p>
    <w:p w14:paraId="7DE866D6" w14:textId="77777777" w:rsidR="002F608C" w:rsidRDefault="002F608C" w:rsidP="002F608C">
      <w:pPr>
        <w:pStyle w:val="ListBullet"/>
        <w:jc w:val="both"/>
      </w:pPr>
      <w:r>
        <w:t>Prepare manuscripts in a timely manner for publication in peer-reviewed journals</w:t>
      </w:r>
    </w:p>
    <w:p w14:paraId="33581E9C" w14:textId="77777777" w:rsidR="002F608C" w:rsidRDefault="002F608C" w:rsidP="002F608C">
      <w:pPr>
        <w:pStyle w:val="ListBullet"/>
        <w:jc w:val="both"/>
      </w:pPr>
      <w:r>
        <w:t>Ability to perform experimental techniques accurately and reproducibly</w:t>
      </w:r>
    </w:p>
    <w:p w14:paraId="569B24C8" w14:textId="77777777" w:rsidR="002F608C" w:rsidRDefault="002F608C" w:rsidP="002F608C">
      <w:pPr>
        <w:pStyle w:val="ListBullet"/>
        <w:jc w:val="both"/>
      </w:pPr>
      <w:r>
        <w:t>Maintain accurate and detailed records of all experiments conducted according to the laboratory guidelines and use of Lab Archives</w:t>
      </w:r>
    </w:p>
    <w:p w14:paraId="18DEEBE5" w14:textId="77777777" w:rsidR="002F608C" w:rsidRDefault="002F608C" w:rsidP="002F608C">
      <w:pPr>
        <w:pStyle w:val="ListBullet"/>
        <w:jc w:val="both"/>
      </w:pPr>
      <w:r>
        <w:t>Be responsible for qualitative and statistical analysis of research data</w:t>
      </w:r>
    </w:p>
    <w:p w14:paraId="3B0C5E7F" w14:textId="77777777" w:rsidR="002F608C" w:rsidRDefault="002F608C" w:rsidP="002F608C">
      <w:pPr>
        <w:pStyle w:val="ListBullet"/>
        <w:jc w:val="both"/>
      </w:pPr>
      <w:r>
        <w:t>Maintain outstanding relationships with internal and external collaborators including prompt response to any project related correspondence</w:t>
      </w:r>
    </w:p>
    <w:p w14:paraId="649211B7" w14:textId="77777777" w:rsidR="002F608C" w:rsidRDefault="002F608C" w:rsidP="002F608C">
      <w:pPr>
        <w:pStyle w:val="ListBullet"/>
        <w:numPr>
          <w:ilvl w:val="0"/>
          <w:numId w:val="29"/>
        </w:numPr>
        <w:jc w:val="both"/>
      </w:pPr>
      <w:r>
        <w:t xml:space="preserve">Perform other duties as requested by the appointee’s immediate supervisors consistent with responsibilities of </w:t>
      </w:r>
      <w:r w:rsidRPr="00871FCF">
        <w:rPr>
          <w:lang w:val="en-US"/>
        </w:rPr>
        <w:t>a junior post-doc</w:t>
      </w:r>
      <w:r>
        <w:t>.</w:t>
      </w:r>
    </w:p>
    <w:p w14:paraId="1874369C" w14:textId="77777777" w:rsidR="002F608C" w:rsidRDefault="002F608C" w:rsidP="00D163B3">
      <w:pPr>
        <w:pStyle w:val="Heading2"/>
      </w:pPr>
      <w:r w:rsidRPr="00DD0B12">
        <w:t>service and leadership</w:t>
      </w:r>
    </w:p>
    <w:p w14:paraId="3D5FCF12" w14:textId="77777777" w:rsidR="002F608C" w:rsidRPr="007B6D3E" w:rsidRDefault="002F608C" w:rsidP="00D163B3">
      <w:pPr>
        <w:pStyle w:val="BodyText"/>
      </w:pPr>
      <w:r>
        <w:t>Effective contribution to the quality and impact of research teams, projects and publications</w:t>
      </w:r>
    </w:p>
    <w:p w14:paraId="1F97BB8F" w14:textId="77777777" w:rsidR="002F608C" w:rsidRDefault="002F608C" w:rsidP="002F608C">
      <w:pPr>
        <w:pStyle w:val="ListBullet"/>
        <w:jc w:val="both"/>
      </w:pPr>
      <w:r>
        <w:t>Present experimental results at local, national and international conferences when opportunities arise</w:t>
      </w:r>
    </w:p>
    <w:p w14:paraId="1B032482" w14:textId="77777777" w:rsidR="002F608C" w:rsidRDefault="002F608C" w:rsidP="002F608C">
      <w:pPr>
        <w:pStyle w:val="ListBullet"/>
        <w:jc w:val="both"/>
      </w:pPr>
      <w:r>
        <w:t>Attend and actively participate in departmental and institute seminars, meetings and/or committees</w:t>
      </w:r>
    </w:p>
    <w:p w14:paraId="629C549C" w14:textId="77777777" w:rsidR="002F608C" w:rsidRDefault="002F608C" w:rsidP="002F608C">
      <w:pPr>
        <w:pStyle w:val="ListBullet"/>
        <w:jc w:val="both"/>
      </w:pPr>
      <w:r>
        <w:t>Attend and provide regular updates at team/lab meetings and other relevant meetings with collaborators.</w:t>
      </w:r>
    </w:p>
    <w:p w14:paraId="2266C628" w14:textId="77777777" w:rsidR="002F608C" w:rsidRDefault="002F608C" w:rsidP="002F608C">
      <w:pPr>
        <w:pStyle w:val="ListBullet"/>
        <w:jc w:val="both"/>
      </w:pPr>
      <w:r>
        <w:t>Assist general laboratory duties including maintenance of the laboratory and equipment and ordering of supplies</w:t>
      </w:r>
      <w:r>
        <w:rPr>
          <w:lang w:val="en-US"/>
        </w:rPr>
        <w:t>.</w:t>
      </w:r>
    </w:p>
    <w:p w14:paraId="5BCCAC12" w14:textId="77777777" w:rsidR="002F608C" w:rsidRDefault="002F608C" w:rsidP="002F608C">
      <w:pPr>
        <w:pStyle w:val="ListBullet"/>
        <w:jc w:val="both"/>
      </w:pPr>
      <w:r>
        <w:t>Effective training of research support staff where required</w:t>
      </w:r>
    </w:p>
    <w:p w14:paraId="55F20993" w14:textId="5BE41924" w:rsidR="002F608C" w:rsidRDefault="002F608C" w:rsidP="002F608C">
      <w:pPr>
        <w:pStyle w:val="ListBullet"/>
        <w:jc w:val="both"/>
      </w:pPr>
      <w:r>
        <w:t>Participat</w:t>
      </w:r>
      <w:r w:rsidR="008A0221">
        <w:t>e</w:t>
      </w:r>
      <w:r>
        <w:t xml:space="preserve"> in relevant community and professional activities within the </w:t>
      </w:r>
      <w:r w:rsidR="00386692">
        <w:t xml:space="preserve">Cumming Global Centre for Pandemic Therapeutics, the </w:t>
      </w:r>
      <w:r>
        <w:t>Department of Infectious Diseases, the Doherty Institute.</w:t>
      </w:r>
    </w:p>
    <w:p w14:paraId="416640D7" w14:textId="4CAE5F04" w:rsidR="002F608C" w:rsidRDefault="002F608C" w:rsidP="002F608C">
      <w:pPr>
        <w:pStyle w:val="ListBullet"/>
      </w:pPr>
      <w:r>
        <w:t>Effective</w:t>
      </w:r>
      <w:r w:rsidR="00D2573F">
        <w:t>ly</w:t>
      </w:r>
      <w:r>
        <w:t xml:space="preserve"> demonstrat</w:t>
      </w:r>
      <w:r w:rsidR="00D2573F">
        <w:t>e</w:t>
      </w:r>
      <w:r>
        <w:t xml:space="preserve"> and promot</w:t>
      </w:r>
      <w:r w:rsidR="00305987">
        <w:t>e</w:t>
      </w:r>
      <w:r>
        <w:t xml:space="preserve"> of </w:t>
      </w:r>
      <w:proofErr w:type="gramStart"/>
      <w:r>
        <w:t>University</w:t>
      </w:r>
      <w:proofErr w:type="gramEnd"/>
      <w:r>
        <w:t xml:space="preserve"> values including diversity and inclusion and high standards of ethics and integrity</w:t>
      </w:r>
    </w:p>
    <w:p w14:paraId="0AD25C4A" w14:textId="58800ABF" w:rsidR="002F608C" w:rsidRDefault="002F608C" w:rsidP="002F608C">
      <w:pPr>
        <w:pStyle w:val="ListBullet"/>
      </w:pPr>
      <w:r>
        <w:rPr>
          <w:lang w:val="en-US"/>
        </w:rPr>
        <w:t xml:space="preserve">Adhere to </w:t>
      </w:r>
      <w:r>
        <w:t>Occupational Health and Safety (OH&amp;S) and Environmental Health and Safety (EH&amp;S) responsibilities as outlined in section 4.</w:t>
      </w:r>
    </w:p>
    <w:p w14:paraId="432B30BD" w14:textId="77777777" w:rsidR="002F608C" w:rsidRDefault="002F608C" w:rsidP="002F608C">
      <w:pPr>
        <w:pStyle w:val="ListBullet"/>
      </w:pPr>
      <w:r w:rsidRPr="005B6BC4">
        <w:rPr>
          <w:rFonts w:cs="Arial"/>
          <w:szCs w:val="20"/>
          <w:lang w:val="en-US" w:eastAsia="en-US"/>
        </w:rPr>
        <w:t>Undertake other duties as reques</w:t>
      </w:r>
      <w:r w:rsidRPr="007B6D3E">
        <w:rPr>
          <w:rFonts w:cs="Arial"/>
          <w:szCs w:val="20"/>
          <w:lang w:val="en-US" w:eastAsia="en-US"/>
        </w:rPr>
        <w:t xml:space="preserve">ted by the supervisor </w:t>
      </w:r>
    </w:p>
    <w:p w14:paraId="2A3047D3" w14:textId="77777777" w:rsidR="00E605A3" w:rsidRDefault="00E605A3" w:rsidP="00D163B3">
      <w:pPr>
        <w:pStyle w:val="Heading1"/>
      </w:pPr>
      <w:r>
        <w:t>Selection Criteria</w:t>
      </w:r>
    </w:p>
    <w:p w14:paraId="5A3C384F" w14:textId="77777777" w:rsidR="002F608C" w:rsidRPr="00DD0B12" w:rsidRDefault="002F608C" w:rsidP="00D163B3">
      <w:pPr>
        <w:pStyle w:val="Heading2"/>
      </w:pPr>
      <w:r w:rsidRPr="00DD0B12">
        <w:t>Essential</w:t>
      </w:r>
    </w:p>
    <w:p w14:paraId="53490970" w14:textId="6BB965E5" w:rsidR="002F608C" w:rsidRDefault="002F608C" w:rsidP="002F608C">
      <w:pPr>
        <w:pStyle w:val="ListBullet"/>
        <w:jc w:val="both"/>
      </w:pPr>
      <w:r>
        <w:t xml:space="preserve">A PhD in </w:t>
      </w:r>
      <w:r w:rsidR="00EF384B">
        <w:t>virology</w:t>
      </w:r>
      <w:r>
        <w:t>,</w:t>
      </w:r>
      <w:r w:rsidR="00FE1DC8" w:rsidRPr="00FE1DC8">
        <w:t xml:space="preserve"> </w:t>
      </w:r>
      <w:r w:rsidR="00EF384B">
        <w:t xml:space="preserve">immunology, </w:t>
      </w:r>
      <w:r w:rsidR="002270EE">
        <w:t xml:space="preserve">microbiology, </w:t>
      </w:r>
      <w:r w:rsidR="00D949D6">
        <w:t>molecular biochemistry</w:t>
      </w:r>
      <w:r w:rsidR="002270EE">
        <w:t xml:space="preserve">, </w:t>
      </w:r>
      <w:r w:rsidR="00032992" w:rsidRPr="00032992">
        <w:t>pharmaceutical sciences</w:t>
      </w:r>
      <w:r w:rsidR="00032992">
        <w:t>,</w:t>
      </w:r>
      <w:r w:rsidR="00032992" w:rsidRPr="00032992">
        <w:t xml:space="preserve"> </w:t>
      </w:r>
      <w:r w:rsidR="003B3E46">
        <w:t xml:space="preserve">CRISPR, </w:t>
      </w:r>
      <w:r>
        <w:t>or related field</w:t>
      </w:r>
      <w:r w:rsidR="002C0F49">
        <w:t>s</w:t>
      </w:r>
      <w:r>
        <w:t>.</w:t>
      </w:r>
    </w:p>
    <w:p w14:paraId="39E3B14B" w14:textId="77777777" w:rsidR="000001AD" w:rsidRDefault="00B80E39" w:rsidP="000001AD">
      <w:pPr>
        <w:pStyle w:val="ListBullet"/>
        <w:jc w:val="both"/>
      </w:pPr>
      <w:r>
        <w:t>Demonstrated e</w:t>
      </w:r>
      <w:r w:rsidR="00930323">
        <w:t xml:space="preserve">xperience with </w:t>
      </w:r>
      <w:r w:rsidR="00A05E79">
        <w:t xml:space="preserve">in vivo mouse work including </w:t>
      </w:r>
      <w:r w:rsidR="000001AD">
        <w:t>administration of substances and organ harvest.</w:t>
      </w:r>
    </w:p>
    <w:p w14:paraId="61BD19E9" w14:textId="46BD02F3" w:rsidR="002F608C" w:rsidRPr="00002E75" w:rsidRDefault="002F608C" w:rsidP="00FC49CF">
      <w:pPr>
        <w:pStyle w:val="ListBullet"/>
        <w:jc w:val="both"/>
        <w:rPr>
          <w:strike/>
        </w:rPr>
      </w:pPr>
      <w:r w:rsidRPr="000001AD">
        <w:rPr>
          <w:rFonts w:ascii="Helvetica" w:hAnsi="Helvetica" w:cs="Helvetica"/>
          <w:szCs w:val="20"/>
          <w:lang w:eastAsia="en-US"/>
        </w:rPr>
        <w:lastRenderedPageBreak/>
        <w:t xml:space="preserve">Proficiency in basic virology </w:t>
      </w:r>
      <w:r w:rsidR="003B3E46" w:rsidRPr="000001AD">
        <w:rPr>
          <w:rFonts w:ascii="Helvetica" w:hAnsi="Helvetica" w:cs="Helvetica"/>
          <w:szCs w:val="20"/>
          <w:lang w:eastAsia="en-US"/>
        </w:rPr>
        <w:t xml:space="preserve">or </w:t>
      </w:r>
      <w:r w:rsidRPr="000001AD">
        <w:rPr>
          <w:rFonts w:ascii="Helvetica" w:hAnsi="Helvetica" w:cs="Helvetica"/>
          <w:szCs w:val="20"/>
          <w:lang w:eastAsia="en-US"/>
        </w:rPr>
        <w:t>molecular biology techniques, including cloning, PCR, RT-</w:t>
      </w:r>
      <w:r w:rsidR="000918DE" w:rsidRPr="000001AD">
        <w:rPr>
          <w:rFonts w:ascii="Helvetica" w:hAnsi="Helvetica" w:cs="Helvetica"/>
          <w:szCs w:val="20"/>
          <w:lang w:eastAsia="en-US"/>
        </w:rPr>
        <w:t>q</w:t>
      </w:r>
      <w:r w:rsidRPr="000001AD">
        <w:rPr>
          <w:rFonts w:ascii="Helvetica" w:hAnsi="Helvetica" w:cs="Helvetica"/>
          <w:szCs w:val="20"/>
          <w:lang w:eastAsia="en-US"/>
        </w:rPr>
        <w:t xml:space="preserve">PCR. </w:t>
      </w:r>
    </w:p>
    <w:p w14:paraId="3386A582" w14:textId="7CFAF11C" w:rsidR="007C0437" w:rsidRPr="007C0437" w:rsidRDefault="00A54EDD" w:rsidP="00002E75">
      <w:pPr>
        <w:pStyle w:val="ListBullet"/>
        <w:rPr>
          <w:strike/>
        </w:rPr>
      </w:pPr>
      <w:r>
        <w:t>Demonstrated e</w:t>
      </w:r>
      <w:r w:rsidR="007C0437">
        <w:t xml:space="preserve">xperience in </w:t>
      </w:r>
      <w:r w:rsidR="0044462F">
        <w:t xml:space="preserve">cell </w:t>
      </w:r>
      <w:r w:rsidR="007C0437">
        <w:t>culture and passage of multiple mammalian cell lines together with cell transfection and validation by multiple methods.</w:t>
      </w:r>
    </w:p>
    <w:p w14:paraId="2E97F8BB" w14:textId="044A5112" w:rsidR="002F608C" w:rsidRDefault="002F608C" w:rsidP="002F608C">
      <w:pPr>
        <w:pStyle w:val="ListBullet"/>
        <w:jc w:val="both"/>
      </w:pPr>
      <w:r>
        <w:t xml:space="preserve">Strong evidence of emerging academic standing through research </w:t>
      </w:r>
      <w:proofErr w:type="gramStart"/>
      <w:r>
        <w:t>contributions,</w:t>
      </w:r>
      <w:r w:rsidR="00D2757F">
        <w:t xml:space="preserve"> </w:t>
      </w:r>
      <w:r>
        <w:t>and</w:t>
      </w:r>
      <w:proofErr w:type="gramEnd"/>
      <w:r>
        <w:t xml:space="preserve"> possessing the ability and desire to build an academic career trajectory as demonstrated by prior awards, scholarships and/or involvement in research activities</w:t>
      </w:r>
      <w:r w:rsidR="00B80E39">
        <w:t>.</w:t>
      </w:r>
    </w:p>
    <w:p w14:paraId="518FFF93" w14:textId="19090000" w:rsidR="002F608C" w:rsidRDefault="002F608C" w:rsidP="002F608C">
      <w:pPr>
        <w:pStyle w:val="ListBullet"/>
        <w:tabs>
          <w:tab w:val="left" w:pos="720"/>
        </w:tabs>
        <w:jc w:val="both"/>
      </w:pPr>
      <w:r>
        <w:t>Demonstrated experience designing and performing experiments effectively</w:t>
      </w:r>
      <w:r w:rsidR="00B80E39">
        <w:t xml:space="preserve">, </w:t>
      </w:r>
      <w:r>
        <w:t xml:space="preserve">achieving project objectives within timelines </w:t>
      </w:r>
      <w:r w:rsidR="00B80E39">
        <w:t>and initiative in problem solving.</w:t>
      </w:r>
    </w:p>
    <w:p w14:paraId="1C4C91CE" w14:textId="0169C108" w:rsidR="002F608C" w:rsidRDefault="002F608C" w:rsidP="002F608C">
      <w:pPr>
        <w:pStyle w:val="ListBullet"/>
        <w:tabs>
          <w:tab w:val="left" w:pos="720"/>
        </w:tabs>
        <w:jc w:val="both"/>
      </w:pPr>
      <w:r>
        <w:t>Demonstrated ability to work with limited supervision in a self-directed manner and as a member of a research team, and to interact in a courteous and effective manner with academic, administrative and support staff</w:t>
      </w:r>
      <w:r w:rsidR="00B80E39">
        <w:t>.</w:t>
      </w:r>
    </w:p>
    <w:p w14:paraId="639505C3" w14:textId="6BD662EB" w:rsidR="002F608C" w:rsidRDefault="002F608C" w:rsidP="00B80E39">
      <w:pPr>
        <w:pStyle w:val="ListBullet"/>
        <w:jc w:val="both"/>
      </w:pPr>
      <w:r>
        <w:t>Demonstrated ability to keep detailed accurate records of work done and to analyse and interpret the data obtained</w:t>
      </w:r>
      <w:r w:rsidR="00B80E39">
        <w:t>.</w:t>
      </w:r>
    </w:p>
    <w:p w14:paraId="670AF582" w14:textId="56A8C321" w:rsidR="002F608C" w:rsidRDefault="002F608C" w:rsidP="002F608C">
      <w:pPr>
        <w:pStyle w:val="ListBullet"/>
        <w:jc w:val="both"/>
      </w:pPr>
      <w:r>
        <w:t>Excellent written and verbal communication skills, demonstrated by presentation of research results at conferences, internal forums and through manuscript submissions</w:t>
      </w:r>
      <w:r w:rsidR="00B80E39">
        <w:t>.</w:t>
      </w:r>
    </w:p>
    <w:p w14:paraId="11C13879" w14:textId="5B7070C9" w:rsidR="002F608C" w:rsidRDefault="002F608C" w:rsidP="002F608C">
      <w:pPr>
        <w:pStyle w:val="ListBullet"/>
        <w:jc w:val="both"/>
        <w:rPr>
          <w:lang w:val="en-US" w:eastAsia="en-US"/>
        </w:rPr>
      </w:pPr>
      <w:r>
        <w:rPr>
          <w:lang w:val="en-US" w:eastAsia="en-US"/>
        </w:rPr>
        <w:t>Ability to adhere to the principles of good laboratory practices</w:t>
      </w:r>
      <w:r w:rsidR="00B80E39">
        <w:rPr>
          <w:lang w:val="en-US" w:eastAsia="en-US"/>
        </w:rPr>
        <w:t>.</w:t>
      </w:r>
    </w:p>
    <w:p w14:paraId="3CA02E42" w14:textId="77777777" w:rsidR="002F608C" w:rsidRDefault="002F608C" w:rsidP="002F608C">
      <w:pPr>
        <w:pStyle w:val="ListBullet"/>
        <w:jc w:val="both"/>
      </w:pPr>
      <w:r>
        <w:t>Experience with Microsoft Word, Excel, PowerPoint, simple statistical software</w:t>
      </w:r>
    </w:p>
    <w:p w14:paraId="681B6B92" w14:textId="77777777" w:rsidR="002F608C" w:rsidRDefault="002F608C" w:rsidP="00D163B3">
      <w:pPr>
        <w:pStyle w:val="Heading2"/>
      </w:pPr>
      <w:r>
        <w:t>Desirable</w:t>
      </w:r>
    </w:p>
    <w:p w14:paraId="7EF4EF65" w14:textId="5BB4BB10" w:rsidR="00093172" w:rsidRDefault="0044462F" w:rsidP="00093172">
      <w:pPr>
        <w:pStyle w:val="ListBullet"/>
        <w:jc w:val="both"/>
      </w:pPr>
      <w:r>
        <w:t xml:space="preserve">Experience </w:t>
      </w:r>
      <w:r w:rsidR="00093172">
        <w:t xml:space="preserve">with </w:t>
      </w:r>
      <w:r w:rsidR="00255E82">
        <w:t xml:space="preserve">infectious work in </w:t>
      </w:r>
      <w:r>
        <w:t>high</w:t>
      </w:r>
      <w:r w:rsidR="00255E82">
        <w:t>-</w:t>
      </w:r>
      <w:r>
        <w:t>containment labo</w:t>
      </w:r>
      <w:r w:rsidR="00255E82">
        <w:t>ratories</w:t>
      </w:r>
      <w:r w:rsidR="00093172">
        <w:t>, primary cell culture</w:t>
      </w:r>
      <w:r w:rsidR="00E8657A">
        <w:t>, air-liquid interphase</w:t>
      </w:r>
      <w:r w:rsidR="006115EC">
        <w:t xml:space="preserve"> (ALI)</w:t>
      </w:r>
      <w:r w:rsidR="00E8657A">
        <w:t xml:space="preserve"> culture, stem-cell derived cell culture.</w:t>
      </w:r>
    </w:p>
    <w:p w14:paraId="2785BBDC" w14:textId="201997E8" w:rsidR="008B6660" w:rsidRDefault="008B6660" w:rsidP="00002E75">
      <w:pPr>
        <w:pStyle w:val="ListBullet"/>
      </w:pPr>
      <w:r>
        <w:t xml:space="preserve">Administration of substances to mice by the </w:t>
      </w:r>
      <w:r w:rsidRPr="00375308">
        <w:t xml:space="preserve">intranasal </w:t>
      </w:r>
      <w:r>
        <w:t xml:space="preserve">and </w:t>
      </w:r>
      <w:r w:rsidRPr="00375308">
        <w:t xml:space="preserve">intravenous </w:t>
      </w:r>
      <w:r>
        <w:t>routes and evaluation of drug delivery by</w:t>
      </w:r>
      <w:r w:rsidRPr="00375308">
        <w:t xml:space="preserve"> in vivo imaging system</w:t>
      </w:r>
      <w:r>
        <w:t xml:space="preserve"> and</w:t>
      </w:r>
      <w:r w:rsidRPr="00375308">
        <w:t xml:space="preserve"> histology</w:t>
      </w:r>
      <w:r>
        <w:t>.</w:t>
      </w:r>
    </w:p>
    <w:p w14:paraId="033A338D" w14:textId="77777777" w:rsidR="002F608C" w:rsidRPr="00D226C0" w:rsidRDefault="002F608C" w:rsidP="002F608C">
      <w:pPr>
        <w:pStyle w:val="ListBullet"/>
        <w:jc w:val="both"/>
      </w:pPr>
      <w:r>
        <w:t>Demonstrated ability to develop new experimental protocols and experience in trouble shooting laboratory protocols and reagents</w:t>
      </w:r>
    </w:p>
    <w:p w14:paraId="0A0EB7DE" w14:textId="77777777" w:rsidR="00CA4389" w:rsidRDefault="00CA4389" w:rsidP="00D163B3">
      <w:pPr>
        <w:pStyle w:val="Heading1"/>
      </w:pPr>
      <w:r>
        <w:t xml:space="preserve">Occupational Health and Safety (OHS) </w:t>
      </w:r>
    </w:p>
    <w:p w14:paraId="71B08734" w14:textId="2217EC14" w:rsidR="00CA4389" w:rsidRPr="00FA4289" w:rsidRDefault="00CA4389" w:rsidP="00D163B3">
      <w:pPr>
        <w:pStyle w:val="BodyTextIndent"/>
      </w:pPr>
      <w:r w:rsidRPr="00FA4289">
        <w:t xml:space="preserve">All staff are required to take reasonable care for their own health and safety and that of other personnel who may be affected by their conduct.  </w:t>
      </w:r>
    </w:p>
    <w:p w14:paraId="1C3FC1A4" w14:textId="0AC88A78" w:rsidR="00CA4389" w:rsidRPr="00FA4289" w:rsidRDefault="00CA4389" w:rsidP="00D163B3">
      <w:pPr>
        <w:pStyle w:val="BodyTextIndent"/>
      </w:pPr>
      <w:r w:rsidRPr="00FA4289">
        <w:t xml:space="preserve">OHS responsibilities applicable to positions are published at: </w:t>
      </w:r>
    </w:p>
    <w:p w14:paraId="54F46BD8" w14:textId="3D03A074" w:rsidR="00CA4389" w:rsidRPr="00BC02FC" w:rsidRDefault="00000000" w:rsidP="00D163B3">
      <w:pPr>
        <w:pStyle w:val="BodyTextIndent"/>
      </w:pPr>
      <w:hyperlink r:id="rId18" w:history="1">
        <w:r w:rsidR="0063026D" w:rsidRPr="000837B6">
          <w:rPr>
            <w:rStyle w:val="Hyperlink"/>
            <w:rFonts w:cs="Arial"/>
          </w:rPr>
          <w:t>http://safety.unimelb.edu.au/topics/responsibilities/</w:t>
        </w:r>
      </w:hyperlink>
    </w:p>
    <w:p w14:paraId="3FDA314F" w14:textId="1B2EAD83" w:rsidR="00CA4389" w:rsidRDefault="00CA4389" w:rsidP="00D163B3">
      <w:pPr>
        <w:pStyle w:val="BodyTextIndent"/>
      </w:pPr>
      <w:r w:rsidRPr="00FA4289">
        <w:t>These include general staff responsibilities and those additional responsibilities that apply for Managers and S</w:t>
      </w:r>
      <w:r>
        <w:t>upervisors and other Personnel.</w:t>
      </w:r>
    </w:p>
    <w:p w14:paraId="68C32F0A" w14:textId="22F0722B" w:rsidR="00771061" w:rsidRDefault="00771061" w:rsidP="00D163B3">
      <w:pPr>
        <w:pStyle w:val="BodyTextIndent"/>
      </w:pPr>
    </w:p>
    <w:p w14:paraId="490DB21C" w14:textId="77777777" w:rsidR="00C31421" w:rsidRDefault="00C31421" w:rsidP="00D163B3">
      <w:pPr>
        <w:pStyle w:val="BodyTextIndent"/>
      </w:pPr>
    </w:p>
    <w:p w14:paraId="4105C22C" w14:textId="77777777" w:rsidR="00C31421" w:rsidRDefault="00C31421" w:rsidP="00D163B3">
      <w:pPr>
        <w:pStyle w:val="BodyTextIndent"/>
      </w:pPr>
    </w:p>
    <w:p w14:paraId="7D58A5CC" w14:textId="2D76C8E5" w:rsidR="00771061" w:rsidRDefault="00771061" w:rsidP="00D163B3">
      <w:pPr>
        <w:pStyle w:val="BodyTextIndent"/>
      </w:pPr>
      <w:r>
        <w:br/>
      </w:r>
    </w:p>
    <w:p w14:paraId="7DA45C65" w14:textId="77777777" w:rsidR="00771061" w:rsidRDefault="00771061" w:rsidP="00D163B3">
      <w:pPr>
        <w:pStyle w:val="BodyTextIndent"/>
      </w:pPr>
    </w:p>
    <w:p w14:paraId="30A2767F" w14:textId="1FD22770" w:rsidR="00CA4389" w:rsidRDefault="00CA4389" w:rsidP="00D163B3">
      <w:pPr>
        <w:pStyle w:val="Heading1"/>
      </w:pPr>
      <w:r>
        <w:lastRenderedPageBreak/>
        <w:t>Other Information</w:t>
      </w:r>
    </w:p>
    <w:p w14:paraId="5C3FBE2A" w14:textId="0D8EB996" w:rsidR="003605D7" w:rsidRPr="003605D7" w:rsidRDefault="003605D7" w:rsidP="00D163B3">
      <w:pPr>
        <w:pStyle w:val="Heading2"/>
      </w:pPr>
      <w:r>
        <w:t>ORGANISATION UNIT</w:t>
      </w:r>
    </w:p>
    <w:p w14:paraId="63A8B4F6" w14:textId="77777777" w:rsidR="00CA4389" w:rsidRDefault="00CA4389" w:rsidP="00D163B3">
      <w:pPr>
        <w:pStyle w:val="Heading2"/>
      </w:pPr>
      <w:r>
        <w:t>Department of Infectious Diseases</w:t>
      </w:r>
    </w:p>
    <w:p w14:paraId="5A331E80" w14:textId="77777777" w:rsidR="00CA4389" w:rsidRDefault="00000000" w:rsidP="000B11C9">
      <w:pPr>
        <w:pStyle w:val="BodyText"/>
      </w:pPr>
      <w:hyperlink r:id="rId19" w:history="1">
        <w:r w:rsidR="00CA4389" w:rsidRPr="00897A32">
          <w:rPr>
            <w:rStyle w:val="Hyperlink"/>
          </w:rPr>
          <w:t>https:/</w:t>
        </w:r>
        <w:r w:rsidR="00CA4389" w:rsidRPr="00CC2A1B">
          <w:rPr>
            <w:rStyle w:val="Hyperlink"/>
            <w:color w:val="365F91" w:themeColor="accent1" w:themeShade="BF"/>
          </w:rPr>
          <w:t>/medicine</w:t>
        </w:r>
        <w:r w:rsidR="00CA4389" w:rsidRPr="00897A32">
          <w:rPr>
            <w:rStyle w:val="Hyperlink"/>
          </w:rPr>
          <w:t>.unimelb.edu.au/school-structure/infectious-diseases</w:t>
        </w:r>
      </w:hyperlink>
    </w:p>
    <w:p w14:paraId="76260C3C" w14:textId="60BF6A9A" w:rsidR="00CA4389" w:rsidRPr="00676BD2" w:rsidRDefault="00CA4389" w:rsidP="00D163B3">
      <w:pPr>
        <w:pStyle w:val="BodyTextIndent-afterheading1"/>
      </w:pPr>
      <w:r w:rsidRPr="00770135">
        <w:t xml:space="preserve">The Department of Infectious Diseases is a recently established department of the Melbourne Medical School, Faculty of Medicine, Dentistry and Health Sciences that is based at The Peter Doherty Institute for Infection and Immunity (Doherty Institute). Research within the department encompasses infectious diseases including antimicrobial resistance and healthcare associated infections, malaria, HIV, tuberculosis, influenza, viral hepatitis, </w:t>
      </w:r>
      <w:proofErr w:type="gramStart"/>
      <w:r w:rsidRPr="00770135">
        <w:t>sexually-transmitted</w:t>
      </w:r>
      <w:proofErr w:type="gramEnd"/>
      <w:r w:rsidRPr="00770135">
        <w:t xml:space="preserve"> infections, skin pathogens and emerging infectious diseases such as COVID-19. Our researchers come from diverse backgrounds, including discovery research and basic scientists, clinician researchers, </w:t>
      </w:r>
      <w:r w:rsidR="00930D5A">
        <w:t xml:space="preserve">epidemiologists, </w:t>
      </w:r>
      <w:r w:rsidRPr="00770135">
        <w:t>public health physicians and microbiologists</w:t>
      </w:r>
    </w:p>
    <w:p w14:paraId="2CB03DAE" w14:textId="77777777" w:rsidR="00CA4389" w:rsidRPr="00FE7892" w:rsidRDefault="00CA4389" w:rsidP="00D163B3">
      <w:pPr>
        <w:pStyle w:val="Heading2"/>
      </w:pPr>
      <w:r w:rsidRPr="00FE7892">
        <w:t>MELBOURNE MEDICAL SCHOOL</w:t>
      </w:r>
    </w:p>
    <w:p w14:paraId="5409B1DC" w14:textId="77777777" w:rsidR="00CC2A1B" w:rsidRPr="00CC2A1B" w:rsidRDefault="00CC2A1B" w:rsidP="00D163B3">
      <w:pPr>
        <w:pStyle w:val="BodyTextIndent"/>
      </w:pPr>
      <w:r w:rsidRPr="00CC2A1B">
        <w:t xml:space="preserve">https://medicine.unimelb.edu.au </w:t>
      </w:r>
    </w:p>
    <w:p w14:paraId="6DED28E9" w14:textId="5F1C1976" w:rsidR="0064557D" w:rsidRPr="0064557D" w:rsidRDefault="0064557D" w:rsidP="00D163B3">
      <w:pPr>
        <w:pStyle w:val="BodyTextIndent"/>
        <w:rPr>
          <w:lang w:val="en-US"/>
        </w:rPr>
      </w:pPr>
      <w:r w:rsidRPr="0064557D">
        <w:rPr>
          <w:lang w:val="en-US"/>
        </w:rPr>
        <w:t xml:space="preserve">Established in 1862, Melbourne Medical School (MMS) in the Faculty of Medicine, Dentistry and Health Sciences at The University of Melbourne is the oldest medical school in Australia. It is internationally renowned for global leadership in teaching and training, health research, policy and practice. The </w:t>
      </w:r>
      <w:proofErr w:type="gramStart"/>
      <w:r w:rsidRPr="0064557D">
        <w:rPr>
          <w:lang w:val="en-US"/>
        </w:rPr>
        <w:t>School</w:t>
      </w:r>
      <w:proofErr w:type="gramEnd"/>
      <w:r w:rsidRPr="0064557D">
        <w:rPr>
          <w:lang w:val="en-US"/>
        </w:rPr>
        <w:t xml:space="preserve"> is ranked 14th in the world (Times Higher Education World University Rankings 2020 for clinical, pre-clinical and health), has strong academic partnerships and ground-breaking collaborative research programs with leading public and private hospitals, as well as leading medical research institutes and </w:t>
      </w:r>
      <w:proofErr w:type="spellStart"/>
      <w:r w:rsidRPr="0064557D">
        <w:rPr>
          <w:lang w:val="en-US"/>
        </w:rPr>
        <w:t>centres</w:t>
      </w:r>
      <w:proofErr w:type="spellEnd"/>
      <w:r w:rsidRPr="0064557D">
        <w:rPr>
          <w:lang w:val="en-US"/>
        </w:rPr>
        <w:t xml:space="preserve"> in Australia and internationally. </w:t>
      </w:r>
    </w:p>
    <w:p w14:paraId="3E476429" w14:textId="77777777" w:rsidR="0064557D" w:rsidRPr="0064557D" w:rsidRDefault="0064557D" w:rsidP="00D163B3">
      <w:pPr>
        <w:pStyle w:val="BodyTextIndent"/>
        <w:rPr>
          <w:lang w:val="en-US"/>
        </w:rPr>
      </w:pPr>
      <w:r w:rsidRPr="0064557D">
        <w:rPr>
          <w:lang w:val="en-US"/>
        </w:rPr>
        <w:t>MMS is committed to working with the communities we serve to improve health and advance health care. We will do this through our teaching, learning, research, clinical care and advocacy.</w:t>
      </w:r>
    </w:p>
    <w:p w14:paraId="53DA59ED" w14:textId="77777777" w:rsidR="0064557D" w:rsidRPr="0064557D" w:rsidRDefault="0064557D" w:rsidP="00D163B3">
      <w:pPr>
        <w:pStyle w:val="BodyTextIndent"/>
        <w:rPr>
          <w:lang w:val="en-US"/>
        </w:rPr>
      </w:pPr>
      <w:r w:rsidRPr="0064557D">
        <w:rPr>
          <w:lang w:val="en-US"/>
        </w:rPr>
        <w:t xml:space="preserve">With thirteen clinical departments (Baker Department of Cardiometabolic Health, Clinical Pathology, Critical Care, General Practice, Medical Education, Infectious Diseases, Medicine, Obstetrics and </w:t>
      </w:r>
      <w:proofErr w:type="spellStart"/>
      <w:r w:rsidRPr="0064557D">
        <w:rPr>
          <w:lang w:val="en-US"/>
        </w:rPr>
        <w:t>Gynaecology</w:t>
      </w:r>
      <w:proofErr w:type="spellEnd"/>
      <w:r w:rsidRPr="0064557D">
        <w:rPr>
          <w:lang w:val="en-US"/>
        </w:rPr>
        <w:t xml:space="preserve">, </w:t>
      </w:r>
      <w:proofErr w:type="spellStart"/>
      <w:r w:rsidRPr="0064557D">
        <w:rPr>
          <w:lang w:val="en-US"/>
        </w:rPr>
        <w:t>Paediatrics</w:t>
      </w:r>
      <w:proofErr w:type="spellEnd"/>
      <w:r w:rsidRPr="0064557D">
        <w:rPr>
          <w:lang w:val="en-US"/>
        </w:rPr>
        <w:t xml:space="preserve">, Psychiatry, Radiology, Rural Health and Surgery) the MMS has more than 900 academic and professional staff members at our Parkville campus or embedded within health services throughout metropolitan Melbourne and rural Victoria. MMS staff are privileged to work alongside more than 2400 honorary appointees from the health sector who tirelessly contribute their time, knowledge and clinical expertise to the education of our students. The </w:t>
      </w:r>
      <w:proofErr w:type="gramStart"/>
      <w:r w:rsidRPr="0064557D">
        <w:rPr>
          <w:lang w:val="en-US"/>
        </w:rPr>
        <w:t>School</w:t>
      </w:r>
      <w:proofErr w:type="gramEnd"/>
      <w:r w:rsidRPr="0064557D">
        <w:rPr>
          <w:lang w:val="en-US"/>
        </w:rPr>
        <w:t xml:space="preserve"> has partnerships and research collaborations across the 30 partner </w:t>
      </w:r>
      <w:proofErr w:type="spellStart"/>
      <w:r w:rsidRPr="0064557D">
        <w:rPr>
          <w:lang w:val="en-US"/>
        </w:rPr>
        <w:t>organisations</w:t>
      </w:r>
      <w:proofErr w:type="spellEnd"/>
      <w:r w:rsidRPr="0064557D">
        <w:rPr>
          <w:lang w:val="en-US"/>
        </w:rPr>
        <w:t xml:space="preserve"> in the vibrant Melbourne Biomedical Precinct, as well as national and international partnerships. </w:t>
      </w:r>
    </w:p>
    <w:p w14:paraId="7AB8BB8D" w14:textId="77777777" w:rsidR="0064557D" w:rsidRPr="0064557D" w:rsidRDefault="0064557D" w:rsidP="00D163B3">
      <w:pPr>
        <w:pStyle w:val="BodyTextIndent"/>
        <w:rPr>
          <w:lang w:val="en-US"/>
        </w:rPr>
      </w:pPr>
      <w:r w:rsidRPr="0064557D">
        <w:rPr>
          <w:lang w:val="en-US"/>
        </w:rPr>
        <w:t xml:space="preserve">MMS delivers a suite of health-related graduate programs including the Doctor of Medicine (MD), the </w:t>
      </w:r>
      <w:proofErr w:type="gramStart"/>
      <w:r w:rsidRPr="0064557D">
        <w:rPr>
          <w:lang w:val="en-US"/>
        </w:rPr>
        <w:t>School’s</w:t>
      </w:r>
      <w:proofErr w:type="gramEnd"/>
      <w:r w:rsidRPr="0064557D">
        <w:rPr>
          <w:lang w:val="en-US"/>
        </w:rPr>
        <w:t xml:space="preserve"> flagship program. It was the first </w:t>
      </w:r>
      <w:proofErr w:type="gramStart"/>
      <w:r w:rsidRPr="0064557D">
        <w:rPr>
          <w:lang w:val="en-US"/>
        </w:rPr>
        <w:t>Masters</w:t>
      </w:r>
      <w:proofErr w:type="gramEnd"/>
      <w:r w:rsidRPr="0064557D">
        <w:rPr>
          <w:lang w:val="en-US"/>
        </w:rPr>
        <w:t xml:space="preserve"> level entry-to-practice medicine qualification developed in Australia, setting a new benchmark in medical education.</w:t>
      </w:r>
    </w:p>
    <w:p w14:paraId="1C0003FD" w14:textId="77777777" w:rsidR="0064557D" w:rsidRPr="0064557D" w:rsidRDefault="0064557D" w:rsidP="00D163B3">
      <w:pPr>
        <w:pStyle w:val="BodyTextIndent"/>
        <w:rPr>
          <w:lang w:val="en-US"/>
        </w:rPr>
      </w:pPr>
      <w:r w:rsidRPr="0064557D">
        <w:rPr>
          <w:lang w:val="en-US"/>
        </w:rPr>
        <w:t xml:space="preserve">MMS is committed to improving community wellbeing through the discovery and application of new knowledge. With annual research income of $95 million, the </w:t>
      </w:r>
      <w:proofErr w:type="gramStart"/>
      <w:r w:rsidRPr="0064557D">
        <w:rPr>
          <w:lang w:val="en-US"/>
        </w:rPr>
        <w:t>School’s</w:t>
      </w:r>
      <w:proofErr w:type="gramEnd"/>
      <w:r w:rsidRPr="0064557D">
        <w:rPr>
          <w:lang w:val="en-US"/>
        </w:rPr>
        <w:t xml:space="preserve"> research effort is highly collaborative, spanning basic and translational research. MMS has over 500 higher </w:t>
      </w:r>
      <w:proofErr w:type="gramStart"/>
      <w:r w:rsidRPr="0064557D">
        <w:rPr>
          <w:lang w:val="en-US"/>
        </w:rPr>
        <w:t>degree</w:t>
      </w:r>
      <w:proofErr w:type="gramEnd"/>
      <w:r w:rsidRPr="0064557D">
        <w:rPr>
          <w:lang w:val="en-US"/>
        </w:rPr>
        <w:t xml:space="preserve"> by research candidates. </w:t>
      </w:r>
    </w:p>
    <w:p w14:paraId="47A5CCD0" w14:textId="77777777" w:rsidR="0064557D" w:rsidRPr="0064557D" w:rsidRDefault="0064557D" w:rsidP="00D163B3">
      <w:pPr>
        <w:pStyle w:val="BodyTextIndent"/>
        <w:rPr>
          <w:lang w:val="en-US"/>
        </w:rPr>
      </w:pPr>
      <w:r w:rsidRPr="0064557D">
        <w:rPr>
          <w:lang w:val="en-US"/>
        </w:rPr>
        <w:lastRenderedPageBreak/>
        <w:t>School staff members also lead and participate in public debate and advocacy around key health issues and policy based on the MMS values of commitment, integrity, compassion, respect and service.</w:t>
      </w:r>
    </w:p>
    <w:p w14:paraId="3EAF217A" w14:textId="77777777" w:rsidR="0064557D" w:rsidRPr="0064557D" w:rsidRDefault="0064557D" w:rsidP="00D163B3">
      <w:pPr>
        <w:pStyle w:val="BodyTextIndent"/>
        <w:rPr>
          <w:lang w:val="en-US"/>
        </w:rPr>
      </w:pPr>
      <w:r w:rsidRPr="0064557D">
        <w:rPr>
          <w:lang w:val="en-US"/>
        </w:rPr>
        <w:t xml:space="preserve">Under the leadership of Professor John Prins, MMS is undertaking exciting new developments, including a major review of the MD curriculum, an emphasis on the clinician-scientist career trajectory (in partnership with affiliated hospitals, medical research institutes and foundations), and a reinvigorated focus on clinically relevant research. </w:t>
      </w:r>
    </w:p>
    <w:p w14:paraId="5FA41DF5" w14:textId="77777777" w:rsidR="0064557D" w:rsidRPr="0064557D" w:rsidRDefault="0064557D" w:rsidP="00D163B3">
      <w:pPr>
        <w:pStyle w:val="BodyTextIndent"/>
        <w:rPr>
          <w:lang w:val="en-US"/>
        </w:rPr>
      </w:pPr>
      <w:r w:rsidRPr="0064557D">
        <w:rPr>
          <w:lang w:val="en-US"/>
        </w:rPr>
        <w:t xml:space="preserve">Commencing in 2022, the MD redesign will allow students to build their own unique medical degree. Practical time in clinics and research options will start in the first year. The core units will be available online, allowing flexibility. And discovery subjects will offer a chance to explore a wide range of topics or deep dive into a future specialty including the choice to learn extra skills and even take part in a joint degree. </w:t>
      </w:r>
    </w:p>
    <w:p w14:paraId="361E3BA3" w14:textId="77777777" w:rsidR="0064557D" w:rsidRPr="0064557D" w:rsidRDefault="0064557D" w:rsidP="00D163B3">
      <w:pPr>
        <w:pStyle w:val="BodyTextIndent"/>
        <w:rPr>
          <w:lang w:val="en-US"/>
        </w:rPr>
      </w:pPr>
      <w:r w:rsidRPr="0064557D">
        <w:rPr>
          <w:lang w:val="en-US"/>
        </w:rPr>
        <w:t xml:space="preserve">These initiatives are being enhanced by a number of recruitment opportunities (through retirements, resignations and recent funding acquisitions) for a range of leadership positions across the </w:t>
      </w:r>
      <w:proofErr w:type="gramStart"/>
      <w:r w:rsidRPr="0064557D">
        <w:rPr>
          <w:lang w:val="en-US"/>
        </w:rPr>
        <w:t>School</w:t>
      </w:r>
      <w:proofErr w:type="gramEnd"/>
      <w:r w:rsidRPr="0064557D">
        <w:rPr>
          <w:lang w:val="en-US"/>
        </w:rPr>
        <w:t>. These positions present a wonderful opportunity for appointees to help drive the strategy, growth and continued excellence of Australia’s leading medical school.</w:t>
      </w:r>
    </w:p>
    <w:p w14:paraId="700A19FB" w14:textId="77777777" w:rsidR="00CA4389" w:rsidRDefault="00CA4389" w:rsidP="00D163B3">
      <w:pPr>
        <w:pStyle w:val="Heading2"/>
      </w:pPr>
      <w:r>
        <w:t>FACULTY OF MEDICINE, DENTISTRY AND HEALTH SCIENCES</w:t>
      </w:r>
    </w:p>
    <w:p w14:paraId="4E93B1B6" w14:textId="77777777" w:rsidR="00CA4389" w:rsidRDefault="00000000" w:rsidP="00D163B3">
      <w:pPr>
        <w:pStyle w:val="BodyTextIndent"/>
      </w:pPr>
      <w:hyperlink r:id="rId20" w:history="1">
        <w:r w:rsidR="00CA4389">
          <w:rPr>
            <w:rStyle w:val="Hyperlink"/>
          </w:rPr>
          <w:t>www.mdhs.unimelb.edu.au</w:t>
        </w:r>
      </w:hyperlink>
    </w:p>
    <w:p w14:paraId="131572F4" w14:textId="77777777" w:rsidR="00CA4389" w:rsidRPr="00567284" w:rsidRDefault="00CA4389" w:rsidP="00D163B3">
      <w:pPr>
        <w:pStyle w:val="BodyTextIndent"/>
      </w:pPr>
      <w:r w:rsidRPr="00567284">
        <w:t xml:space="preserve">The Faculty of Medicine, Dentistry &amp; Health Sciences has an enviable research record and is the University of Melbourne’s largest faculty in terms of management of financial resources, employment of academic and professional staff, teaching of undergraduate and postgraduate (including research higher degree) students and the conduct of basic and applied research. The </w:t>
      </w:r>
      <w:proofErr w:type="gramStart"/>
      <w:r w:rsidRPr="00567284">
        <w:t>Faculty’s</w:t>
      </w:r>
      <w:proofErr w:type="gramEnd"/>
      <w:r w:rsidRPr="00567284">
        <w:t xml:space="preserve"> annual revenue is $630m with approximately 55% of this income related to research activities.</w:t>
      </w:r>
    </w:p>
    <w:p w14:paraId="38E7BA55" w14:textId="77777777" w:rsidR="00CA4389" w:rsidRPr="00567284" w:rsidRDefault="00CA4389" w:rsidP="00D163B3">
      <w:pPr>
        <w:pStyle w:val="BodyTextIndent"/>
      </w:pPr>
      <w:r w:rsidRPr="00567284">
        <w:t xml:space="preserve">The </w:t>
      </w:r>
      <w:proofErr w:type="gramStart"/>
      <w:r w:rsidRPr="00567284">
        <w:t>Faculty</w:t>
      </w:r>
      <w:proofErr w:type="gramEnd"/>
      <w:r w:rsidRPr="00567284">
        <w:t xml:space="preserve"> has a student teaching load in excess of 8,500 equivalent full-time students including more than 1,300 research higher degree students. The </w:t>
      </w:r>
      <w:proofErr w:type="gramStart"/>
      <w:r w:rsidRPr="00567284">
        <w:t>Faculty</w:t>
      </w:r>
      <w:proofErr w:type="gramEnd"/>
      <w:r w:rsidRPr="00567284">
        <w:t xml:space="preserve"> has approximately 2,195 staff comprising 642 professional staff and 1,553 research and teaching staff.  </w:t>
      </w:r>
    </w:p>
    <w:p w14:paraId="2CE4117E" w14:textId="77777777" w:rsidR="00CA4389" w:rsidRDefault="00CA4389" w:rsidP="00D163B3">
      <w:pPr>
        <w:pStyle w:val="BodyTextIndent"/>
      </w:pPr>
      <w:r w:rsidRPr="00567284">
        <w:t xml:space="preserve">The </w:t>
      </w:r>
      <w:proofErr w:type="gramStart"/>
      <w:r w:rsidRPr="00567284">
        <w:t>Faculty</w:t>
      </w:r>
      <w:proofErr w:type="gramEnd"/>
      <w:r w:rsidRPr="00567284">
        <w:t xml:space="preserve"> has appointed Australia’s first Associate Dean (Indigenous Development) to lead the development and implementation of the Faculty’s Reconciliation Action Plan (RAP), which will be aligned with the broader University – wide plan. To enable the </w:t>
      </w:r>
      <w:proofErr w:type="gramStart"/>
      <w:r w:rsidRPr="00567284">
        <w:t>Faculty</w:t>
      </w:r>
      <w:proofErr w:type="gramEnd"/>
      <w:r w:rsidRPr="00567284">
        <w:t xml:space="preserve"> to improve its Indigenous expertise knowledge base, the Faculty’s RAP will address Indigenous employment, Indigenous student recruitment and retention, Indigenous cultural recognition and building partnerships with the Indigenous community as key areas of development.</w:t>
      </w:r>
    </w:p>
    <w:p w14:paraId="447FD49B" w14:textId="08DC8725" w:rsidR="00CA4389" w:rsidRDefault="00CA4389" w:rsidP="00D163B3">
      <w:pPr>
        <w:pStyle w:val="Heading2"/>
      </w:pPr>
      <w:r>
        <w:t xml:space="preserve">The Peter doherty institute for infection and </w:t>
      </w:r>
      <w:r w:rsidR="001D0CE2">
        <w:t>I</w:t>
      </w:r>
      <w:r>
        <w:t>mmunity</w:t>
      </w:r>
    </w:p>
    <w:p w14:paraId="770C233C" w14:textId="77777777" w:rsidR="00CA4389" w:rsidRDefault="00000000" w:rsidP="00D163B3">
      <w:pPr>
        <w:pStyle w:val="BodyTextIndent"/>
      </w:pPr>
      <w:hyperlink r:id="rId21" w:history="1">
        <w:r w:rsidR="00CA4389" w:rsidRPr="008A355F">
          <w:rPr>
            <w:rStyle w:val="Hyperlink"/>
          </w:rPr>
          <w:t>doherty.edu.au</w:t>
        </w:r>
      </w:hyperlink>
      <w:r w:rsidR="00CA4389">
        <w:t xml:space="preserve">  </w:t>
      </w:r>
    </w:p>
    <w:p w14:paraId="27B0A857" w14:textId="47EE3F1C" w:rsidR="00CA4389" w:rsidRDefault="00CA4389" w:rsidP="00D163B3">
      <w:pPr>
        <w:pStyle w:val="BodyTextIndent"/>
      </w:pPr>
      <w:r>
        <w:t xml:space="preserve">The Doherty Institute is a world-class institute combining research, teaching, public health and reference laboratory services, diagnostic services and clinical care into infectious diseases and immunity. It was officially opened in September 2014 and is a joint venture between the University of Melbourne and Melbourne Health. The Doherty Institute has a major focus on diseases that pose serious public and global health threats such as influenza, tuberculosis, HIV, viral hepatitis, Ebola and </w:t>
      </w:r>
      <w:proofErr w:type="gramStart"/>
      <w:r>
        <w:t>drug resistant</w:t>
      </w:r>
      <w:proofErr w:type="gramEnd"/>
      <w:r>
        <w:t xml:space="preserve"> bacteria. The </w:t>
      </w:r>
      <w:r>
        <w:lastRenderedPageBreak/>
        <w:t xml:space="preserve">Doherty’s activities are multi-disciplinary and cross-sectoral, placing great emphasis on translational research and improving clinical outcomes. Teams of scientists, clinicians and epidemiologists collaborate on a wide spectrum of activities - </w:t>
      </w:r>
      <w:proofErr w:type="gramStart"/>
      <w:r>
        <w:t>from basic immunology and discovery research,</w:t>
      </w:r>
      <w:proofErr w:type="gramEnd"/>
      <w:r>
        <w:t xml:space="preserve"> to the development of new vaccines and new preventative and treatment methods, to surveillance and investigation of disease outbreaks.</w:t>
      </w:r>
    </w:p>
    <w:p w14:paraId="214E6F46" w14:textId="5733826F" w:rsidR="00386692" w:rsidRDefault="00386692" w:rsidP="00D163B3">
      <w:pPr>
        <w:pStyle w:val="BodyTextIndent"/>
      </w:pPr>
      <w:r>
        <w:t>The Cumming Global Centre for Pandemic Therapeutics was established through the generous gift to the Doherty Institute of $250 million over 20 years from Canadian philanthropist Geoff Cumming. The overall mission of the Centre is to develop novel platform technologies that will deliver therapeutics at speed for a pathogen of pandemic potential, with a significant focus on antiviral therapies.</w:t>
      </w:r>
    </w:p>
    <w:p w14:paraId="19F7EDE4" w14:textId="77777777" w:rsidR="00FD522D" w:rsidRPr="007501E5" w:rsidRDefault="00FD522D" w:rsidP="00D163B3">
      <w:pPr>
        <w:pStyle w:val="BodyTextIndent"/>
        <w:rPr>
          <w:rStyle w:val="Hyperlink"/>
          <w:color w:val="auto"/>
        </w:rPr>
      </w:pPr>
    </w:p>
    <w:p w14:paraId="3F36C8AE" w14:textId="77777777" w:rsidR="00CA4389" w:rsidRDefault="00CA4389" w:rsidP="00D163B3">
      <w:pPr>
        <w:pStyle w:val="Heading2"/>
      </w:pPr>
      <w:r>
        <w:t>The University of Melbourne</w:t>
      </w:r>
    </w:p>
    <w:p w14:paraId="33BD8218" w14:textId="77777777" w:rsidR="00CA4389" w:rsidRPr="00C56A86" w:rsidRDefault="00CA4389" w:rsidP="00D163B3">
      <w:pPr>
        <w:pStyle w:val="BodyTextIndent"/>
      </w:pPr>
      <w:r w:rsidRPr="00C56A86">
        <w:t>The University of Melbourne is a leading international university with a tradition of excel</w:t>
      </w:r>
      <w:r w:rsidRPr="00C56A86">
        <w:softHyphen/>
        <w:t xml:space="preserve">lence in teaching and research. With outstanding performance in international rankings, Melbourne is at the forefront of higher education in the Asia-Pacific region and the world. The University of Melbourne is consistently ranked among the world’s top universities. Further information about our reputation and global ranking is available at </w:t>
      </w:r>
      <w:hyperlink r:id="rId22" w:history="1">
        <w:r w:rsidRPr="00BC02FC">
          <w:rPr>
            <w:rStyle w:val="Hyperlink"/>
          </w:rPr>
          <w:t>http://futurestudents.unimelb.edu.au/explore/why-choose-melbourne/reputation-rankings</w:t>
        </w:r>
      </w:hyperlink>
      <w:r w:rsidRPr="00BC02FC">
        <w:rPr>
          <w:color w:val="336699"/>
        </w:rPr>
        <w:t>.</w:t>
      </w:r>
    </w:p>
    <w:p w14:paraId="0834A61E" w14:textId="77777777" w:rsidR="00CA4389" w:rsidRPr="00C56A86" w:rsidRDefault="00CA4389" w:rsidP="00D163B3">
      <w:pPr>
        <w:pStyle w:val="BodyTextIndent"/>
      </w:pPr>
      <w:r w:rsidRPr="00C56A86">
        <w:t>Established in 1853, shortly after the founding of Melbourne, the University is located just a few minutes from the centre of this global city. The main Parkville campus is recognised as the hub of Australia’s premier knowledge precinct comprising eight hospitals, many leading research institutes and a wide range of knowledge-based industries.</w:t>
      </w:r>
    </w:p>
    <w:p w14:paraId="66D586BE" w14:textId="77777777" w:rsidR="00CA4389" w:rsidRPr="00C56A86" w:rsidRDefault="00CA4389" w:rsidP="00D163B3">
      <w:pPr>
        <w:pStyle w:val="BodyTextIndent"/>
      </w:pPr>
      <w:r w:rsidRPr="00C56A86">
        <w:t xml:space="preserve">The University employs people of outstanding calibre and offers a unique environment where staff are valued and rewarded. Further information about working at The University of Melbourne is available at </w:t>
      </w:r>
      <w:hyperlink r:id="rId23" w:history="1">
        <w:r w:rsidRPr="00BC02FC">
          <w:rPr>
            <w:rStyle w:val="Hyperlink"/>
          </w:rPr>
          <w:t>http://about.unimelb.edu.au/careers</w:t>
        </w:r>
      </w:hyperlink>
      <w:r>
        <w:t>.</w:t>
      </w:r>
    </w:p>
    <w:p w14:paraId="289F098E" w14:textId="77777777" w:rsidR="00CA4389" w:rsidRDefault="00CA4389" w:rsidP="00D163B3">
      <w:pPr>
        <w:pStyle w:val="Heading2"/>
      </w:pPr>
      <w:r>
        <w:t>Growing Esteem, the Melbourne Curriculum and Research at melbourne: Ensuring excellence and impact to 2025</w:t>
      </w:r>
    </w:p>
    <w:p w14:paraId="783E60F4" w14:textId="77777777" w:rsidR="00CA4389" w:rsidRDefault="00CA4389" w:rsidP="00386B84">
      <w:pPr>
        <w:pStyle w:val="ListBullet"/>
        <w:tabs>
          <w:tab w:val="clear" w:pos="720"/>
        </w:tabs>
        <w:ind w:left="540" w:hanging="540"/>
      </w:pPr>
      <w:r w:rsidRPr="00FA4289">
        <w:t>Growing Esteem describes Melbourne's strategy to achieve its aspiration to be a public-spirited and internationally-engaged institution, highly regarded for making distinctive contributions to society in research and research training, learning and teaching, and engagement</w:t>
      </w:r>
      <w:r>
        <w:t xml:space="preserve">   </w:t>
      </w:r>
      <w:hyperlink r:id="rId24" w:history="1">
        <w:r w:rsidRPr="00BC02FC">
          <w:rPr>
            <w:rStyle w:val="Hyperlink"/>
          </w:rPr>
          <w:t>http://about.unimelb.edu.au/strategy-and-leadership</w:t>
        </w:r>
      </w:hyperlink>
    </w:p>
    <w:p w14:paraId="0C1A5EB7" w14:textId="77777777" w:rsidR="00CA4389" w:rsidRDefault="00CA4389" w:rsidP="00386B84">
      <w:pPr>
        <w:pStyle w:val="ListBullet"/>
        <w:tabs>
          <w:tab w:val="clear" w:pos="720"/>
        </w:tabs>
        <w:ind w:left="540" w:hanging="540"/>
      </w:pPr>
      <w:r w:rsidRPr="00290FE0">
        <w:t xml:space="preserve">The University is at the forefront of Australia's changing higher education system and offers a distinctive model of education known collectively as the Melbourne </w:t>
      </w:r>
      <w:r>
        <w:t>Curriculum</w:t>
      </w:r>
      <w:r w:rsidRPr="00290FE0">
        <w:t xml:space="preserve">. The new educational model, designed for an outstanding experience for all students, is based </w:t>
      </w:r>
      <w:r>
        <w:t>on six broad undergraduate programs followed by a graduate professional degree, research higher degree or entry directly into employment. The emphasis on academic breadth as well as disciplinary depth in the new degrees ensures that graduates will have the capacity to succeed in a world where knowledge boundaries are shifting and reforming to create new frontiers and challenges. In moving to the new model, the University is also aligning itself with the best of emerging European and Asian practice and well-established North American traditions.</w:t>
      </w:r>
    </w:p>
    <w:p w14:paraId="6AB03F83" w14:textId="77777777" w:rsidR="00CA4389" w:rsidRPr="00986141" w:rsidRDefault="00CA4389" w:rsidP="00386B84">
      <w:pPr>
        <w:pStyle w:val="ListBullet"/>
        <w:tabs>
          <w:tab w:val="clear" w:pos="720"/>
        </w:tabs>
        <w:ind w:left="540" w:hanging="540"/>
        <w:rPr>
          <w:rFonts w:cs="Arial"/>
          <w:szCs w:val="20"/>
        </w:rPr>
      </w:pPr>
      <w:r w:rsidRPr="00911DC9">
        <w:rPr>
          <w:rFonts w:cs="Arial"/>
          <w:color w:val="000000"/>
          <w:szCs w:val="20"/>
        </w:rPr>
        <w:t xml:space="preserve">The </w:t>
      </w:r>
      <w:r w:rsidRPr="00911DC9">
        <w:rPr>
          <w:rFonts w:cs="Arial"/>
          <w:szCs w:val="20"/>
        </w:rPr>
        <w:t>University</w:t>
      </w:r>
      <w:r>
        <w:rPr>
          <w:rFonts w:cs="Arial"/>
          <w:szCs w:val="20"/>
        </w:rPr>
        <w:t>’s global aspirations seek to</w:t>
      </w:r>
      <w:r w:rsidRPr="00911DC9">
        <w:rPr>
          <w:rFonts w:cs="Arial"/>
          <w:szCs w:val="20"/>
        </w:rPr>
        <w:t xml:space="preserve"> make significant contributions to major social, economic and environmental challenges. Accordingly, the University’s research strategy</w:t>
      </w:r>
      <w:r w:rsidRPr="00911DC9">
        <w:rPr>
          <w:rFonts w:cs="Arial"/>
          <w:i/>
          <w:szCs w:val="20"/>
        </w:rPr>
        <w:t xml:space="preserve"> Research at Melbourne: Ensuring Excellence and Impact to 2025</w:t>
      </w:r>
      <w:r w:rsidRPr="00911DC9">
        <w:rPr>
          <w:rFonts w:cs="Arial"/>
          <w:szCs w:val="20"/>
        </w:rPr>
        <w:t xml:space="preserve"> aspires to a significant advancement in the excellence and impact of its research outputs. </w:t>
      </w:r>
    </w:p>
    <w:p w14:paraId="068164CD" w14:textId="2D050FAA" w:rsidR="00CA4389" w:rsidRDefault="00000000" w:rsidP="00D163B3">
      <w:pPr>
        <w:pStyle w:val="BodyTextIndent"/>
        <w:rPr>
          <w:color w:val="000000"/>
        </w:rPr>
      </w:pPr>
      <w:hyperlink r:id="rId25" w:history="1">
        <w:r w:rsidR="00386B84" w:rsidRPr="000837B6">
          <w:rPr>
            <w:rStyle w:val="Hyperlink"/>
            <w:rFonts w:cs="Arial"/>
          </w:rPr>
          <w:t>http://research.unimelb.edu.au/our-research/research-at-melbourne</w:t>
        </w:r>
      </w:hyperlink>
    </w:p>
    <w:p w14:paraId="2D04C8A4" w14:textId="77777777" w:rsidR="00CA4389" w:rsidRPr="00FA4289" w:rsidRDefault="00CA4389" w:rsidP="00D163B3">
      <w:pPr>
        <w:pStyle w:val="BodyTextIndent"/>
      </w:pPr>
      <w:r w:rsidRPr="00FA4289">
        <w:t>The strategy recognises that as a public-spirited, research-intensive institution of the future, the University must strive to make a tangible impact in Australia and the world, working across disciplinary and sectoral boundaries and building deeper and more substantive engagement with industry, collaborators and partners.  While cultivating the fundamental enabling disciplines through investigator-driven research, the University has adopted three grand challenges aspiring to solve some of the most difficult problems facing our world in the next century. These Grand Challenges include:</w:t>
      </w:r>
    </w:p>
    <w:p w14:paraId="2B920FF3" w14:textId="77777777" w:rsidR="00CA4389" w:rsidRPr="00FA4289" w:rsidRDefault="00CA4389" w:rsidP="00D163B3">
      <w:pPr>
        <w:pStyle w:val="BodyTextIndent"/>
        <w:numPr>
          <w:ilvl w:val="0"/>
          <w:numId w:val="28"/>
        </w:numPr>
      </w:pPr>
      <w:r w:rsidRPr="00FA4289">
        <w:t>Understanding our place and purpose – The place and purpose grand challenge centres on understanding all aspects of our national identity, with a focus on Australia’s ‘place’ in the Asia-Pacific region and the world, and on our ‘purpose’ or mission to improve all dimensions of the human condition through our research.</w:t>
      </w:r>
    </w:p>
    <w:p w14:paraId="1D7AA4FC" w14:textId="77777777" w:rsidR="00CA4389" w:rsidRPr="00FA4289" w:rsidRDefault="00CA4389" w:rsidP="00D163B3">
      <w:pPr>
        <w:pStyle w:val="BodyTextIndent"/>
        <w:numPr>
          <w:ilvl w:val="0"/>
          <w:numId w:val="28"/>
        </w:numPr>
      </w:pPr>
      <w:r w:rsidRPr="00FA4289">
        <w:t xml:space="preserve">Fostering health and wellbeing – The health and wellbeing grand challenge focuses on building the scale and breadth of our capabilities in population and global health; on harnessing our contribution to the ‘convergence revolution’ of biomedical and health research, bringing together the life sciences, engineering and the physical sciences; and on addressing the physical, mental and social aspects of wellbeing by looking beyond the traditional boundaries of biomedicine. </w:t>
      </w:r>
    </w:p>
    <w:p w14:paraId="05182ADF" w14:textId="77777777" w:rsidR="00CA4389" w:rsidRPr="00FA4289" w:rsidRDefault="00CA4389" w:rsidP="00D163B3">
      <w:pPr>
        <w:pStyle w:val="BodyTextIndent"/>
        <w:numPr>
          <w:ilvl w:val="0"/>
          <w:numId w:val="28"/>
        </w:numPr>
      </w:pPr>
      <w:r w:rsidRPr="00FA4289">
        <w:t>Supporting sustainability and resilience – The sustainability and resilience grand challenge addresses the critical issues of climate change, water and food security, sustainable energy and designing resilient cities and regions. In addition to the technical aspects, this grand challenge considers the physical and social functioning of cities, connecting physical phenomena with lessons from our past, and the implications of the technical solutions for economies, living patterns and behaviours.</w:t>
      </w:r>
    </w:p>
    <w:p w14:paraId="0B315FE4" w14:textId="77777777" w:rsidR="00CA4389" w:rsidRDefault="00CA4389" w:rsidP="00386B84">
      <w:pPr>
        <w:ind w:left="540" w:hanging="540"/>
        <w:rPr>
          <w:rFonts w:ascii="Arial" w:hAnsi="Arial" w:cs="Arial"/>
          <w:b/>
          <w:sz w:val="20"/>
          <w:szCs w:val="20"/>
        </w:rPr>
      </w:pPr>
    </w:p>
    <w:p w14:paraId="00386E1F" w14:textId="77777777" w:rsidR="00CA4389" w:rsidRPr="00B35498" w:rsidRDefault="00CA4389" w:rsidP="00386B84">
      <w:pPr>
        <w:pStyle w:val="ListParagraph"/>
        <w:numPr>
          <w:ilvl w:val="0"/>
          <w:numId w:val="28"/>
        </w:numPr>
        <w:ind w:left="540" w:hanging="540"/>
        <w:rPr>
          <w:rFonts w:ascii="Arial" w:hAnsi="Arial" w:cs="Arial"/>
          <w:b/>
          <w:sz w:val="20"/>
          <w:szCs w:val="20"/>
        </w:rPr>
      </w:pPr>
      <w:r w:rsidRPr="00B35498">
        <w:rPr>
          <w:rFonts w:ascii="Arial" w:hAnsi="Arial" w:cs="Arial"/>
          <w:sz w:val="20"/>
          <w:szCs w:val="20"/>
        </w:rPr>
        <w:t xml:space="preserve">Essential to tackling these challenges, an outstanding faculty, high performing students, wide collaboration including internationally and deep partnerships with external parties form central components of </w:t>
      </w:r>
      <w:r w:rsidRPr="00B35498">
        <w:rPr>
          <w:rFonts w:ascii="Arial" w:hAnsi="Arial" w:cs="Arial"/>
          <w:i/>
          <w:sz w:val="20"/>
          <w:szCs w:val="20"/>
        </w:rPr>
        <w:t>Research at Melbourne: Ensuring Excellence and Impact to 2025</w:t>
      </w:r>
      <w:r w:rsidRPr="00B35498">
        <w:rPr>
          <w:rFonts w:ascii="Arial" w:hAnsi="Arial" w:cs="Arial"/>
          <w:sz w:val="20"/>
          <w:szCs w:val="20"/>
        </w:rPr>
        <w:t>.</w:t>
      </w:r>
    </w:p>
    <w:p w14:paraId="0FE548E5" w14:textId="77777777" w:rsidR="00CA4389" w:rsidRDefault="00CA4389" w:rsidP="00D163B3">
      <w:pPr>
        <w:pStyle w:val="Heading2"/>
      </w:pPr>
      <w:r>
        <w:t>Equity and Diversity</w:t>
      </w:r>
    </w:p>
    <w:p w14:paraId="6A2A446B" w14:textId="77777777" w:rsidR="00CA4389" w:rsidRPr="00FA4289" w:rsidRDefault="00CA4389" w:rsidP="00D163B3">
      <w:pPr>
        <w:pStyle w:val="BodyTextIndent"/>
      </w:pPr>
      <w:r w:rsidRPr="00FA4289">
        <w:t xml:space="preserve">Another key priority for the University is access and equity. The University of Melbourne is strongly committed to an admissions policy that takes the best students, regardless of financial and other disadvantage. An Access, Equity and Diversity Policy Statement, included in the University Plan, reflects this priority. </w:t>
      </w:r>
    </w:p>
    <w:p w14:paraId="728FB329" w14:textId="77777777" w:rsidR="00CA4389" w:rsidRPr="00FA4289" w:rsidRDefault="00CA4389" w:rsidP="00D163B3">
      <w:pPr>
        <w:pStyle w:val="BodyTextIndent"/>
      </w:pPr>
      <w:r w:rsidRPr="00FA4289">
        <w:t>The University is committed to equal opportunity in education, employment and welfare for staff and students. Students are selected on merit and staff are selected and promoted on merit.</w:t>
      </w:r>
    </w:p>
    <w:p w14:paraId="0DD92CB3" w14:textId="77777777" w:rsidR="00CA4389" w:rsidRPr="001B0483" w:rsidRDefault="00CA4389" w:rsidP="00D163B3">
      <w:pPr>
        <w:pStyle w:val="Heading2"/>
      </w:pPr>
      <w:r w:rsidRPr="001B0483">
        <w:t>Governance</w:t>
      </w:r>
    </w:p>
    <w:p w14:paraId="5F948BCB" w14:textId="77777777" w:rsidR="00CA4389" w:rsidRPr="00FA4289" w:rsidRDefault="00CA4389" w:rsidP="00D163B3">
      <w:pPr>
        <w:pStyle w:val="BodyTextIndent"/>
      </w:pPr>
      <w:r w:rsidRPr="00FA4289">
        <w:t>The Vice Chancellor is the Chief Executive Officer of the University and responsible to Council for the good management of the University.</w:t>
      </w:r>
    </w:p>
    <w:p w14:paraId="501173A6" w14:textId="4AA91C45" w:rsidR="00906207" w:rsidRPr="00CA2B0E" w:rsidRDefault="00CA4389" w:rsidP="00D163B3">
      <w:pPr>
        <w:pStyle w:val="BodyTextIndent"/>
      </w:pPr>
      <w:r w:rsidRPr="00FA4289">
        <w:t>Comprehensive information about the University of Melbourne and its governance structure is available at</w:t>
      </w:r>
      <w:r>
        <w:t xml:space="preserve"> </w:t>
      </w:r>
      <w:r w:rsidRPr="00BC02FC">
        <w:rPr>
          <w:color w:val="336699"/>
        </w:rPr>
        <w:t>http://www.unimelb.edu.au/unisec/governance.htm</w:t>
      </w:r>
    </w:p>
    <w:sectPr w:rsidR="00906207" w:rsidRPr="00CA2B0E" w:rsidSect="00E36AF0">
      <w:headerReference w:type="even" r:id="rId26"/>
      <w:headerReference w:type="default" r:id="rId27"/>
      <w:footerReference w:type="even" r:id="rId28"/>
      <w:footerReference w:type="default" r:id="rId29"/>
      <w:headerReference w:type="first" r:id="rId30"/>
      <w:footerReference w:type="first" r:id="rId31"/>
      <w:pgSz w:w="11906" w:h="16838" w:code="9"/>
      <w:pgMar w:top="1258" w:right="1701" w:bottom="899" w:left="1701" w:header="719" w:footer="272"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acd wne:acdName="acd1"/>
    </wne:keymap>
    <wne:keymap wne:kcmPrimary="02BE">
      <wne:acd wne:acdName="acd2"/>
    </wne:keymap>
    <wne:keymap wne:kcmPrimary="0331">
      <wne:acd wne:acdName="acd10"/>
    </wne:keymap>
    <wne:keymap wne:kcmPrimary="0332">
      <wne:acd wne:acdName="acd11"/>
    </wne:keymap>
    <wne:keymap wne:kcmPrimary="0333">
      <wne:acd wne:acdName="acd12"/>
    </wne:keymap>
    <wne:keymap wne:kcmPrimary="0335">
      <wne:acd wne:acdName="acd0"/>
    </wne:keymap>
    <wne:keymap wne:kcmPrimary="0336">
      <wne:acd wne:acdName="acd15"/>
    </wne:keymap>
    <wne:keymap wne:kcmPrimary="03BE">
      <wne:acd wne:acdName="acd3"/>
    </wne:keymap>
    <wne:keymap wne:kcmPrimary="0444">
      <wne:acd wne:acdName="acd6"/>
    </wne:keymap>
    <wne:keymap wne:kcmPrimary="0445">
      <wne:acd wne:acdName="acd8"/>
    </wne:keymap>
    <wne:keymap wne:kcmPrimary="0448">
      <wne:acd wne:acdName="acd5"/>
    </wne:keymap>
    <wne:keymap wne:kcmPrimary="044B">
      <wne:acd wne:acdName="acd9"/>
    </wne:keymap>
    <wne:keymap wne:kcmPrimary="0450">
      <wne:acd wne:acdName="acd14"/>
    </wne:keymap>
    <wne:keymap wne:kcmPrimary="0453">
      <wne:acd wne:acdName="acd7"/>
    </wne:keymap>
    <wne:keymap wne:kcmPrimary="0638">
      <wne:acd wne:acdName="acd4"/>
    </wne:keymap>
    <wne:keymap wne:kcmPrimary="0642">
      <wne:acd wne:acdName="acd13"/>
    </wne:keymap>
    <wne:keymap wne:kcmPrimary="0732">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Manifest>
  </wne:toolbars>
  <wne:acds>
    <wne:acd wne:argValue="AgBQAEQAIABhAGwAbAAgAGMAYQBwAHMAIAAoAHIAZQBjAHIAdQBpAHQAbQBlAG4AdAAgAHUAcwBl&#10;ACAAbwBuAGwAeQApAA==" wne:acdName="acd0" wne:fciIndexBasedOn="0065"/>
    <wne:acd wne:argValue="AQAAADAA" wne:acdName="acd1" wne:fciIndexBasedOn="0065"/>
    <wne:acd wne:argValue="AQAAAEMA" wne:acdName="acd2" wne:fciIndexBasedOn="0065"/>
    <wne:acd wne:argValue="AgBCAG8AZAB5ACAAVABlAHgAdAAgAEkAbgBkAGUAbgB0ACAALQAgAGEAZgB0AGUAcgAgAGgAZQBh&#10;AGQAaQBuAGcAIAAxAA==" wne:acdName="acd3" wne:fciIndexBasedOn="0065"/>
    <wne:acd wne:argValue="AQAAADYA" wne:acdName="acd4" wne:fciIndexBasedOn="0065"/>
    <wne:acd wne:argValue="AQAAAFUA" wne:acdName="acd5" wne:fciIndexBasedOn="0065"/>
    <wne:acd wne:argValue="AgBMAGkAcwB0ACAALQAgAGQAZQBzAGkAcgBhAGIAbABlACAAYwByAGkAdABlAHIAaQBhAA==" wne:acdName="acd6" wne:fciIndexBasedOn="0065"/>
    <wne:acd wne:argValue="AgBMAGkAcwB0ACAALQAgAHMAcABlAGMAaQBhAGwAIAByAGUAcQB1AGkAcgBlAG0AZQBuAHQAcwA=" wne:acdName="acd7" wne:fciIndexBasedOn="0065"/>
    <wne:acd wne:argValue="AgBMAGkAcwB0ACAALQAgAGUAcwBzAGUAbgB0AGkAYQBsACAAYwByAGkAdABlAHIAaQBhAA==" wne:acdName="acd8" wne:fciIndexBasedOn="0065"/>
    <wne:acd wne:argValue="AgBMAGkAcwB0ACAALQAgAGsAZQB5ACAAcgBlAHMAcABvAG4AcwBpAGIAaQBsAGkAdABpAGUAcwA=" wne:acdName="acd9" wne:fciIndexBasedOn="0065"/>
    <wne:acd wne:argValue="AQAAAAEA" wne:acdName="acd10" wne:fciIndexBasedOn="0065"/>
    <wne:acd wne:argValue="AQAAAAIA" wne:acdName="acd11" wne:fciIndexBasedOn="0065"/>
    <wne:acd wne:argValue="AQAAAAMA" wne:acdName="acd12" wne:fciIndexBasedOn="0065"/>
    <wne:acd wne:argValue="AQAAAEIA" wne:acdName="acd13" wne:fciIndexBasedOn="0065"/>
    <wne:acd wne:argValue="AgBQAG8AcwBpAHQAaQBvAG4AIABUAGkAdABsAGUA" wne:acdName="acd14" wne:fciIndexBasedOn="0065"/>
    <wne:acd wne:argValue="AgBQAG8AcwBpAHQAaQBvAG4AIABUAGkAdABsAGUAIAAtACAAZQB4AHQAcgBhACAAcABhAGQAZABp&#10;AG4AZwA=" wne:acdName="acd15" wne:fciIndexBasedOn="0065"/>
    <wne:acd wne:argValue="AgBIAGUAYQBkAGkAbgBnACAAMgAgAGEAZgB0AGUAcgAgAEgAZQBhAGQAaQBuAGcAIAAxAA==" wne:acdName="acd1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BCBEF" w14:textId="77777777" w:rsidR="00D67F25" w:rsidRDefault="00D67F25">
      <w:r>
        <w:separator/>
      </w:r>
    </w:p>
    <w:p w14:paraId="01DB494C" w14:textId="77777777" w:rsidR="00D67F25" w:rsidRDefault="00D67F25"/>
  </w:endnote>
  <w:endnote w:type="continuationSeparator" w:id="0">
    <w:p w14:paraId="59205496" w14:textId="77777777" w:rsidR="00D67F25" w:rsidRDefault="00D67F25">
      <w:r>
        <w:continuationSeparator/>
      </w:r>
    </w:p>
    <w:p w14:paraId="4859DB54" w14:textId="77777777" w:rsidR="00D67F25" w:rsidRDefault="00D67F25"/>
  </w:endnote>
  <w:endnote w:type="continuationNotice" w:id="1">
    <w:p w14:paraId="4481B43D" w14:textId="77777777" w:rsidR="00D67F25" w:rsidRDefault="00D67F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08E73" w14:textId="77777777" w:rsidR="00486A73" w:rsidRDefault="00486A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3681B" w14:textId="77777777" w:rsidR="00B07DED" w:rsidRPr="005329D4" w:rsidRDefault="00B07DED" w:rsidP="00C361EE">
    <w:pPr>
      <w:pStyle w:val="Footer"/>
      <w:tabs>
        <w:tab w:val="clear" w:pos="4153"/>
        <w:tab w:val="clear" w:pos="8306"/>
        <w:tab w:val="center" w:pos="4500"/>
        <w:tab w:val="right" w:pos="8525"/>
      </w:tabs>
    </w:pPr>
    <w:r>
      <w:tab/>
    </w:r>
    <w:r>
      <w:tab/>
      <w:t xml:space="preserve">Page </w:t>
    </w:r>
    <w:r w:rsidR="007B5804">
      <w:fldChar w:fldCharType="begin"/>
    </w:r>
    <w:r w:rsidR="007B5804">
      <w:instrText xml:space="preserve"> PAGE </w:instrText>
    </w:r>
    <w:r w:rsidR="007B5804">
      <w:fldChar w:fldCharType="separate"/>
    </w:r>
    <w:r w:rsidR="00BF2F7C">
      <w:rPr>
        <w:noProof/>
      </w:rPr>
      <w:t>6</w:t>
    </w:r>
    <w:r w:rsidR="007B5804">
      <w:rPr>
        <w:noProof/>
      </w:rPr>
      <w:fldChar w:fldCharType="end"/>
    </w:r>
    <w:r>
      <w:t xml:space="preserve"> of </w:t>
    </w:r>
    <w:r w:rsidR="008B5A48">
      <w:rPr>
        <w:noProof/>
      </w:rPr>
      <w:fldChar w:fldCharType="begin"/>
    </w:r>
    <w:r w:rsidR="008B5A48">
      <w:rPr>
        <w:noProof/>
      </w:rPr>
      <w:instrText xml:space="preserve"> NUMPAGES </w:instrText>
    </w:r>
    <w:r w:rsidR="008B5A48">
      <w:rPr>
        <w:noProof/>
      </w:rPr>
      <w:fldChar w:fldCharType="separate"/>
    </w:r>
    <w:r w:rsidR="00BF2F7C">
      <w:rPr>
        <w:noProof/>
      </w:rPr>
      <w:t>6</w:t>
    </w:r>
    <w:r w:rsidR="008B5A48">
      <w:rPr>
        <w:noProof/>
      </w:rPr>
      <w:fldChar w:fldCharType="end"/>
    </w:r>
  </w:p>
  <w:p w14:paraId="649DA481" w14:textId="77777777" w:rsidR="00B07DED" w:rsidRDefault="00B07DE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5DDE2" w14:textId="31D0BE27" w:rsidR="00B07DED" w:rsidRPr="00B56788" w:rsidRDefault="00B07DED" w:rsidP="00B56788"/>
  <w:p w14:paraId="296E1519" w14:textId="77777777" w:rsidR="00B07DED" w:rsidRPr="000C47B5" w:rsidRDefault="00B07DED" w:rsidP="00B56788">
    <w:pPr>
      <w:pStyle w:val="Footer"/>
      <w:pBdr>
        <w:top w:val="dotted" w:sz="4" w:space="0" w:color="C0C0C0"/>
      </w:pBdr>
      <w:tabs>
        <w:tab w:val="clear" w:pos="4153"/>
        <w:tab w:val="clear" w:pos="8306"/>
        <w:tab w:val="center" w:pos="4500"/>
        <w:tab w:val="right" w:pos="8460"/>
      </w:tabs>
    </w:pPr>
    <w:r>
      <w:tab/>
    </w:r>
    <w:r>
      <w:tab/>
      <w:t xml:space="preserve">Page </w:t>
    </w:r>
    <w:r w:rsidR="007B5804">
      <w:fldChar w:fldCharType="begin"/>
    </w:r>
    <w:r w:rsidR="007B5804">
      <w:instrText xml:space="preserve"> PAGE </w:instrText>
    </w:r>
    <w:r w:rsidR="007B5804">
      <w:fldChar w:fldCharType="separate"/>
    </w:r>
    <w:r w:rsidR="00BF2F7C">
      <w:rPr>
        <w:noProof/>
      </w:rPr>
      <w:t>1</w:t>
    </w:r>
    <w:r w:rsidR="007B5804">
      <w:rPr>
        <w:noProof/>
      </w:rPr>
      <w:fldChar w:fldCharType="end"/>
    </w:r>
    <w:r>
      <w:t xml:space="preserve"> of </w:t>
    </w:r>
    <w:r w:rsidR="008B5A48">
      <w:rPr>
        <w:noProof/>
      </w:rPr>
      <w:fldChar w:fldCharType="begin"/>
    </w:r>
    <w:r w:rsidR="008B5A48">
      <w:rPr>
        <w:noProof/>
      </w:rPr>
      <w:instrText xml:space="preserve"> NUMPAGES </w:instrText>
    </w:r>
    <w:r w:rsidR="008B5A48">
      <w:rPr>
        <w:noProof/>
      </w:rPr>
      <w:fldChar w:fldCharType="separate"/>
    </w:r>
    <w:r w:rsidR="00BF2F7C">
      <w:rPr>
        <w:noProof/>
      </w:rPr>
      <w:t>6</w:t>
    </w:r>
    <w:r w:rsidR="008B5A48">
      <w:rPr>
        <w:noProof/>
      </w:rPr>
      <w:fldChar w:fldCharType="end"/>
    </w:r>
  </w:p>
  <w:p w14:paraId="7F2C2C6E" w14:textId="77777777" w:rsidR="00B07DED" w:rsidRDefault="00B07D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23A83" w14:textId="77777777" w:rsidR="00D67F25" w:rsidRDefault="00D67F25">
      <w:r>
        <w:separator/>
      </w:r>
    </w:p>
    <w:p w14:paraId="5DAB7F31" w14:textId="77777777" w:rsidR="00D67F25" w:rsidRDefault="00D67F25"/>
  </w:footnote>
  <w:footnote w:type="continuationSeparator" w:id="0">
    <w:p w14:paraId="5BC03703" w14:textId="77777777" w:rsidR="00D67F25" w:rsidRDefault="00D67F25">
      <w:r>
        <w:continuationSeparator/>
      </w:r>
    </w:p>
    <w:p w14:paraId="780B6838" w14:textId="77777777" w:rsidR="00D67F25" w:rsidRDefault="00D67F25"/>
  </w:footnote>
  <w:footnote w:type="continuationNotice" w:id="1">
    <w:p w14:paraId="63E903B1" w14:textId="77777777" w:rsidR="00D67F25" w:rsidRDefault="00D67F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9DA09" w14:textId="77777777" w:rsidR="00486A73" w:rsidRDefault="00486A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9E1AC" w14:textId="31DDF9EF" w:rsidR="00B07DED" w:rsidRPr="00F5435A" w:rsidRDefault="00435998" w:rsidP="00855C2D">
    <w:pPr>
      <w:pStyle w:val="HeaderText"/>
      <w:tabs>
        <w:tab w:val="clear" w:pos="4153"/>
        <w:tab w:val="clear" w:pos="8306"/>
        <w:tab w:val="center" w:pos="4500"/>
        <w:tab w:val="right" w:pos="8460"/>
      </w:tabs>
    </w:pPr>
    <w:r>
      <w:t xml:space="preserve">Position Number: </w:t>
    </w:r>
    <w:r w:rsidR="00B07DED">
      <w:tab/>
    </w:r>
    <w:r w:rsidR="00B07DED">
      <w:tab/>
      <w:t>The University of Melbourne</w:t>
    </w:r>
  </w:p>
  <w:p w14:paraId="29733F21" w14:textId="77777777" w:rsidR="00B07DED" w:rsidRDefault="00B07DE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10D01" w14:textId="77777777" w:rsidR="00486A73" w:rsidRDefault="00486A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8.75pt;height:8.75pt;visibility:visible;mso-wrap-style:square" o:bullet="t">
        <v:imagedata r:id="rId1" o:title=""/>
      </v:shape>
    </w:pict>
  </w:numPicBullet>
  <w:numPicBullet w:numPicBulletId="1">
    <w:pict>
      <v:shape id="_x0000_i1054" type="#_x0000_t75" style="width:8.75pt;height:8.75pt;visibility:visible;mso-wrap-style:square" o:bullet="t">
        <v:imagedata r:id="rId2" o:title=""/>
      </v:shape>
    </w:pict>
  </w:numPicBullet>
  <w:numPicBullet w:numPicBulletId="2">
    <w:pict>
      <v:shape id="_x0000_i1055" type="#_x0000_t75" style="width:6.25pt;height:11.25pt;visibility:visible;mso-wrap-style:square" o:bullet="t">
        <v:imagedata r:id="rId3" o:title=""/>
      </v:shape>
    </w:pict>
  </w:numPicBullet>
  <w:abstractNum w:abstractNumId="0" w15:restartNumberingAfterBreak="0">
    <w:nsid w:val="FFFFFF7F"/>
    <w:multiLevelType w:val="singleLevel"/>
    <w:tmpl w:val="5004FA52"/>
    <w:lvl w:ilvl="0">
      <w:start w:val="1"/>
      <w:numFmt w:val="decimal"/>
      <w:pStyle w:val="ListNumber3"/>
      <w:lvlText w:val="%1."/>
      <w:lvlJc w:val="left"/>
      <w:pPr>
        <w:tabs>
          <w:tab w:val="num" w:pos="851"/>
        </w:tabs>
        <w:ind w:left="851" w:firstLine="0"/>
      </w:pPr>
      <w:rPr>
        <w:rFonts w:ascii="Calibri" w:hAnsi="Calibri" w:hint="default"/>
        <w:b/>
        <w:i w:val="0"/>
        <w:color w:val="666699"/>
        <w:sz w:val="20"/>
      </w:rPr>
    </w:lvl>
  </w:abstractNum>
  <w:abstractNum w:abstractNumId="1" w15:restartNumberingAfterBreak="0">
    <w:nsid w:val="012D46EC"/>
    <w:multiLevelType w:val="hybridMultilevel"/>
    <w:tmpl w:val="6ABC40C8"/>
    <w:lvl w:ilvl="0" w:tplc="0C090001">
      <w:start w:val="1"/>
      <w:numFmt w:val="bullet"/>
      <w:lvlText w:val=""/>
      <w:lvlJc w:val="left"/>
      <w:pPr>
        <w:ind w:left="1260" w:hanging="360"/>
      </w:pPr>
      <w:rPr>
        <w:rFonts w:ascii="Symbol" w:hAnsi="Symbol" w:hint="default"/>
      </w:rPr>
    </w:lvl>
    <w:lvl w:ilvl="1" w:tplc="0C090003" w:tentative="1">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2" w15:restartNumberingAfterBreak="0">
    <w:nsid w:val="048E5CE8"/>
    <w:multiLevelType w:val="multilevel"/>
    <w:tmpl w:val="BA3ABE86"/>
    <w:lvl w:ilvl="0">
      <w:start w:val="1"/>
      <w:numFmt w:val="bullet"/>
      <w:lvlText w:val=""/>
      <w:lvlJc w:val="left"/>
      <w:pPr>
        <w:tabs>
          <w:tab w:val="num" w:pos="360"/>
        </w:tabs>
        <w:ind w:left="360" w:hanging="360"/>
      </w:pPr>
      <w:rPr>
        <w:rFonts w:ascii="Wingdings 3" w:hAnsi="Wingdings 3" w:hint="default"/>
        <w:color w:val="C0C0C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D87C99"/>
    <w:multiLevelType w:val="hybridMultilevel"/>
    <w:tmpl w:val="7C9AADFA"/>
    <w:lvl w:ilvl="0" w:tplc="0C090001">
      <w:start w:val="1"/>
      <w:numFmt w:val="bullet"/>
      <w:lvlText w:val=""/>
      <w:lvlJc w:val="left"/>
      <w:pPr>
        <w:ind w:left="1260" w:hanging="360"/>
      </w:pPr>
      <w:rPr>
        <w:rFonts w:ascii="Symbol" w:hAnsi="Symbol" w:hint="default"/>
      </w:rPr>
    </w:lvl>
    <w:lvl w:ilvl="1" w:tplc="0C090003" w:tentative="1">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4" w15:restartNumberingAfterBreak="0">
    <w:nsid w:val="093321BF"/>
    <w:multiLevelType w:val="multilevel"/>
    <w:tmpl w:val="FD983ABA"/>
    <w:lvl w:ilvl="0">
      <w:start w:val="1"/>
      <w:numFmt w:val="decimal"/>
      <w:pStyle w:val="List-essentialcriteria"/>
      <w:lvlText w:val="%1."/>
      <w:lvlJc w:val="left"/>
      <w:pPr>
        <w:tabs>
          <w:tab w:val="num" w:pos="180"/>
        </w:tabs>
        <w:ind w:left="180" w:hanging="360"/>
      </w:pPr>
      <w:rPr>
        <w:rFonts w:hint="default"/>
        <w:b w:val="0"/>
        <w:i w:val="0"/>
        <w:color w:val="999999"/>
        <w:sz w:val="20"/>
      </w:rPr>
    </w:lvl>
    <w:lvl w:ilvl="1">
      <w:start w:val="1"/>
      <w:numFmt w:val="decimal"/>
      <w:lvlText w:val="%1.%2."/>
      <w:lvlJc w:val="left"/>
      <w:pPr>
        <w:tabs>
          <w:tab w:val="num" w:pos="612"/>
        </w:tabs>
        <w:ind w:left="612" w:hanging="432"/>
      </w:pPr>
      <w:rPr>
        <w:rFonts w:hint="default"/>
      </w:rPr>
    </w:lvl>
    <w:lvl w:ilvl="2">
      <w:start w:val="1"/>
      <w:numFmt w:val="decimal"/>
      <w:pStyle w:val="List-essentialcriteria"/>
      <w:isLgl/>
      <w:lvlText w:val="%2.%1.%3"/>
      <w:lvlJc w:val="left"/>
      <w:pPr>
        <w:tabs>
          <w:tab w:val="num" w:pos="1134"/>
        </w:tabs>
        <w:ind w:left="1134" w:hanging="594"/>
      </w:pPr>
      <w:rPr>
        <w:rFonts w:ascii="Arial" w:hAnsi="Arial" w:hint="default"/>
        <w:color w:val="808080"/>
        <w:sz w:val="20"/>
      </w:rPr>
    </w:lvl>
    <w:lvl w:ilvl="3">
      <w:start w:val="1"/>
      <w:numFmt w:val="decimal"/>
      <w:lvlText w:val="%1.%2.%3.%4."/>
      <w:lvlJc w:val="left"/>
      <w:pPr>
        <w:tabs>
          <w:tab w:val="num" w:pos="1620"/>
        </w:tabs>
        <w:ind w:left="1548" w:hanging="648"/>
      </w:pPr>
      <w:rPr>
        <w:rFonts w:hint="default"/>
      </w:rPr>
    </w:lvl>
    <w:lvl w:ilvl="4">
      <w:start w:val="1"/>
      <w:numFmt w:val="decimal"/>
      <w:lvlText w:val="%1.%2.%3.%4.%5."/>
      <w:lvlJc w:val="left"/>
      <w:pPr>
        <w:tabs>
          <w:tab w:val="num" w:pos="2340"/>
        </w:tabs>
        <w:ind w:left="2052" w:hanging="792"/>
      </w:pPr>
      <w:rPr>
        <w:rFonts w:hint="default"/>
      </w:rPr>
    </w:lvl>
    <w:lvl w:ilvl="5">
      <w:start w:val="1"/>
      <w:numFmt w:val="decimal"/>
      <w:lvlText w:val="%1.%2.%3.%4.%5.%6."/>
      <w:lvlJc w:val="left"/>
      <w:pPr>
        <w:tabs>
          <w:tab w:val="num" w:pos="2700"/>
        </w:tabs>
        <w:ind w:left="2556" w:hanging="936"/>
      </w:pPr>
      <w:rPr>
        <w:rFonts w:hint="default"/>
      </w:rPr>
    </w:lvl>
    <w:lvl w:ilvl="6">
      <w:start w:val="1"/>
      <w:numFmt w:val="decimal"/>
      <w:lvlText w:val="%1.%2.%3.%4.%5.%6.%7."/>
      <w:lvlJc w:val="left"/>
      <w:pPr>
        <w:tabs>
          <w:tab w:val="num" w:pos="3420"/>
        </w:tabs>
        <w:ind w:left="3060" w:hanging="1080"/>
      </w:pPr>
      <w:rPr>
        <w:rFonts w:hint="default"/>
      </w:rPr>
    </w:lvl>
    <w:lvl w:ilvl="7">
      <w:start w:val="1"/>
      <w:numFmt w:val="decimal"/>
      <w:lvlText w:val="%1.%2.%3.%4.%5.%6.%7.%8."/>
      <w:lvlJc w:val="left"/>
      <w:pPr>
        <w:tabs>
          <w:tab w:val="num" w:pos="3780"/>
        </w:tabs>
        <w:ind w:left="3564" w:hanging="1224"/>
      </w:pPr>
      <w:rPr>
        <w:rFonts w:hint="default"/>
      </w:rPr>
    </w:lvl>
    <w:lvl w:ilvl="8">
      <w:start w:val="1"/>
      <w:numFmt w:val="decimal"/>
      <w:lvlText w:val="%1.%2.%3.%4.%5.%6.%7.%8.%9."/>
      <w:lvlJc w:val="left"/>
      <w:pPr>
        <w:tabs>
          <w:tab w:val="num" w:pos="4500"/>
        </w:tabs>
        <w:ind w:left="4140" w:hanging="1440"/>
      </w:pPr>
      <w:rPr>
        <w:rFonts w:hint="default"/>
      </w:rPr>
    </w:lvl>
  </w:abstractNum>
  <w:abstractNum w:abstractNumId="5" w15:restartNumberingAfterBreak="0">
    <w:nsid w:val="12ED478D"/>
    <w:multiLevelType w:val="hybridMultilevel"/>
    <w:tmpl w:val="C6C86234"/>
    <w:lvl w:ilvl="0" w:tplc="D212AF68">
      <w:start w:val="1"/>
      <w:numFmt w:val="bullet"/>
      <w:pStyle w:val="ListBullet"/>
      <w:lvlText w:val=""/>
      <w:lvlPicBulletId w:val="2"/>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F02E38"/>
    <w:multiLevelType w:val="singleLevel"/>
    <w:tmpl w:val="DAC65D12"/>
    <w:lvl w:ilvl="0">
      <w:start w:val="1"/>
      <w:numFmt w:val="decimal"/>
      <w:pStyle w:val="ListNumber2"/>
      <w:lvlText w:val="%1."/>
      <w:lvlJc w:val="left"/>
      <w:pPr>
        <w:tabs>
          <w:tab w:val="num" w:pos="567"/>
        </w:tabs>
        <w:ind w:left="567" w:hanging="283"/>
      </w:pPr>
      <w:rPr>
        <w:rFonts w:ascii="Calibri" w:hAnsi="Calibri" w:hint="default"/>
        <w:b/>
        <w:i w:val="0"/>
        <w:color w:val="666699"/>
        <w:sz w:val="20"/>
      </w:rPr>
    </w:lvl>
  </w:abstractNum>
  <w:abstractNum w:abstractNumId="7" w15:restartNumberingAfterBreak="0">
    <w:nsid w:val="1B430CB8"/>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8" w15:restartNumberingAfterBreak="0">
    <w:nsid w:val="1BB23FC9"/>
    <w:multiLevelType w:val="hybridMultilevel"/>
    <w:tmpl w:val="6674FCA2"/>
    <w:lvl w:ilvl="0" w:tplc="75826ACA">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4E025D"/>
    <w:multiLevelType w:val="hybridMultilevel"/>
    <w:tmpl w:val="C5D2ADDC"/>
    <w:lvl w:ilvl="0" w:tplc="75826ACA">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9C6DB2"/>
    <w:multiLevelType w:val="multilevel"/>
    <w:tmpl w:val="FD983ABA"/>
    <w:lvl w:ilvl="0">
      <w:start w:val="1"/>
      <w:numFmt w:val="decimal"/>
      <w:lvlText w:val="%1."/>
      <w:lvlJc w:val="left"/>
      <w:pPr>
        <w:tabs>
          <w:tab w:val="num" w:pos="180"/>
        </w:tabs>
        <w:ind w:left="180" w:hanging="360"/>
      </w:pPr>
      <w:rPr>
        <w:rFonts w:hint="default"/>
        <w:b w:val="0"/>
        <w:i w:val="0"/>
        <w:color w:val="999999"/>
        <w:sz w:val="20"/>
      </w:rPr>
    </w:lvl>
    <w:lvl w:ilvl="1">
      <w:start w:val="1"/>
      <w:numFmt w:val="decimal"/>
      <w:lvlText w:val="%1.%2."/>
      <w:lvlJc w:val="left"/>
      <w:pPr>
        <w:tabs>
          <w:tab w:val="num" w:pos="612"/>
        </w:tabs>
        <w:ind w:left="612" w:hanging="432"/>
      </w:pPr>
      <w:rPr>
        <w:rFonts w:hint="default"/>
      </w:rPr>
    </w:lvl>
    <w:lvl w:ilvl="2">
      <w:start w:val="1"/>
      <w:numFmt w:val="decimal"/>
      <w:isLgl/>
      <w:lvlText w:val="%2.%1.%3"/>
      <w:lvlJc w:val="left"/>
      <w:pPr>
        <w:tabs>
          <w:tab w:val="num" w:pos="1134"/>
        </w:tabs>
        <w:ind w:left="1134" w:hanging="594"/>
      </w:pPr>
      <w:rPr>
        <w:rFonts w:ascii="Arial" w:hAnsi="Arial" w:hint="default"/>
        <w:color w:val="808080"/>
        <w:sz w:val="20"/>
      </w:rPr>
    </w:lvl>
    <w:lvl w:ilvl="3">
      <w:start w:val="1"/>
      <w:numFmt w:val="decimal"/>
      <w:lvlText w:val="%1.%2.%3.%4."/>
      <w:lvlJc w:val="left"/>
      <w:pPr>
        <w:tabs>
          <w:tab w:val="num" w:pos="1620"/>
        </w:tabs>
        <w:ind w:left="1548" w:hanging="648"/>
      </w:pPr>
      <w:rPr>
        <w:rFonts w:hint="default"/>
      </w:rPr>
    </w:lvl>
    <w:lvl w:ilvl="4">
      <w:start w:val="1"/>
      <w:numFmt w:val="decimal"/>
      <w:lvlText w:val="%1.%2.%3.%4.%5."/>
      <w:lvlJc w:val="left"/>
      <w:pPr>
        <w:tabs>
          <w:tab w:val="num" w:pos="2340"/>
        </w:tabs>
        <w:ind w:left="2052" w:hanging="792"/>
      </w:pPr>
      <w:rPr>
        <w:rFonts w:hint="default"/>
      </w:rPr>
    </w:lvl>
    <w:lvl w:ilvl="5">
      <w:start w:val="1"/>
      <w:numFmt w:val="decimal"/>
      <w:lvlText w:val="%1.%2.%3.%4.%5.%6."/>
      <w:lvlJc w:val="left"/>
      <w:pPr>
        <w:tabs>
          <w:tab w:val="num" w:pos="2700"/>
        </w:tabs>
        <w:ind w:left="2556" w:hanging="936"/>
      </w:pPr>
      <w:rPr>
        <w:rFonts w:hint="default"/>
      </w:rPr>
    </w:lvl>
    <w:lvl w:ilvl="6">
      <w:start w:val="1"/>
      <w:numFmt w:val="decimal"/>
      <w:lvlText w:val="%1.%2.%3.%4.%5.%6.%7."/>
      <w:lvlJc w:val="left"/>
      <w:pPr>
        <w:tabs>
          <w:tab w:val="num" w:pos="3420"/>
        </w:tabs>
        <w:ind w:left="3060" w:hanging="1080"/>
      </w:pPr>
      <w:rPr>
        <w:rFonts w:hint="default"/>
      </w:rPr>
    </w:lvl>
    <w:lvl w:ilvl="7">
      <w:start w:val="1"/>
      <w:numFmt w:val="decimal"/>
      <w:lvlText w:val="%1.%2.%3.%4.%5.%6.%7.%8."/>
      <w:lvlJc w:val="left"/>
      <w:pPr>
        <w:tabs>
          <w:tab w:val="num" w:pos="3780"/>
        </w:tabs>
        <w:ind w:left="3564" w:hanging="1224"/>
      </w:pPr>
      <w:rPr>
        <w:rFonts w:hint="default"/>
      </w:rPr>
    </w:lvl>
    <w:lvl w:ilvl="8">
      <w:start w:val="1"/>
      <w:numFmt w:val="decimal"/>
      <w:lvlText w:val="%1.%2.%3.%4.%5.%6.%7.%8.%9."/>
      <w:lvlJc w:val="left"/>
      <w:pPr>
        <w:tabs>
          <w:tab w:val="num" w:pos="4500"/>
        </w:tabs>
        <w:ind w:left="4140" w:hanging="1440"/>
      </w:pPr>
      <w:rPr>
        <w:rFonts w:hint="default"/>
      </w:rPr>
    </w:lvl>
  </w:abstractNum>
  <w:abstractNum w:abstractNumId="11" w15:restartNumberingAfterBreak="0">
    <w:nsid w:val="34AD1485"/>
    <w:multiLevelType w:val="hybridMultilevel"/>
    <w:tmpl w:val="BA3ABE86"/>
    <w:lvl w:ilvl="0" w:tplc="41C6CA38">
      <w:start w:val="1"/>
      <w:numFmt w:val="bullet"/>
      <w:lvlText w:val=""/>
      <w:lvlJc w:val="left"/>
      <w:pPr>
        <w:tabs>
          <w:tab w:val="num" w:pos="360"/>
        </w:tabs>
        <w:ind w:left="360" w:hanging="360"/>
      </w:pPr>
      <w:rPr>
        <w:rFonts w:ascii="Wingdings 3" w:hAnsi="Wingdings 3" w:hint="default"/>
        <w:color w:val="C0C0C0"/>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BE736C"/>
    <w:multiLevelType w:val="hybridMultilevel"/>
    <w:tmpl w:val="70641A66"/>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6E53F20"/>
    <w:multiLevelType w:val="hybridMultilevel"/>
    <w:tmpl w:val="C292063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 w15:restartNumberingAfterBreak="0">
    <w:nsid w:val="41D96FAE"/>
    <w:multiLevelType w:val="multilevel"/>
    <w:tmpl w:val="F81A83A0"/>
    <w:lvl w:ilvl="0">
      <w:start w:val="1"/>
      <w:numFmt w:val="decimal"/>
      <w:lvlText w:val="%1."/>
      <w:lvlJc w:val="left"/>
      <w:pPr>
        <w:tabs>
          <w:tab w:val="num" w:pos="720"/>
        </w:tabs>
        <w:ind w:left="720" w:hanging="360"/>
      </w:pPr>
      <w:rPr>
        <w:rFonts w:ascii="Arial" w:hAnsi="Arial" w:hint="default"/>
        <w:color w:val="80808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93C3668"/>
    <w:multiLevelType w:val="multilevel"/>
    <w:tmpl w:val="F81A83A0"/>
    <w:lvl w:ilvl="0">
      <w:start w:val="1"/>
      <w:numFmt w:val="decimal"/>
      <w:lvlText w:val="%1."/>
      <w:lvlJc w:val="left"/>
      <w:pPr>
        <w:tabs>
          <w:tab w:val="num" w:pos="720"/>
        </w:tabs>
        <w:ind w:left="720" w:hanging="360"/>
      </w:pPr>
      <w:rPr>
        <w:rFonts w:ascii="Arial" w:hAnsi="Arial" w:hint="default"/>
        <w:color w:val="80808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AE6237A"/>
    <w:multiLevelType w:val="multilevel"/>
    <w:tmpl w:val="FCEEBC48"/>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476B26"/>
    <w:multiLevelType w:val="hybridMultilevel"/>
    <w:tmpl w:val="D924E0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AFE09C6"/>
    <w:multiLevelType w:val="hybridMultilevel"/>
    <w:tmpl w:val="3232EDF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D1B2AAD"/>
    <w:multiLevelType w:val="hybridMultilevel"/>
    <w:tmpl w:val="C2B41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283AA3"/>
    <w:multiLevelType w:val="multilevel"/>
    <w:tmpl w:val="0DBC301C"/>
    <w:lvl w:ilvl="0">
      <w:start w:val="1"/>
      <w:numFmt w:val="decimal"/>
      <w:pStyle w:val="Heading1"/>
      <w:lvlText w:val="%1."/>
      <w:lvlJc w:val="left"/>
      <w:pPr>
        <w:tabs>
          <w:tab w:val="num" w:pos="2340"/>
        </w:tabs>
        <w:ind w:left="2340" w:hanging="360"/>
      </w:pPr>
      <w:rPr>
        <w:rFonts w:ascii="Georgia" w:hAnsi="Georgia" w:hint="default"/>
        <w:b/>
        <w:i/>
        <w:color w:val="336699"/>
        <w:sz w:val="28"/>
      </w:rPr>
    </w:lvl>
    <w:lvl w:ilvl="1">
      <w:start w:val="1"/>
      <w:numFmt w:val="decimal"/>
      <w:pStyle w:val="Heading2"/>
      <w:lvlText w:val="%1.%2"/>
      <w:lvlJc w:val="left"/>
      <w:pPr>
        <w:tabs>
          <w:tab w:val="num" w:pos="113"/>
        </w:tabs>
        <w:ind w:left="113" w:hanging="113"/>
      </w:pPr>
      <w:rPr>
        <w:rFonts w:ascii="Arial" w:hAnsi="Arial" w:hint="default"/>
        <w:b/>
        <w:i w:val="0"/>
        <w:color w:val="7393B1"/>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9425439"/>
    <w:multiLevelType w:val="multilevel"/>
    <w:tmpl w:val="00BC6424"/>
    <w:lvl w:ilvl="0">
      <w:start w:val="1"/>
      <w:numFmt w:val="bullet"/>
      <w:lvlText w:val=""/>
      <w:lvlJc w:val="left"/>
      <w:pPr>
        <w:tabs>
          <w:tab w:val="num" w:pos="720"/>
        </w:tabs>
        <w:ind w:left="720" w:hanging="360"/>
      </w:pPr>
      <w:rPr>
        <w:rFonts w:ascii="Webdings" w:hAnsi="Webdings" w:hint="default"/>
        <w:color w:val="C0C0C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A3500F"/>
    <w:multiLevelType w:val="multilevel"/>
    <w:tmpl w:val="447A7050"/>
    <w:lvl w:ilvl="0">
      <w:start w:val="2"/>
      <w:numFmt w:val="decimal"/>
      <w:pStyle w:val="List-keyresponsibilities"/>
      <w:isLgl/>
      <w:lvlText w:val="%1."/>
      <w:lvlJc w:val="left"/>
      <w:pPr>
        <w:tabs>
          <w:tab w:val="num" w:pos="540"/>
        </w:tabs>
        <w:ind w:left="540" w:hanging="360"/>
      </w:pPr>
      <w:rPr>
        <w:rFonts w:hint="default"/>
      </w:rPr>
    </w:lvl>
    <w:lvl w:ilvl="1">
      <w:start w:val="1"/>
      <w:numFmt w:val="decimal"/>
      <w:pStyle w:val="List-keyresponsibilities"/>
      <w:isLgl/>
      <w:lvlText w:val="3.%2"/>
      <w:lvlJc w:val="left"/>
      <w:pPr>
        <w:tabs>
          <w:tab w:val="num" w:pos="1134"/>
        </w:tabs>
        <w:ind w:left="1134" w:hanging="594"/>
      </w:pPr>
      <w:rPr>
        <w:rFonts w:ascii="Arial" w:hAnsi="Arial" w:hint="default"/>
        <w:color w:val="808080"/>
        <w:sz w:val="20"/>
      </w:rPr>
    </w:lvl>
    <w:lvl w:ilvl="2">
      <w:start w:val="1"/>
      <w:numFmt w:val="decimal"/>
      <w:isLgl/>
      <w:lvlText w:val="%2.%1.%3."/>
      <w:lvlJc w:val="left"/>
      <w:pPr>
        <w:tabs>
          <w:tab w:val="num" w:pos="1620"/>
        </w:tabs>
        <w:ind w:left="1404" w:hanging="504"/>
      </w:pPr>
      <w:rPr>
        <w:rFonts w:ascii="Arial" w:hAnsi="Arial" w:hint="default"/>
        <w:color w:val="808080"/>
        <w:sz w:val="20"/>
      </w:rPr>
    </w:lvl>
    <w:lvl w:ilvl="3">
      <w:start w:val="1"/>
      <w:numFmt w:val="decimal"/>
      <w:lvlText w:val="%1.%2.%3.%4."/>
      <w:lvlJc w:val="left"/>
      <w:pPr>
        <w:tabs>
          <w:tab w:val="num" w:pos="1980"/>
        </w:tabs>
        <w:ind w:left="1908" w:hanging="648"/>
      </w:pPr>
      <w:rPr>
        <w:rFonts w:hint="default"/>
      </w:rPr>
    </w:lvl>
    <w:lvl w:ilvl="4">
      <w:start w:val="1"/>
      <w:numFmt w:val="decimal"/>
      <w:lvlText w:val="%1.%2.%3.%4.%5."/>
      <w:lvlJc w:val="left"/>
      <w:pPr>
        <w:tabs>
          <w:tab w:val="num" w:pos="2700"/>
        </w:tabs>
        <w:ind w:left="2412" w:hanging="792"/>
      </w:pPr>
      <w:rPr>
        <w:rFonts w:hint="default"/>
      </w:rPr>
    </w:lvl>
    <w:lvl w:ilvl="5">
      <w:start w:val="1"/>
      <w:numFmt w:val="decimal"/>
      <w:lvlText w:val="%1.%2.%3.%4.%5.%6."/>
      <w:lvlJc w:val="left"/>
      <w:pPr>
        <w:tabs>
          <w:tab w:val="num" w:pos="3060"/>
        </w:tabs>
        <w:ind w:left="2916" w:hanging="936"/>
      </w:pPr>
      <w:rPr>
        <w:rFonts w:hint="default"/>
      </w:rPr>
    </w:lvl>
    <w:lvl w:ilvl="6">
      <w:start w:val="1"/>
      <w:numFmt w:val="decimal"/>
      <w:lvlText w:val="%1.%2.%3.%4.%5.%6.%7."/>
      <w:lvlJc w:val="left"/>
      <w:pPr>
        <w:tabs>
          <w:tab w:val="num" w:pos="3780"/>
        </w:tabs>
        <w:ind w:left="3420" w:hanging="1080"/>
      </w:pPr>
      <w:rPr>
        <w:rFonts w:hint="default"/>
      </w:rPr>
    </w:lvl>
    <w:lvl w:ilvl="7">
      <w:start w:val="1"/>
      <w:numFmt w:val="decimal"/>
      <w:lvlText w:val="%1.%2.%3.%4.%5.%6.%7.%8."/>
      <w:lvlJc w:val="left"/>
      <w:pPr>
        <w:tabs>
          <w:tab w:val="num" w:pos="4140"/>
        </w:tabs>
        <w:ind w:left="3924" w:hanging="1224"/>
      </w:pPr>
      <w:rPr>
        <w:rFonts w:hint="default"/>
      </w:rPr>
    </w:lvl>
    <w:lvl w:ilvl="8">
      <w:start w:val="1"/>
      <w:numFmt w:val="decimal"/>
      <w:lvlText w:val="%1.%2.%3.%4.%5.%6.%7.%8.%9."/>
      <w:lvlJc w:val="left"/>
      <w:pPr>
        <w:tabs>
          <w:tab w:val="num" w:pos="4860"/>
        </w:tabs>
        <w:ind w:left="4500" w:hanging="1440"/>
      </w:pPr>
      <w:rPr>
        <w:rFonts w:hint="default"/>
      </w:rPr>
    </w:lvl>
  </w:abstractNum>
  <w:abstractNum w:abstractNumId="23" w15:restartNumberingAfterBreak="0">
    <w:nsid w:val="6E5635C6"/>
    <w:multiLevelType w:val="multilevel"/>
    <w:tmpl w:val="4350D0C2"/>
    <w:lvl w:ilvl="0">
      <w:start w:val="2"/>
      <w:numFmt w:val="decimal"/>
      <w:pStyle w:val="List-specialrequirements"/>
      <w:isLgl/>
      <w:lvlText w:val="%1."/>
      <w:lvlJc w:val="left"/>
      <w:pPr>
        <w:tabs>
          <w:tab w:val="num" w:pos="180"/>
        </w:tabs>
        <w:ind w:left="180" w:hanging="360"/>
      </w:pPr>
      <w:rPr>
        <w:rFonts w:hint="default"/>
      </w:rPr>
    </w:lvl>
    <w:lvl w:ilvl="1">
      <w:start w:val="1"/>
      <w:numFmt w:val="decimal"/>
      <w:pStyle w:val="List-specialrequirements"/>
      <w:isLgl/>
      <w:lvlText w:val="%1.%2"/>
      <w:lvlJc w:val="left"/>
      <w:pPr>
        <w:tabs>
          <w:tab w:val="num" w:pos="1134"/>
        </w:tabs>
        <w:ind w:left="1134" w:hanging="954"/>
      </w:pPr>
      <w:rPr>
        <w:rFonts w:ascii="Arial" w:hAnsi="Arial" w:hint="default"/>
        <w:color w:val="808080"/>
        <w:sz w:val="20"/>
      </w:rPr>
    </w:lvl>
    <w:lvl w:ilvl="2">
      <w:start w:val="1"/>
      <w:numFmt w:val="decimal"/>
      <w:pStyle w:val="List-desirablecriteria"/>
      <w:isLgl/>
      <w:lvlText w:val="%2.%1.%3"/>
      <w:lvlJc w:val="left"/>
      <w:pPr>
        <w:tabs>
          <w:tab w:val="num" w:pos="1134"/>
        </w:tabs>
        <w:ind w:left="1134" w:hanging="594"/>
      </w:pPr>
      <w:rPr>
        <w:rFonts w:ascii="Arial" w:hAnsi="Arial" w:hint="default"/>
        <w:color w:val="808080"/>
        <w:sz w:val="20"/>
      </w:rPr>
    </w:lvl>
    <w:lvl w:ilvl="3">
      <w:start w:val="1"/>
      <w:numFmt w:val="decimal"/>
      <w:lvlText w:val="%1.%2.%3.%4."/>
      <w:lvlJc w:val="left"/>
      <w:pPr>
        <w:tabs>
          <w:tab w:val="num" w:pos="1620"/>
        </w:tabs>
        <w:ind w:left="1548" w:hanging="648"/>
      </w:pPr>
      <w:rPr>
        <w:rFonts w:hint="default"/>
      </w:rPr>
    </w:lvl>
    <w:lvl w:ilvl="4">
      <w:start w:val="1"/>
      <w:numFmt w:val="decimal"/>
      <w:lvlText w:val="%1.%2.%3.%4.%5."/>
      <w:lvlJc w:val="left"/>
      <w:pPr>
        <w:tabs>
          <w:tab w:val="num" w:pos="2340"/>
        </w:tabs>
        <w:ind w:left="2052" w:hanging="792"/>
      </w:pPr>
      <w:rPr>
        <w:rFonts w:hint="default"/>
      </w:rPr>
    </w:lvl>
    <w:lvl w:ilvl="5">
      <w:start w:val="1"/>
      <w:numFmt w:val="decimal"/>
      <w:lvlText w:val="%1.%2.%3.%4.%5.%6."/>
      <w:lvlJc w:val="left"/>
      <w:pPr>
        <w:tabs>
          <w:tab w:val="num" w:pos="2700"/>
        </w:tabs>
        <w:ind w:left="2556" w:hanging="936"/>
      </w:pPr>
      <w:rPr>
        <w:rFonts w:hint="default"/>
      </w:rPr>
    </w:lvl>
    <w:lvl w:ilvl="6">
      <w:start w:val="1"/>
      <w:numFmt w:val="decimal"/>
      <w:lvlText w:val="%1.%2.%3.%4.%5.%6.%7."/>
      <w:lvlJc w:val="left"/>
      <w:pPr>
        <w:tabs>
          <w:tab w:val="num" w:pos="3420"/>
        </w:tabs>
        <w:ind w:left="3060" w:hanging="1080"/>
      </w:pPr>
      <w:rPr>
        <w:rFonts w:hint="default"/>
      </w:rPr>
    </w:lvl>
    <w:lvl w:ilvl="7">
      <w:start w:val="1"/>
      <w:numFmt w:val="decimal"/>
      <w:lvlText w:val="%1.%2.%3.%4.%5.%6.%7.%8."/>
      <w:lvlJc w:val="left"/>
      <w:pPr>
        <w:tabs>
          <w:tab w:val="num" w:pos="3780"/>
        </w:tabs>
        <w:ind w:left="3564" w:hanging="1224"/>
      </w:pPr>
      <w:rPr>
        <w:rFonts w:hint="default"/>
      </w:rPr>
    </w:lvl>
    <w:lvl w:ilvl="8">
      <w:start w:val="1"/>
      <w:numFmt w:val="decimal"/>
      <w:lvlText w:val="%1.%2.%3.%4.%5.%6.%7.%8.%9."/>
      <w:lvlJc w:val="left"/>
      <w:pPr>
        <w:tabs>
          <w:tab w:val="num" w:pos="4500"/>
        </w:tabs>
        <w:ind w:left="4140" w:hanging="1440"/>
      </w:pPr>
      <w:rPr>
        <w:rFonts w:hint="default"/>
      </w:rPr>
    </w:lvl>
  </w:abstractNum>
  <w:abstractNum w:abstractNumId="24" w15:restartNumberingAfterBreak="0">
    <w:nsid w:val="6E8E0553"/>
    <w:multiLevelType w:val="hybridMultilevel"/>
    <w:tmpl w:val="F81A83A0"/>
    <w:lvl w:ilvl="0" w:tplc="4CB04D60">
      <w:start w:val="1"/>
      <w:numFmt w:val="decimal"/>
      <w:pStyle w:val="ListNumber"/>
      <w:lvlText w:val="%1."/>
      <w:lvlJc w:val="left"/>
      <w:pPr>
        <w:tabs>
          <w:tab w:val="num" w:pos="720"/>
        </w:tabs>
        <w:ind w:left="720" w:hanging="360"/>
      </w:pPr>
      <w:rPr>
        <w:rFonts w:ascii="Arial" w:hAnsi="Arial" w:hint="default"/>
        <w:color w:val="808080"/>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777C2DA0"/>
    <w:multiLevelType w:val="multilevel"/>
    <w:tmpl w:val="1BA2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2464584">
    <w:abstractNumId w:val="6"/>
  </w:num>
  <w:num w:numId="2" w16cid:durableId="73480270">
    <w:abstractNumId w:val="0"/>
  </w:num>
  <w:num w:numId="3" w16cid:durableId="992837225">
    <w:abstractNumId w:val="7"/>
  </w:num>
  <w:num w:numId="4" w16cid:durableId="1394960465">
    <w:abstractNumId w:val="4"/>
  </w:num>
  <w:num w:numId="5" w16cid:durableId="145712086">
    <w:abstractNumId w:val="20"/>
  </w:num>
  <w:num w:numId="6" w16cid:durableId="713699565">
    <w:abstractNumId w:val="23"/>
  </w:num>
  <w:num w:numId="7" w16cid:durableId="1575579013">
    <w:abstractNumId w:val="22"/>
  </w:num>
  <w:num w:numId="8" w16cid:durableId="1651667038">
    <w:abstractNumId w:val="5"/>
  </w:num>
  <w:num w:numId="9" w16cid:durableId="2099792788">
    <w:abstractNumId w:val="21"/>
  </w:num>
  <w:num w:numId="10" w16cid:durableId="1326085145">
    <w:abstractNumId w:val="16"/>
  </w:num>
  <w:num w:numId="11" w16cid:durableId="34518272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12281463">
    <w:abstractNumId w:val="24"/>
  </w:num>
  <w:num w:numId="13" w16cid:durableId="1079449772">
    <w:abstractNumId w:val="15"/>
  </w:num>
  <w:num w:numId="14" w16cid:durableId="402800174">
    <w:abstractNumId w:val="14"/>
  </w:num>
  <w:num w:numId="15" w16cid:durableId="434979269">
    <w:abstractNumId w:val="11"/>
  </w:num>
  <w:num w:numId="16" w16cid:durableId="2116753010">
    <w:abstractNumId w:val="2"/>
  </w:num>
  <w:num w:numId="17" w16cid:durableId="882054870">
    <w:abstractNumId w:val="10"/>
  </w:num>
  <w:num w:numId="18" w16cid:durableId="1977372349">
    <w:abstractNumId w:val="25"/>
  </w:num>
  <w:num w:numId="19" w16cid:durableId="1635021576">
    <w:abstractNumId w:val="3"/>
  </w:num>
  <w:num w:numId="20" w16cid:durableId="1642735248">
    <w:abstractNumId w:val="19"/>
  </w:num>
  <w:num w:numId="21" w16cid:durableId="1277257231">
    <w:abstractNumId w:val="9"/>
  </w:num>
  <w:num w:numId="22" w16cid:durableId="1228036716">
    <w:abstractNumId w:val="8"/>
  </w:num>
  <w:num w:numId="23" w16cid:durableId="1788885625">
    <w:abstractNumId w:val="12"/>
  </w:num>
  <w:num w:numId="24" w16cid:durableId="1950577435">
    <w:abstractNumId w:val="18"/>
  </w:num>
  <w:num w:numId="25" w16cid:durableId="486824542">
    <w:abstractNumId w:val="13"/>
  </w:num>
  <w:num w:numId="26" w16cid:durableId="1820875626">
    <w:abstractNumId w:val="5"/>
  </w:num>
  <w:num w:numId="27" w16cid:durableId="298533562">
    <w:abstractNumId w:val="17"/>
  </w:num>
  <w:num w:numId="28" w16cid:durableId="731998321">
    <w:abstractNumId w:val="1"/>
  </w:num>
  <w:num w:numId="29" w16cid:durableId="1078476356">
    <w:abstractNumId w:val="5"/>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357"/>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5C7"/>
    <w:rsid w:val="000001AD"/>
    <w:rsid w:val="00000898"/>
    <w:rsid w:val="00000D66"/>
    <w:rsid w:val="0000131C"/>
    <w:rsid w:val="00002E75"/>
    <w:rsid w:val="00004300"/>
    <w:rsid w:val="00012400"/>
    <w:rsid w:val="00012693"/>
    <w:rsid w:val="00013BB5"/>
    <w:rsid w:val="0002051F"/>
    <w:rsid w:val="00020E54"/>
    <w:rsid w:val="0002292F"/>
    <w:rsid w:val="00023D11"/>
    <w:rsid w:val="000256AE"/>
    <w:rsid w:val="00030030"/>
    <w:rsid w:val="000317CF"/>
    <w:rsid w:val="00031B38"/>
    <w:rsid w:val="00032992"/>
    <w:rsid w:val="00034C9F"/>
    <w:rsid w:val="00036024"/>
    <w:rsid w:val="000451BD"/>
    <w:rsid w:val="00046A6B"/>
    <w:rsid w:val="00047503"/>
    <w:rsid w:val="000525E3"/>
    <w:rsid w:val="000528BA"/>
    <w:rsid w:val="00062ACC"/>
    <w:rsid w:val="00062D76"/>
    <w:rsid w:val="000634F4"/>
    <w:rsid w:val="000668B5"/>
    <w:rsid w:val="000703F4"/>
    <w:rsid w:val="00070F24"/>
    <w:rsid w:val="0007229A"/>
    <w:rsid w:val="0007475F"/>
    <w:rsid w:val="000765DD"/>
    <w:rsid w:val="00084DC3"/>
    <w:rsid w:val="000873FB"/>
    <w:rsid w:val="000918DE"/>
    <w:rsid w:val="00093172"/>
    <w:rsid w:val="0009553D"/>
    <w:rsid w:val="00097A48"/>
    <w:rsid w:val="000A1EFD"/>
    <w:rsid w:val="000A3552"/>
    <w:rsid w:val="000A3CEF"/>
    <w:rsid w:val="000A4B48"/>
    <w:rsid w:val="000A5B73"/>
    <w:rsid w:val="000B01AD"/>
    <w:rsid w:val="000B0359"/>
    <w:rsid w:val="000B11C9"/>
    <w:rsid w:val="000B3DCD"/>
    <w:rsid w:val="000B76B7"/>
    <w:rsid w:val="000C47B5"/>
    <w:rsid w:val="000D17A8"/>
    <w:rsid w:val="000D2BFA"/>
    <w:rsid w:val="000D312B"/>
    <w:rsid w:val="000D3853"/>
    <w:rsid w:val="000D6A7C"/>
    <w:rsid w:val="000D73FD"/>
    <w:rsid w:val="000E0964"/>
    <w:rsid w:val="000E354F"/>
    <w:rsid w:val="000E494D"/>
    <w:rsid w:val="000E76DD"/>
    <w:rsid w:val="000F0531"/>
    <w:rsid w:val="000F18C0"/>
    <w:rsid w:val="000F4100"/>
    <w:rsid w:val="000F5EE2"/>
    <w:rsid w:val="000F68A1"/>
    <w:rsid w:val="0010101E"/>
    <w:rsid w:val="001014CC"/>
    <w:rsid w:val="00102D97"/>
    <w:rsid w:val="001052E5"/>
    <w:rsid w:val="00111112"/>
    <w:rsid w:val="00111ED8"/>
    <w:rsid w:val="00116CDF"/>
    <w:rsid w:val="00117B28"/>
    <w:rsid w:val="00117B83"/>
    <w:rsid w:val="00120951"/>
    <w:rsid w:val="00121A2C"/>
    <w:rsid w:val="00124147"/>
    <w:rsid w:val="001246B1"/>
    <w:rsid w:val="00127C35"/>
    <w:rsid w:val="001307BD"/>
    <w:rsid w:val="00131A54"/>
    <w:rsid w:val="00134BB5"/>
    <w:rsid w:val="00136DFD"/>
    <w:rsid w:val="001405BF"/>
    <w:rsid w:val="00140F3C"/>
    <w:rsid w:val="00151A41"/>
    <w:rsid w:val="001541C1"/>
    <w:rsid w:val="00154871"/>
    <w:rsid w:val="001567DB"/>
    <w:rsid w:val="00160C7B"/>
    <w:rsid w:val="001661D0"/>
    <w:rsid w:val="001674F5"/>
    <w:rsid w:val="00167AB6"/>
    <w:rsid w:val="00167D61"/>
    <w:rsid w:val="00167E21"/>
    <w:rsid w:val="00167FD1"/>
    <w:rsid w:val="001702E4"/>
    <w:rsid w:val="00173287"/>
    <w:rsid w:val="001855B7"/>
    <w:rsid w:val="00187962"/>
    <w:rsid w:val="00187963"/>
    <w:rsid w:val="00191B3A"/>
    <w:rsid w:val="00192F69"/>
    <w:rsid w:val="001946AA"/>
    <w:rsid w:val="00194F93"/>
    <w:rsid w:val="00195863"/>
    <w:rsid w:val="001A0262"/>
    <w:rsid w:val="001A092A"/>
    <w:rsid w:val="001A19C7"/>
    <w:rsid w:val="001A2182"/>
    <w:rsid w:val="001A68D2"/>
    <w:rsid w:val="001B0483"/>
    <w:rsid w:val="001B3543"/>
    <w:rsid w:val="001B57AF"/>
    <w:rsid w:val="001B7897"/>
    <w:rsid w:val="001C0FB8"/>
    <w:rsid w:val="001C1DE1"/>
    <w:rsid w:val="001C20D7"/>
    <w:rsid w:val="001C3C5F"/>
    <w:rsid w:val="001C5B21"/>
    <w:rsid w:val="001D0CE2"/>
    <w:rsid w:val="001D717B"/>
    <w:rsid w:val="001D7314"/>
    <w:rsid w:val="001D79FC"/>
    <w:rsid w:val="001E0B46"/>
    <w:rsid w:val="001E2E0E"/>
    <w:rsid w:val="001E31BC"/>
    <w:rsid w:val="001E4B4E"/>
    <w:rsid w:val="001E60E6"/>
    <w:rsid w:val="001E7094"/>
    <w:rsid w:val="001F3781"/>
    <w:rsid w:val="001F679B"/>
    <w:rsid w:val="00200ABB"/>
    <w:rsid w:val="00200B3B"/>
    <w:rsid w:val="00202491"/>
    <w:rsid w:val="00202C10"/>
    <w:rsid w:val="00205438"/>
    <w:rsid w:val="00207AF7"/>
    <w:rsid w:val="0021058E"/>
    <w:rsid w:val="0021575F"/>
    <w:rsid w:val="00215AA6"/>
    <w:rsid w:val="0021707B"/>
    <w:rsid w:val="00222033"/>
    <w:rsid w:val="00223E67"/>
    <w:rsid w:val="00223F38"/>
    <w:rsid w:val="002270EE"/>
    <w:rsid w:val="00231FCC"/>
    <w:rsid w:val="00234608"/>
    <w:rsid w:val="00234A39"/>
    <w:rsid w:val="002425E3"/>
    <w:rsid w:val="002454F7"/>
    <w:rsid w:val="00246C9C"/>
    <w:rsid w:val="00247E39"/>
    <w:rsid w:val="00250F76"/>
    <w:rsid w:val="00252DDC"/>
    <w:rsid w:val="00253F36"/>
    <w:rsid w:val="00254822"/>
    <w:rsid w:val="00254F1C"/>
    <w:rsid w:val="00255E82"/>
    <w:rsid w:val="002604F8"/>
    <w:rsid w:val="00262A8B"/>
    <w:rsid w:val="00262C9A"/>
    <w:rsid w:val="002652E9"/>
    <w:rsid w:val="002659C7"/>
    <w:rsid w:val="00265CA0"/>
    <w:rsid w:val="002663F0"/>
    <w:rsid w:val="002679BD"/>
    <w:rsid w:val="0027238B"/>
    <w:rsid w:val="002759F1"/>
    <w:rsid w:val="002766D6"/>
    <w:rsid w:val="002766EF"/>
    <w:rsid w:val="00281096"/>
    <w:rsid w:val="00283B3C"/>
    <w:rsid w:val="00286D1C"/>
    <w:rsid w:val="00290FE0"/>
    <w:rsid w:val="00291468"/>
    <w:rsid w:val="00291813"/>
    <w:rsid w:val="00293341"/>
    <w:rsid w:val="0029433C"/>
    <w:rsid w:val="00297A51"/>
    <w:rsid w:val="002A07EE"/>
    <w:rsid w:val="002A0BF4"/>
    <w:rsid w:val="002A140F"/>
    <w:rsid w:val="002B0536"/>
    <w:rsid w:val="002B1018"/>
    <w:rsid w:val="002B639F"/>
    <w:rsid w:val="002C0F49"/>
    <w:rsid w:val="002C746F"/>
    <w:rsid w:val="002C760C"/>
    <w:rsid w:val="002D0AF4"/>
    <w:rsid w:val="002D30E4"/>
    <w:rsid w:val="002D4CAA"/>
    <w:rsid w:val="002D6E9E"/>
    <w:rsid w:val="002E1795"/>
    <w:rsid w:val="002E2573"/>
    <w:rsid w:val="002E79F5"/>
    <w:rsid w:val="002F0B39"/>
    <w:rsid w:val="002F1EA8"/>
    <w:rsid w:val="002F2051"/>
    <w:rsid w:val="002F26F4"/>
    <w:rsid w:val="002F3A3E"/>
    <w:rsid w:val="002F4F15"/>
    <w:rsid w:val="002F608C"/>
    <w:rsid w:val="002F62D2"/>
    <w:rsid w:val="002F717B"/>
    <w:rsid w:val="00300DFB"/>
    <w:rsid w:val="00301313"/>
    <w:rsid w:val="00302823"/>
    <w:rsid w:val="00302F68"/>
    <w:rsid w:val="003048EF"/>
    <w:rsid w:val="00305987"/>
    <w:rsid w:val="00307BB7"/>
    <w:rsid w:val="00307BC3"/>
    <w:rsid w:val="00310641"/>
    <w:rsid w:val="00312D60"/>
    <w:rsid w:val="003136E9"/>
    <w:rsid w:val="003159CC"/>
    <w:rsid w:val="003161E2"/>
    <w:rsid w:val="00321853"/>
    <w:rsid w:val="003220A8"/>
    <w:rsid w:val="00324EEC"/>
    <w:rsid w:val="00325A84"/>
    <w:rsid w:val="003359F3"/>
    <w:rsid w:val="00335B8E"/>
    <w:rsid w:val="003374DE"/>
    <w:rsid w:val="00347480"/>
    <w:rsid w:val="00350F61"/>
    <w:rsid w:val="0035599B"/>
    <w:rsid w:val="00355F02"/>
    <w:rsid w:val="0035725A"/>
    <w:rsid w:val="0036045F"/>
    <w:rsid w:val="003605D7"/>
    <w:rsid w:val="003645EE"/>
    <w:rsid w:val="00366F35"/>
    <w:rsid w:val="00371C4C"/>
    <w:rsid w:val="00372D74"/>
    <w:rsid w:val="00373D6D"/>
    <w:rsid w:val="00380186"/>
    <w:rsid w:val="00383660"/>
    <w:rsid w:val="00386692"/>
    <w:rsid w:val="00386B84"/>
    <w:rsid w:val="00387B39"/>
    <w:rsid w:val="003978A4"/>
    <w:rsid w:val="003A0439"/>
    <w:rsid w:val="003A3137"/>
    <w:rsid w:val="003A3DC5"/>
    <w:rsid w:val="003B3D69"/>
    <w:rsid w:val="003B3E46"/>
    <w:rsid w:val="003B48D1"/>
    <w:rsid w:val="003B60E9"/>
    <w:rsid w:val="003C347E"/>
    <w:rsid w:val="003C6559"/>
    <w:rsid w:val="003C69F7"/>
    <w:rsid w:val="003D3D3F"/>
    <w:rsid w:val="003D62F6"/>
    <w:rsid w:val="003E3D30"/>
    <w:rsid w:val="003E5EB9"/>
    <w:rsid w:val="003E6B14"/>
    <w:rsid w:val="003F258F"/>
    <w:rsid w:val="003F305E"/>
    <w:rsid w:val="003F3284"/>
    <w:rsid w:val="003F39F0"/>
    <w:rsid w:val="003F5050"/>
    <w:rsid w:val="003F5B49"/>
    <w:rsid w:val="003F7874"/>
    <w:rsid w:val="00401278"/>
    <w:rsid w:val="004020A7"/>
    <w:rsid w:val="00405044"/>
    <w:rsid w:val="004058FD"/>
    <w:rsid w:val="00413B6A"/>
    <w:rsid w:val="00414DF6"/>
    <w:rsid w:val="00425D6C"/>
    <w:rsid w:val="00426DF9"/>
    <w:rsid w:val="00427582"/>
    <w:rsid w:val="00432706"/>
    <w:rsid w:val="00432B15"/>
    <w:rsid w:val="00435998"/>
    <w:rsid w:val="004444E3"/>
    <w:rsid w:val="0044462F"/>
    <w:rsid w:val="004447DB"/>
    <w:rsid w:val="004454A5"/>
    <w:rsid w:val="00445CC2"/>
    <w:rsid w:val="00445EAB"/>
    <w:rsid w:val="004463F3"/>
    <w:rsid w:val="004551ED"/>
    <w:rsid w:val="004606B2"/>
    <w:rsid w:val="00462679"/>
    <w:rsid w:val="00462DFC"/>
    <w:rsid w:val="00466265"/>
    <w:rsid w:val="0047376C"/>
    <w:rsid w:val="0047405C"/>
    <w:rsid w:val="00474A66"/>
    <w:rsid w:val="00475696"/>
    <w:rsid w:val="004801EE"/>
    <w:rsid w:val="004816C5"/>
    <w:rsid w:val="004842ED"/>
    <w:rsid w:val="0048467A"/>
    <w:rsid w:val="00486A73"/>
    <w:rsid w:val="00490903"/>
    <w:rsid w:val="00490F0E"/>
    <w:rsid w:val="004A214B"/>
    <w:rsid w:val="004A5551"/>
    <w:rsid w:val="004A5DE7"/>
    <w:rsid w:val="004B00AD"/>
    <w:rsid w:val="004B7324"/>
    <w:rsid w:val="004C0700"/>
    <w:rsid w:val="004C2767"/>
    <w:rsid w:val="004C287C"/>
    <w:rsid w:val="004D090D"/>
    <w:rsid w:val="004D2B2D"/>
    <w:rsid w:val="004D2E31"/>
    <w:rsid w:val="004D3C35"/>
    <w:rsid w:val="004D3CD1"/>
    <w:rsid w:val="004E19B4"/>
    <w:rsid w:val="004E3291"/>
    <w:rsid w:val="004E579F"/>
    <w:rsid w:val="004E622E"/>
    <w:rsid w:val="004E67E4"/>
    <w:rsid w:val="004F233D"/>
    <w:rsid w:val="004F4DF3"/>
    <w:rsid w:val="004F586E"/>
    <w:rsid w:val="004F5C9A"/>
    <w:rsid w:val="004F7EC5"/>
    <w:rsid w:val="0050199B"/>
    <w:rsid w:val="005041B4"/>
    <w:rsid w:val="00504EF5"/>
    <w:rsid w:val="005058E8"/>
    <w:rsid w:val="00507D14"/>
    <w:rsid w:val="00511B59"/>
    <w:rsid w:val="00513E9A"/>
    <w:rsid w:val="005151F9"/>
    <w:rsid w:val="00516000"/>
    <w:rsid w:val="0052133C"/>
    <w:rsid w:val="00523143"/>
    <w:rsid w:val="005274B8"/>
    <w:rsid w:val="005329D4"/>
    <w:rsid w:val="005336AF"/>
    <w:rsid w:val="00534594"/>
    <w:rsid w:val="00535265"/>
    <w:rsid w:val="00537A54"/>
    <w:rsid w:val="00537AB1"/>
    <w:rsid w:val="00537F90"/>
    <w:rsid w:val="00541BC0"/>
    <w:rsid w:val="00542186"/>
    <w:rsid w:val="00544CF5"/>
    <w:rsid w:val="00544EF2"/>
    <w:rsid w:val="00545570"/>
    <w:rsid w:val="00546426"/>
    <w:rsid w:val="00547033"/>
    <w:rsid w:val="005502A0"/>
    <w:rsid w:val="005542CA"/>
    <w:rsid w:val="005556A4"/>
    <w:rsid w:val="00555863"/>
    <w:rsid w:val="005612AA"/>
    <w:rsid w:val="00561C6B"/>
    <w:rsid w:val="00567156"/>
    <w:rsid w:val="0057053D"/>
    <w:rsid w:val="00573E11"/>
    <w:rsid w:val="005761E5"/>
    <w:rsid w:val="005778F1"/>
    <w:rsid w:val="005806D9"/>
    <w:rsid w:val="005815E7"/>
    <w:rsid w:val="005831A3"/>
    <w:rsid w:val="005849E8"/>
    <w:rsid w:val="00585C3E"/>
    <w:rsid w:val="00591143"/>
    <w:rsid w:val="00591D79"/>
    <w:rsid w:val="00594937"/>
    <w:rsid w:val="00596BF8"/>
    <w:rsid w:val="00596FEF"/>
    <w:rsid w:val="00597430"/>
    <w:rsid w:val="00597645"/>
    <w:rsid w:val="00597D12"/>
    <w:rsid w:val="005A2526"/>
    <w:rsid w:val="005A26BF"/>
    <w:rsid w:val="005A2F79"/>
    <w:rsid w:val="005A62C7"/>
    <w:rsid w:val="005B1562"/>
    <w:rsid w:val="005B3F41"/>
    <w:rsid w:val="005B7B3A"/>
    <w:rsid w:val="005C0CCA"/>
    <w:rsid w:val="005C0E53"/>
    <w:rsid w:val="005C1279"/>
    <w:rsid w:val="005C2A25"/>
    <w:rsid w:val="005C581A"/>
    <w:rsid w:val="005D08C4"/>
    <w:rsid w:val="005D560E"/>
    <w:rsid w:val="005E00A6"/>
    <w:rsid w:val="005E1C73"/>
    <w:rsid w:val="005E363D"/>
    <w:rsid w:val="005F171E"/>
    <w:rsid w:val="005F22E8"/>
    <w:rsid w:val="005F4575"/>
    <w:rsid w:val="005F598F"/>
    <w:rsid w:val="006009D5"/>
    <w:rsid w:val="006014D0"/>
    <w:rsid w:val="00601B18"/>
    <w:rsid w:val="00605177"/>
    <w:rsid w:val="0060519C"/>
    <w:rsid w:val="006052BD"/>
    <w:rsid w:val="00605D33"/>
    <w:rsid w:val="006108F6"/>
    <w:rsid w:val="006115EC"/>
    <w:rsid w:val="00612A58"/>
    <w:rsid w:val="00612C91"/>
    <w:rsid w:val="00613630"/>
    <w:rsid w:val="0061434C"/>
    <w:rsid w:val="00614A2B"/>
    <w:rsid w:val="006156C7"/>
    <w:rsid w:val="00622CBB"/>
    <w:rsid w:val="006231FD"/>
    <w:rsid w:val="00625314"/>
    <w:rsid w:val="00626531"/>
    <w:rsid w:val="00626F84"/>
    <w:rsid w:val="00627975"/>
    <w:rsid w:val="0063026D"/>
    <w:rsid w:val="00630E39"/>
    <w:rsid w:val="0063465A"/>
    <w:rsid w:val="00634983"/>
    <w:rsid w:val="0063580A"/>
    <w:rsid w:val="00636363"/>
    <w:rsid w:val="00637FFC"/>
    <w:rsid w:val="00644036"/>
    <w:rsid w:val="00644F9C"/>
    <w:rsid w:val="0064557D"/>
    <w:rsid w:val="00645902"/>
    <w:rsid w:val="00645D2D"/>
    <w:rsid w:val="00645D2F"/>
    <w:rsid w:val="006466FC"/>
    <w:rsid w:val="00646F46"/>
    <w:rsid w:val="00647790"/>
    <w:rsid w:val="00652ABE"/>
    <w:rsid w:val="00653E0D"/>
    <w:rsid w:val="00654E95"/>
    <w:rsid w:val="0065518F"/>
    <w:rsid w:val="00656B8E"/>
    <w:rsid w:val="00660828"/>
    <w:rsid w:val="00661554"/>
    <w:rsid w:val="00666B86"/>
    <w:rsid w:val="00675AA8"/>
    <w:rsid w:val="00677D4F"/>
    <w:rsid w:val="00680059"/>
    <w:rsid w:val="00681298"/>
    <w:rsid w:val="0068154F"/>
    <w:rsid w:val="00686992"/>
    <w:rsid w:val="00686BDB"/>
    <w:rsid w:val="00686C96"/>
    <w:rsid w:val="00696FAB"/>
    <w:rsid w:val="006A1465"/>
    <w:rsid w:val="006A25AC"/>
    <w:rsid w:val="006A2D60"/>
    <w:rsid w:val="006A3F1B"/>
    <w:rsid w:val="006A4690"/>
    <w:rsid w:val="006A603E"/>
    <w:rsid w:val="006A6226"/>
    <w:rsid w:val="006A7F20"/>
    <w:rsid w:val="006B3F00"/>
    <w:rsid w:val="006B5123"/>
    <w:rsid w:val="006B61D0"/>
    <w:rsid w:val="006C23B4"/>
    <w:rsid w:val="006C5638"/>
    <w:rsid w:val="006C6636"/>
    <w:rsid w:val="006D09AD"/>
    <w:rsid w:val="006D2A7D"/>
    <w:rsid w:val="006E09F3"/>
    <w:rsid w:val="006E31D2"/>
    <w:rsid w:val="006E3CB4"/>
    <w:rsid w:val="006E3D1B"/>
    <w:rsid w:val="006E420E"/>
    <w:rsid w:val="006E42FB"/>
    <w:rsid w:val="006E4512"/>
    <w:rsid w:val="006E6F79"/>
    <w:rsid w:val="007007B2"/>
    <w:rsid w:val="007024C6"/>
    <w:rsid w:val="00703838"/>
    <w:rsid w:val="007039B4"/>
    <w:rsid w:val="007047B5"/>
    <w:rsid w:val="00706005"/>
    <w:rsid w:val="00706B98"/>
    <w:rsid w:val="00710E2C"/>
    <w:rsid w:val="00711B2C"/>
    <w:rsid w:val="007130FF"/>
    <w:rsid w:val="0071555D"/>
    <w:rsid w:val="007169E1"/>
    <w:rsid w:val="00721B9E"/>
    <w:rsid w:val="00723A7E"/>
    <w:rsid w:val="0072471C"/>
    <w:rsid w:val="007265EE"/>
    <w:rsid w:val="007314A3"/>
    <w:rsid w:val="00731EC9"/>
    <w:rsid w:val="0074060D"/>
    <w:rsid w:val="00742E71"/>
    <w:rsid w:val="00743B96"/>
    <w:rsid w:val="00743F3C"/>
    <w:rsid w:val="007475C7"/>
    <w:rsid w:val="00747633"/>
    <w:rsid w:val="007535F8"/>
    <w:rsid w:val="0075504B"/>
    <w:rsid w:val="007561BA"/>
    <w:rsid w:val="0075682B"/>
    <w:rsid w:val="00757382"/>
    <w:rsid w:val="00757ADE"/>
    <w:rsid w:val="00761D29"/>
    <w:rsid w:val="00762C65"/>
    <w:rsid w:val="00764B8C"/>
    <w:rsid w:val="00771061"/>
    <w:rsid w:val="00771500"/>
    <w:rsid w:val="00771929"/>
    <w:rsid w:val="00771F63"/>
    <w:rsid w:val="00772C3A"/>
    <w:rsid w:val="00773195"/>
    <w:rsid w:val="00773259"/>
    <w:rsid w:val="0077426C"/>
    <w:rsid w:val="00775A27"/>
    <w:rsid w:val="00776130"/>
    <w:rsid w:val="00780103"/>
    <w:rsid w:val="00783185"/>
    <w:rsid w:val="00784862"/>
    <w:rsid w:val="00793B8D"/>
    <w:rsid w:val="00795252"/>
    <w:rsid w:val="00796253"/>
    <w:rsid w:val="007A1A52"/>
    <w:rsid w:val="007A22C9"/>
    <w:rsid w:val="007A452B"/>
    <w:rsid w:val="007A4DB7"/>
    <w:rsid w:val="007B5804"/>
    <w:rsid w:val="007C0437"/>
    <w:rsid w:val="007C444E"/>
    <w:rsid w:val="007C4EA9"/>
    <w:rsid w:val="007C636C"/>
    <w:rsid w:val="007D15DA"/>
    <w:rsid w:val="007D4908"/>
    <w:rsid w:val="007E4D16"/>
    <w:rsid w:val="007E75DF"/>
    <w:rsid w:val="008007ED"/>
    <w:rsid w:val="0080227D"/>
    <w:rsid w:val="008066C9"/>
    <w:rsid w:val="008071FD"/>
    <w:rsid w:val="00807848"/>
    <w:rsid w:val="00811C57"/>
    <w:rsid w:val="00813513"/>
    <w:rsid w:val="00814525"/>
    <w:rsid w:val="008152BB"/>
    <w:rsid w:val="00815971"/>
    <w:rsid w:val="00817C14"/>
    <w:rsid w:val="00824D98"/>
    <w:rsid w:val="00825649"/>
    <w:rsid w:val="00826DD8"/>
    <w:rsid w:val="00830964"/>
    <w:rsid w:val="008311E2"/>
    <w:rsid w:val="00831274"/>
    <w:rsid w:val="00832AB5"/>
    <w:rsid w:val="0083413F"/>
    <w:rsid w:val="00835D9E"/>
    <w:rsid w:val="00836530"/>
    <w:rsid w:val="00840E3B"/>
    <w:rsid w:val="008434A8"/>
    <w:rsid w:val="0084707B"/>
    <w:rsid w:val="00847A4F"/>
    <w:rsid w:val="00854F47"/>
    <w:rsid w:val="00855894"/>
    <w:rsid w:val="00855C2D"/>
    <w:rsid w:val="0085799D"/>
    <w:rsid w:val="00862C2B"/>
    <w:rsid w:val="00873BCF"/>
    <w:rsid w:val="008744D8"/>
    <w:rsid w:val="00875592"/>
    <w:rsid w:val="00877861"/>
    <w:rsid w:val="00892419"/>
    <w:rsid w:val="00896CE1"/>
    <w:rsid w:val="00897634"/>
    <w:rsid w:val="00897EF4"/>
    <w:rsid w:val="008A0221"/>
    <w:rsid w:val="008A1E08"/>
    <w:rsid w:val="008A35F1"/>
    <w:rsid w:val="008B1839"/>
    <w:rsid w:val="008B5380"/>
    <w:rsid w:val="008B5A48"/>
    <w:rsid w:val="008B6660"/>
    <w:rsid w:val="008B6EDC"/>
    <w:rsid w:val="008B7A37"/>
    <w:rsid w:val="008C44F5"/>
    <w:rsid w:val="008C5CA1"/>
    <w:rsid w:val="008C5DE2"/>
    <w:rsid w:val="008C7FA4"/>
    <w:rsid w:val="008D0BDA"/>
    <w:rsid w:val="008D4A29"/>
    <w:rsid w:val="008D72E9"/>
    <w:rsid w:val="008D7AE0"/>
    <w:rsid w:val="008D7EF9"/>
    <w:rsid w:val="008E26DB"/>
    <w:rsid w:val="008E3251"/>
    <w:rsid w:val="008E34F1"/>
    <w:rsid w:val="008E54E5"/>
    <w:rsid w:val="008E5983"/>
    <w:rsid w:val="008E5D00"/>
    <w:rsid w:val="008E60DD"/>
    <w:rsid w:val="008E6A8B"/>
    <w:rsid w:val="008F2046"/>
    <w:rsid w:val="008F6B67"/>
    <w:rsid w:val="00900141"/>
    <w:rsid w:val="00900C3F"/>
    <w:rsid w:val="0090216C"/>
    <w:rsid w:val="009041E0"/>
    <w:rsid w:val="00904853"/>
    <w:rsid w:val="0090574D"/>
    <w:rsid w:val="00905DEE"/>
    <w:rsid w:val="00906207"/>
    <w:rsid w:val="009100DE"/>
    <w:rsid w:val="00913FF0"/>
    <w:rsid w:val="0091454B"/>
    <w:rsid w:val="009153DE"/>
    <w:rsid w:val="009221C9"/>
    <w:rsid w:val="00923DB4"/>
    <w:rsid w:val="00930323"/>
    <w:rsid w:val="00930D5A"/>
    <w:rsid w:val="00931CBF"/>
    <w:rsid w:val="00941702"/>
    <w:rsid w:val="0094350A"/>
    <w:rsid w:val="00944176"/>
    <w:rsid w:val="00945C19"/>
    <w:rsid w:val="00947526"/>
    <w:rsid w:val="00950926"/>
    <w:rsid w:val="009524A7"/>
    <w:rsid w:val="009537A4"/>
    <w:rsid w:val="00961BC7"/>
    <w:rsid w:val="009621F0"/>
    <w:rsid w:val="009628EE"/>
    <w:rsid w:val="0096398D"/>
    <w:rsid w:val="00964C3F"/>
    <w:rsid w:val="0096521F"/>
    <w:rsid w:val="00965ACE"/>
    <w:rsid w:val="009662E8"/>
    <w:rsid w:val="00967F3C"/>
    <w:rsid w:val="00971074"/>
    <w:rsid w:val="009712AE"/>
    <w:rsid w:val="00977FA6"/>
    <w:rsid w:val="00980B4D"/>
    <w:rsid w:val="00984CE0"/>
    <w:rsid w:val="009905A5"/>
    <w:rsid w:val="009947F9"/>
    <w:rsid w:val="00994926"/>
    <w:rsid w:val="0099629F"/>
    <w:rsid w:val="00997B77"/>
    <w:rsid w:val="009A3A00"/>
    <w:rsid w:val="009A3C76"/>
    <w:rsid w:val="009A4DF2"/>
    <w:rsid w:val="009A4ED7"/>
    <w:rsid w:val="009A4F12"/>
    <w:rsid w:val="009A57E5"/>
    <w:rsid w:val="009B0107"/>
    <w:rsid w:val="009B0D03"/>
    <w:rsid w:val="009B196A"/>
    <w:rsid w:val="009B439B"/>
    <w:rsid w:val="009C23D2"/>
    <w:rsid w:val="009C300E"/>
    <w:rsid w:val="009C3135"/>
    <w:rsid w:val="009C4087"/>
    <w:rsid w:val="009C4111"/>
    <w:rsid w:val="009C4489"/>
    <w:rsid w:val="009C4712"/>
    <w:rsid w:val="009C618B"/>
    <w:rsid w:val="009C7369"/>
    <w:rsid w:val="009C7D96"/>
    <w:rsid w:val="009D1DFB"/>
    <w:rsid w:val="009D4D7C"/>
    <w:rsid w:val="009D7E3B"/>
    <w:rsid w:val="009E685F"/>
    <w:rsid w:val="009E78ED"/>
    <w:rsid w:val="009F1221"/>
    <w:rsid w:val="009F19DA"/>
    <w:rsid w:val="009F3498"/>
    <w:rsid w:val="009F5825"/>
    <w:rsid w:val="00A00B2D"/>
    <w:rsid w:val="00A0182A"/>
    <w:rsid w:val="00A01ACC"/>
    <w:rsid w:val="00A01C01"/>
    <w:rsid w:val="00A03E9F"/>
    <w:rsid w:val="00A0461F"/>
    <w:rsid w:val="00A05E4F"/>
    <w:rsid w:val="00A05E79"/>
    <w:rsid w:val="00A1343E"/>
    <w:rsid w:val="00A1396B"/>
    <w:rsid w:val="00A140C5"/>
    <w:rsid w:val="00A1685A"/>
    <w:rsid w:val="00A17535"/>
    <w:rsid w:val="00A219D1"/>
    <w:rsid w:val="00A21C87"/>
    <w:rsid w:val="00A24FB3"/>
    <w:rsid w:val="00A2634C"/>
    <w:rsid w:val="00A30614"/>
    <w:rsid w:val="00A31679"/>
    <w:rsid w:val="00A344A3"/>
    <w:rsid w:val="00A35E3B"/>
    <w:rsid w:val="00A408A5"/>
    <w:rsid w:val="00A419F2"/>
    <w:rsid w:val="00A41C62"/>
    <w:rsid w:val="00A41D0C"/>
    <w:rsid w:val="00A43182"/>
    <w:rsid w:val="00A43577"/>
    <w:rsid w:val="00A44B73"/>
    <w:rsid w:val="00A455FC"/>
    <w:rsid w:val="00A45D1E"/>
    <w:rsid w:val="00A53336"/>
    <w:rsid w:val="00A54EDD"/>
    <w:rsid w:val="00A56586"/>
    <w:rsid w:val="00A573B4"/>
    <w:rsid w:val="00A61221"/>
    <w:rsid w:val="00A6163B"/>
    <w:rsid w:val="00A62ED6"/>
    <w:rsid w:val="00A66AA6"/>
    <w:rsid w:val="00A7180F"/>
    <w:rsid w:val="00A7246E"/>
    <w:rsid w:val="00A72DCE"/>
    <w:rsid w:val="00A7313D"/>
    <w:rsid w:val="00A74C5E"/>
    <w:rsid w:val="00A76B12"/>
    <w:rsid w:val="00A80CA1"/>
    <w:rsid w:val="00A8122D"/>
    <w:rsid w:val="00A8138B"/>
    <w:rsid w:val="00A87562"/>
    <w:rsid w:val="00A90ECF"/>
    <w:rsid w:val="00A9224A"/>
    <w:rsid w:val="00A94ED8"/>
    <w:rsid w:val="00A97590"/>
    <w:rsid w:val="00AA37C7"/>
    <w:rsid w:val="00AA4652"/>
    <w:rsid w:val="00AA5122"/>
    <w:rsid w:val="00AB04D0"/>
    <w:rsid w:val="00AB22C4"/>
    <w:rsid w:val="00AB2455"/>
    <w:rsid w:val="00AB3531"/>
    <w:rsid w:val="00AB5ACD"/>
    <w:rsid w:val="00AB66DB"/>
    <w:rsid w:val="00AB7707"/>
    <w:rsid w:val="00AC2882"/>
    <w:rsid w:val="00AC3721"/>
    <w:rsid w:val="00AD24D6"/>
    <w:rsid w:val="00AD59C8"/>
    <w:rsid w:val="00AD6E09"/>
    <w:rsid w:val="00AE1C77"/>
    <w:rsid w:val="00AE4DFE"/>
    <w:rsid w:val="00AE75F1"/>
    <w:rsid w:val="00AF07AA"/>
    <w:rsid w:val="00AF1A1D"/>
    <w:rsid w:val="00AF1E77"/>
    <w:rsid w:val="00AF415F"/>
    <w:rsid w:val="00AF5675"/>
    <w:rsid w:val="00AF6759"/>
    <w:rsid w:val="00AF72C3"/>
    <w:rsid w:val="00AF78E3"/>
    <w:rsid w:val="00AF7CF9"/>
    <w:rsid w:val="00B051AE"/>
    <w:rsid w:val="00B066FF"/>
    <w:rsid w:val="00B06A00"/>
    <w:rsid w:val="00B07DED"/>
    <w:rsid w:val="00B165F8"/>
    <w:rsid w:val="00B16E56"/>
    <w:rsid w:val="00B21122"/>
    <w:rsid w:val="00B2205B"/>
    <w:rsid w:val="00B25A95"/>
    <w:rsid w:val="00B26FA8"/>
    <w:rsid w:val="00B2755E"/>
    <w:rsid w:val="00B30C7E"/>
    <w:rsid w:val="00B33B53"/>
    <w:rsid w:val="00B33E96"/>
    <w:rsid w:val="00B35498"/>
    <w:rsid w:val="00B36A9E"/>
    <w:rsid w:val="00B418FD"/>
    <w:rsid w:val="00B43765"/>
    <w:rsid w:val="00B4433E"/>
    <w:rsid w:val="00B443FC"/>
    <w:rsid w:val="00B477C3"/>
    <w:rsid w:val="00B47D8A"/>
    <w:rsid w:val="00B47E74"/>
    <w:rsid w:val="00B5221E"/>
    <w:rsid w:val="00B52553"/>
    <w:rsid w:val="00B54D9C"/>
    <w:rsid w:val="00B56788"/>
    <w:rsid w:val="00B5723D"/>
    <w:rsid w:val="00B60332"/>
    <w:rsid w:val="00B63833"/>
    <w:rsid w:val="00B63F74"/>
    <w:rsid w:val="00B70D0D"/>
    <w:rsid w:val="00B70F6F"/>
    <w:rsid w:val="00B71949"/>
    <w:rsid w:val="00B72DCE"/>
    <w:rsid w:val="00B73863"/>
    <w:rsid w:val="00B746D1"/>
    <w:rsid w:val="00B74EFB"/>
    <w:rsid w:val="00B75345"/>
    <w:rsid w:val="00B76C77"/>
    <w:rsid w:val="00B77552"/>
    <w:rsid w:val="00B77B10"/>
    <w:rsid w:val="00B80320"/>
    <w:rsid w:val="00B80E39"/>
    <w:rsid w:val="00B81969"/>
    <w:rsid w:val="00B83A6E"/>
    <w:rsid w:val="00B844D8"/>
    <w:rsid w:val="00B90B9F"/>
    <w:rsid w:val="00B9377B"/>
    <w:rsid w:val="00B9472F"/>
    <w:rsid w:val="00BA1870"/>
    <w:rsid w:val="00BA5711"/>
    <w:rsid w:val="00BA667A"/>
    <w:rsid w:val="00BA74BF"/>
    <w:rsid w:val="00BA7EF1"/>
    <w:rsid w:val="00BB09CD"/>
    <w:rsid w:val="00BB195F"/>
    <w:rsid w:val="00BB26C7"/>
    <w:rsid w:val="00BC1595"/>
    <w:rsid w:val="00BC2CE9"/>
    <w:rsid w:val="00BC2E45"/>
    <w:rsid w:val="00BC4633"/>
    <w:rsid w:val="00BD0586"/>
    <w:rsid w:val="00BD165E"/>
    <w:rsid w:val="00BD47FB"/>
    <w:rsid w:val="00BD6122"/>
    <w:rsid w:val="00BD63A8"/>
    <w:rsid w:val="00BE3714"/>
    <w:rsid w:val="00BF0B50"/>
    <w:rsid w:val="00BF1AA1"/>
    <w:rsid w:val="00BF2F7C"/>
    <w:rsid w:val="00BF3FEB"/>
    <w:rsid w:val="00BF7375"/>
    <w:rsid w:val="00C0021C"/>
    <w:rsid w:val="00C03412"/>
    <w:rsid w:val="00C04210"/>
    <w:rsid w:val="00C045AA"/>
    <w:rsid w:val="00C059EF"/>
    <w:rsid w:val="00C06FD3"/>
    <w:rsid w:val="00C12E54"/>
    <w:rsid w:val="00C13DC0"/>
    <w:rsid w:val="00C15237"/>
    <w:rsid w:val="00C2013E"/>
    <w:rsid w:val="00C20BBD"/>
    <w:rsid w:val="00C22771"/>
    <w:rsid w:val="00C27873"/>
    <w:rsid w:val="00C31421"/>
    <w:rsid w:val="00C32117"/>
    <w:rsid w:val="00C346CE"/>
    <w:rsid w:val="00C34898"/>
    <w:rsid w:val="00C361EE"/>
    <w:rsid w:val="00C4043E"/>
    <w:rsid w:val="00C41D3F"/>
    <w:rsid w:val="00C423FC"/>
    <w:rsid w:val="00C44E5D"/>
    <w:rsid w:val="00C4572B"/>
    <w:rsid w:val="00C50015"/>
    <w:rsid w:val="00C51BF4"/>
    <w:rsid w:val="00C548E7"/>
    <w:rsid w:val="00C555EA"/>
    <w:rsid w:val="00C57BC5"/>
    <w:rsid w:val="00C624B5"/>
    <w:rsid w:val="00C627E8"/>
    <w:rsid w:val="00C64D25"/>
    <w:rsid w:val="00C6534D"/>
    <w:rsid w:val="00C653D9"/>
    <w:rsid w:val="00C653F3"/>
    <w:rsid w:val="00C668DE"/>
    <w:rsid w:val="00C73928"/>
    <w:rsid w:val="00C7400F"/>
    <w:rsid w:val="00C75853"/>
    <w:rsid w:val="00C777E2"/>
    <w:rsid w:val="00C8450F"/>
    <w:rsid w:val="00C87A32"/>
    <w:rsid w:val="00C87F94"/>
    <w:rsid w:val="00C949AC"/>
    <w:rsid w:val="00C959C5"/>
    <w:rsid w:val="00CA1D5D"/>
    <w:rsid w:val="00CA2B0E"/>
    <w:rsid w:val="00CA396F"/>
    <w:rsid w:val="00CA4389"/>
    <w:rsid w:val="00CB0325"/>
    <w:rsid w:val="00CB03C6"/>
    <w:rsid w:val="00CB484B"/>
    <w:rsid w:val="00CB6408"/>
    <w:rsid w:val="00CC0238"/>
    <w:rsid w:val="00CC12B3"/>
    <w:rsid w:val="00CC2A1B"/>
    <w:rsid w:val="00CC40D6"/>
    <w:rsid w:val="00CC6F2E"/>
    <w:rsid w:val="00CC72C3"/>
    <w:rsid w:val="00CC76B1"/>
    <w:rsid w:val="00CD2BE0"/>
    <w:rsid w:val="00CD428A"/>
    <w:rsid w:val="00CE1B3B"/>
    <w:rsid w:val="00CE2A32"/>
    <w:rsid w:val="00CE3253"/>
    <w:rsid w:val="00CE3A31"/>
    <w:rsid w:val="00CE693F"/>
    <w:rsid w:val="00CE775B"/>
    <w:rsid w:val="00CF7CB4"/>
    <w:rsid w:val="00D01C77"/>
    <w:rsid w:val="00D051A6"/>
    <w:rsid w:val="00D058B9"/>
    <w:rsid w:val="00D068A3"/>
    <w:rsid w:val="00D07136"/>
    <w:rsid w:val="00D07C10"/>
    <w:rsid w:val="00D1032E"/>
    <w:rsid w:val="00D12C05"/>
    <w:rsid w:val="00D135E3"/>
    <w:rsid w:val="00D15784"/>
    <w:rsid w:val="00D1604D"/>
    <w:rsid w:val="00D163B3"/>
    <w:rsid w:val="00D16A4D"/>
    <w:rsid w:val="00D17F7E"/>
    <w:rsid w:val="00D23487"/>
    <w:rsid w:val="00D24714"/>
    <w:rsid w:val="00D24F3F"/>
    <w:rsid w:val="00D2573F"/>
    <w:rsid w:val="00D26A85"/>
    <w:rsid w:val="00D2757F"/>
    <w:rsid w:val="00D3192F"/>
    <w:rsid w:val="00D35670"/>
    <w:rsid w:val="00D4254E"/>
    <w:rsid w:val="00D44835"/>
    <w:rsid w:val="00D455EB"/>
    <w:rsid w:val="00D45BA6"/>
    <w:rsid w:val="00D46F5C"/>
    <w:rsid w:val="00D47011"/>
    <w:rsid w:val="00D51525"/>
    <w:rsid w:val="00D53C7D"/>
    <w:rsid w:val="00D5650F"/>
    <w:rsid w:val="00D607C8"/>
    <w:rsid w:val="00D6180A"/>
    <w:rsid w:val="00D652D7"/>
    <w:rsid w:val="00D67F25"/>
    <w:rsid w:val="00D70847"/>
    <w:rsid w:val="00D80563"/>
    <w:rsid w:val="00D867A6"/>
    <w:rsid w:val="00D87F8C"/>
    <w:rsid w:val="00D90FDE"/>
    <w:rsid w:val="00D91C33"/>
    <w:rsid w:val="00D949D6"/>
    <w:rsid w:val="00D94BAD"/>
    <w:rsid w:val="00D972D4"/>
    <w:rsid w:val="00DA244A"/>
    <w:rsid w:val="00DA3232"/>
    <w:rsid w:val="00DB4D17"/>
    <w:rsid w:val="00DC0924"/>
    <w:rsid w:val="00DC1CC0"/>
    <w:rsid w:val="00DC359F"/>
    <w:rsid w:val="00DC4E04"/>
    <w:rsid w:val="00DC6E82"/>
    <w:rsid w:val="00DD2778"/>
    <w:rsid w:val="00DD40C1"/>
    <w:rsid w:val="00DD7E84"/>
    <w:rsid w:val="00DE032F"/>
    <w:rsid w:val="00DE2903"/>
    <w:rsid w:val="00DE41A9"/>
    <w:rsid w:val="00DE5C7E"/>
    <w:rsid w:val="00DE6A58"/>
    <w:rsid w:val="00DF61EC"/>
    <w:rsid w:val="00E00DDA"/>
    <w:rsid w:val="00E00F2F"/>
    <w:rsid w:val="00E0154D"/>
    <w:rsid w:val="00E01D36"/>
    <w:rsid w:val="00E01E43"/>
    <w:rsid w:val="00E02EE3"/>
    <w:rsid w:val="00E04ACB"/>
    <w:rsid w:val="00E05FEC"/>
    <w:rsid w:val="00E137EC"/>
    <w:rsid w:val="00E13E6F"/>
    <w:rsid w:val="00E148EF"/>
    <w:rsid w:val="00E159A8"/>
    <w:rsid w:val="00E161F4"/>
    <w:rsid w:val="00E20584"/>
    <w:rsid w:val="00E25AE6"/>
    <w:rsid w:val="00E2611F"/>
    <w:rsid w:val="00E318D2"/>
    <w:rsid w:val="00E31914"/>
    <w:rsid w:val="00E33292"/>
    <w:rsid w:val="00E33693"/>
    <w:rsid w:val="00E360E8"/>
    <w:rsid w:val="00E36AF0"/>
    <w:rsid w:val="00E36CF1"/>
    <w:rsid w:val="00E419DF"/>
    <w:rsid w:val="00E41DD0"/>
    <w:rsid w:val="00E43F00"/>
    <w:rsid w:val="00E44E56"/>
    <w:rsid w:val="00E53407"/>
    <w:rsid w:val="00E578CC"/>
    <w:rsid w:val="00E605A3"/>
    <w:rsid w:val="00E61402"/>
    <w:rsid w:val="00E61CCE"/>
    <w:rsid w:val="00E623DC"/>
    <w:rsid w:val="00E71F6C"/>
    <w:rsid w:val="00E72D6D"/>
    <w:rsid w:val="00E73861"/>
    <w:rsid w:val="00E74447"/>
    <w:rsid w:val="00E74AA2"/>
    <w:rsid w:val="00E80F80"/>
    <w:rsid w:val="00E829EC"/>
    <w:rsid w:val="00E84B7C"/>
    <w:rsid w:val="00E8647D"/>
    <w:rsid w:val="00E8657A"/>
    <w:rsid w:val="00E9271F"/>
    <w:rsid w:val="00E9311E"/>
    <w:rsid w:val="00E934A1"/>
    <w:rsid w:val="00E95CA1"/>
    <w:rsid w:val="00EA2513"/>
    <w:rsid w:val="00EA4C92"/>
    <w:rsid w:val="00EB13FF"/>
    <w:rsid w:val="00EB2571"/>
    <w:rsid w:val="00EB34F9"/>
    <w:rsid w:val="00EB4D70"/>
    <w:rsid w:val="00EB5065"/>
    <w:rsid w:val="00EB6565"/>
    <w:rsid w:val="00EC1258"/>
    <w:rsid w:val="00EC28EE"/>
    <w:rsid w:val="00EC5E10"/>
    <w:rsid w:val="00ED33CC"/>
    <w:rsid w:val="00ED691B"/>
    <w:rsid w:val="00EE0772"/>
    <w:rsid w:val="00EE7805"/>
    <w:rsid w:val="00EF0BB5"/>
    <w:rsid w:val="00EF384B"/>
    <w:rsid w:val="00EF4F62"/>
    <w:rsid w:val="00F019BA"/>
    <w:rsid w:val="00F01A6A"/>
    <w:rsid w:val="00F02E70"/>
    <w:rsid w:val="00F06B84"/>
    <w:rsid w:val="00F072CF"/>
    <w:rsid w:val="00F13C8F"/>
    <w:rsid w:val="00F141C0"/>
    <w:rsid w:val="00F148A1"/>
    <w:rsid w:val="00F22BD8"/>
    <w:rsid w:val="00F25260"/>
    <w:rsid w:val="00F264D5"/>
    <w:rsid w:val="00F26760"/>
    <w:rsid w:val="00F2789E"/>
    <w:rsid w:val="00F3056D"/>
    <w:rsid w:val="00F318F2"/>
    <w:rsid w:val="00F320C7"/>
    <w:rsid w:val="00F343C0"/>
    <w:rsid w:val="00F345DD"/>
    <w:rsid w:val="00F345E5"/>
    <w:rsid w:val="00F3602F"/>
    <w:rsid w:val="00F373A8"/>
    <w:rsid w:val="00F37DD0"/>
    <w:rsid w:val="00F40CF1"/>
    <w:rsid w:val="00F41B4B"/>
    <w:rsid w:val="00F421E6"/>
    <w:rsid w:val="00F42490"/>
    <w:rsid w:val="00F432FC"/>
    <w:rsid w:val="00F43648"/>
    <w:rsid w:val="00F47788"/>
    <w:rsid w:val="00F51AC8"/>
    <w:rsid w:val="00F5435A"/>
    <w:rsid w:val="00F54436"/>
    <w:rsid w:val="00F5769A"/>
    <w:rsid w:val="00F57A70"/>
    <w:rsid w:val="00F6092C"/>
    <w:rsid w:val="00F62484"/>
    <w:rsid w:val="00F63890"/>
    <w:rsid w:val="00F80202"/>
    <w:rsid w:val="00F81E0F"/>
    <w:rsid w:val="00F82076"/>
    <w:rsid w:val="00F83A56"/>
    <w:rsid w:val="00F87CB5"/>
    <w:rsid w:val="00F90547"/>
    <w:rsid w:val="00F913CD"/>
    <w:rsid w:val="00F955B3"/>
    <w:rsid w:val="00FA0AF5"/>
    <w:rsid w:val="00FA753F"/>
    <w:rsid w:val="00FB1B38"/>
    <w:rsid w:val="00FB4AA4"/>
    <w:rsid w:val="00FB655B"/>
    <w:rsid w:val="00FC012C"/>
    <w:rsid w:val="00FD0DA6"/>
    <w:rsid w:val="00FD2D58"/>
    <w:rsid w:val="00FD45F7"/>
    <w:rsid w:val="00FD522D"/>
    <w:rsid w:val="00FD6202"/>
    <w:rsid w:val="00FD63CD"/>
    <w:rsid w:val="00FD7141"/>
    <w:rsid w:val="00FE08EE"/>
    <w:rsid w:val="00FE09E8"/>
    <w:rsid w:val="00FE0FB2"/>
    <w:rsid w:val="00FE1DC8"/>
    <w:rsid w:val="00FE2FAD"/>
    <w:rsid w:val="00FE6A4C"/>
    <w:rsid w:val="00FE6FED"/>
    <w:rsid w:val="00FE7FC9"/>
    <w:rsid w:val="00FF1F2D"/>
    <w:rsid w:val="00FF21E3"/>
    <w:rsid w:val="00FF2E98"/>
    <w:rsid w:val="00FF6F38"/>
    <w:rsid w:val="00FF79FF"/>
    <w:rsid w:val="05792B1B"/>
    <w:rsid w:val="070DB548"/>
    <w:rsid w:val="14075195"/>
    <w:rsid w:val="159C6254"/>
    <w:rsid w:val="1DD99793"/>
    <w:rsid w:val="2215D5A4"/>
    <w:rsid w:val="5961BAAC"/>
    <w:rsid w:val="5B113629"/>
    <w:rsid w:val="61F655DC"/>
    <w:rsid w:val="70EAB2B1"/>
    <w:rsid w:val="7B3D760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F9F6DE"/>
  <w15:docId w15:val="{D4863F11-AAFF-412B-BE62-C64829F33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B39"/>
    <w:rPr>
      <w:sz w:val="24"/>
      <w:szCs w:val="24"/>
    </w:rPr>
  </w:style>
  <w:style w:type="paragraph" w:styleId="Heading1">
    <w:name w:val="heading 1"/>
    <w:basedOn w:val="BodyText"/>
    <w:next w:val="BodyTextIndent-afterheading1"/>
    <w:link w:val="Heading1Char"/>
    <w:qFormat/>
    <w:rsid w:val="00A45D1E"/>
    <w:pPr>
      <w:numPr>
        <w:numId w:val="5"/>
      </w:numPr>
      <w:spacing w:before="720" w:after="60" w:line="360" w:lineRule="exact"/>
      <w:outlineLvl w:val="0"/>
    </w:pPr>
    <w:rPr>
      <w:rFonts w:ascii="Georgia" w:hAnsi="Georgia"/>
      <w:b/>
      <w:i/>
      <w:color w:val="336699"/>
      <w:sz w:val="28"/>
    </w:rPr>
  </w:style>
  <w:style w:type="paragraph" w:styleId="Heading2">
    <w:name w:val="heading 2"/>
    <w:basedOn w:val="Heading1"/>
    <w:next w:val="BodyText"/>
    <w:link w:val="Heading2Char"/>
    <w:qFormat/>
    <w:rsid w:val="001B0483"/>
    <w:pPr>
      <w:numPr>
        <w:ilvl w:val="1"/>
      </w:numPr>
      <w:tabs>
        <w:tab w:val="left" w:pos="540"/>
      </w:tabs>
      <w:spacing w:before="360"/>
      <w:outlineLvl w:val="1"/>
    </w:pPr>
    <w:rPr>
      <w:rFonts w:ascii="Arial" w:hAnsi="Arial"/>
      <w:i w:val="0"/>
      <w:caps/>
      <w:color w:val="7791AD"/>
      <w:spacing w:val="22"/>
      <w:sz w:val="20"/>
      <w:szCs w:val="28"/>
    </w:rPr>
  </w:style>
  <w:style w:type="paragraph" w:styleId="Heading3">
    <w:name w:val="heading 3"/>
    <w:basedOn w:val="Normal"/>
    <w:next w:val="BodyText"/>
    <w:qFormat/>
    <w:rsid w:val="00EB2571"/>
    <w:pPr>
      <w:spacing w:before="360" w:after="120"/>
      <w:ind w:left="539"/>
      <w:outlineLvl w:val="2"/>
    </w:pPr>
    <w:rPr>
      <w:rFonts w:ascii="Arial" w:hAnsi="Arial" w:cs="Arial"/>
      <w:color w:val="808080"/>
      <w:sz w:val="22"/>
      <w:szCs w:val="22"/>
    </w:rPr>
  </w:style>
  <w:style w:type="paragraph" w:styleId="Heading4">
    <w:name w:val="heading 4"/>
    <w:basedOn w:val="BodyText"/>
    <w:next w:val="Normal"/>
    <w:qFormat/>
    <w:rsid w:val="003161E2"/>
    <w:pPr>
      <w:spacing w:before="360"/>
      <w:outlineLvl w:val="3"/>
    </w:pPr>
    <w:rPr>
      <w:b/>
      <w:caps/>
      <w:color w:val="808080"/>
      <w:spacing w:val="28"/>
    </w:rPr>
  </w:style>
  <w:style w:type="paragraph" w:styleId="Heading5">
    <w:name w:val="heading 5"/>
    <w:basedOn w:val="Normal"/>
    <w:next w:val="Normal"/>
    <w:qFormat/>
    <w:rsid w:val="001307BD"/>
    <w:pPr>
      <w:spacing w:before="240" w:after="60"/>
      <w:outlineLvl w:val="4"/>
    </w:pPr>
    <w:rPr>
      <w:rFonts w:ascii="Arial" w:hAnsi="Arial"/>
      <w:bCs/>
      <w:i/>
      <w:iCs/>
      <w:color w:val="808080"/>
      <w:sz w:val="20"/>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rsid w:val="00D163B3"/>
    <w:pPr>
      <w:spacing w:before="120" w:after="120" w:line="280" w:lineRule="exact"/>
    </w:pPr>
    <w:rPr>
      <w:rFonts w:ascii="Arial" w:hAnsi="Arial"/>
      <w:sz w:val="20"/>
    </w:rPr>
  </w:style>
  <w:style w:type="character" w:customStyle="1" w:styleId="BodyTextChar">
    <w:name w:val="Body Text Char"/>
    <w:link w:val="BodyText"/>
    <w:rsid w:val="00D163B3"/>
    <w:rPr>
      <w:rFonts w:ascii="Arial" w:hAnsi="Arial"/>
      <w:szCs w:val="24"/>
    </w:rPr>
  </w:style>
  <w:style w:type="character" w:customStyle="1" w:styleId="Heading1Char">
    <w:name w:val="Heading 1 Char"/>
    <w:link w:val="Heading1"/>
    <w:rsid w:val="00A45D1E"/>
    <w:rPr>
      <w:rFonts w:ascii="Georgia" w:hAnsi="Georgia"/>
      <w:b/>
      <w:i/>
      <w:color w:val="336699"/>
      <w:sz w:val="28"/>
      <w:szCs w:val="24"/>
    </w:rPr>
  </w:style>
  <w:style w:type="paragraph" w:styleId="Header">
    <w:name w:val="header"/>
    <w:basedOn w:val="Normal"/>
    <w:rsid w:val="00793B8D"/>
    <w:pPr>
      <w:tabs>
        <w:tab w:val="center" w:pos="4153"/>
        <w:tab w:val="right" w:pos="8306"/>
      </w:tabs>
    </w:pPr>
    <w:rPr>
      <w:rFonts w:ascii="Arial" w:hAnsi="Arial"/>
    </w:rPr>
  </w:style>
  <w:style w:type="paragraph" w:styleId="Footer">
    <w:name w:val="footer"/>
    <w:basedOn w:val="Normal"/>
    <w:rsid w:val="00793B8D"/>
    <w:pPr>
      <w:pBdr>
        <w:top w:val="dotted" w:sz="4" w:space="5" w:color="C0C0C0"/>
      </w:pBdr>
      <w:tabs>
        <w:tab w:val="center" w:pos="4153"/>
        <w:tab w:val="right" w:pos="8306"/>
      </w:tabs>
    </w:pPr>
    <w:rPr>
      <w:rFonts w:ascii="Arial" w:hAnsi="Arial"/>
      <w:spacing w:val="8"/>
      <w:sz w:val="16"/>
    </w:rPr>
  </w:style>
  <w:style w:type="character" w:styleId="Hyperlink">
    <w:name w:val="Hyperlink"/>
    <w:rsid w:val="00793B8D"/>
    <w:rPr>
      <w:color w:val="336699"/>
      <w:u w:val="none"/>
    </w:rPr>
  </w:style>
  <w:style w:type="paragraph" w:customStyle="1" w:styleId="DocumentTitle">
    <w:name w:val="Document Title"/>
    <w:basedOn w:val="Normal"/>
    <w:next w:val="BodyText"/>
    <w:rsid w:val="00E36CF1"/>
    <w:pPr>
      <w:spacing w:after="240"/>
    </w:pPr>
    <w:rPr>
      <w:rFonts w:ascii="Georgia" w:hAnsi="Georgia" w:cs="Arial"/>
      <w:color w:val="C0C0C0"/>
      <w:sz w:val="32"/>
      <w:szCs w:val="32"/>
    </w:rPr>
  </w:style>
  <w:style w:type="paragraph" w:styleId="ListNumber">
    <w:name w:val="List Number"/>
    <w:basedOn w:val="Normal"/>
    <w:rsid w:val="00F90547"/>
    <w:pPr>
      <w:numPr>
        <w:numId w:val="12"/>
      </w:numPr>
      <w:spacing w:before="80" w:after="40" w:line="280" w:lineRule="exact"/>
    </w:pPr>
    <w:rPr>
      <w:rFonts w:ascii="Arial" w:hAnsi="Arial" w:cs="Arial"/>
      <w:sz w:val="20"/>
    </w:rPr>
  </w:style>
  <w:style w:type="table" w:styleId="TableGrid">
    <w:name w:val="Table Grid"/>
    <w:aliases w:val="Table Grid - no lines"/>
    <w:basedOn w:val="TableNormal"/>
    <w:rsid w:val="005058E8"/>
    <w:tblPr/>
  </w:style>
  <w:style w:type="paragraph" w:customStyle="1" w:styleId="TableBody">
    <w:name w:val="Table Body"/>
    <w:basedOn w:val="BodyText"/>
    <w:rsid w:val="00B21122"/>
    <w:pPr>
      <w:spacing w:before="240" w:after="0"/>
    </w:pPr>
  </w:style>
  <w:style w:type="paragraph" w:customStyle="1" w:styleId="TableHeader">
    <w:name w:val="Table Header"/>
    <w:basedOn w:val="TableBody"/>
    <w:rsid w:val="009221C9"/>
    <w:rPr>
      <w:b/>
      <w:caps/>
      <w:color w:val="FFFFFF"/>
    </w:rPr>
  </w:style>
  <w:style w:type="paragraph" w:styleId="ListBullet">
    <w:name w:val="List Bullet"/>
    <w:basedOn w:val="Normal"/>
    <w:rsid w:val="004F5C9A"/>
    <w:pPr>
      <w:numPr>
        <w:numId w:val="8"/>
      </w:numPr>
      <w:spacing w:before="120" w:after="60" w:line="260" w:lineRule="exact"/>
    </w:pPr>
    <w:rPr>
      <w:rFonts w:ascii="Arial" w:hAnsi="Arial"/>
      <w:sz w:val="20"/>
    </w:rPr>
  </w:style>
  <w:style w:type="paragraph" w:customStyle="1" w:styleId="HeaderText">
    <w:name w:val="HeaderText"/>
    <w:basedOn w:val="Footer"/>
    <w:rsid w:val="00F072CF"/>
    <w:pPr>
      <w:pBdr>
        <w:top w:val="none" w:sz="0" w:space="0" w:color="auto"/>
        <w:bottom w:val="dotted" w:sz="4" w:space="3" w:color="C0C0C0"/>
      </w:pBdr>
    </w:pPr>
  </w:style>
  <w:style w:type="paragraph" w:customStyle="1" w:styleId="TableTitle">
    <w:name w:val="Table Title"/>
    <w:basedOn w:val="TableHeader"/>
    <w:rsid w:val="009221C9"/>
    <w:pPr>
      <w:spacing w:before="180"/>
    </w:pPr>
    <w:rPr>
      <w:rFonts w:ascii="Calibri" w:hAnsi="Calibri"/>
      <w:b w:val="0"/>
      <w:bCs/>
      <w:caps w:val="0"/>
      <w:sz w:val="28"/>
      <w:szCs w:val="20"/>
    </w:rPr>
  </w:style>
  <w:style w:type="paragraph" w:styleId="ListNumber2">
    <w:name w:val="List Number 2"/>
    <w:basedOn w:val="ListNumber"/>
    <w:rsid w:val="006052BD"/>
    <w:pPr>
      <w:numPr>
        <w:numId w:val="1"/>
      </w:numPr>
    </w:pPr>
  </w:style>
  <w:style w:type="paragraph" w:styleId="ListNumber3">
    <w:name w:val="List Number 3"/>
    <w:basedOn w:val="ListNumber2"/>
    <w:rsid w:val="006052BD"/>
    <w:pPr>
      <w:numPr>
        <w:numId w:val="2"/>
      </w:numPr>
      <w:ind w:hanging="284"/>
    </w:pPr>
  </w:style>
  <w:style w:type="paragraph" w:styleId="ListBullet2">
    <w:name w:val="List Bullet 2"/>
    <w:basedOn w:val="ListBullet"/>
    <w:rsid w:val="004F5C9A"/>
    <w:pPr>
      <w:tabs>
        <w:tab w:val="num" w:pos="900"/>
      </w:tabs>
      <w:ind w:left="900"/>
    </w:pPr>
  </w:style>
  <w:style w:type="paragraph" w:styleId="ListBullet3">
    <w:name w:val="List Bullet 3"/>
    <w:basedOn w:val="ListBullet"/>
    <w:rsid w:val="004F5C9A"/>
    <w:pPr>
      <w:ind w:left="1260"/>
    </w:pPr>
  </w:style>
  <w:style w:type="paragraph" w:customStyle="1" w:styleId="Heading2afterHeading1">
    <w:name w:val="Heading 2 after Heading 1"/>
    <w:basedOn w:val="Heading2"/>
    <w:rsid w:val="00C03412"/>
    <w:pPr>
      <w:spacing w:before="120"/>
    </w:pPr>
  </w:style>
  <w:style w:type="paragraph" w:styleId="BalloonText">
    <w:name w:val="Balloon Text"/>
    <w:basedOn w:val="Normal"/>
    <w:semiHidden/>
    <w:rsid w:val="0075504B"/>
    <w:rPr>
      <w:rFonts w:ascii="Tahoma" w:hAnsi="Tahoma" w:cs="Tahoma"/>
      <w:sz w:val="16"/>
      <w:szCs w:val="16"/>
    </w:rPr>
  </w:style>
  <w:style w:type="paragraph" w:styleId="TOC1">
    <w:name w:val="toc 1"/>
    <w:basedOn w:val="BodyText"/>
    <w:next w:val="Normal"/>
    <w:autoRedefine/>
    <w:semiHidden/>
    <w:rsid w:val="001E2E0E"/>
    <w:pPr>
      <w:spacing w:after="60"/>
    </w:pPr>
    <w:rPr>
      <w:b/>
    </w:rPr>
  </w:style>
  <w:style w:type="paragraph" w:styleId="TOC2">
    <w:name w:val="toc 2"/>
    <w:basedOn w:val="BodyTextIndent"/>
    <w:next w:val="Normal"/>
    <w:autoRedefine/>
    <w:semiHidden/>
    <w:rsid w:val="001E2E0E"/>
    <w:pPr>
      <w:spacing w:after="60"/>
      <w:ind w:left="238"/>
    </w:pPr>
    <w:rPr>
      <w:rFonts w:ascii="Calibri" w:hAnsi="Calibri"/>
    </w:rPr>
  </w:style>
  <w:style w:type="paragraph" w:styleId="BodyTextIndent">
    <w:name w:val="Body Text Indent"/>
    <w:basedOn w:val="BodyText"/>
    <w:link w:val="BodyTextIndentChar"/>
    <w:rsid w:val="00490F0E"/>
    <w:pPr>
      <w:ind w:left="540"/>
    </w:pPr>
  </w:style>
  <w:style w:type="paragraph" w:styleId="TOC3">
    <w:name w:val="toc 3"/>
    <w:basedOn w:val="Normal"/>
    <w:next w:val="Normal"/>
    <w:autoRedefine/>
    <w:semiHidden/>
    <w:rsid w:val="004444E3"/>
    <w:pPr>
      <w:spacing w:after="60" w:line="280" w:lineRule="exact"/>
      <w:ind w:left="482"/>
    </w:pPr>
    <w:rPr>
      <w:rFonts w:ascii="Calibri" w:hAnsi="Calibri"/>
      <w:sz w:val="20"/>
    </w:rPr>
  </w:style>
  <w:style w:type="paragraph" w:styleId="Index1">
    <w:name w:val="index 1"/>
    <w:basedOn w:val="Normal"/>
    <w:next w:val="Normal"/>
    <w:autoRedefine/>
    <w:semiHidden/>
    <w:rsid w:val="005806D9"/>
    <w:pPr>
      <w:ind w:left="200" w:hanging="200"/>
    </w:pPr>
  </w:style>
  <w:style w:type="paragraph" w:styleId="IndexHeading">
    <w:name w:val="index heading"/>
    <w:basedOn w:val="Normal"/>
    <w:next w:val="Index1"/>
    <w:semiHidden/>
    <w:rsid w:val="005806D9"/>
    <w:rPr>
      <w:rFonts w:ascii="Helvetica" w:hAnsi="Helvetica" w:cs="Helvetica"/>
      <w:b/>
      <w:bCs/>
      <w:szCs w:val="20"/>
      <w:lang w:eastAsia="en-US"/>
    </w:rPr>
  </w:style>
  <w:style w:type="paragraph" w:styleId="TOAHeading">
    <w:name w:val="toa heading"/>
    <w:basedOn w:val="Normal"/>
    <w:next w:val="Normal"/>
    <w:semiHidden/>
    <w:rsid w:val="005806D9"/>
    <w:pPr>
      <w:spacing w:before="120"/>
    </w:pPr>
    <w:rPr>
      <w:rFonts w:ascii="Helvetica" w:hAnsi="Helvetica" w:cs="Helvetica"/>
      <w:b/>
      <w:bCs/>
      <w:lang w:eastAsia="en-US"/>
    </w:rPr>
  </w:style>
  <w:style w:type="paragraph" w:customStyle="1" w:styleId="Internalapplicantsnotice">
    <w:name w:val="Internal applicants notice"/>
    <w:basedOn w:val="Normal"/>
    <w:rsid w:val="00CB6408"/>
    <w:pPr>
      <w:spacing w:after="240"/>
    </w:pPr>
    <w:rPr>
      <w:rFonts w:ascii="Arial" w:hAnsi="Arial"/>
      <w:caps/>
      <w:color w:val="808080"/>
      <w:sz w:val="22"/>
      <w:szCs w:val="36"/>
    </w:rPr>
  </w:style>
  <w:style w:type="paragraph" w:customStyle="1" w:styleId="URLboxsmall">
    <w:name w:val="URL box small"/>
    <w:basedOn w:val="URLonfrontpage"/>
    <w:rsid w:val="00CB6408"/>
    <w:pPr>
      <w:spacing w:before="480" w:line="440" w:lineRule="exact"/>
    </w:pPr>
    <w:rPr>
      <w:b w:val="0"/>
      <w:i w:val="0"/>
      <w:color w:val="003366"/>
      <w:sz w:val="22"/>
      <w:szCs w:val="20"/>
    </w:rPr>
  </w:style>
  <w:style w:type="paragraph" w:customStyle="1" w:styleId="URLonfrontpage">
    <w:name w:val="URL on front page"/>
    <w:link w:val="URLonfrontpageChar"/>
    <w:rsid w:val="00CB6408"/>
    <w:pPr>
      <w:pBdr>
        <w:top w:val="dotted" w:sz="4" w:space="10" w:color="999999"/>
        <w:left w:val="dotted" w:sz="4" w:space="4" w:color="999999"/>
        <w:bottom w:val="dotted" w:sz="4" w:space="10" w:color="999999"/>
        <w:right w:val="dotted" w:sz="4" w:space="4" w:color="999999"/>
      </w:pBdr>
      <w:shd w:val="clear" w:color="auto" w:fill="E6E6E6"/>
      <w:spacing w:line="360" w:lineRule="exact"/>
      <w:jc w:val="center"/>
    </w:pPr>
    <w:rPr>
      <w:rFonts w:ascii="Georgia" w:hAnsi="Georgia"/>
      <w:b/>
      <w:i/>
      <w:color w:val="336699"/>
      <w:sz w:val="24"/>
      <w:szCs w:val="28"/>
    </w:rPr>
  </w:style>
  <w:style w:type="character" w:customStyle="1" w:styleId="URLonfrontpageChar">
    <w:name w:val="URL on front page Char"/>
    <w:link w:val="URLonfrontpage"/>
    <w:rsid w:val="00CB6408"/>
    <w:rPr>
      <w:rFonts w:ascii="Georgia" w:hAnsi="Georgia"/>
      <w:b/>
      <w:i/>
      <w:color w:val="336699"/>
      <w:sz w:val="24"/>
      <w:szCs w:val="28"/>
      <w:shd w:val="clear" w:color="auto" w:fill="E6E6E6"/>
      <w:lang w:val="en-AU" w:eastAsia="en-AU" w:bidi="ar-SA"/>
    </w:rPr>
  </w:style>
  <w:style w:type="paragraph" w:customStyle="1" w:styleId="Positionmetadata">
    <w:name w:val="Position metadata"/>
    <w:basedOn w:val="BodyText"/>
    <w:rsid w:val="00E36CF1"/>
    <w:rPr>
      <w:b/>
      <w:caps/>
      <w:color w:val="003366"/>
      <w:sz w:val="18"/>
    </w:rPr>
  </w:style>
  <w:style w:type="paragraph" w:customStyle="1" w:styleId="Italic">
    <w:name w:val="Italic"/>
    <w:basedOn w:val="BodyText"/>
    <w:rsid w:val="009A4ED7"/>
    <w:pPr>
      <w:spacing w:before="80" w:after="40"/>
    </w:pPr>
    <w:rPr>
      <w:i/>
    </w:rPr>
  </w:style>
  <w:style w:type="paragraph" w:customStyle="1" w:styleId="Contact">
    <w:name w:val="Contact"/>
    <w:basedOn w:val="BodyText"/>
    <w:rsid w:val="00167D61"/>
    <w:pPr>
      <w:spacing w:before="180" w:after="40" w:line="240" w:lineRule="exact"/>
    </w:pPr>
  </w:style>
  <w:style w:type="character" w:customStyle="1" w:styleId="Inlineitalic">
    <w:name w:val="Inline italic"/>
    <w:rsid w:val="009A4ED7"/>
    <w:rPr>
      <w:i/>
    </w:rPr>
  </w:style>
  <w:style w:type="paragraph" w:customStyle="1" w:styleId="List-manualnumbering">
    <w:name w:val="List - manual numbering"/>
    <w:basedOn w:val="List-essentialcriteria"/>
    <w:rsid w:val="00167AB6"/>
    <w:pPr>
      <w:numPr>
        <w:ilvl w:val="0"/>
        <w:numId w:val="0"/>
      </w:numPr>
      <w:ind w:left="1134" w:hanging="595"/>
    </w:pPr>
  </w:style>
  <w:style w:type="paragraph" w:customStyle="1" w:styleId="Notice">
    <w:name w:val="Notice"/>
    <w:basedOn w:val="BodyText"/>
    <w:rsid w:val="00591143"/>
    <w:pPr>
      <w:pBdr>
        <w:top w:val="dotted" w:sz="4" w:space="4" w:color="C0C0C0"/>
        <w:left w:val="dotted" w:sz="4" w:space="4" w:color="C0C0C0"/>
        <w:bottom w:val="dotted" w:sz="4" w:space="4" w:color="C0C0C0"/>
        <w:right w:val="dotted" w:sz="4" w:space="4" w:color="C0C0C0"/>
      </w:pBdr>
      <w:jc w:val="center"/>
    </w:pPr>
    <w:rPr>
      <w:b/>
      <w:caps/>
      <w:color w:val="CC0000"/>
      <w:sz w:val="22"/>
    </w:rPr>
  </w:style>
  <w:style w:type="paragraph" w:customStyle="1" w:styleId="PositionTitle">
    <w:name w:val="Position Title"/>
    <w:rsid w:val="005C2A25"/>
    <w:pPr>
      <w:spacing w:before="1200" w:after="120" w:line="400" w:lineRule="exact"/>
    </w:pPr>
    <w:rPr>
      <w:rFonts w:ascii="Georgia" w:hAnsi="Georgia"/>
      <w:b/>
      <w:color w:val="003366"/>
      <w:sz w:val="36"/>
      <w:szCs w:val="36"/>
    </w:rPr>
  </w:style>
  <w:style w:type="paragraph" w:customStyle="1" w:styleId="PositionSummary">
    <w:name w:val="Position Summary"/>
    <w:rsid w:val="00AB2455"/>
    <w:pPr>
      <w:spacing w:before="120" w:after="120"/>
    </w:pPr>
    <w:rPr>
      <w:rFonts w:ascii="Georgia" w:hAnsi="Georgia"/>
      <w:b/>
      <w:i/>
      <w:color w:val="003366"/>
      <w:sz w:val="32"/>
      <w:szCs w:val="24"/>
    </w:rPr>
  </w:style>
  <w:style w:type="paragraph" w:customStyle="1" w:styleId="List-desirablecriteria">
    <w:name w:val="List - desirable criteria"/>
    <w:basedOn w:val="ListBullet"/>
    <w:rsid w:val="00387B39"/>
    <w:pPr>
      <w:numPr>
        <w:ilvl w:val="2"/>
        <w:numId w:val="6"/>
      </w:numPr>
    </w:pPr>
  </w:style>
  <w:style w:type="paragraph" w:customStyle="1" w:styleId="Header1">
    <w:name w:val="Header 1"/>
    <w:aliases w:val="no padding"/>
    <w:basedOn w:val="Heading1"/>
    <w:next w:val="BodyTextIndent-afterheading1"/>
    <w:rsid w:val="00F57A70"/>
    <w:pPr>
      <w:spacing w:before="240"/>
      <w:ind w:left="357" w:hanging="357"/>
    </w:pPr>
  </w:style>
  <w:style w:type="paragraph" w:customStyle="1" w:styleId="Heading12">
    <w:name w:val="Heading 1.2"/>
    <w:basedOn w:val="Heading1"/>
    <w:next w:val="BodyTextIndent-afterheading1"/>
    <w:rsid w:val="0052133C"/>
    <w:pPr>
      <w:spacing w:before="360"/>
      <w:ind w:left="357" w:hanging="357"/>
    </w:pPr>
  </w:style>
  <w:style w:type="paragraph" w:customStyle="1" w:styleId="PositionTitle-extrapadding">
    <w:name w:val="Position Title - extra padding"/>
    <w:basedOn w:val="PositionTitle"/>
    <w:rsid w:val="005C2A25"/>
    <w:pPr>
      <w:spacing w:before="1920"/>
    </w:pPr>
    <w:rPr>
      <w:rFonts w:cs="Arial"/>
    </w:rPr>
  </w:style>
  <w:style w:type="paragraph" w:customStyle="1" w:styleId="BodyTextIndent-afterheading1">
    <w:name w:val="Body Text Indent - after heading 1"/>
    <w:basedOn w:val="BodyTextIndent"/>
    <w:rsid w:val="00793B8D"/>
    <w:pPr>
      <w:ind w:hanging="148"/>
    </w:pPr>
    <w:rPr>
      <w:szCs w:val="20"/>
    </w:rPr>
  </w:style>
  <w:style w:type="table" w:customStyle="1" w:styleId="Tablewithlines">
    <w:name w:val="Table with lines"/>
    <w:basedOn w:val="TableNormal"/>
    <w:rsid w:val="005058E8"/>
    <w:tblPr>
      <w:tblBorders>
        <w:insideH w:val="dotted" w:sz="4" w:space="0" w:color="C0C0C0"/>
      </w:tblBorders>
    </w:tblPr>
  </w:style>
  <w:style w:type="paragraph" w:customStyle="1" w:styleId="List-essentialcriteria">
    <w:name w:val="List - essential criteria"/>
    <w:basedOn w:val="ListNumber"/>
    <w:rsid w:val="009C23D2"/>
    <w:pPr>
      <w:numPr>
        <w:ilvl w:val="2"/>
        <w:numId w:val="4"/>
      </w:numPr>
      <w:spacing w:before="120" w:after="60"/>
      <w:ind w:hanging="595"/>
    </w:pPr>
  </w:style>
  <w:style w:type="paragraph" w:customStyle="1" w:styleId="List-specialrequirements">
    <w:name w:val="List - special requirements"/>
    <w:basedOn w:val="ListBullet"/>
    <w:rsid w:val="00387B39"/>
    <w:pPr>
      <w:numPr>
        <w:ilvl w:val="1"/>
        <w:numId w:val="11"/>
      </w:numPr>
      <w:ind w:hanging="594"/>
    </w:pPr>
  </w:style>
  <w:style w:type="paragraph" w:customStyle="1" w:styleId="List-keyresponsibilities">
    <w:name w:val="List - key responsibilities"/>
    <w:rsid w:val="00E01D36"/>
    <w:pPr>
      <w:numPr>
        <w:ilvl w:val="1"/>
        <w:numId w:val="7"/>
      </w:numPr>
      <w:tabs>
        <w:tab w:val="clear" w:pos="1134"/>
      </w:tabs>
      <w:spacing w:before="120" w:after="60" w:line="280" w:lineRule="exact"/>
      <w:ind w:left="1148" w:hanging="608"/>
    </w:pPr>
    <w:rPr>
      <w:rFonts w:ascii="Arial" w:hAnsi="Arial"/>
      <w:szCs w:val="24"/>
    </w:rPr>
  </w:style>
  <w:style w:type="paragraph" w:customStyle="1" w:styleId="OrgUnit">
    <w:name w:val="OrgUnit"/>
    <w:basedOn w:val="Positionmetadata"/>
    <w:rsid w:val="00793B8D"/>
    <w:pPr>
      <w:spacing w:before="1080" w:after="0"/>
    </w:pPr>
    <w:rPr>
      <w:caps w:val="0"/>
      <w:color w:val="4D4D4D"/>
      <w:sz w:val="22"/>
    </w:rPr>
  </w:style>
  <w:style w:type="paragraph" w:customStyle="1" w:styleId="BudgetDivision">
    <w:name w:val="Budget Division"/>
    <w:basedOn w:val="OrgUnit"/>
    <w:rsid w:val="00793B8D"/>
    <w:pPr>
      <w:spacing w:before="0"/>
    </w:pPr>
    <w:rPr>
      <w:b w:val="0"/>
      <w:color w:val="333333"/>
      <w:szCs w:val="20"/>
    </w:rPr>
  </w:style>
  <w:style w:type="paragraph" w:customStyle="1" w:styleId="PDallcapsrecruitmentuseonly">
    <w:name w:val="PD all caps (recruitment use only)"/>
    <w:basedOn w:val="PositionTitle"/>
    <w:rsid w:val="00EB2571"/>
    <w:rPr>
      <w:rFonts w:cs="Arial"/>
      <w:b w:val="0"/>
      <w:caps/>
      <w:sz w:val="28"/>
      <w:szCs w:val="28"/>
    </w:rPr>
  </w:style>
  <w:style w:type="paragraph" w:customStyle="1" w:styleId="BodyTextIndent-subtlycondensed">
    <w:name w:val="Body Text Indent - subtly condensed"/>
    <w:basedOn w:val="BodyTextIndent"/>
    <w:rsid w:val="007E4D16"/>
    <w:rPr>
      <w:spacing w:val="-5"/>
    </w:rPr>
  </w:style>
  <w:style w:type="character" w:customStyle="1" w:styleId="Inline-manualnumbers">
    <w:name w:val="Inline - manual numbers"/>
    <w:rsid w:val="00167AB6"/>
    <w:rPr>
      <w:color w:val="808080"/>
    </w:rPr>
  </w:style>
  <w:style w:type="character" w:styleId="FollowedHyperlink">
    <w:name w:val="FollowedHyperlink"/>
    <w:rsid w:val="00131A54"/>
    <w:rPr>
      <w:color w:val="800080"/>
      <w:u w:val="single"/>
    </w:rPr>
  </w:style>
  <w:style w:type="paragraph" w:styleId="ListParagraph">
    <w:name w:val="List Paragraph"/>
    <w:basedOn w:val="Normal"/>
    <w:uiPriority w:val="34"/>
    <w:qFormat/>
    <w:rsid w:val="007265E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7265EE"/>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rsid w:val="00E05FEC"/>
    <w:rPr>
      <w:sz w:val="16"/>
      <w:szCs w:val="16"/>
    </w:rPr>
  </w:style>
  <w:style w:type="paragraph" w:styleId="CommentText">
    <w:name w:val="annotation text"/>
    <w:basedOn w:val="Normal"/>
    <w:link w:val="CommentTextChar"/>
    <w:rsid w:val="00E05FEC"/>
    <w:rPr>
      <w:sz w:val="20"/>
      <w:szCs w:val="20"/>
    </w:rPr>
  </w:style>
  <w:style w:type="character" w:customStyle="1" w:styleId="CommentTextChar">
    <w:name w:val="Comment Text Char"/>
    <w:basedOn w:val="DefaultParagraphFont"/>
    <w:link w:val="CommentText"/>
    <w:rsid w:val="00E05FEC"/>
  </w:style>
  <w:style w:type="paragraph" w:styleId="CommentSubject">
    <w:name w:val="annotation subject"/>
    <w:basedOn w:val="CommentText"/>
    <w:next w:val="CommentText"/>
    <w:link w:val="CommentSubjectChar"/>
    <w:rsid w:val="00E05FEC"/>
    <w:rPr>
      <w:b/>
      <w:bCs/>
    </w:rPr>
  </w:style>
  <w:style w:type="character" w:customStyle="1" w:styleId="CommentSubjectChar">
    <w:name w:val="Comment Subject Char"/>
    <w:link w:val="CommentSubject"/>
    <w:rsid w:val="00E05FEC"/>
    <w:rPr>
      <w:b/>
      <w:bCs/>
    </w:rPr>
  </w:style>
  <w:style w:type="paragraph" w:styleId="Revision">
    <w:name w:val="Revision"/>
    <w:hidden/>
    <w:uiPriority w:val="99"/>
    <w:semiHidden/>
    <w:rsid w:val="00A7313D"/>
    <w:rPr>
      <w:sz w:val="24"/>
      <w:szCs w:val="24"/>
    </w:rPr>
  </w:style>
  <w:style w:type="character" w:customStyle="1" w:styleId="BodyTextIndentChar">
    <w:name w:val="Body Text Indent Char"/>
    <w:basedOn w:val="DefaultParagraphFont"/>
    <w:link w:val="BodyTextIndent"/>
    <w:rsid w:val="003136E9"/>
    <w:rPr>
      <w:rFonts w:ascii="Arial" w:hAnsi="Arial"/>
      <w:szCs w:val="24"/>
    </w:rPr>
  </w:style>
  <w:style w:type="character" w:customStyle="1" w:styleId="Heading2Char">
    <w:name w:val="Heading 2 Char"/>
    <w:basedOn w:val="DefaultParagraphFont"/>
    <w:link w:val="Heading2"/>
    <w:rsid w:val="003136E9"/>
    <w:rPr>
      <w:rFonts w:ascii="Arial" w:hAnsi="Arial"/>
      <w:b/>
      <w:caps/>
      <w:color w:val="7791AD"/>
      <w:spacing w:val="22"/>
      <w:szCs w:val="28"/>
    </w:rPr>
  </w:style>
  <w:style w:type="character" w:styleId="UnresolvedMention">
    <w:name w:val="Unresolved Mention"/>
    <w:basedOn w:val="DefaultParagraphFont"/>
    <w:uiPriority w:val="99"/>
    <w:semiHidden/>
    <w:unhideWhenUsed/>
    <w:rsid w:val="000317CF"/>
    <w:rPr>
      <w:color w:val="605E5C"/>
      <w:shd w:val="clear" w:color="auto" w:fill="E1DFDD"/>
    </w:rPr>
  </w:style>
  <w:style w:type="character" w:customStyle="1" w:styleId="normaltextrun">
    <w:name w:val="normaltextrun"/>
    <w:basedOn w:val="DefaultParagraphFont"/>
    <w:rsid w:val="00E605A3"/>
  </w:style>
  <w:style w:type="paragraph" w:styleId="Title">
    <w:name w:val="Title"/>
    <w:basedOn w:val="Normal"/>
    <w:link w:val="TitleChar"/>
    <w:uiPriority w:val="10"/>
    <w:qFormat/>
    <w:rsid w:val="002D0AF4"/>
    <w:pPr>
      <w:widowControl w:val="0"/>
      <w:autoSpaceDE w:val="0"/>
      <w:autoSpaceDN w:val="0"/>
      <w:ind w:left="1701"/>
    </w:pPr>
    <w:rPr>
      <w:rFonts w:ascii="Georgia" w:eastAsia="Georgia" w:hAnsi="Georgia" w:cs="Georgia"/>
      <w:b/>
      <w:bCs/>
      <w:sz w:val="36"/>
      <w:szCs w:val="36"/>
      <w:lang w:eastAsia="en-US"/>
    </w:rPr>
  </w:style>
  <w:style w:type="character" w:customStyle="1" w:styleId="TitleChar">
    <w:name w:val="Title Char"/>
    <w:basedOn w:val="DefaultParagraphFont"/>
    <w:link w:val="Title"/>
    <w:uiPriority w:val="10"/>
    <w:rsid w:val="002D0AF4"/>
    <w:rPr>
      <w:rFonts w:ascii="Georgia" w:eastAsia="Georgia" w:hAnsi="Georgia" w:cs="Georgia"/>
      <w:b/>
      <w:bCs/>
      <w:sz w:val="36"/>
      <w:szCs w:val="36"/>
      <w:lang w:eastAsia="en-US"/>
    </w:rPr>
  </w:style>
  <w:style w:type="paragraph" w:customStyle="1" w:styleId="TableParagraph">
    <w:name w:val="Table Paragraph"/>
    <w:basedOn w:val="Normal"/>
    <w:uiPriority w:val="1"/>
    <w:qFormat/>
    <w:rsid w:val="00B9377B"/>
    <w:pPr>
      <w:widowControl w:val="0"/>
      <w:autoSpaceDE w:val="0"/>
      <w:autoSpaceDN w:val="0"/>
      <w:spacing w:before="155"/>
      <w:ind w:left="149"/>
    </w:pPr>
    <w:rPr>
      <w:rFonts w:ascii="Arial" w:eastAsia="Arial" w:hAnsi="Arial" w:cs="Arial"/>
      <w:sz w:val="22"/>
      <w:szCs w:val="22"/>
      <w:lang w:eastAsia="en-US"/>
    </w:rPr>
  </w:style>
  <w:style w:type="character" w:customStyle="1" w:styleId="eop">
    <w:name w:val="eop"/>
    <w:basedOn w:val="DefaultParagraphFont"/>
    <w:rsid w:val="000E4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037074">
      <w:bodyDiv w:val="1"/>
      <w:marLeft w:val="0"/>
      <w:marRight w:val="0"/>
      <w:marTop w:val="0"/>
      <w:marBottom w:val="0"/>
      <w:divBdr>
        <w:top w:val="none" w:sz="0" w:space="0" w:color="auto"/>
        <w:left w:val="none" w:sz="0" w:space="0" w:color="auto"/>
        <w:bottom w:val="none" w:sz="0" w:space="0" w:color="auto"/>
        <w:right w:val="none" w:sz="0" w:space="0" w:color="auto"/>
      </w:divBdr>
    </w:div>
    <w:div w:id="551161355">
      <w:bodyDiv w:val="1"/>
      <w:marLeft w:val="0"/>
      <w:marRight w:val="0"/>
      <w:marTop w:val="0"/>
      <w:marBottom w:val="0"/>
      <w:divBdr>
        <w:top w:val="none" w:sz="0" w:space="0" w:color="auto"/>
        <w:left w:val="none" w:sz="0" w:space="0" w:color="auto"/>
        <w:bottom w:val="none" w:sz="0" w:space="0" w:color="auto"/>
        <w:right w:val="none" w:sz="0" w:space="0" w:color="auto"/>
      </w:divBdr>
    </w:div>
    <w:div w:id="1353606412">
      <w:bodyDiv w:val="1"/>
      <w:marLeft w:val="0"/>
      <w:marRight w:val="0"/>
      <w:marTop w:val="0"/>
      <w:marBottom w:val="0"/>
      <w:divBdr>
        <w:top w:val="none" w:sz="0" w:space="0" w:color="auto"/>
        <w:left w:val="none" w:sz="0" w:space="0" w:color="auto"/>
        <w:bottom w:val="none" w:sz="0" w:space="0" w:color="auto"/>
        <w:right w:val="none" w:sz="0" w:space="0" w:color="auto"/>
      </w:divBdr>
    </w:div>
    <w:div w:id="1579166174">
      <w:bodyDiv w:val="1"/>
      <w:marLeft w:val="0"/>
      <w:marRight w:val="0"/>
      <w:marTop w:val="0"/>
      <w:marBottom w:val="0"/>
      <w:divBdr>
        <w:top w:val="none" w:sz="0" w:space="0" w:color="auto"/>
        <w:left w:val="none" w:sz="0" w:space="0" w:color="auto"/>
        <w:bottom w:val="none" w:sz="0" w:space="0" w:color="auto"/>
        <w:right w:val="none" w:sz="0" w:space="0" w:color="auto"/>
      </w:divBdr>
    </w:div>
    <w:div w:id="1593469120">
      <w:bodyDiv w:val="1"/>
      <w:marLeft w:val="0"/>
      <w:marRight w:val="0"/>
      <w:marTop w:val="0"/>
      <w:marBottom w:val="0"/>
      <w:divBdr>
        <w:top w:val="none" w:sz="0" w:space="0" w:color="auto"/>
        <w:left w:val="none" w:sz="0" w:space="0" w:color="auto"/>
        <w:bottom w:val="none" w:sz="0" w:space="0" w:color="auto"/>
        <w:right w:val="none" w:sz="0" w:space="0" w:color="auto"/>
      </w:divBdr>
    </w:div>
    <w:div w:id="1684631389">
      <w:bodyDiv w:val="1"/>
      <w:marLeft w:val="0"/>
      <w:marRight w:val="0"/>
      <w:marTop w:val="0"/>
      <w:marBottom w:val="0"/>
      <w:divBdr>
        <w:top w:val="none" w:sz="0" w:space="0" w:color="auto"/>
        <w:left w:val="none" w:sz="0" w:space="0" w:color="auto"/>
        <w:bottom w:val="none" w:sz="0" w:space="0" w:color="auto"/>
        <w:right w:val="none" w:sz="0" w:space="0" w:color="auto"/>
      </w:divBdr>
    </w:div>
    <w:div w:id="1851144148">
      <w:bodyDiv w:val="1"/>
      <w:marLeft w:val="0"/>
      <w:marRight w:val="0"/>
      <w:marTop w:val="0"/>
      <w:marBottom w:val="0"/>
      <w:divBdr>
        <w:top w:val="none" w:sz="0" w:space="0" w:color="auto"/>
        <w:left w:val="none" w:sz="0" w:space="0" w:color="auto"/>
        <w:bottom w:val="none" w:sz="0" w:space="0" w:color="auto"/>
        <w:right w:val="none" w:sz="0" w:space="0" w:color="auto"/>
      </w:divBdr>
      <w:divsChild>
        <w:div w:id="147985959">
          <w:marLeft w:val="0"/>
          <w:marRight w:val="0"/>
          <w:marTop w:val="0"/>
          <w:marBottom w:val="0"/>
          <w:divBdr>
            <w:top w:val="none" w:sz="0" w:space="0" w:color="auto"/>
            <w:left w:val="none" w:sz="0" w:space="0" w:color="auto"/>
            <w:bottom w:val="none" w:sz="0" w:space="0" w:color="auto"/>
            <w:right w:val="none" w:sz="0" w:space="0" w:color="auto"/>
          </w:divBdr>
        </w:div>
      </w:divsChild>
    </w:div>
    <w:div w:id="2017146156">
      <w:bodyDiv w:val="1"/>
      <w:marLeft w:val="0"/>
      <w:marRight w:val="0"/>
      <w:marTop w:val="0"/>
      <w:marBottom w:val="0"/>
      <w:divBdr>
        <w:top w:val="none" w:sz="0" w:space="0" w:color="auto"/>
        <w:left w:val="none" w:sz="0" w:space="0" w:color="auto"/>
        <w:bottom w:val="none" w:sz="0" w:space="0" w:color="auto"/>
        <w:right w:val="none" w:sz="0" w:space="0" w:color="auto"/>
      </w:divBdr>
      <w:divsChild>
        <w:div w:id="647444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hyperlink" Target="http://safety.unimelb.edu.au/topics/responsibilities/"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about:blan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hr.unimelb.edu.au/careers" TargetMode="External"/><Relationship Id="rId25" Type="http://schemas.openxmlformats.org/officeDocument/2006/relationships/hyperlink" Target="http://research.unimelb.edu.au/our-research/research-at-melbourne"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mailto:wei.zhao1@unimelb.edu.au" TargetMode="External"/><Relationship Id="rId20" Type="http://schemas.openxmlformats.org/officeDocument/2006/relationships/hyperlink" Target="http://www.mdhs.unimelb.edu.au" TargetMode="External"/><Relationship Id="rId29"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about.unimelb.edu.au/strategy-and-leadership" TargetMode="Externa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jobs.unimelb.edu.au/" TargetMode="External"/><Relationship Id="rId23" Type="http://schemas.openxmlformats.org/officeDocument/2006/relationships/hyperlink" Target="http://about.unimelb.edu.au/careers"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medicine.unimelb.edu.au/school-structure/infectious-diseases" TargetMode="External"/><Relationship Id="rId31"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about.unimelb.edu.au/careers/working/benefits" TargetMode="External"/><Relationship Id="rId22" Type="http://schemas.openxmlformats.org/officeDocument/2006/relationships/hyperlink" Target="http://futurestudents.unimelb.edu.au/explore/why-choose-melbourne/reputation-rankings"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tyles" Target="styles.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baj\LOCALS~1\Temp\template-blue-logo-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4945805A68994B8BE73E686061F8D2" ma:contentTypeVersion="7" ma:contentTypeDescription="Create a new document." ma:contentTypeScope="" ma:versionID="7fd2a01e3e05d66e3b3aba657063b999">
  <xsd:schema xmlns:xsd="http://www.w3.org/2001/XMLSchema" xmlns:xs="http://www.w3.org/2001/XMLSchema" xmlns:p="http://schemas.microsoft.com/office/2006/metadata/properties" xmlns:ns2="a34992b5-0885-49ac-a3d5-fb9fc2e2081b" xmlns:ns3="b64470a9-1b90-4a27-9d74-41b59ed2c6dc" targetNamespace="http://schemas.microsoft.com/office/2006/metadata/properties" ma:root="true" ma:fieldsID="9bd56e6759834b1dda2cb39947c6271b" ns2:_="" ns3:_="">
    <xsd:import namespace="a34992b5-0885-49ac-a3d5-fb9fc2e2081b"/>
    <xsd:import namespace="b64470a9-1b90-4a27-9d74-41b59ed2c6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992b5-0885-49ac-a3d5-fb9fc2e20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4470a9-1b90-4a27-9d74-41b59ed2c6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7B2AF6C4-925C-4458-8E08-148C4C6A68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038839-D485-4173-93AE-74D3D0438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992b5-0885-49ac-a3d5-fb9fc2e2081b"/>
    <ds:schemaRef ds:uri="b64470a9-1b90-4a27-9d74-41b59ed2c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B648DC-8E3F-4BEB-B977-0B77C0983DFE}">
  <ds:schemaRefs>
    <ds:schemaRef ds:uri="http://schemas.microsoft.com/sharepoint/v3/contenttype/forms"/>
  </ds:schemaRefs>
</ds:datastoreItem>
</file>

<file path=customXml/itemProps4.xml><?xml version="1.0" encoding="utf-8"?>
<ds:datastoreItem xmlns:ds="http://schemas.openxmlformats.org/officeDocument/2006/customXml" ds:itemID="{1B501BDA-32E4-4F9F-BAA3-31A30CBB2FB4}">
  <ds:schemaRefs>
    <ds:schemaRef ds:uri="http://schemas.openxmlformats.org/officeDocument/2006/bibliography"/>
  </ds:schemaRefs>
</ds:datastoreItem>
</file>

<file path=customXml/itemProps5.xml><?xml version="1.0" encoding="utf-8"?>
<ds:datastoreItem xmlns:ds="http://schemas.openxmlformats.org/officeDocument/2006/customXml" ds:itemID="{6BE2596A-E783-416C-A9D1-28457498C5D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template-blue-logo-1.dot</Template>
  <TotalTime>1</TotalTime>
  <Pages>8</Pages>
  <Words>3299</Words>
  <Characters>18808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Manager>Nigel Waugh</Manager>
  <Company>The University of Melbourne</Company>
  <LinksUpToDate>false</LinksUpToDate>
  <CharactersWithSpaces>22063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HR template</dc:subject>
  <dc:creator>Human Resources</dc:creator>
  <cp:keywords>template, position description, pd, job, recruitment</cp:keywords>
  <dc:description>v20130623</dc:description>
  <cp:lastModifiedBy>Mia Martyn</cp:lastModifiedBy>
  <cp:revision>5</cp:revision>
  <cp:lastPrinted>2013-09-02T23:22:00Z</cp:lastPrinted>
  <dcterms:created xsi:type="dcterms:W3CDTF">2024-08-19T00:29:00Z</dcterms:created>
  <dcterms:modified xsi:type="dcterms:W3CDTF">2024-08-28T02:29:00Z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0x0101000B4945805A68994B8BE73E686061F8D2</vt:lpwstr>
  </property>
</Properties>
</file>