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0B1ED" w14:textId="77777777" w:rsidR="007475C7" w:rsidRDefault="004F5B42" w:rsidP="00E36CF1">
      <w:pPr>
        <w:pStyle w:val="DocumentTitle"/>
      </w:pPr>
      <w:r>
        <w:rPr>
          <w:noProof/>
        </w:rPr>
        <mc:AlternateContent>
          <mc:Choice Requires="wps">
            <w:drawing>
              <wp:anchor distT="0" distB="0" distL="114300" distR="114300" simplePos="0" relativeHeight="251656192" behindDoc="1" locked="0" layoutInCell="1" allowOverlap="1" wp14:anchorId="0B943286" wp14:editId="4F62F9F3">
                <wp:simplePos x="0" y="0"/>
                <wp:positionH relativeFrom="column">
                  <wp:posOffset>-1143000</wp:posOffset>
                </wp:positionH>
                <wp:positionV relativeFrom="paragraph">
                  <wp:posOffset>-800100</wp:posOffset>
                </wp:positionV>
                <wp:extent cx="7658100" cy="1727835"/>
                <wp:effectExtent l="381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9C2A3" id="Rectangle 11" o:spid="_x0000_s1026" style="position:absolute;margin-left:-90pt;margin-top:-63pt;width:603pt;height:1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" fillcolor="#036" stroked="f"/>
            </w:pict>
          </mc:Fallback>
        </mc:AlternateContent>
      </w:r>
      <w:r>
        <w:rPr>
          <w:noProof/>
        </w:rPr>
        <mc:AlternateContent>
          <mc:Choice Requires="wps">
            <w:drawing>
              <wp:anchor distT="0" distB="0" distL="114300" distR="114300" simplePos="0" relativeHeight="251655168" behindDoc="0" locked="0" layoutInCell="1" allowOverlap="1" wp14:anchorId="231BACC1" wp14:editId="77BF3AE8">
                <wp:simplePos x="0" y="0"/>
                <wp:positionH relativeFrom="column">
                  <wp:posOffset>-95250</wp:posOffset>
                </wp:positionH>
                <wp:positionV relativeFrom="paragraph">
                  <wp:posOffset>-114300</wp:posOffset>
                </wp:positionV>
                <wp:extent cx="4299585" cy="914400"/>
                <wp:effectExtent l="3810" t="0" r="1905"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82560" w14:textId="77777777" w:rsidR="001C20D7" w:rsidRDefault="001C20D7" w:rsidP="001C20D7">
                            <w:pPr>
                              <w:pStyle w:val="DocumentTitle"/>
                            </w:pPr>
                          </w:p>
                          <w:p w14:paraId="0ABEBD61" w14:textId="77777777" w:rsidR="001C20D7" w:rsidRPr="00E36CF1" w:rsidRDefault="001C20D7" w:rsidP="001C20D7">
                            <w:pPr>
                              <w:pStyle w:val="DocumentTitle"/>
                            </w:pPr>
                            <w:r w:rsidRPr="00E36CF1">
                              <w:t>POSITION DESCRIPTION</w:t>
                            </w:r>
                            <w:r w:rsidRPr="00E36CF1">
                              <w:br/>
                            </w:r>
                          </w:p>
                          <w:p w14:paraId="5273DC1F"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BACC1" id="_x0000_t202" coordsize="21600,21600" o:spt="202" path="m,l,21600r21600,l21600,xe">
                <v:stroke joinstyle="miter"/>
                <v:path gradientshapeok="t" o:connecttype="rect"/>
              </v:shapetype>
              <v:shape id="Text Box 10" o:spid="_x0000_s1026" type="#_x0000_t202" style="position:absolute;margin-left:-7.5pt;margin-top:-9pt;width:338.5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" filled="f" stroked="f">
                <v:textbox>
                  <w:txbxContent>
                    <w:p w14:paraId="40F82560" w14:textId="77777777" w:rsidR="001C20D7" w:rsidRDefault="001C20D7" w:rsidP="001C20D7">
                      <w:pPr>
                        <w:pStyle w:val="DocumentTitle"/>
                      </w:pPr>
                    </w:p>
                    <w:p w14:paraId="0ABEBD61" w14:textId="77777777" w:rsidR="001C20D7" w:rsidRPr="00E36CF1" w:rsidRDefault="001C20D7" w:rsidP="001C20D7">
                      <w:pPr>
                        <w:pStyle w:val="DocumentTitle"/>
                      </w:pPr>
                      <w:r w:rsidRPr="00E36CF1">
                        <w:t>POSITION DESCRIPTION</w:t>
                      </w:r>
                      <w:r w:rsidRPr="00E36CF1">
                        <w:br/>
                      </w:r>
                    </w:p>
                    <w:p w14:paraId="5273DC1F" w14:textId="77777777" w:rsidR="001C20D7" w:rsidRDefault="001C20D7" w:rsidP="001C20D7"/>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E43CB77" wp14:editId="09E197BC">
                <wp:simplePos x="0" y="0"/>
                <wp:positionH relativeFrom="column">
                  <wp:posOffset>4695825</wp:posOffset>
                </wp:positionH>
                <wp:positionV relativeFrom="paragraph">
                  <wp:posOffset>-742950</wp:posOffset>
                </wp:positionV>
                <wp:extent cx="1591945" cy="1294765"/>
                <wp:effectExtent l="3810" t="0" r="444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2947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0128D" w14:textId="77777777" w:rsidR="001C20D7" w:rsidRDefault="004F5B42" w:rsidP="001C20D7">
                            <w:pPr>
                              <w:jc w:val="right"/>
                            </w:pPr>
                            <w:r>
                              <w:rPr>
                                <w:noProof/>
                              </w:rPr>
                              <w:drawing>
                                <wp:inline distT="0" distB="0" distL="0" distR="0" wp14:anchorId="359A8F66" wp14:editId="057C1380">
                                  <wp:extent cx="904875" cy="914400"/>
                                  <wp:effectExtent l="0" t="0" r="0" b="0"/>
                                  <wp:docPr id="5"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3CB77" id="Text Box 9" o:spid="_x0000_s1027" type="#_x0000_t202" style="position:absolute;margin-left:369.75pt;margin-top:-58.5pt;width:125.35pt;height:101.9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" fillcolor="#036" stroked="f">
                <v:textbox style="mso-fit-shape-to-text:t" inset="6.5mm,9.3mm,12.5mm">
                  <w:txbxContent>
                    <w:p w14:paraId="76C0128D" w14:textId="77777777" w:rsidR="001C20D7" w:rsidRDefault="004F5B42" w:rsidP="001C20D7">
                      <w:pPr>
                        <w:jc w:val="right"/>
                      </w:pPr>
                      <w:r>
                        <w:rPr>
                          <w:noProof/>
                        </w:rPr>
                        <w:drawing>
                          <wp:inline distT="0" distB="0" distL="0" distR="0" wp14:anchorId="359A8F66" wp14:editId="057C1380">
                            <wp:extent cx="904875" cy="914400"/>
                            <wp:effectExtent l="0" t="0" r="0" b="0"/>
                            <wp:docPr id="5" name="Picture 5" descr="The University of Melbourne &#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xbxContent>
                </v:textbox>
              </v:shape>
            </w:pict>
          </mc:Fallback>
        </mc:AlternateContent>
      </w:r>
    </w:p>
    <w:p w14:paraId="1DC6BF05" w14:textId="77777777" w:rsidR="00AB7707" w:rsidRDefault="00AB7707" w:rsidP="00E36CF1">
      <w:pPr>
        <w:pStyle w:val="DocumentTitle"/>
      </w:pPr>
    </w:p>
    <w:p w14:paraId="6C9AE833" w14:textId="77777777" w:rsidR="00686C96" w:rsidRPr="005C2A25" w:rsidRDefault="00604EC4" w:rsidP="00717F0C">
      <w:pPr>
        <w:pStyle w:val="OrgUnit"/>
      </w:pPr>
      <w:r>
        <w:t>Melbourne Law School</w:t>
      </w:r>
    </w:p>
    <w:p w14:paraId="0DCACE03" w14:textId="77777777" w:rsidR="005C2A25" w:rsidRDefault="005C2A25" w:rsidP="00717F0C">
      <w:pPr>
        <w:pStyle w:val="BudgetDivision"/>
      </w:pPr>
    </w:p>
    <w:p w14:paraId="384E08B4" w14:textId="378C30E5" w:rsidR="00601B18" w:rsidRPr="005C2A25" w:rsidRDefault="00F71FE4" w:rsidP="00601B18">
      <w:pPr>
        <w:pStyle w:val="PositionTitle"/>
      </w:pPr>
      <w:r>
        <w:t>Academic Programs Officer</w:t>
      </w:r>
    </w:p>
    <w:p w14:paraId="24B0C366" w14:textId="77777777" w:rsidR="001C20D7" w:rsidRPr="00667464" w:rsidRDefault="001C20D7" w:rsidP="00CB6408">
      <w:pPr>
        <w:pStyle w:val="Internalapplicantsnotice"/>
      </w:pPr>
    </w:p>
    <w:tbl>
      <w:tblPr>
        <w:tblW w:w="8612" w:type="dxa"/>
        <w:tblBorders>
          <w:insideH w:val="dotted" w:sz="4" w:space="0" w:color="C0C0C0"/>
        </w:tblBorders>
        <w:tblLayout w:type="fixed"/>
        <w:tblLook w:val="01E0" w:firstRow="1" w:lastRow="1" w:firstColumn="1" w:lastColumn="1" w:noHBand="0" w:noVBand="0"/>
      </w:tblPr>
      <w:tblGrid>
        <w:gridCol w:w="2267"/>
        <w:gridCol w:w="6345"/>
      </w:tblGrid>
      <w:tr w:rsidR="005806D9" w:rsidRPr="00B25A95" w14:paraId="1D0621DB" w14:textId="77777777" w:rsidTr="00222797">
        <w:tc>
          <w:tcPr>
            <w:tcW w:w="2267" w:type="dxa"/>
          </w:tcPr>
          <w:p w14:paraId="2C44EA03" w14:textId="77777777" w:rsidR="005806D9" w:rsidRPr="00743F3C" w:rsidRDefault="005806D9" w:rsidP="00717F0C">
            <w:pPr>
              <w:pStyle w:val="Positionmetadata"/>
            </w:pPr>
            <w:r w:rsidRPr="00743F3C">
              <w:t>Position No</w:t>
            </w:r>
          </w:p>
        </w:tc>
        <w:tc>
          <w:tcPr>
            <w:tcW w:w="6345" w:type="dxa"/>
          </w:tcPr>
          <w:p w14:paraId="6AD23347" w14:textId="2FF3ECED" w:rsidR="005806D9" w:rsidRPr="00732A08" w:rsidRDefault="00505156" w:rsidP="00717F0C">
            <w:pPr>
              <w:pStyle w:val="BodyText"/>
            </w:pPr>
            <w:r w:rsidRPr="00505156">
              <w:t>0063879</w:t>
            </w:r>
          </w:p>
        </w:tc>
      </w:tr>
      <w:tr w:rsidR="005806D9" w:rsidRPr="00B25A95" w14:paraId="78F87BBB" w14:textId="77777777" w:rsidTr="00222797">
        <w:tc>
          <w:tcPr>
            <w:tcW w:w="2267" w:type="dxa"/>
          </w:tcPr>
          <w:p w14:paraId="0F4D9A2A" w14:textId="77777777" w:rsidR="005806D9" w:rsidRPr="00743F3C" w:rsidRDefault="005806D9" w:rsidP="00717F0C">
            <w:pPr>
              <w:pStyle w:val="Positionmetadata"/>
            </w:pPr>
            <w:r w:rsidRPr="00743F3C">
              <w:t>Classification</w:t>
            </w:r>
          </w:p>
        </w:tc>
        <w:tc>
          <w:tcPr>
            <w:tcW w:w="6345" w:type="dxa"/>
          </w:tcPr>
          <w:p w14:paraId="2F1FFB4D" w14:textId="6468B748" w:rsidR="005806D9" w:rsidRPr="005B6661" w:rsidRDefault="00EA347F" w:rsidP="00717F0C">
            <w:pPr>
              <w:pStyle w:val="BodyText"/>
            </w:pPr>
            <w:r>
              <w:t xml:space="preserve">UoM </w:t>
            </w:r>
            <w:r w:rsidR="00382297">
              <w:t>5</w:t>
            </w:r>
          </w:p>
        </w:tc>
      </w:tr>
      <w:tr w:rsidR="005806D9" w:rsidRPr="00B25A95" w14:paraId="2F5FDB07" w14:textId="77777777" w:rsidTr="00222797">
        <w:tc>
          <w:tcPr>
            <w:tcW w:w="2267" w:type="dxa"/>
          </w:tcPr>
          <w:p w14:paraId="6FAFAF10" w14:textId="77777777" w:rsidR="005806D9" w:rsidRPr="00743F3C" w:rsidRDefault="005806D9" w:rsidP="00717F0C">
            <w:pPr>
              <w:pStyle w:val="Positionmetadata"/>
            </w:pPr>
            <w:r w:rsidRPr="00743F3C">
              <w:t>Salary</w:t>
            </w:r>
          </w:p>
        </w:tc>
        <w:tc>
          <w:tcPr>
            <w:tcW w:w="6345" w:type="dxa"/>
          </w:tcPr>
          <w:p w14:paraId="41DBFC03" w14:textId="15EFC530" w:rsidR="005806D9" w:rsidRPr="005B6661" w:rsidRDefault="00505156" w:rsidP="00717F0C">
            <w:pPr>
              <w:pStyle w:val="BodyText"/>
            </w:pPr>
            <w:r>
              <w:t>$</w:t>
            </w:r>
            <w:r w:rsidRPr="00505156">
              <w:t>83,159</w:t>
            </w:r>
            <w:r>
              <w:t xml:space="preserve"> - $</w:t>
            </w:r>
            <w:r w:rsidRPr="00505156">
              <w:rPr>
                <w:rFonts w:ascii="Times New Roman" w:hAnsi="Times New Roman"/>
                <w:sz w:val="24"/>
              </w:rPr>
              <w:t xml:space="preserve"> </w:t>
            </w:r>
            <w:r w:rsidRPr="00505156">
              <w:t>95,518</w:t>
            </w:r>
            <w:r>
              <w:t xml:space="preserve"> per annum, pro rata</w:t>
            </w:r>
          </w:p>
        </w:tc>
      </w:tr>
      <w:tr w:rsidR="005806D9" w:rsidRPr="00B25A95" w14:paraId="75092DEC" w14:textId="77777777" w:rsidTr="00222797">
        <w:tc>
          <w:tcPr>
            <w:tcW w:w="2267" w:type="dxa"/>
          </w:tcPr>
          <w:p w14:paraId="0B627084" w14:textId="77777777" w:rsidR="005806D9" w:rsidRPr="00743F3C" w:rsidRDefault="005806D9" w:rsidP="00717F0C">
            <w:pPr>
              <w:pStyle w:val="Positionmetadata"/>
            </w:pPr>
            <w:r w:rsidRPr="00743F3C">
              <w:t>Superannuation</w:t>
            </w:r>
          </w:p>
        </w:tc>
        <w:tc>
          <w:tcPr>
            <w:tcW w:w="6345" w:type="dxa"/>
          </w:tcPr>
          <w:p w14:paraId="5A832AAE" w14:textId="3EC33F64" w:rsidR="005806D9" w:rsidRPr="005B6661" w:rsidRDefault="00505156" w:rsidP="00717F0C">
            <w:pPr>
              <w:pStyle w:val="BodyText"/>
            </w:pPr>
            <w:r w:rsidRPr="005B6661">
              <w:t xml:space="preserve">Employer contribution of </w:t>
            </w:r>
            <w:r>
              <w:t>17%</w:t>
            </w:r>
          </w:p>
        </w:tc>
      </w:tr>
      <w:tr w:rsidR="005806D9" w:rsidRPr="00B25A95" w14:paraId="7E5E7BC1" w14:textId="77777777" w:rsidTr="00222797">
        <w:tc>
          <w:tcPr>
            <w:tcW w:w="2267" w:type="dxa"/>
          </w:tcPr>
          <w:p w14:paraId="7C33B955" w14:textId="77777777" w:rsidR="005806D9" w:rsidRPr="00743F3C" w:rsidRDefault="00275E8A" w:rsidP="00717F0C">
            <w:pPr>
              <w:pStyle w:val="Positionmetadata"/>
            </w:pPr>
            <w:r>
              <w:t>WORKING HOURS</w:t>
            </w:r>
          </w:p>
        </w:tc>
        <w:tc>
          <w:tcPr>
            <w:tcW w:w="6345" w:type="dxa"/>
          </w:tcPr>
          <w:p w14:paraId="6759E2CB" w14:textId="77777777" w:rsidR="00F90547" w:rsidRPr="005B6661" w:rsidRDefault="004625FA" w:rsidP="00717F0C">
            <w:pPr>
              <w:pStyle w:val="BodyText"/>
            </w:pPr>
            <w:r>
              <w:t>Full time</w:t>
            </w:r>
          </w:p>
        </w:tc>
      </w:tr>
      <w:tr w:rsidR="00275E8A" w:rsidRPr="00B25A95" w14:paraId="316FD583" w14:textId="77777777" w:rsidTr="008217E9">
        <w:tc>
          <w:tcPr>
            <w:tcW w:w="2267" w:type="dxa"/>
          </w:tcPr>
          <w:p w14:paraId="09BE9E8B" w14:textId="77777777" w:rsidR="00275E8A" w:rsidRPr="00743F3C" w:rsidRDefault="00275E8A" w:rsidP="00717F0C">
            <w:pPr>
              <w:pStyle w:val="Positionmetadata"/>
            </w:pPr>
            <w:r>
              <w:t>BASIS OF EMPLOYMENT</w:t>
            </w:r>
          </w:p>
        </w:tc>
        <w:tc>
          <w:tcPr>
            <w:tcW w:w="6345" w:type="dxa"/>
          </w:tcPr>
          <w:p w14:paraId="70D4DEAF" w14:textId="6B489D6A" w:rsidR="00275E8A" w:rsidRPr="005B6661" w:rsidRDefault="005C2FEC" w:rsidP="00717F0C">
            <w:pPr>
              <w:pStyle w:val="BodyText"/>
            </w:pPr>
            <w:r>
              <w:t>Fixed-Term (6 months)</w:t>
            </w:r>
          </w:p>
        </w:tc>
      </w:tr>
      <w:tr w:rsidR="005806D9" w:rsidRPr="00B25A95" w14:paraId="11EAFA7E" w14:textId="77777777" w:rsidTr="00222797">
        <w:tc>
          <w:tcPr>
            <w:tcW w:w="2267" w:type="dxa"/>
          </w:tcPr>
          <w:p w14:paraId="2A5ED8D5" w14:textId="77777777" w:rsidR="005806D9" w:rsidRPr="00743F3C" w:rsidRDefault="005806D9" w:rsidP="00717F0C">
            <w:pPr>
              <w:pStyle w:val="Positionmetadata"/>
            </w:pPr>
            <w:r w:rsidRPr="00743F3C">
              <w:t>Other Benefits</w:t>
            </w:r>
          </w:p>
        </w:tc>
        <w:tc>
          <w:tcPr>
            <w:tcW w:w="6345" w:type="dxa"/>
          </w:tcPr>
          <w:p w14:paraId="13B13FD8" w14:textId="77777777" w:rsidR="005B6661" w:rsidRPr="005B6661" w:rsidRDefault="00000000" w:rsidP="00717F0C">
            <w:pPr>
              <w:pStyle w:val="BodyText"/>
            </w:pPr>
            <w:hyperlink r:id="rId14" w:history="1">
              <w:r w:rsidR="00CB5B1D" w:rsidRPr="00774D1A">
                <w:rPr>
                  <w:rStyle w:val="Hyperlink"/>
                </w:rPr>
                <w:t>http://about.unimelb.edu.au/careers/working/benefits</w:t>
              </w:r>
            </w:hyperlink>
          </w:p>
        </w:tc>
      </w:tr>
      <w:tr w:rsidR="009037D9" w:rsidRPr="00B25A95" w14:paraId="6EA64367" w14:textId="77777777" w:rsidTr="00222797">
        <w:tc>
          <w:tcPr>
            <w:tcW w:w="2267" w:type="dxa"/>
          </w:tcPr>
          <w:p w14:paraId="7E987003" w14:textId="77777777" w:rsidR="009037D9" w:rsidRPr="00743F3C" w:rsidRDefault="009037D9" w:rsidP="00717F0C">
            <w:pPr>
              <w:pStyle w:val="Positionmetadata"/>
            </w:pPr>
            <w:r w:rsidRPr="00743F3C">
              <w:t>How to Apply</w:t>
            </w:r>
          </w:p>
        </w:tc>
        <w:tc>
          <w:tcPr>
            <w:tcW w:w="6345" w:type="dxa"/>
          </w:tcPr>
          <w:p w14:paraId="390E24CB" w14:textId="77777777" w:rsidR="009037D9" w:rsidRPr="005B6661" w:rsidRDefault="009037D9" w:rsidP="00717F0C">
            <w:pPr>
              <w:pStyle w:val="BodyText"/>
            </w:pPr>
            <w:r w:rsidRPr="005B6661">
              <w:t xml:space="preserve">Online applications are preferred. Go to </w:t>
            </w:r>
            <w:hyperlink r:id="rId15" w:history="1">
              <w:r w:rsidRPr="002F65E1">
                <w:rPr>
                  <w:rStyle w:val="Hyperlink"/>
                </w:rPr>
                <w:t>http://</w:t>
              </w:r>
              <w:r w:rsidR="00920FFA">
                <w:rPr>
                  <w:rStyle w:val="Hyperlink"/>
                </w:rPr>
                <w:t>about</w:t>
              </w:r>
              <w:r w:rsidRPr="002F65E1">
                <w:rPr>
                  <w:rStyle w:val="Hyperlink"/>
                </w:rPr>
                <w:t>.unimelb.edu.au/careers</w:t>
              </w:r>
            </w:hyperlink>
            <w:r>
              <w:t>,</w:t>
            </w:r>
            <w:r w:rsidR="00391019">
              <w:t xml:space="preserve"> </w:t>
            </w:r>
            <w:r>
              <w:t xml:space="preserve">select the relevant option (‘Current Staff’ or ‘Prospective Staff’), then </w:t>
            </w:r>
            <w:r w:rsidRPr="005B6661">
              <w:t>find the position by title or number.</w:t>
            </w:r>
          </w:p>
        </w:tc>
      </w:tr>
      <w:tr w:rsidR="005806D9" w:rsidRPr="00B25A95" w14:paraId="2FBCBADD" w14:textId="77777777" w:rsidTr="00222797">
        <w:tc>
          <w:tcPr>
            <w:tcW w:w="2267" w:type="dxa"/>
          </w:tcPr>
          <w:p w14:paraId="7B74C771" w14:textId="77777777" w:rsidR="005806D9" w:rsidRPr="00743F3C" w:rsidRDefault="009A4ED7" w:rsidP="00717F0C">
            <w:pPr>
              <w:pStyle w:val="Positionmetadata"/>
            </w:pPr>
            <w:r w:rsidRPr="00743F3C">
              <w:t>contact</w:t>
            </w:r>
            <w:r>
              <w:br/>
            </w:r>
            <w:r w:rsidR="005806D9" w:rsidRPr="00743F3C">
              <w:t>For enquiries only</w:t>
            </w:r>
          </w:p>
        </w:tc>
        <w:tc>
          <w:tcPr>
            <w:tcW w:w="6345" w:type="dxa"/>
          </w:tcPr>
          <w:p w14:paraId="7ABF4BB9" w14:textId="41E245EA" w:rsidR="00F71FE4" w:rsidRPr="005B6661" w:rsidRDefault="001230CA" w:rsidP="00F71FE4">
            <w:pPr>
              <w:pStyle w:val="Contact"/>
            </w:pPr>
            <w:r>
              <w:rPr>
                <w:color w:val="000000"/>
              </w:rPr>
              <w:t>Ms Cassie Kearns</w:t>
            </w:r>
            <w:r w:rsidR="00F71FE4" w:rsidRPr="00407BEB">
              <w:rPr>
                <w:color w:val="000000"/>
              </w:rPr>
              <w:br/>
              <w:t>Manager</w:t>
            </w:r>
            <w:r>
              <w:rPr>
                <w:color w:val="000000"/>
              </w:rPr>
              <w:t>, Teaching and Learning</w:t>
            </w:r>
            <w:r w:rsidR="00F71FE4" w:rsidRPr="00407BEB">
              <w:br/>
              <w:t>Emai</w:t>
            </w:r>
            <w:r>
              <w:t>l: Cassandra.kearns@unimelb.edu.au</w:t>
            </w:r>
          </w:p>
          <w:p w14:paraId="24857A97" w14:textId="77777777" w:rsidR="005806D9" w:rsidRPr="005B6661" w:rsidRDefault="005806D9" w:rsidP="00717F0C">
            <w:pPr>
              <w:pStyle w:val="BodyTex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p>
        </w:tc>
      </w:tr>
    </w:tbl>
    <w:p w14:paraId="7659791D" w14:textId="77777777"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4B00AD">
        <w:t xml:space="preserve"> </w:t>
      </w:r>
      <w:r w:rsidR="001014CC">
        <w:br/>
      </w:r>
      <w:r w:rsidR="00A415CF" w:rsidRPr="00BC02FC">
        <w:rPr>
          <w:color w:val="336699"/>
        </w:rPr>
        <w:t xml:space="preserve">about.unimelb.edu.au/careers </w:t>
      </w:r>
    </w:p>
    <w:p w14:paraId="2E46DAF4" w14:textId="77777777" w:rsidR="00E01A1E" w:rsidRDefault="00EA4C92" w:rsidP="00B36A9E">
      <w:pPr>
        <w:pStyle w:val="PositionSummary"/>
        <w:rPr>
          <w:rStyle w:val="URLonfrontpageChar"/>
        </w:rPr>
      </w:pPr>
      <w:r>
        <w:rPr>
          <w:rStyle w:val="URLonfrontpageChar"/>
        </w:rPr>
        <w:br w:type="page"/>
      </w:r>
    </w:p>
    <w:p w14:paraId="5511A019" w14:textId="77777777" w:rsidR="00E01A1E" w:rsidRPr="00C4774E" w:rsidRDefault="00E01A1E" w:rsidP="00E01A1E">
      <w:pPr>
        <w:pStyle w:val="PositionSummary"/>
      </w:pPr>
      <w:r w:rsidRPr="00C4774E">
        <w:lastRenderedPageBreak/>
        <w:t xml:space="preserve">Acknowledgement of Country </w:t>
      </w:r>
    </w:p>
    <w:p w14:paraId="2037BFAB" w14:textId="77777777" w:rsidR="00E01A1E" w:rsidRPr="000069A0" w:rsidRDefault="00E01A1E" w:rsidP="00E01A1E">
      <w:pPr>
        <w:pStyle w:val="PositionSummary"/>
        <w:spacing w:line="280" w:lineRule="exact"/>
        <w:rPr>
          <w:rStyle w:val="URLonfrontpageChar"/>
          <w:rFonts w:ascii="Arial" w:hAnsi="Arial" w:cs="Arial"/>
          <w:b/>
          <w:bCs/>
          <w:i/>
          <w:iCs/>
          <w:color w:val="auto"/>
          <w:sz w:val="20"/>
          <w:szCs w:val="20"/>
        </w:rPr>
      </w:pPr>
      <w:r w:rsidRPr="000069A0">
        <w:rPr>
          <w:rFonts w:ascii="Arial" w:hAnsi="Arial" w:cs="Arial"/>
          <w:b w:val="0"/>
          <w:bCs/>
          <w:i w:val="0"/>
          <w:iCs/>
          <w:color w:val="auto"/>
          <w:sz w:val="20"/>
          <w:szCs w:val="20"/>
          <w:lang w:val="en-US" w:eastAsia="en-US"/>
        </w:rPr>
        <w:t xml:space="preserve">The University of Melbourne would like to acknowledge and pay respect to the Traditional Owners of the lands upon which our campuses are situated, the </w:t>
      </w:r>
      <w:proofErr w:type="spellStart"/>
      <w:r w:rsidRPr="000069A0">
        <w:rPr>
          <w:rFonts w:ascii="Arial" w:hAnsi="Arial" w:cs="Arial"/>
          <w:b w:val="0"/>
          <w:bCs/>
          <w:i w:val="0"/>
          <w:iCs/>
          <w:color w:val="auto"/>
          <w:sz w:val="20"/>
          <w:szCs w:val="20"/>
          <w:lang w:val="en-US" w:eastAsia="en-US"/>
        </w:rPr>
        <w:t>Wurundjeri</w:t>
      </w:r>
      <w:proofErr w:type="spellEnd"/>
      <w:r w:rsidRPr="000069A0">
        <w:rPr>
          <w:rFonts w:ascii="Arial" w:hAnsi="Arial" w:cs="Arial"/>
          <w:b w:val="0"/>
          <w:bCs/>
          <w:i w:val="0"/>
          <w:iCs/>
          <w:color w:val="auto"/>
          <w:sz w:val="20"/>
          <w:szCs w:val="20"/>
          <w:lang w:val="en-US" w:eastAsia="en-US"/>
        </w:rPr>
        <w:t xml:space="preserve"> and Boon Wurrung peoples, the Yorta </w:t>
      </w:r>
      <w:proofErr w:type="spellStart"/>
      <w:r w:rsidRPr="000069A0">
        <w:rPr>
          <w:rFonts w:ascii="Arial" w:hAnsi="Arial" w:cs="Arial"/>
          <w:b w:val="0"/>
          <w:bCs/>
          <w:i w:val="0"/>
          <w:iCs/>
          <w:color w:val="auto"/>
          <w:sz w:val="20"/>
          <w:szCs w:val="20"/>
          <w:lang w:val="en-US" w:eastAsia="en-US"/>
        </w:rPr>
        <w:t>Yorta</w:t>
      </w:r>
      <w:proofErr w:type="spellEnd"/>
      <w:r w:rsidRPr="000069A0">
        <w:rPr>
          <w:rFonts w:ascii="Arial" w:hAnsi="Arial" w:cs="Arial"/>
          <w:b w:val="0"/>
          <w:bCs/>
          <w:i w:val="0"/>
          <w:iCs/>
          <w:color w:val="auto"/>
          <w:sz w:val="20"/>
          <w:szCs w:val="20"/>
          <w:lang w:val="en-US" w:eastAsia="en-US"/>
        </w:rPr>
        <w:t xml:space="preserve"> Nation, the Dja </w:t>
      </w:r>
      <w:proofErr w:type="spellStart"/>
      <w:r w:rsidRPr="000069A0">
        <w:rPr>
          <w:rFonts w:ascii="Arial" w:hAnsi="Arial" w:cs="Arial"/>
          <w:b w:val="0"/>
          <w:bCs/>
          <w:i w:val="0"/>
          <w:iCs/>
          <w:color w:val="auto"/>
          <w:sz w:val="20"/>
          <w:szCs w:val="20"/>
          <w:lang w:val="en-US" w:eastAsia="en-US"/>
        </w:rPr>
        <w:t>Dja</w:t>
      </w:r>
      <w:proofErr w:type="spellEnd"/>
      <w:r w:rsidRPr="000069A0">
        <w:rPr>
          <w:rFonts w:ascii="Arial" w:hAnsi="Arial" w:cs="Arial"/>
          <w:b w:val="0"/>
          <w:bCs/>
          <w:i w:val="0"/>
          <w:iCs/>
          <w:color w:val="auto"/>
          <w:sz w:val="20"/>
          <w:szCs w:val="20"/>
          <w:lang w:val="en-US" w:eastAsia="en-US"/>
        </w:rPr>
        <w:t xml:space="preserve"> Wurrung people. We acknowledge that the land on which we meet and learn was the place of age-old ceremonies, of celebration, initiation and renewal, and that the local Aboriginal peoples have had and continue to have a unique role in the life of these lands.  </w:t>
      </w:r>
    </w:p>
    <w:p w14:paraId="76E17356" w14:textId="77777777" w:rsidR="00E01A1E" w:rsidRDefault="00E01A1E" w:rsidP="00B36A9E">
      <w:pPr>
        <w:pStyle w:val="PositionSummary"/>
        <w:rPr>
          <w:rStyle w:val="URLonfrontpageChar"/>
        </w:rPr>
      </w:pPr>
    </w:p>
    <w:p w14:paraId="61883CA7" w14:textId="0730D17E" w:rsidR="00F072CF" w:rsidRDefault="00F072CF" w:rsidP="00B36A9E">
      <w:pPr>
        <w:pStyle w:val="PositionSummary"/>
      </w:pPr>
      <w:r>
        <w:t>Position Summary</w:t>
      </w:r>
    </w:p>
    <w:p w14:paraId="551145ED" w14:textId="2D85F912" w:rsidR="0037374B" w:rsidRPr="0037374B" w:rsidRDefault="0037374B" w:rsidP="00175F32">
      <w:pPr>
        <w:pStyle w:val="BodyTextIndent"/>
        <w:ind w:left="0"/>
        <w:rPr>
          <w:szCs w:val="20"/>
        </w:rPr>
      </w:pPr>
      <w:r w:rsidRPr="003157FA">
        <w:t xml:space="preserve">This position provides </w:t>
      </w:r>
      <w:r>
        <w:t xml:space="preserve">vital </w:t>
      </w:r>
      <w:r w:rsidRPr="003157FA">
        <w:t xml:space="preserve">support to a range of administrative functions in the delivery of </w:t>
      </w:r>
      <w:r>
        <w:t>timetabling and assessment</w:t>
      </w:r>
      <w:r w:rsidRPr="003157FA">
        <w:t xml:space="preserve"> in the Academic Support Office (ASO) of the Melbourne Law School (MLS)</w:t>
      </w:r>
      <w:r w:rsidRPr="001164E6">
        <w:t xml:space="preserve">.  </w:t>
      </w:r>
      <w:r>
        <w:br/>
      </w:r>
    </w:p>
    <w:p w14:paraId="7A30C51A" w14:textId="621D4381" w:rsidR="006B5D37" w:rsidRDefault="006B5D37" w:rsidP="00717F0C">
      <w:pPr>
        <w:pStyle w:val="BodyText"/>
      </w:pPr>
      <w:r>
        <w:t>T</w:t>
      </w:r>
      <w:r w:rsidRPr="00454B96">
        <w:t>h</w:t>
      </w:r>
      <w:r>
        <w:t xml:space="preserve">e </w:t>
      </w:r>
      <w:r w:rsidR="004C05FC">
        <w:t>Academic Programs</w:t>
      </w:r>
      <w:r>
        <w:t xml:space="preserve"> Officer is a member of the Program Delivery team within the broader Teaching and Learning team in the ASO.</w:t>
      </w:r>
    </w:p>
    <w:p w14:paraId="058DB012" w14:textId="342D4543" w:rsidR="00382297" w:rsidRPr="00454B96" w:rsidRDefault="004625FA" w:rsidP="00717F0C">
      <w:pPr>
        <w:pStyle w:val="BodyText"/>
      </w:pPr>
      <w:r>
        <w:t xml:space="preserve">The </w:t>
      </w:r>
      <w:r w:rsidR="004C05FC">
        <w:t>Academic Programs</w:t>
      </w:r>
      <w:r>
        <w:t xml:space="preserve"> </w:t>
      </w:r>
      <w:r w:rsidR="00F26D28">
        <w:t>O</w:t>
      </w:r>
      <w:r>
        <w:t xml:space="preserve">fficer </w:t>
      </w:r>
      <w:r w:rsidR="00BA6B6B">
        <w:t>contributes to</w:t>
      </w:r>
      <w:r w:rsidR="00BA6B6B" w:rsidRPr="00454B96">
        <w:t xml:space="preserve">: assessment procedures; examination and results </w:t>
      </w:r>
      <w:r w:rsidR="00BA6B6B">
        <w:t>processes; assessment scheduling</w:t>
      </w:r>
      <w:r w:rsidR="00BA6B6B" w:rsidRPr="00454B96">
        <w:t xml:space="preserve">; </w:t>
      </w:r>
      <w:r w:rsidR="00BA6B6B">
        <w:t xml:space="preserve">facilitating </w:t>
      </w:r>
      <w:r w:rsidR="00BA6B6B" w:rsidRPr="00454B96">
        <w:t xml:space="preserve">examination boards; </w:t>
      </w:r>
      <w:r w:rsidR="00BA6B6B">
        <w:t>results reporting; class scheduling; class registration;</w:t>
      </w:r>
      <w:r w:rsidR="00BA6B6B" w:rsidRPr="00454B96">
        <w:t xml:space="preserve"> </w:t>
      </w:r>
      <w:r w:rsidR="00BA6B6B">
        <w:t xml:space="preserve">provision of assessment feedback; </w:t>
      </w:r>
      <w:r w:rsidR="00BA6B6B" w:rsidRPr="00454B96">
        <w:t>room allocations</w:t>
      </w:r>
      <w:r w:rsidR="00BA6B6B">
        <w:t>;</w:t>
      </w:r>
      <w:r w:rsidR="00BA6B6B" w:rsidRPr="00454B96">
        <w:t xml:space="preserve"> and liaison with academic staff.</w:t>
      </w:r>
      <w:r w:rsidR="00BA6B6B">
        <w:t xml:space="preserve"> In addition, they </w:t>
      </w:r>
      <w:r>
        <w:t>also</w:t>
      </w:r>
      <w:r w:rsidR="00382297" w:rsidRPr="00454B96">
        <w:t xml:space="preserve"> </w:t>
      </w:r>
      <w:r w:rsidR="00382297">
        <w:t>assist with</w:t>
      </w:r>
      <w:r w:rsidR="00382297" w:rsidRPr="00454B96">
        <w:t xml:space="preserve"> the </w:t>
      </w:r>
      <w:r w:rsidR="00382297">
        <w:t xml:space="preserve">administration </w:t>
      </w:r>
      <w:r w:rsidR="00382297" w:rsidRPr="00454B96">
        <w:t>of</w:t>
      </w:r>
      <w:r w:rsidR="00BA6B6B">
        <w:t xml:space="preserve"> the</w:t>
      </w:r>
      <w:r w:rsidR="00382297" w:rsidRPr="00454B96">
        <w:t xml:space="preserve"> timetable</w:t>
      </w:r>
      <w:r w:rsidR="0018061F">
        <w:t>s</w:t>
      </w:r>
      <w:r w:rsidR="00382297" w:rsidRPr="00454B96">
        <w:t xml:space="preserve"> for </w:t>
      </w:r>
      <w:r>
        <w:t>the Juris Doctor (JD), Melbourne Law Masters (MLM) and breadth</w:t>
      </w:r>
      <w:r w:rsidR="00382297" w:rsidRPr="00454B96">
        <w:t xml:space="preserve"> </w:t>
      </w:r>
      <w:r w:rsidR="008A5FEA">
        <w:t>courses</w:t>
      </w:r>
      <w:r w:rsidR="00382297">
        <w:t>.</w:t>
      </w:r>
    </w:p>
    <w:p w14:paraId="27A863F4" w14:textId="6611EA29" w:rsidR="00275E8A" w:rsidRDefault="00275E8A" w:rsidP="00717F0C">
      <w:pPr>
        <w:pStyle w:val="Heading1"/>
      </w:pPr>
      <w:r w:rsidRPr="009C300E">
        <w:t>Key Responsibilities</w:t>
      </w:r>
    </w:p>
    <w:p w14:paraId="17C1D3A5" w14:textId="1C400036" w:rsidR="000549B8" w:rsidRPr="000549B8" w:rsidRDefault="00AC5C19" w:rsidP="00175F32">
      <w:pPr>
        <w:pStyle w:val="Heading2"/>
        <w:numPr>
          <w:ilvl w:val="1"/>
          <w:numId w:val="23"/>
        </w:numPr>
        <w:tabs>
          <w:tab w:val="num" w:pos="113"/>
          <w:tab w:val="num" w:pos="360"/>
          <w:tab w:val="num" w:pos="1080"/>
        </w:tabs>
        <w:ind w:left="113" w:hanging="113"/>
      </w:pPr>
      <w:r>
        <w:t>timetabling and assessment administration</w:t>
      </w:r>
    </w:p>
    <w:p w14:paraId="020F5113" w14:textId="78823E42" w:rsidR="000A4571" w:rsidRDefault="000A4571" w:rsidP="000A4571">
      <w:pPr>
        <w:pStyle w:val="ListBullet"/>
      </w:pPr>
      <w:r>
        <w:t xml:space="preserve">Provide advice to academic staff and students </w:t>
      </w:r>
      <w:r w:rsidR="00A05FAD">
        <w:t>regarding</w:t>
      </w:r>
      <w:r>
        <w:t xml:space="preserve"> </w:t>
      </w:r>
      <w:r w:rsidR="00BA6B6B">
        <w:t xml:space="preserve">results, assessment, </w:t>
      </w:r>
      <w:r>
        <w:t>timetables</w:t>
      </w:r>
      <w:r w:rsidR="00BA6B6B">
        <w:t xml:space="preserve"> and</w:t>
      </w:r>
      <w:r w:rsidR="008A5FEA">
        <w:t xml:space="preserve"> class registration</w:t>
      </w:r>
      <w:r>
        <w:t>;</w:t>
      </w:r>
    </w:p>
    <w:p w14:paraId="20A5F9AE" w14:textId="1782083B" w:rsidR="008A5FEA" w:rsidRDefault="008A5FEA" w:rsidP="008A5FEA">
      <w:pPr>
        <w:pStyle w:val="ListBullet"/>
      </w:pPr>
      <w:r>
        <w:t>Assist with the planning and administration of all examinations including take home exams, interim assessment, final exams and special exam arrangements where required;</w:t>
      </w:r>
    </w:p>
    <w:p w14:paraId="2EBAB59A" w14:textId="2632728D" w:rsidR="008A5FEA" w:rsidRDefault="008A5FEA" w:rsidP="008A5FEA">
      <w:pPr>
        <w:pStyle w:val="ListBullet"/>
      </w:pPr>
      <w:r>
        <w:t>Assist with the collation and uploading of results for all law subjects;</w:t>
      </w:r>
    </w:p>
    <w:p w14:paraId="4BD59B9A" w14:textId="77777777" w:rsidR="008A5FEA" w:rsidRDefault="008A5FEA" w:rsidP="008A5FEA">
      <w:pPr>
        <w:pStyle w:val="ListBullet"/>
      </w:pPr>
      <w:r>
        <w:t>Manage the submission of assessment by students and distribution to academic staff and the return of marked assessment to students;</w:t>
      </w:r>
    </w:p>
    <w:p w14:paraId="5CBF47CC" w14:textId="77777777" w:rsidR="008A5FEA" w:rsidRDefault="008A5FEA" w:rsidP="008A5FEA">
      <w:pPr>
        <w:pStyle w:val="ListBullet"/>
      </w:pPr>
      <w:r>
        <w:t>Checking of Turnitin reports and advising academic staff of any potential plagiarism;</w:t>
      </w:r>
    </w:p>
    <w:p w14:paraId="313249AF" w14:textId="69C9411A" w:rsidR="008A5FEA" w:rsidRDefault="008A5FEA" w:rsidP="008A5FEA">
      <w:pPr>
        <w:pStyle w:val="ListBullet"/>
      </w:pPr>
      <w:r>
        <w:t xml:space="preserve">Update </w:t>
      </w:r>
      <w:r w:rsidR="001010EE">
        <w:t>the Learning Management System</w:t>
      </w:r>
      <w:r>
        <w:t xml:space="preserve">, </w:t>
      </w:r>
      <w:proofErr w:type="spellStart"/>
      <w:r>
        <w:t>StudentOne</w:t>
      </w:r>
      <w:proofErr w:type="spellEnd"/>
      <w:r>
        <w:t xml:space="preserve"> and University handbook as required;</w:t>
      </w:r>
    </w:p>
    <w:p w14:paraId="77E38154" w14:textId="48B03195" w:rsidR="008A5FEA" w:rsidRDefault="008A5FEA" w:rsidP="008A5FEA">
      <w:pPr>
        <w:pStyle w:val="ListBullet"/>
      </w:pPr>
      <w:r>
        <w:t>Identify students requiring priority marking for graduation purposes and monitoring to ensure that results are returned within the tight timeframes required;</w:t>
      </w:r>
    </w:p>
    <w:p w14:paraId="75680DFF" w14:textId="297C6082" w:rsidR="001010EE" w:rsidRDefault="00775332" w:rsidP="00BA6B6B">
      <w:pPr>
        <w:pStyle w:val="ListBullet"/>
      </w:pPr>
      <w:r>
        <w:t>Coordinate</w:t>
      </w:r>
      <w:r w:rsidR="00BA6B6B">
        <w:t xml:space="preserve"> class registration</w:t>
      </w:r>
      <w:r w:rsidR="00574C1C">
        <w:t xml:space="preserve"> and provide support to the creation of timetables</w:t>
      </w:r>
    </w:p>
    <w:p w14:paraId="3E3F3834" w14:textId="115F0116" w:rsidR="00BA6B6B" w:rsidRDefault="00C45F91" w:rsidP="00BA6B6B">
      <w:pPr>
        <w:pStyle w:val="ListBullet"/>
      </w:pPr>
      <w:r>
        <w:t>Coordinate</w:t>
      </w:r>
      <w:r w:rsidR="00BA6B6B">
        <w:t xml:space="preserve"> entering timetabling data into University timetable systems and monitor subject enrolments to ensure appropriate spaces have been allocated;</w:t>
      </w:r>
    </w:p>
    <w:p w14:paraId="07AC94FC" w14:textId="16289FF5" w:rsidR="00037CB5" w:rsidRDefault="00037CB5" w:rsidP="00BA6B6B">
      <w:pPr>
        <w:pStyle w:val="ListBullet"/>
      </w:pPr>
      <w:r>
        <w:t xml:space="preserve">Provide Executive Officer support to the </w:t>
      </w:r>
      <w:r w:rsidR="00661BB4">
        <w:t>JD</w:t>
      </w:r>
      <w:r w:rsidR="00F60646">
        <w:t xml:space="preserve"> </w:t>
      </w:r>
      <w:r>
        <w:t>Board of Examiner</w:t>
      </w:r>
      <w:r w:rsidR="00F60646">
        <w:t xml:space="preserve"> committee</w:t>
      </w:r>
      <w:r w:rsidR="00566F3B">
        <w:t xml:space="preserve"> </w:t>
      </w:r>
      <w:r w:rsidR="00661BB4">
        <w:t>and MLM</w:t>
      </w:r>
      <w:r w:rsidR="00F60646">
        <w:t xml:space="preserve"> Results Working Group</w:t>
      </w:r>
      <w:r>
        <w:t xml:space="preserve"> </w:t>
      </w:r>
      <w:r w:rsidR="005A4456">
        <w:t>including minute taking</w:t>
      </w:r>
      <w:r w:rsidR="002F2D4D">
        <w:t>;</w:t>
      </w:r>
    </w:p>
    <w:p w14:paraId="20EE8885" w14:textId="2F8D35DF" w:rsidR="005A4456" w:rsidRDefault="005A4456" w:rsidP="00BA6B6B">
      <w:pPr>
        <w:pStyle w:val="ListBullet"/>
      </w:pPr>
      <w:r>
        <w:lastRenderedPageBreak/>
        <w:t xml:space="preserve">Ensure </w:t>
      </w:r>
      <w:r w:rsidR="006D1908">
        <w:t>accurate record keeping for Academic Misconduct cases in accordance with University policy and procedures</w:t>
      </w:r>
      <w:r w:rsidR="002F2D4D">
        <w:t>;</w:t>
      </w:r>
    </w:p>
    <w:p w14:paraId="17642248" w14:textId="2E3DDEFA" w:rsidR="008A5FEA" w:rsidRDefault="008A5FEA" w:rsidP="008A5FEA">
      <w:pPr>
        <w:pStyle w:val="ListBullet"/>
      </w:pPr>
      <w:r>
        <w:t xml:space="preserve">Undertake other activities to support the work of the </w:t>
      </w:r>
      <w:r w:rsidR="006A0725">
        <w:t>Teaching and Learning team</w:t>
      </w:r>
      <w:r>
        <w:t xml:space="preserve"> as required;</w:t>
      </w:r>
    </w:p>
    <w:p w14:paraId="7783E86A" w14:textId="77777777" w:rsidR="008A5FEA" w:rsidRDefault="008A5FEA" w:rsidP="008A5FEA">
      <w:pPr>
        <w:pStyle w:val="ListBullet"/>
      </w:pPr>
      <w:r>
        <w:t>Maintain effective and collaborative relationships with University Services and Chancellery;</w:t>
      </w:r>
    </w:p>
    <w:p w14:paraId="68FD5511" w14:textId="4C2C2987" w:rsidR="006D2F59" w:rsidRDefault="006D2F59" w:rsidP="006D2F59">
      <w:pPr>
        <w:pStyle w:val="Heading2"/>
        <w:numPr>
          <w:ilvl w:val="1"/>
          <w:numId w:val="23"/>
        </w:numPr>
        <w:tabs>
          <w:tab w:val="num" w:pos="113"/>
          <w:tab w:val="num" w:pos="360"/>
          <w:tab w:val="num" w:pos="1080"/>
        </w:tabs>
        <w:ind w:left="113" w:hanging="113"/>
      </w:pPr>
      <w:r>
        <w:t>OTHER</w:t>
      </w:r>
    </w:p>
    <w:p w14:paraId="59B56F06" w14:textId="77777777" w:rsidR="006D2F59" w:rsidRDefault="006D2F59" w:rsidP="006D2F59">
      <w:pPr>
        <w:pStyle w:val="ListBullet"/>
      </w:pPr>
      <w:r>
        <w:t>Undertake additional tasks in the MLS outside this role description as required</w:t>
      </w:r>
    </w:p>
    <w:p w14:paraId="20713111" w14:textId="77777777" w:rsidR="006D2F59" w:rsidRDefault="006D2F59" w:rsidP="006D2F59">
      <w:pPr>
        <w:pStyle w:val="ListBullet"/>
      </w:pPr>
      <w:r>
        <w:t>Assist with major MLS Events including Orientation, Dean’s Welcome &amp; Open Day</w:t>
      </w:r>
    </w:p>
    <w:p w14:paraId="317424A1" w14:textId="77777777" w:rsidR="006D2F59" w:rsidRDefault="006D2F59" w:rsidP="006D2F59">
      <w:pPr>
        <w:pStyle w:val="ListBullet"/>
        <w:spacing w:after="120" w:line="280" w:lineRule="exact"/>
      </w:pPr>
      <w:r>
        <w:t>Oversee compliance and quality assurance management, in line with requirements under the University’s risk management framework including OH&amp;S, legislation, statutes, regulations and policies</w:t>
      </w:r>
    </w:p>
    <w:p w14:paraId="4FAE0AF4" w14:textId="77777777" w:rsidR="006D2F59" w:rsidRDefault="006D2F59" w:rsidP="006D2F59">
      <w:pPr>
        <w:pStyle w:val="ListBullet"/>
        <w:spacing w:after="120" w:line="280" w:lineRule="exact"/>
      </w:pPr>
      <w:r>
        <w:t xml:space="preserve">Occupational Health and Safety (OH&amp;S) and Environmental Health and Safety (EH&amp;S) responsibilities as outlined in section 6. </w:t>
      </w:r>
    </w:p>
    <w:p w14:paraId="022E660B" w14:textId="77777777" w:rsidR="003E5675" w:rsidRPr="00E01D36" w:rsidRDefault="003E5675" w:rsidP="00175F32">
      <w:pPr>
        <w:pStyle w:val="ListBullet"/>
        <w:numPr>
          <w:ilvl w:val="0"/>
          <w:numId w:val="0"/>
        </w:numPr>
      </w:pPr>
    </w:p>
    <w:p w14:paraId="6188EEEC" w14:textId="77777777" w:rsidR="00F072CF" w:rsidRDefault="00F072CF" w:rsidP="00717F0C">
      <w:pPr>
        <w:pStyle w:val="Heading1"/>
      </w:pPr>
      <w:r>
        <w:t>Selection Criteria</w:t>
      </w:r>
    </w:p>
    <w:p w14:paraId="5D42CE64" w14:textId="77777777" w:rsidR="005701EF" w:rsidRPr="005701EF" w:rsidRDefault="005701EF" w:rsidP="005701EF">
      <w:pPr>
        <w:numPr>
          <w:ilvl w:val="1"/>
          <w:numId w:val="5"/>
        </w:numPr>
        <w:tabs>
          <w:tab w:val="left" w:pos="540"/>
        </w:tabs>
        <w:spacing w:before="360" w:after="60" w:line="360" w:lineRule="exact"/>
        <w:outlineLvl w:val="1"/>
        <w:rPr>
          <w:rFonts w:ascii="Arial" w:hAnsi="Arial"/>
          <w:b/>
          <w:caps/>
          <w:color w:val="7791AD"/>
          <w:spacing w:val="22"/>
          <w:sz w:val="20"/>
          <w:szCs w:val="28"/>
        </w:rPr>
      </w:pPr>
      <w:r w:rsidRPr="005701EF">
        <w:rPr>
          <w:rFonts w:ascii="Arial" w:hAnsi="Arial"/>
          <w:b/>
          <w:caps/>
          <w:color w:val="7791AD"/>
          <w:spacing w:val="22"/>
          <w:sz w:val="20"/>
          <w:szCs w:val="28"/>
        </w:rPr>
        <w:t>Essential</w:t>
      </w:r>
    </w:p>
    <w:p w14:paraId="66F4B96D" w14:textId="77777777" w:rsidR="005701EF" w:rsidRPr="005701EF" w:rsidRDefault="005701EF" w:rsidP="005701EF">
      <w:pPr>
        <w:numPr>
          <w:ilvl w:val="0"/>
          <w:numId w:val="8"/>
        </w:numPr>
        <w:tabs>
          <w:tab w:val="clear" w:pos="720"/>
          <w:tab w:val="num" w:pos="540"/>
        </w:tabs>
        <w:spacing w:before="120" w:after="60" w:line="260" w:lineRule="exact"/>
        <w:ind w:left="540"/>
        <w:rPr>
          <w:rFonts w:ascii="Arial" w:hAnsi="Arial"/>
          <w:sz w:val="20"/>
        </w:rPr>
      </w:pPr>
      <w:r w:rsidRPr="005701EF">
        <w:rPr>
          <w:rFonts w:ascii="Arial" w:hAnsi="Arial"/>
          <w:sz w:val="20"/>
        </w:rPr>
        <w:t>A relevant degree or equivalent combination of relevant experience and/or education</w:t>
      </w:r>
    </w:p>
    <w:p w14:paraId="557A8867" w14:textId="77777777" w:rsidR="005701EF" w:rsidRPr="005701EF" w:rsidRDefault="005701EF" w:rsidP="005701EF">
      <w:pPr>
        <w:numPr>
          <w:ilvl w:val="0"/>
          <w:numId w:val="8"/>
        </w:numPr>
        <w:tabs>
          <w:tab w:val="clear" w:pos="720"/>
          <w:tab w:val="num" w:pos="540"/>
        </w:tabs>
        <w:spacing w:before="120" w:after="60" w:line="260" w:lineRule="exact"/>
        <w:ind w:left="540"/>
        <w:rPr>
          <w:rFonts w:ascii="Arial" w:hAnsi="Arial"/>
          <w:sz w:val="20"/>
        </w:rPr>
      </w:pPr>
      <w:r w:rsidRPr="005701EF">
        <w:rPr>
          <w:rFonts w:ascii="Arial" w:hAnsi="Arial"/>
          <w:sz w:val="20"/>
        </w:rPr>
        <w:t>High level interpersonal and relationship management skills, including the ability to liaise effectively with a diverse range of individuals</w:t>
      </w:r>
    </w:p>
    <w:p w14:paraId="58CFB048" w14:textId="77777777" w:rsidR="005701EF" w:rsidRPr="005701EF" w:rsidRDefault="005701EF" w:rsidP="005701EF">
      <w:pPr>
        <w:numPr>
          <w:ilvl w:val="0"/>
          <w:numId w:val="8"/>
        </w:numPr>
        <w:tabs>
          <w:tab w:val="clear" w:pos="720"/>
          <w:tab w:val="num" w:pos="540"/>
        </w:tabs>
        <w:spacing w:before="120" w:after="60" w:line="260" w:lineRule="exact"/>
        <w:ind w:left="540"/>
        <w:rPr>
          <w:rFonts w:ascii="Arial" w:hAnsi="Arial"/>
          <w:sz w:val="20"/>
        </w:rPr>
      </w:pPr>
      <w:r w:rsidRPr="005701EF">
        <w:rPr>
          <w:rFonts w:ascii="Arial" w:hAnsi="Arial"/>
          <w:sz w:val="20"/>
        </w:rPr>
        <w:t xml:space="preserve">Demonstrated </w:t>
      </w:r>
      <w:r w:rsidR="004625FA">
        <w:rPr>
          <w:rFonts w:ascii="Arial" w:hAnsi="Arial"/>
          <w:sz w:val="20"/>
        </w:rPr>
        <w:t xml:space="preserve">written and verbal </w:t>
      </w:r>
      <w:r w:rsidRPr="005701EF">
        <w:rPr>
          <w:rFonts w:ascii="Arial" w:hAnsi="Arial"/>
          <w:sz w:val="20"/>
        </w:rPr>
        <w:t xml:space="preserve">communication skills, with a specific focus on </w:t>
      </w:r>
      <w:r w:rsidR="004625FA" w:rsidRPr="005701EF">
        <w:rPr>
          <w:rFonts w:ascii="Arial" w:hAnsi="Arial"/>
          <w:sz w:val="20"/>
        </w:rPr>
        <w:t>clarity</w:t>
      </w:r>
      <w:r w:rsidR="004625FA">
        <w:rPr>
          <w:rFonts w:ascii="Arial" w:hAnsi="Arial"/>
          <w:sz w:val="20"/>
        </w:rPr>
        <w:t xml:space="preserve"> and </w:t>
      </w:r>
      <w:r w:rsidRPr="005701EF">
        <w:rPr>
          <w:rFonts w:ascii="Arial" w:hAnsi="Arial"/>
          <w:sz w:val="20"/>
        </w:rPr>
        <w:t>diplomacy</w:t>
      </w:r>
    </w:p>
    <w:p w14:paraId="32AAA455" w14:textId="77777777" w:rsidR="005701EF" w:rsidRPr="005701EF" w:rsidRDefault="008A5FEA" w:rsidP="005701EF">
      <w:pPr>
        <w:numPr>
          <w:ilvl w:val="0"/>
          <w:numId w:val="8"/>
        </w:numPr>
        <w:tabs>
          <w:tab w:val="clear" w:pos="720"/>
          <w:tab w:val="num" w:pos="540"/>
        </w:tabs>
        <w:spacing w:before="120" w:after="60" w:line="260" w:lineRule="exact"/>
        <w:ind w:left="540"/>
        <w:rPr>
          <w:rFonts w:ascii="Arial" w:hAnsi="Arial"/>
          <w:sz w:val="20"/>
        </w:rPr>
      </w:pPr>
      <w:r>
        <w:rPr>
          <w:rFonts w:ascii="Arial" w:hAnsi="Arial"/>
          <w:sz w:val="20"/>
        </w:rPr>
        <w:t>Excellent</w:t>
      </w:r>
      <w:r w:rsidR="005701EF" w:rsidRPr="005701EF">
        <w:rPr>
          <w:rFonts w:ascii="Arial" w:hAnsi="Arial"/>
          <w:sz w:val="20"/>
        </w:rPr>
        <w:t xml:space="preserve"> organisational skills to ensure effective completion of tasks within deadlines</w:t>
      </w:r>
      <w:r w:rsidR="0018061F">
        <w:rPr>
          <w:rFonts w:ascii="Arial" w:hAnsi="Arial"/>
          <w:sz w:val="20"/>
        </w:rPr>
        <w:t>, and the ability to plan</w:t>
      </w:r>
      <w:r w:rsidR="005701EF" w:rsidRPr="005701EF">
        <w:rPr>
          <w:rFonts w:ascii="Arial" w:hAnsi="Arial"/>
          <w:sz w:val="20"/>
        </w:rPr>
        <w:t xml:space="preserve"> and </w:t>
      </w:r>
      <w:r w:rsidR="0018061F" w:rsidRPr="005701EF">
        <w:rPr>
          <w:rFonts w:ascii="Arial" w:hAnsi="Arial"/>
          <w:sz w:val="20"/>
        </w:rPr>
        <w:t xml:space="preserve">prioritise effectively </w:t>
      </w:r>
      <w:r w:rsidR="0018061F">
        <w:rPr>
          <w:rFonts w:ascii="Arial" w:hAnsi="Arial"/>
          <w:sz w:val="20"/>
        </w:rPr>
        <w:t xml:space="preserve">to </w:t>
      </w:r>
      <w:r w:rsidR="005701EF" w:rsidRPr="005701EF">
        <w:rPr>
          <w:rFonts w:ascii="Arial" w:hAnsi="Arial"/>
          <w:sz w:val="20"/>
        </w:rPr>
        <w:t>see tasks through to completion</w:t>
      </w:r>
      <w:r w:rsidR="0018061F" w:rsidRPr="0018061F">
        <w:rPr>
          <w:rFonts w:ascii="Arial" w:hAnsi="Arial"/>
          <w:sz w:val="20"/>
        </w:rPr>
        <w:t xml:space="preserve"> </w:t>
      </w:r>
    </w:p>
    <w:p w14:paraId="576F131D" w14:textId="77777777" w:rsidR="005701EF" w:rsidRPr="005701EF" w:rsidRDefault="005701EF" w:rsidP="005701EF">
      <w:pPr>
        <w:numPr>
          <w:ilvl w:val="0"/>
          <w:numId w:val="8"/>
        </w:numPr>
        <w:tabs>
          <w:tab w:val="clear" w:pos="720"/>
          <w:tab w:val="num" w:pos="540"/>
        </w:tabs>
        <w:spacing w:before="120" w:after="60" w:line="260" w:lineRule="exact"/>
        <w:ind w:left="540"/>
        <w:rPr>
          <w:rFonts w:ascii="Arial" w:hAnsi="Arial"/>
          <w:sz w:val="20"/>
        </w:rPr>
      </w:pPr>
      <w:r w:rsidRPr="005701EF">
        <w:rPr>
          <w:rFonts w:ascii="Arial" w:hAnsi="Arial"/>
          <w:sz w:val="20"/>
        </w:rPr>
        <w:t xml:space="preserve">Ability to work autonomously, to use initiative, </w:t>
      </w:r>
      <w:r w:rsidR="0018061F">
        <w:rPr>
          <w:rFonts w:ascii="Arial" w:hAnsi="Arial"/>
          <w:sz w:val="20"/>
        </w:rPr>
        <w:t xml:space="preserve">and to </w:t>
      </w:r>
      <w:r w:rsidRPr="005701EF">
        <w:rPr>
          <w:rFonts w:ascii="Arial" w:hAnsi="Arial"/>
          <w:sz w:val="20"/>
        </w:rPr>
        <w:t xml:space="preserve">anticipate work requirements </w:t>
      </w:r>
    </w:p>
    <w:p w14:paraId="5B3D2F40" w14:textId="77777777" w:rsidR="005701EF" w:rsidRPr="005701EF" w:rsidRDefault="005701EF" w:rsidP="005701EF">
      <w:pPr>
        <w:numPr>
          <w:ilvl w:val="0"/>
          <w:numId w:val="8"/>
        </w:numPr>
        <w:tabs>
          <w:tab w:val="clear" w:pos="720"/>
          <w:tab w:val="num" w:pos="540"/>
        </w:tabs>
        <w:spacing w:before="120" w:after="60" w:line="260" w:lineRule="exact"/>
        <w:ind w:left="540"/>
        <w:rPr>
          <w:rFonts w:ascii="Arial" w:hAnsi="Arial"/>
          <w:sz w:val="20"/>
        </w:rPr>
      </w:pPr>
      <w:r w:rsidRPr="005701EF">
        <w:rPr>
          <w:rFonts w:ascii="Arial" w:hAnsi="Arial"/>
          <w:sz w:val="20"/>
        </w:rPr>
        <w:t>Ability to work as an effective member of a team</w:t>
      </w:r>
    </w:p>
    <w:p w14:paraId="554AA3C8" w14:textId="77777777" w:rsidR="005701EF" w:rsidRPr="005701EF" w:rsidRDefault="005701EF" w:rsidP="005701EF">
      <w:pPr>
        <w:numPr>
          <w:ilvl w:val="0"/>
          <w:numId w:val="8"/>
        </w:numPr>
        <w:tabs>
          <w:tab w:val="clear" w:pos="720"/>
          <w:tab w:val="num" w:pos="540"/>
        </w:tabs>
        <w:spacing w:before="120" w:after="60" w:line="260" w:lineRule="exact"/>
        <w:ind w:left="540"/>
        <w:rPr>
          <w:rFonts w:ascii="Arial" w:hAnsi="Arial"/>
          <w:sz w:val="20"/>
        </w:rPr>
      </w:pPr>
      <w:r w:rsidRPr="005701EF">
        <w:rPr>
          <w:rFonts w:ascii="Arial" w:hAnsi="Arial"/>
          <w:sz w:val="20"/>
        </w:rPr>
        <w:t xml:space="preserve">Demonstrated commitment to high quality client service </w:t>
      </w:r>
    </w:p>
    <w:p w14:paraId="2B7A2153" w14:textId="77777777" w:rsidR="005701EF" w:rsidRPr="005701EF" w:rsidRDefault="005701EF" w:rsidP="005701EF">
      <w:pPr>
        <w:numPr>
          <w:ilvl w:val="0"/>
          <w:numId w:val="8"/>
        </w:numPr>
        <w:tabs>
          <w:tab w:val="clear" w:pos="720"/>
          <w:tab w:val="num" w:pos="540"/>
        </w:tabs>
        <w:spacing w:before="120" w:after="60" w:line="260" w:lineRule="exact"/>
        <w:ind w:left="540"/>
        <w:rPr>
          <w:rFonts w:ascii="Arial" w:hAnsi="Arial"/>
          <w:sz w:val="20"/>
        </w:rPr>
      </w:pPr>
      <w:r w:rsidRPr="005701EF">
        <w:rPr>
          <w:rFonts w:ascii="Arial" w:hAnsi="Arial"/>
          <w:sz w:val="20"/>
        </w:rPr>
        <w:t xml:space="preserve">Excellent skills in a range of computer applications including </w:t>
      </w:r>
      <w:r w:rsidR="008A5FEA">
        <w:rPr>
          <w:rFonts w:ascii="Arial" w:hAnsi="Arial"/>
          <w:sz w:val="20"/>
        </w:rPr>
        <w:t xml:space="preserve">the </w:t>
      </w:r>
      <w:r w:rsidRPr="005701EF">
        <w:rPr>
          <w:rFonts w:ascii="Arial" w:hAnsi="Arial"/>
          <w:sz w:val="20"/>
        </w:rPr>
        <w:t xml:space="preserve">Microsoft </w:t>
      </w:r>
      <w:r w:rsidR="008A5FEA">
        <w:rPr>
          <w:rFonts w:ascii="Arial" w:hAnsi="Arial"/>
          <w:sz w:val="20"/>
        </w:rPr>
        <w:t>Office suite and</w:t>
      </w:r>
      <w:r w:rsidRPr="005701EF">
        <w:rPr>
          <w:rFonts w:ascii="Arial" w:hAnsi="Arial"/>
          <w:sz w:val="20"/>
        </w:rPr>
        <w:t xml:space="preserve"> </w:t>
      </w:r>
      <w:r w:rsidR="008A5FEA">
        <w:rPr>
          <w:rFonts w:ascii="Arial" w:hAnsi="Arial"/>
          <w:sz w:val="20"/>
        </w:rPr>
        <w:t>databases</w:t>
      </w:r>
      <w:r w:rsidR="0018061F">
        <w:rPr>
          <w:rFonts w:ascii="Arial" w:hAnsi="Arial"/>
          <w:sz w:val="20"/>
        </w:rPr>
        <w:t xml:space="preserve">, and </w:t>
      </w:r>
      <w:r w:rsidRPr="005701EF">
        <w:rPr>
          <w:rFonts w:ascii="Arial" w:hAnsi="Arial"/>
          <w:sz w:val="20"/>
        </w:rPr>
        <w:t xml:space="preserve">the ability to learn new applications </w:t>
      </w:r>
      <w:r w:rsidR="0018061F">
        <w:rPr>
          <w:rFonts w:ascii="Arial" w:hAnsi="Arial"/>
          <w:sz w:val="20"/>
        </w:rPr>
        <w:t>quickly</w:t>
      </w:r>
    </w:p>
    <w:p w14:paraId="075D35B0" w14:textId="77777777" w:rsidR="005701EF" w:rsidRPr="005701EF" w:rsidRDefault="005701EF" w:rsidP="005701EF">
      <w:pPr>
        <w:spacing w:before="120" w:after="60" w:line="260" w:lineRule="exact"/>
        <w:ind w:left="540" w:hanging="360"/>
        <w:rPr>
          <w:rFonts w:ascii="Arial" w:hAnsi="Arial"/>
          <w:sz w:val="20"/>
        </w:rPr>
      </w:pPr>
    </w:p>
    <w:p w14:paraId="1DE14DD2" w14:textId="77777777" w:rsidR="005701EF" w:rsidRPr="005701EF" w:rsidRDefault="005701EF" w:rsidP="005701EF">
      <w:pPr>
        <w:numPr>
          <w:ilvl w:val="1"/>
          <w:numId w:val="5"/>
        </w:numPr>
        <w:tabs>
          <w:tab w:val="left" w:pos="540"/>
        </w:tabs>
        <w:spacing w:before="360" w:after="60" w:line="360" w:lineRule="exact"/>
        <w:outlineLvl w:val="1"/>
        <w:rPr>
          <w:rFonts w:ascii="Arial" w:hAnsi="Arial"/>
          <w:b/>
          <w:caps/>
          <w:color w:val="7791AD"/>
          <w:spacing w:val="22"/>
          <w:sz w:val="20"/>
          <w:szCs w:val="28"/>
        </w:rPr>
      </w:pPr>
      <w:r w:rsidRPr="005701EF">
        <w:rPr>
          <w:rFonts w:ascii="Arial" w:hAnsi="Arial"/>
          <w:b/>
          <w:caps/>
          <w:color w:val="7791AD"/>
          <w:spacing w:val="22"/>
          <w:sz w:val="20"/>
          <w:szCs w:val="28"/>
        </w:rPr>
        <w:t>Desirable</w:t>
      </w:r>
    </w:p>
    <w:p w14:paraId="6773438F" w14:textId="77777777" w:rsidR="005701EF" w:rsidRPr="005701EF" w:rsidRDefault="005701EF" w:rsidP="005701EF">
      <w:pPr>
        <w:numPr>
          <w:ilvl w:val="0"/>
          <w:numId w:val="8"/>
        </w:numPr>
        <w:tabs>
          <w:tab w:val="clear" w:pos="720"/>
          <w:tab w:val="num" w:pos="540"/>
        </w:tabs>
        <w:spacing w:before="120" w:after="60" w:line="260" w:lineRule="exact"/>
        <w:ind w:left="540"/>
        <w:rPr>
          <w:rFonts w:ascii="Arial" w:hAnsi="Arial"/>
          <w:sz w:val="20"/>
        </w:rPr>
      </w:pPr>
      <w:r w:rsidRPr="005701EF">
        <w:rPr>
          <w:rFonts w:ascii="Arial" w:hAnsi="Arial"/>
          <w:sz w:val="20"/>
        </w:rPr>
        <w:t>Demonstrated successful experience within a similar role, preferably in a higher education institution</w:t>
      </w:r>
    </w:p>
    <w:p w14:paraId="4BF3AFB9" w14:textId="77777777" w:rsidR="005701EF" w:rsidRPr="005701EF" w:rsidRDefault="005701EF" w:rsidP="005701EF">
      <w:pPr>
        <w:numPr>
          <w:ilvl w:val="0"/>
          <w:numId w:val="8"/>
        </w:numPr>
        <w:tabs>
          <w:tab w:val="clear" w:pos="720"/>
          <w:tab w:val="num" w:pos="540"/>
        </w:tabs>
        <w:spacing w:before="120" w:after="60" w:line="260" w:lineRule="exact"/>
        <w:ind w:left="540"/>
        <w:rPr>
          <w:rFonts w:ascii="Arial" w:hAnsi="Arial"/>
          <w:sz w:val="20"/>
        </w:rPr>
      </w:pPr>
      <w:r w:rsidRPr="005701EF">
        <w:rPr>
          <w:rFonts w:ascii="Arial" w:hAnsi="Arial"/>
          <w:sz w:val="20"/>
        </w:rPr>
        <w:t>Knowledge of the Melbourne Law School operating procedures and the academic environment</w:t>
      </w:r>
    </w:p>
    <w:p w14:paraId="5EA91FD3" w14:textId="2FB20D73" w:rsidR="005701EF" w:rsidRDefault="005701EF" w:rsidP="005701EF">
      <w:pPr>
        <w:numPr>
          <w:ilvl w:val="0"/>
          <w:numId w:val="8"/>
        </w:numPr>
        <w:tabs>
          <w:tab w:val="clear" w:pos="720"/>
          <w:tab w:val="num" w:pos="540"/>
        </w:tabs>
        <w:spacing w:before="120" w:after="60" w:line="260" w:lineRule="exact"/>
        <w:ind w:left="540"/>
        <w:rPr>
          <w:rFonts w:ascii="Arial" w:hAnsi="Arial"/>
          <w:sz w:val="20"/>
        </w:rPr>
      </w:pPr>
      <w:r w:rsidRPr="005701EF">
        <w:rPr>
          <w:rFonts w:ascii="Arial" w:hAnsi="Arial"/>
          <w:sz w:val="20"/>
        </w:rPr>
        <w:t xml:space="preserve">Skills in </w:t>
      </w:r>
      <w:r w:rsidR="0018061F">
        <w:rPr>
          <w:rFonts w:ascii="Arial" w:hAnsi="Arial"/>
          <w:sz w:val="20"/>
        </w:rPr>
        <w:t xml:space="preserve">the use of </w:t>
      </w:r>
      <w:r w:rsidRPr="005701EF">
        <w:rPr>
          <w:rFonts w:ascii="Arial" w:hAnsi="Arial"/>
          <w:sz w:val="20"/>
        </w:rPr>
        <w:t xml:space="preserve">University student systems such as </w:t>
      </w:r>
      <w:proofErr w:type="spellStart"/>
      <w:r w:rsidR="0018061F">
        <w:rPr>
          <w:rFonts w:ascii="Arial" w:hAnsi="Arial"/>
          <w:sz w:val="20"/>
        </w:rPr>
        <w:t>StudentOne</w:t>
      </w:r>
      <w:proofErr w:type="spellEnd"/>
      <w:r w:rsidRPr="005701EF">
        <w:rPr>
          <w:rFonts w:ascii="Arial" w:hAnsi="Arial"/>
          <w:sz w:val="20"/>
        </w:rPr>
        <w:t xml:space="preserve"> (student management </w:t>
      </w:r>
      <w:r w:rsidR="0018061F">
        <w:rPr>
          <w:rFonts w:ascii="Arial" w:hAnsi="Arial"/>
          <w:sz w:val="20"/>
        </w:rPr>
        <w:t xml:space="preserve">software), </w:t>
      </w:r>
      <w:r w:rsidR="00087568">
        <w:rPr>
          <w:rFonts w:ascii="Arial" w:hAnsi="Arial"/>
          <w:sz w:val="20"/>
        </w:rPr>
        <w:t xml:space="preserve">Canvas (Learning Management System), </w:t>
      </w:r>
      <w:r w:rsidR="00087568" w:rsidRPr="005701EF">
        <w:rPr>
          <w:rFonts w:ascii="Arial" w:hAnsi="Arial"/>
          <w:sz w:val="20"/>
        </w:rPr>
        <w:t>Syllabus</w:t>
      </w:r>
      <w:r w:rsidR="00087568">
        <w:rPr>
          <w:rFonts w:ascii="Arial" w:hAnsi="Arial"/>
          <w:sz w:val="20"/>
        </w:rPr>
        <w:t>+</w:t>
      </w:r>
      <w:r w:rsidR="00087568" w:rsidRPr="005701EF">
        <w:rPr>
          <w:rFonts w:ascii="Arial" w:hAnsi="Arial"/>
          <w:sz w:val="20"/>
        </w:rPr>
        <w:t>, or similar</w:t>
      </w:r>
      <w:r w:rsidR="00087568">
        <w:rPr>
          <w:rFonts w:ascii="Arial" w:hAnsi="Arial"/>
          <w:sz w:val="20"/>
        </w:rPr>
        <w:t xml:space="preserve"> </w:t>
      </w:r>
    </w:p>
    <w:p w14:paraId="1936D6C5" w14:textId="77777777" w:rsidR="005701EF" w:rsidRPr="009C300E" w:rsidRDefault="005701EF" w:rsidP="00717F0C">
      <w:pPr>
        <w:pStyle w:val="Heading1"/>
      </w:pPr>
      <w:r w:rsidRPr="009C300E">
        <w:lastRenderedPageBreak/>
        <w:t>Special Requirements</w:t>
      </w:r>
    </w:p>
    <w:p w14:paraId="67D9F35E" w14:textId="77777777" w:rsidR="005701EF" w:rsidRPr="00E01D36" w:rsidRDefault="005701EF" w:rsidP="005701EF">
      <w:pPr>
        <w:pStyle w:val="ListBullet"/>
      </w:pPr>
      <w:r>
        <w:t xml:space="preserve">Operational requirements may influence the approval </w:t>
      </w:r>
      <w:r w:rsidR="0018061F">
        <w:t xml:space="preserve">and timing </w:t>
      </w:r>
      <w:r>
        <w:t>of annual leave</w:t>
      </w:r>
    </w:p>
    <w:p w14:paraId="2F5A5902" w14:textId="77777777" w:rsidR="005701EF" w:rsidRPr="00E01D36" w:rsidRDefault="0018061F" w:rsidP="005701EF">
      <w:pPr>
        <w:pStyle w:val="ListBullet"/>
      </w:pPr>
      <w:r>
        <w:t xml:space="preserve">The incumbent is required to participate in scheduled </w:t>
      </w:r>
      <w:r w:rsidR="005701EF">
        <w:t>activities</w:t>
      </w:r>
      <w:r>
        <w:t xml:space="preserve"> - such as exams and Open Day –</w:t>
      </w:r>
      <w:r w:rsidR="005701EF">
        <w:t xml:space="preserve"> </w:t>
      </w:r>
      <w:r>
        <w:t xml:space="preserve">that occasionally </w:t>
      </w:r>
      <w:r w:rsidR="005701EF">
        <w:t>take pl</w:t>
      </w:r>
      <w:r>
        <w:t xml:space="preserve">ace outside normal office hours </w:t>
      </w:r>
    </w:p>
    <w:p w14:paraId="38155EDE" w14:textId="77777777" w:rsidR="00B36A9E" w:rsidRDefault="00B36A9E" w:rsidP="00717F0C">
      <w:pPr>
        <w:pStyle w:val="Heading1"/>
      </w:pPr>
      <w:r w:rsidRPr="000027F4">
        <w:t xml:space="preserve">Job Complexity, Skills, Knowledge </w:t>
      </w:r>
    </w:p>
    <w:p w14:paraId="26E54CE2" w14:textId="77777777" w:rsidR="00B36A9E" w:rsidRDefault="00B36A9E" w:rsidP="00717F0C">
      <w:pPr>
        <w:pStyle w:val="Heading2"/>
      </w:pPr>
      <w:r w:rsidRPr="000027F4">
        <w:t>Level of Supervision / Independence</w:t>
      </w:r>
    </w:p>
    <w:p w14:paraId="45C33299" w14:textId="5CBAB4EA" w:rsidR="00465041" w:rsidRPr="00AA6DF6" w:rsidRDefault="00465041" w:rsidP="00717F0C">
      <w:pPr>
        <w:pStyle w:val="BodyTextIndent"/>
      </w:pPr>
      <w:r>
        <w:t xml:space="preserve">The position operates under the direction of the </w:t>
      </w:r>
      <w:r w:rsidR="00F803A6">
        <w:t>Program Delivery Manager</w:t>
      </w:r>
      <w:r>
        <w:t xml:space="preserve"> and requires flexibility, reliability and excellent organisational skills. The incumbent will be responsible for managing their own workload and priorities</w:t>
      </w:r>
      <w:r w:rsidR="004F5B42">
        <w:t>, in consultation with their supervisor</w:t>
      </w:r>
      <w:r>
        <w:t>.</w:t>
      </w:r>
    </w:p>
    <w:p w14:paraId="6C78EFC5" w14:textId="77777777" w:rsidR="00B36A9E" w:rsidRDefault="00B36A9E" w:rsidP="00717F0C">
      <w:pPr>
        <w:pStyle w:val="Heading2"/>
      </w:pPr>
      <w:r w:rsidRPr="000027F4">
        <w:t>Problem Solving and Judgement</w:t>
      </w:r>
    </w:p>
    <w:p w14:paraId="769350C0" w14:textId="01BB616F" w:rsidR="00465041" w:rsidRPr="000027F4" w:rsidRDefault="00465041" w:rsidP="00717F0C">
      <w:pPr>
        <w:pStyle w:val="BodyTextIndent"/>
      </w:pPr>
      <w:r w:rsidRPr="00F61B6D">
        <w:t>A high degree of professional judgement is required, as well as the ability to prioritise competing and conflicting demands with multiple deadlines</w:t>
      </w:r>
      <w:r>
        <w:t>.</w:t>
      </w:r>
      <w:r w:rsidRPr="009A161A">
        <w:t xml:space="preserve"> The incumbent will be required to identify and implement procedures for the timely and accurate return of results, and management of the assessment </w:t>
      </w:r>
      <w:r w:rsidR="00B51E1C">
        <w:t xml:space="preserve">and timetabling </w:t>
      </w:r>
      <w:r w:rsidRPr="009A161A">
        <w:t xml:space="preserve">processes. </w:t>
      </w:r>
      <w:r>
        <w:t xml:space="preserve">The </w:t>
      </w:r>
      <w:r w:rsidR="0000292D">
        <w:t>Academic Programs</w:t>
      </w:r>
      <w:r>
        <w:t xml:space="preserve"> Officer is expected to develop a comprehensive knowledge of relevant University regulations and policy and provide accurate advice regarding these to students and staff. The role also requires the incumbent </w:t>
      </w:r>
      <w:r w:rsidRPr="009A161A">
        <w:t>to continually review and improve</w:t>
      </w:r>
      <w:r>
        <w:t xml:space="preserve"> local</w:t>
      </w:r>
      <w:r w:rsidRPr="009A161A">
        <w:t xml:space="preserve"> administrative procedures as they relate to</w:t>
      </w:r>
      <w:r>
        <w:t xml:space="preserve"> timetabling,</w:t>
      </w:r>
      <w:r w:rsidRPr="009A161A">
        <w:t xml:space="preserve"> </w:t>
      </w:r>
      <w:r w:rsidR="008A5FEA">
        <w:t xml:space="preserve">class registration, </w:t>
      </w:r>
      <w:r w:rsidRPr="009A161A">
        <w:t>result</w:t>
      </w:r>
      <w:r>
        <w:t>s</w:t>
      </w:r>
      <w:r w:rsidRPr="009A161A">
        <w:t xml:space="preserve"> and assessment processes.</w:t>
      </w:r>
    </w:p>
    <w:p w14:paraId="0C8DBD14" w14:textId="77777777" w:rsidR="00B36A9E" w:rsidRDefault="00B36A9E" w:rsidP="00717F0C">
      <w:pPr>
        <w:pStyle w:val="Heading2"/>
      </w:pPr>
      <w:r w:rsidRPr="000027F4">
        <w:t>Professional and Organisational Knowledge</w:t>
      </w:r>
    </w:p>
    <w:p w14:paraId="349B6E53" w14:textId="5A64F18F" w:rsidR="00465041" w:rsidRPr="00AA6DF6" w:rsidRDefault="00465041" w:rsidP="00717F0C">
      <w:pPr>
        <w:pStyle w:val="BodyTextIndent"/>
      </w:pPr>
      <w:r w:rsidRPr="00F62819">
        <w:t xml:space="preserve">The incumbent </w:t>
      </w:r>
      <w:r>
        <w:t xml:space="preserve">is required to develop </w:t>
      </w:r>
      <w:r w:rsidRPr="00F62819">
        <w:t xml:space="preserve">a comprehensive knowledge and understanding of </w:t>
      </w:r>
      <w:r>
        <w:t>Melbourne Law School breadth and</w:t>
      </w:r>
      <w:r w:rsidRPr="00F62819">
        <w:t xml:space="preserve"> </w:t>
      </w:r>
      <w:r>
        <w:t>graduate coursework</w:t>
      </w:r>
      <w:r w:rsidRPr="00F62819">
        <w:t xml:space="preserve"> programs</w:t>
      </w:r>
      <w:r w:rsidR="004F69A9">
        <w:t xml:space="preserve"> (JD &amp; MLM)</w:t>
      </w:r>
      <w:r>
        <w:t>, in particular the relevant University policies and regulations regarding</w:t>
      </w:r>
      <w:r w:rsidRPr="008A1183">
        <w:t xml:space="preserve"> </w:t>
      </w:r>
      <w:r w:rsidRPr="00650902">
        <w:t>assessment, results, student progress, student discipline and special consideration</w:t>
      </w:r>
      <w:r w:rsidRPr="008A1183">
        <w:t>.</w:t>
      </w:r>
    </w:p>
    <w:p w14:paraId="49E4399F" w14:textId="77777777" w:rsidR="00B36A9E" w:rsidRDefault="00B36A9E" w:rsidP="00717F0C">
      <w:pPr>
        <w:pStyle w:val="Heading2"/>
      </w:pPr>
      <w:r w:rsidRPr="000027F4">
        <w:t>Breadth of the position</w:t>
      </w:r>
    </w:p>
    <w:p w14:paraId="1745A560" w14:textId="77777777" w:rsidR="00312CC6" w:rsidRPr="006C493A" w:rsidRDefault="00312CC6" w:rsidP="00312CC6">
      <w:pPr>
        <w:pStyle w:val="BodyTextIndent"/>
      </w:pPr>
      <w:r w:rsidRPr="006C493A">
        <w:t>The incumbent is required to complete a variety of tasks and is expected to make appropriate decisions and provide advice that is in accordance with the appropriate policies and processes.</w:t>
      </w:r>
      <w:r w:rsidRPr="00FD0D91">
        <w:t xml:space="preserve"> The </w:t>
      </w:r>
      <w:r>
        <w:t>incumbent</w:t>
      </w:r>
      <w:r w:rsidRPr="00FD0D91">
        <w:t xml:space="preserve"> will need to gain a detailed knowledge of the Law School’s </w:t>
      </w:r>
      <w:r>
        <w:t xml:space="preserve">and MSOG </w:t>
      </w:r>
      <w:r w:rsidRPr="00FD0D91">
        <w:t>coursework programs and academic support procedures, including competency in the stu</w:t>
      </w:r>
      <w:r>
        <w:t xml:space="preserve">dent administration system </w:t>
      </w:r>
      <w:proofErr w:type="spellStart"/>
      <w:r>
        <w:t>StudentOne</w:t>
      </w:r>
      <w:proofErr w:type="spellEnd"/>
      <w:r>
        <w:t>, Syllabus+ and the Learning Management System Canvas</w:t>
      </w:r>
      <w:r w:rsidRPr="00FD0D91">
        <w:t xml:space="preserve">. </w:t>
      </w:r>
    </w:p>
    <w:p w14:paraId="746A2898" w14:textId="77777777" w:rsidR="00C825DD" w:rsidRDefault="00C825DD" w:rsidP="00717F0C">
      <w:pPr>
        <w:pStyle w:val="Heading1"/>
      </w:pPr>
      <w:r>
        <w:t>Equal Opportunity, Diversity and Inclusion</w:t>
      </w:r>
    </w:p>
    <w:p w14:paraId="74ACDE87" w14:textId="77777777" w:rsidR="00DD66ED" w:rsidRPr="000E5C62" w:rsidRDefault="00DD66ED" w:rsidP="00DD66ED">
      <w:pPr>
        <w:pStyle w:val="BodyTextIndent"/>
      </w:pPr>
      <w:r>
        <w:t>The University is an equal opportunity employer and is committed to providing a workplace free from all forms of unlawful discrimination, harassment, bullying, vilification and victimisation. The University makes decisions on employment, promotion, and reward on the basis of merit.</w:t>
      </w:r>
    </w:p>
    <w:p w14:paraId="26E1C513" w14:textId="77777777" w:rsidR="00DD66ED" w:rsidRDefault="00DD66ED" w:rsidP="00DD66ED">
      <w:pPr>
        <w:pStyle w:val="BodyTextIndent"/>
      </w:pPr>
      <w:r>
        <w:lastRenderedPageBreak/>
        <w:t>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w:t>
      </w:r>
      <w:r w:rsidRPr="00687E27">
        <w:t xml:space="preserve"> </w:t>
      </w:r>
      <w:r>
        <w:t xml:space="preserve">strategy that addresses diversity and inclusion, equal employment opportunity, discrimination, sexual harassment, bullying and appropriate workplace behaviour. All staff are required to comply with all University policies. </w:t>
      </w:r>
    </w:p>
    <w:p w14:paraId="3E523043" w14:textId="77777777" w:rsidR="00DD66ED" w:rsidRDefault="00DD66ED" w:rsidP="00DD66ED">
      <w:pPr>
        <w:pStyle w:val="BodyTextIndent"/>
      </w:pPr>
      <w:r>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0E7444D1" w14:textId="77777777" w:rsidR="00C825DD" w:rsidRDefault="00C825DD" w:rsidP="00717F0C">
      <w:pPr>
        <w:pStyle w:val="Heading1"/>
      </w:pPr>
      <w:r>
        <w:t xml:space="preserve">Occupational Health and Safety (OHS) </w:t>
      </w:r>
    </w:p>
    <w:p w14:paraId="1C146A46" w14:textId="77777777" w:rsidR="00DA5BE4" w:rsidRPr="00FA4289" w:rsidRDefault="00DA5BE4" w:rsidP="00DA5BE4">
      <w:pPr>
        <w:pStyle w:val="BodyTextIndent"/>
      </w:pPr>
      <w:r w:rsidRPr="00FA4289">
        <w:t xml:space="preserve">All staff are required to take reasonable care for their own health and safety and that of other personnel who may be affected by their conduct.  </w:t>
      </w:r>
    </w:p>
    <w:p w14:paraId="563DD24D" w14:textId="77777777" w:rsidR="00DA5BE4" w:rsidRPr="00FA4289" w:rsidRDefault="00DA5BE4" w:rsidP="00DA5BE4">
      <w:pPr>
        <w:pStyle w:val="BodyTextIndent"/>
      </w:pPr>
      <w:r w:rsidRPr="00FA4289">
        <w:t xml:space="preserve">OHS responsibilities applicable to positions are published at: </w:t>
      </w:r>
    </w:p>
    <w:p w14:paraId="1CB9A9C5" w14:textId="77777777" w:rsidR="00DA5BE4" w:rsidRDefault="00000000" w:rsidP="00DA5BE4">
      <w:pPr>
        <w:pStyle w:val="BodyTextIndent"/>
        <w:rPr>
          <w:color w:val="003769"/>
        </w:rPr>
      </w:pPr>
      <w:hyperlink r:id="rId16" w:history="1">
        <w:r w:rsidR="00DA5BE4" w:rsidRPr="0052195F">
          <w:rPr>
            <w:rStyle w:val="Hyperlink"/>
          </w:rPr>
          <w:t>https://safety.unimelb.edu.au/people/community/responsibilities-of-personnel</w:t>
        </w:r>
      </w:hyperlink>
    </w:p>
    <w:p w14:paraId="19B29D38" w14:textId="77777777" w:rsidR="00DA5BE4" w:rsidRPr="00C825DD" w:rsidRDefault="00DA5BE4" w:rsidP="00DA5BE4">
      <w:pPr>
        <w:pStyle w:val="BodyTextIndent"/>
      </w:pPr>
      <w:r w:rsidRPr="00FA4289">
        <w:t>These include general staff responsibilities and those additional responsibilities that apply for Managers and S</w:t>
      </w:r>
      <w:r>
        <w:t>upervisors and other Personnel.</w:t>
      </w:r>
    </w:p>
    <w:p w14:paraId="025839D6" w14:textId="77777777" w:rsidR="00905DEE" w:rsidRPr="00905DEE" w:rsidRDefault="003048EF" w:rsidP="00717F0C">
      <w:pPr>
        <w:pStyle w:val="Heading1"/>
      </w:pPr>
      <w:r>
        <w:t>Other Informatio</w:t>
      </w:r>
      <w:r w:rsidR="00905DEE">
        <w:t>n</w:t>
      </w:r>
    </w:p>
    <w:p w14:paraId="0DAF8589" w14:textId="77777777" w:rsidR="003048EF" w:rsidRDefault="003048EF" w:rsidP="00717F0C">
      <w:pPr>
        <w:pStyle w:val="Heading2"/>
      </w:pPr>
      <w:r>
        <w:t>Organisation Unit</w:t>
      </w:r>
    </w:p>
    <w:p w14:paraId="21A2947E" w14:textId="77777777" w:rsidR="00604EC4" w:rsidRDefault="00000000" w:rsidP="00175F32">
      <w:pPr>
        <w:pStyle w:val="BodyText"/>
        <w:rPr>
          <w:rStyle w:val="Hyperlink"/>
          <w:b/>
          <w:caps/>
          <w:spacing w:val="22"/>
          <w:szCs w:val="28"/>
        </w:rPr>
      </w:pPr>
      <w:hyperlink r:id="rId17" w:history="1">
        <w:r w:rsidR="00604EC4" w:rsidRPr="00892375">
          <w:rPr>
            <w:rStyle w:val="Hyperlink"/>
          </w:rPr>
          <w:t>www.law.unimelb.edu.au</w:t>
        </w:r>
      </w:hyperlink>
    </w:p>
    <w:p w14:paraId="25551541" w14:textId="77777777" w:rsidR="00DC08EB" w:rsidRPr="00CC5550" w:rsidRDefault="00DC08EB" w:rsidP="00717F0C">
      <w:pPr>
        <w:pStyle w:val="BodyTextIndent"/>
        <w:rPr>
          <w:rStyle w:val="Hyperlink"/>
          <w:color w:val="auto"/>
        </w:rPr>
      </w:pPr>
      <w:r w:rsidRPr="00CC5550">
        <w:rPr>
          <w:rStyle w:val="Hyperlink"/>
          <w:color w:val="auto"/>
        </w:rPr>
        <w:t xml:space="preserve">Melbourne Law School is Australia's first all-graduate law faculty. Melbourne Law School was the first faculty in Australia to teach law, and awarded this country's first law degrees. The Law School is now fully graduate with its Juris Doctor for admission to practice recognised as a high level qualification in Australia and beyond. Coupled with the unrivalled excellence of the Melbourne </w:t>
      </w:r>
      <w:r w:rsidRPr="00CC5550">
        <w:t>Law</w:t>
      </w:r>
      <w:r w:rsidRPr="00CC5550">
        <w:rPr>
          <w:rStyle w:val="Hyperlink"/>
          <w:color w:val="auto"/>
        </w:rPr>
        <w:t xml:space="preserve"> Masters and its excellent Research Higher Degree programs, the Law School offers a unique opportunity for the integration of scholarship and teaching.</w:t>
      </w:r>
    </w:p>
    <w:p w14:paraId="4C1D20A0" w14:textId="77777777" w:rsidR="00DC08EB" w:rsidRPr="00CC5550" w:rsidRDefault="00DC08EB" w:rsidP="00717F0C">
      <w:pPr>
        <w:pStyle w:val="BodyTextIndent"/>
        <w:rPr>
          <w:rStyle w:val="Hyperlink"/>
          <w:color w:val="auto"/>
        </w:rPr>
      </w:pPr>
      <w:r w:rsidRPr="00CC5550">
        <w:rPr>
          <w:rStyle w:val="Hyperlink"/>
          <w:color w:val="auto"/>
        </w:rPr>
        <w:t>Its faculty is a vibrant community of creative scholars, committed to a highly collegial, research-</w:t>
      </w:r>
      <w:r w:rsidRPr="00CC5550">
        <w:t>intensive</w:t>
      </w:r>
      <w:r w:rsidRPr="00CC5550">
        <w:rPr>
          <w:rStyle w:val="Hyperlink"/>
          <w:color w:val="auto"/>
        </w:rPr>
        <w:t xml:space="preserve"> institutional life. The Law School has particular strengths in comparative analysis. It aims to integrate teaching with research and engagement activities and to engage with local, national and global communities.</w:t>
      </w:r>
    </w:p>
    <w:p w14:paraId="147974F1" w14:textId="77777777" w:rsidR="00DC08EB" w:rsidRDefault="00DC08EB" w:rsidP="00717F0C">
      <w:pPr>
        <w:pStyle w:val="BodyTextIndent"/>
      </w:pPr>
      <w:r w:rsidRPr="00CC5550">
        <w:rPr>
          <w:rStyle w:val="Hyperlink"/>
          <w:color w:val="auto"/>
        </w:rPr>
        <w:t xml:space="preserve">The Law School is a single department faculty located in a custom designed building in University </w:t>
      </w:r>
      <w:r w:rsidRPr="00CC5550">
        <w:t>Square</w:t>
      </w:r>
      <w:r w:rsidRPr="00CC5550">
        <w:rPr>
          <w:rStyle w:val="Hyperlink"/>
          <w:color w:val="auto"/>
        </w:rPr>
        <w:t>. The Law School has approximately 2,200 graduate students (including JD, Melbourne Law Masters and Research High Degrees).</w:t>
      </w:r>
      <w:r w:rsidRPr="00CC5550">
        <w:t xml:space="preserve"> </w:t>
      </w:r>
    </w:p>
    <w:p w14:paraId="3113A3B8" w14:textId="1583109B" w:rsidR="00604EC4" w:rsidRDefault="00604EC4" w:rsidP="00717F0C">
      <w:pPr>
        <w:pStyle w:val="BodyTextIndent"/>
      </w:pPr>
    </w:p>
    <w:p w14:paraId="597C9FB6" w14:textId="77777777" w:rsidR="00604EC4" w:rsidRDefault="00604EC4" w:rsidP="00717F0C">
      <w:pPr>
        <w:pStyle w:val="BodyTextIndent"/>
      </w:pPr>
    </w:p>
    <w:p w14:paraId="48654258" w14:textId="77777777" w:rsidR="003048EF" w:rsidRDefault="003048EF" w:rsidP="00717F0C">
      <w:pPr>
        <w:pStyle w:val="Heading2"/>
      </w:pPr>
      <w:r>
        <w:t>The University of Melbourne</w:t>
      </w:r>
    </w:p>
    <w:p w14:paraId="1513134C" w14:textId="77777777" w:rsidR="008921BE" w:rsidRPr="00BC02FC" w:rsidRDefault="008921BE" w:rsidP="00717F0C">
      <w:pPr>
        <w:pStyle w:val="BodyTextIndent"/>
        <w:rPr>
          <w:color w:val="336699"/>
        </w:rPr>
      </w:pPr>
      <w:r>
        <w:t>Established in 1853, t</w:t>
      </w:r>
      <w:r w:rsidRPr="00C56A86">
        <w:t>he University of Melbourne is a leading international university with a tradition of excel</w:t>
      </w:r>
      <w:r w:rsidRPr="00C56A86">
        <w:softHyphen/>
        <w:t>lence in teaching and research.</w:t>
      </w:r>
      <w:r>
        <w:t xml:space="preserve"> The main campus in Parkville is recognised as the hub of Australia’s premier knowledge precinct comprising eight hospitals, many leading research institutes and a wide-range of knowledge-based industries.</w:t>
      </w:r>
      <w:r w:rsidRPr="00C56A86">
        <w:t xml:space="preserve"> With outstanding performa</w:t>
      </w:r>
      <w:r>
        <w:t xml:space="preserve">nce in international rankings, the University </w:t>
      </w:r>
      <w:r w:rsidRPr="00C56A86">
        <w:t xml:space="preserve">is at the forefront of higher education in the Asia-Pacific region and the world. </w:t>
      </w:r>
    </w:p>
    <w:p w14:paraId="17D80355" w14:textId="77777777" w:rsidR="008921BE" w:rsidRDefault="008921BE" w:rsidP="00717F0C">
      <w:pPr>
        <w:pStyle w:val="BodyTextIndent"/>
      </w:pPr>
      <w:r w:rsidRPr="00C56A86">
        <w:t xml:space="preserve">The University employs people of outstanding calibre and offers a unique environment where staff are valued and rewarded. </w:t>
      </w:r>
    </w:p>
    <w:p w14:paraId="55049A9C" w14:textId="77777777" w:rsidR="008921BE" w:rsidRPr="00C56A86" w:rsidRDefault="008921BE" w:rsidP="00717F0C">
      <w:pPr>
        <w:pStyle w:val="BodyTextIndent"/>
      </w:pPr>
      <w:r w:rsidRPr="00C56A86">
        <w:t>Further information about working at The University of Melbourne is available at</w:t>
      </w:r>
      <w:r w:rsidRPr="00BC02FC">
        <w:rPr>
          <w:color w:val="336699"/>
        </w:rPr>
        <w:t xml:space="preserve"> </w:t>
      </w:r>
      <w:hyperlink r:id="rId18" w:history="1">
        <w:r w:rsidRPr="00BC02FC">
          <w:rPr>
            <w:rStyle w:val="Hyperlink"/>
          </w:rPr>
          <w:t>http://about.unimelb.edu.au/careers</w:t>
        </w:r>
      </w:hyperlink>
    </w:p>
    <w:p w14:paraId="2046BFF3" w14:textId="77777777" w:rsidR="004A2775" w:rsidRDefault="004A2775" w:rsidP="00717F0C">
      <w:pPr>
        <w:pStyle w:val="Heading2"/>
      </w:pPr>
      <w:r>
        <w:t>ADVANCING MELBOURNE</w:t>
      </w:r>
    </w:p>
    <w:p w14:paraId="553E8147" w14:textId="77777777" w:rsidR="004A2775" w:rsidRDefault="004A2775" w:rsidP="00717F0C">
      <w:pPr>
        <w:pStyle w:val="BodyTextIndent"/>
      </w:pPr>
      <w: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59F25CE1" w14:textId="77777777" w:rsidR="004A2775" w:rsidRDefault="004A2775" w:rsidP="00717F0C">
      <w:pPr>
        <w:pStyle w:val="BodyTextIndent"/>
      </w:pPr>
      <w: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41E206A5" w14:textId="77777777" w:rsidR="004A2775" w:rsidRDefault="004A2775" w:rsidP="004A2775">
      <w:pPr>
        <w:pStyle w:val="ListBullet"/>
        <w:tabs>
          <w:tab w:val="clear" w:pos="720"/>
          <w:tab w:val="num" w:pos="851"/>
        </w:tabs>
        <w:ind w:left="851" w:hanging="284"/>
      </w:pPr>
      <w:r>
        <w:t xml:space="preserve">We will offer students a distinctive and outstanding education and experience, preparing them for success as leaders, change agents and global citizens. </w:t>
      </w:r>
    </w:p>
    <w:p w14:paraId="1725B8CB" w14:textId="77777777" w:rsidR="004A2775" w:rsidRDefault="004A2775" w:rsidP="004A2775">
      <w:pPr>
        <w:pStyle w:val="ListBullet"/>
        <w:tabs>
          <w:tab w:val="clear" w:pos="720"/>
          <w:tab w:val="num" w:pos="851"/>
        </w:tabs>
        <w:ind w:left="851" w:hanging="284"/>
      </w:pPr>
      <w:r>
        <w:t>We will be recognised locally and globally for our leadership on matters of national and global importance, through outstanding research and scholarship and a commitment to collaboration.</w:t>
      </w:r>
    </w:p>
    <w:p w14:paraId="1D2EF6DA" w14:textId="77777777" w:rsidR="004A2775" w:rsidRDefault="004A2775" w:rsidP="004A2775">
      <w:pPr>
        <w:pStyle w:val="ListBullet"/>
        <w:tabs>
          <w:tab w:val="clear" w:pos="720"/>
          <w:tab w:val="num" w:pos="851"/>
        </w:tabs>
        <w:ind w:left="851" w:hanging="284"/>
      </w:pPr>
      <w:r>
        <w:t xml:space="preserve">We will be empowered by our sense of place and connections with communities. We will take opportunities to advance both the University and the City of Melbourne in close collaboration and synergy.  </w:t>
      </w:r>
    </w:p>
    <w:p w14:paraId="2DC0B807" w14:textId="77777777" w:rsidR="004A2775" w:rsidRDefault="004A2775" w:rsidP="004A2775">
      <w:pPr>
        <w:pStyle w:val="ListBullet"/>
        <w:tabs>
          <w:tab w:val="clear" w:pos="720"/>
          <w:tab w:val="num" w:pos="851"/>
        </w:tabs>
        <w:ind w:left="851" w:hanging="284"/>
      </w:pPr>
      <w:r>
        <w:t>We will deliver this through building a brilliant, diverse and vibrant University community, with strong connections to those we serve.</w:t>
      </w:r>
    </w:p>
    <w:p w14:paraId="5560AC2C" w14:textId="77777777" w:rsidR="004A2775" w:rsidRPr="007501E5" w:rsidRDefault="004A2775" w:rsidP="00717F0C">
      <w:pPr>
        <w:pStyle w:val="BodyTextIndent"/>
      </w:pPr>
      <w:r>
        <w:t>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themes; place, community, education, discovery and global.</w:t>
      </w:r>
    </w:p>
    <w:p w14:paraId="78BA06B2" w14:textId="77777777" w:rsidR="004A2775" w:rsidRPr="001B0483" w:rsidRDefault="004A2775" w:rsidP="00717F0C">
      <w:pPr>
        <w:pStyle w:val="Heading2"/>
      </w:pPr>
      <w:r w:rsidRPr="001B0483">
        <w:t>Governance</w:t>
      </w:r>
    </w:p>
    <w:p w14:paraId="139FDE64" w14:textId="77777777" w:rsidR="004A2775" w:rsidRPr="00FA4289" w:rsidRDefault="004A2775" w:rsidP="00717F0C">
      <w:pPr>
        <w:pStyle w:val="BodyTextIndent"/>
      </w:pPr>
      <w:r w:rsidRPr="00FA4289">
        <w:t>The Vice Chancellor is the Chief Executive Officer of the University and responsible to Council for the good management of the University.</w:t>
      </w:r>
    </w:p>
    <w:p w14:paraId="77236264" w14:textId="77777777" w:rsidR="004A2775" w:rsidRDefault="004A2775" w:rsidP="00717F0C">
      <w:pPr>
        <w:pStyle w:val="BodyTextIndent"/>
      </w:pPr>
      <w:r w:rsidRPr="00FA4289">
        <w:t>Comprehensive information about the University of Melbourne and its governance structure is available at</w:t>
      </w:r>
      <w:r>
        <w:t xml:space="preserve"> </w:t>
      </w:r>
      <w:hyperlink r:id="rId19" w:history="1">
        <w:r w:rsidRPr="00396F2E">
          <w:rPr>
            <w:rStyle w:val="Hyperlink"/>
            <w:rFonts w:cs="Arial"/>
            <w:szCs w:val="20"/>
          </w:rPr>
          <w:t>https://about.unimelb.edu.au/strategy/governance</w:t>
        </w:r>
      </w:hyperlink>
    </w:p>
    <w:p w14:paraId="25E98B5D" w14:textId="77777777" w:rsidR="009B62BA" w:rsidRPr="00CA2B0E" w:rsidRDefault="009B62BA" w:rsidP="00717F0C">
      <w:pPr>
        <w:pStyle w:val="BodyTextIndent"/>
      </w:pPr>
    </w:p>
    <w:sectPr w:rsidR="009B62BA" w:rsidRPr="00CA2B0E" w:rsidSect="00503792">
      <w:headerReference w:type="default" r:id="rId20"/>
      <w:footerReference w:type="default" r:id="rId21"/>
      <w:footerReference w:type="first" r:id="rId22"/>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8B923" w14:textId="77777777" w:rsidR="00297DFD" w:rsidRDefault="00297DFD">
      <w:r>
        <w:separator/>
      </w:r>
    </w:p>
    <w:p w14:paraId="42135E43" w14:textId="77777777" w:rsidR="00297DFD" w:rsidRDefault="00297DFD"/>
  </w:endnote>
  <w:endnote w:type="continuationSeparator" w:id="0">
    <w:p w14:paraId="298C44BA" w14:textId="77777777" w:rsidR="00297DFD" w:rsidRDefault="00297DFD">
      <w:r>
        <w:continuationSeparator/>
      </w:r>
    </w:p>
    <w:p w14:paraId="05356087" w14:textId="77777777" w:rsidR="00297DFD" w:rsidRDefault="00297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7D51B" w14:textId="77777777"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265478">
      <w:rPr>
        <w:noProof/>
      </w:rPr>
      <w:t>2</w:t>
    </w:r>
    <w:r w:rsidR="00E148EF">
      <w:fldChar w:fldCharType="end"/>
    </w:r>
    <w:r>
      <w:t xml:space="preserve"> of </w:t>
    </w:r>
    <w:r w:rsidR="00AE5D51">
      <w:rPr>
        <w:noProof/>
      </w:rPr>
      <w:fldChar w:fldCharType="begin"/>
    </w:r>
    <w:r w:rsidR="00AE5D51">
      <w:rPr>
        <w:noProof/>
      </w:rPr>
      <w:instrText xml:space="preserve"> NUMPAGES </w:instrText>
    </w:r>
    <w:r w:rsidR="00AE5D51">
      <w:rPr>
        <w:noProof/>
      </w:rPr>
      <w:fldChar w:fldCharType="separate"/>
    </w:r>
    <w:r w:rsidR="00265478">
      <w:rPr>
        <w:noProof/>
      </w:rPr>
      <w:t>6</w:t>
    </w:r>
    <w:r w:rsidR="00AE5D51">
      <w:rPr>
        <w:noProof/>
      </w:rPr>
      <w:fldChar w:fldCharType="end"/>
    </w:r>
  </w:p>
  <w:p w14:paraId="616743B9" w14:textId="77777777" w:rsidR="00971074" w:rsidRDefault="00971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717A"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834"/>
      <w:gridCol w:w="2835"/>
      <w:gridCol w:w="2835"/>
    </w:tblGrid>
    <w:tr w:rsidR="00773259" w14:paraId="5464886F" w14:textId="77777777" w:rsidTr="00301313">
      <w:tc>
        <w:tcPr>
          <w:tcW w:w="2906" w:type="dxa"/>
        </w:tcPr>
        <w:p w14:paraId="6E9514EF" w14:textId="15626FC4" w:rsidR="00773259" w:rsidRDefault="00773259" w:rsidP="00301313">
          <w:pPr>
            <w:pStyle w:val="Footer"/>
            <w:pBdr>
              <w:top w:val="none" w:sz="0" w:space="0" w:color="auto"/>
            </w:pBdr>
            <w:tabs>
              <w:tab w:val="clear" w:pos="4153"/>
              <w:tab w:val="clear" w:pos="8306"/>
              <w:tab w:val="center" w:pos="4500"/>
              <w:tab w:val="right" w:pos="8460"/>
            </w:tabs>
          </w:pPr>
        </w:p>
      </w:tc>
      <w:tc>
        <w:tcPr>
          <w:tcW w:w="2907" w:type="dxa"/>
        </w:tcPr>
        <w:p w14:paraId="6850F6D4" w14:textId="3C51252D" w:rsidR="00773259" w:rsidRDefault="00773259" w:rsidP="00301313">
          <w:pPr>
            <w:pStyle w:val="Footer"/>
            <w:pBdr>
              <w:top w:val="none" w:sz="0" w:space="0" w:color="auto"/>
            </w:pBdr>
            <w:tabs>
              <w:tab w:val="clear" w:pos="4153"/>
              <w:tab w:val="clear" w:pos="8306"/>
              <w:tab w:val="center" w:pos="4500"/>
              <w:tab w:val="right" w:pos="8460"/>
            </w:tabs>
          </w:pPr>
        </w:p>
      </w:tc>
      <w:tc>
        <w:tcPr>
          <w:tcW w:w="2907" w:type="dxa"/>
        </w:tcPr>
        <w:p w14:paraId="051A1356" w14:textId="1B9105B8" w:rsidR="00773259" w:rsidRDefault="00773259" w:rsidP="00301313">
          <w:pPr>
            <w:pStyle w:val="Footer"/>
            <w:pBdr>
              <w:top w:val="none" w:sz="0" w:space="0" w:color="auto"/>
            </w:pBdr>
            <w:tabs>
              <w:tab w:val="clear" w:pos="4153"/>
              <w:tab w:val="clear" w:pos="8306"/>
              <w:tab w:val="center" w:pos="4500"/>
              <w:tab w:val="right" w:pos="8460"/>
            </w:tabs>
          </w:pPr>
        </w:p>
      </w:tc>
    </w:tr>
  </w:tbl>
  <w:p w14:paraId="2FD2DB06" w14:textId="77777777" w:rsidR="00773259" w:rsidRDefault="00773259" w:rsidP="00855C2D">
    <w:pPr>
      <w:pStyle w:val="Footer"/>
      <w:tabs>
        <w:tab w:val="clear" w:pos="4153"/>
        <w:tab w:val="clear" w:pos="8306"/>
        <w:tab w:val="center" w:pos="4500"/>
        <w:tab w:val="right" w:pos="8460"/>
      </w:tabs>
    </w:pPr>
    <w:r>
      <w:tab/>
    </w:r>
    <w:r>
      <w:tab/>
    </w:r>
  </w:p>
  <w:p w14:paraId="472940B5" w14:textId="77777777" w:rsidR="00971074" w:rsidRPr="000C47B5" w:rsidRDefault="00971074" w:rsidP="00855C2D">
    <w:pPr>
      <w:pStyle w:val="Footer"/>
      <w:tabs>
        <w:tab w:val="clear" w:pos="4153"/>
        <w:tab w:val="clear" w:pos="8306"/>
        <w:tab w:val="center" w:pos="4500"/>
        <w:tab w:val="right" w:pos="8460"/>
      </w:tabs>
    </w:pPr>
    <w:r>
      <w:tab/>
    </w:r>
    <w:r>
      <w:tab/>
    </w:r>
    <w:r w:rsidR="00773259">
      <w:t xml:space="preserve">Page </w:t>
    </w:r>
    <w:r w:rsidR="00773259">
      <w:fldChar w:fldCharType="begin"/>
    </w:r>
    <w:r w:rsidR="00773259">
      <w:instrText xml:space="preserve"> PAGE </w:instrText>
    </w:r>
    <w:r w:rsidR="00773259">
      <w:fldChar w:fldCharType="separate"/>
    </w:r>
    <w:r w:rsidR="00265478">
      <w:rPr>
        <w:noProof/>
      </w:rPr>
      <w:t>1</w:t>
    </w:r>
    <w:r w:rsidR="00773259">
      <w:fldChar w:fldCharType="end"/>
    </w:r>
    <w:r w:rsidR="00773259">
      <w:t xml:space="preserve"> of </w:t>
    </w:r>
    <w:r w:rsidR="00AE5D51">
      <w:rPr>
        <w:noProof/>
      </w:rPr>
      <w:fldChar w:fldCharType="begin"/>
    </w:r>
    <w:r w:rsidR="00AE5D51">
      <w:rPr>
        <w:noProof/>
      </w:rPr>
      <w:instrText xml:space="preserve"> NUMPAGES </w:instrText>
    </w:r>
    <w:r w:rsidR="00AE5D51">
      <w:rPr>
        <w:noProof/>
      </w:rPr>
      <w:fldChar w:fldCharType="separate"/>
    </w:r>
    <w:r w:rsidR="00265478">
      <w:rPr>
        <w:noProof/>
      </w:rPr>
      <w:t>6</w:t>
    </w:r>
    <w:r w:rsidR="00AE5D51">
      <w:rPr>
        <w:noProof/>
      </w:rPr>
      <w:fldChar w:fldCharType="end"/>
    </w:r>
  </w:p>
  <w:p w14:paraId="14A43D31"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EA01D" w14:textId="77777777" w:rsidR="00297DFD" w:rsidRDefault="00297DFD">
      <w:r>
        <w:separator/>
      </w:r>
    </w:p>
    <w:p w14:paraId="38714FAD" w14:textId="77777777" w:rsidR="00297DFD" w:rsidRDefault="00297DFD"/>
  </w:footnote>
  <w:footnote w:type="continuationSeparator" w:id="0">
    <w:p w14:paraId="24583630" w14:textId="77777777" w:rsidR="00297DFD" w:rsidRDefault="00297DFD">
      <w:r>
        <w:continuationSeparator/>
      </w:r>
    </w:p>
    <w:p w14:paraId="67239040" w14:textId="77777777" w:rsidR="00297DFD" w:rsidRDefault="00297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74205" w14:textId="505BFAA1" w:rsidR="00971074" w:rsidRPr="00F5435A" w:rsidRDefault="00971074" w:rsidP="00855C2D">
    <w:pPr>
      <w:pStyle w:val="HeaderText"/>
      <w:tabs>
        <w:tab w:val="clear" w:pos="4153"/>
        <w:tab w:val="clear" w:pos="8306"/>
        <w:tab w:val="center" w:pos="4500"/>
        <w:tab w:val="right" w:pos="8460"/>
      </w:tabs>
    </w:pPr>
    <w:r>
      <w:tab/>
    </w:r>
    <w:r>
      <w:tab/>
    </w:r>
    <w:r w:rsidR="009F1221">
      <w:t xml:space="preserve">The </w:t>
    </w:r>
    <w:r>
      <w:t>University of Melbourne</w:t>
    </w:r>
  </w:p>
  <w:p w14:paraId="317C5790" w14:textId="77777777" w:rsidR="00971074" w:rsidRDefault="009710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9pt;height:9pt;visibility:visible;mso-wrap-style:square" o:bullet="t">
        <v:imagedata r:id="rId1" o:title=""/>
      </v:shape>
    </w:pict>
  </w:numPicBullet>
  <w:numPicBullet w:numPicBulletId="1">
    <w:pict>
      <v:shape id="_x0000_i1081" type="#_x0000_t75" style="width:9pt;height:9pt;visibility:visible;mso-wrap-style:square" o:bullet="t">
        <v:imagedata r:id="rId2" o:title=""/>
      </v:shape>
    </w:pict>
  </w:numPicBullet>
  <w:numPicBullet w:numPicBulletId="2">
    <w:pict>
      <v:shape id="_x0000_i1082" type="#_x0000_t75" style="width:6pt;height:11pt;visibility:visible;mso-wrap-style:square" o:bullet="t">
        <v:imagedata r:id="rId3" o:title=""/>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4" w15:restartNumberingAfterBreak="0">
    <w:nsid w:val="12ED478D"/>
    <w:multiLevelType w:val="hybridMultilevel"/>
    <w:tmpl w:val="C6C86234"/>
    <w:lvl w:ilvl="0" w:tplc="D212AF68">
      <w:start w:val="1"/>
      <w:numFmt w:val="bullet"/>
      <w:pStyle w:val="ListBullet"/>
      <w:lvlText w:val=""/>
      <w:lvlPicBulletId w:val="2"/>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23E9D"/>
    <w:multiLevelType w:val="multilevel"/>
    <w:tmpl w:val="662AFA1E"/>
    <w:lvl w:ilvl="0">
      <w:start w:val="1"/>
      <w:numFmt w:val="decimal"/>
      <w:lvlText w:val="%1."/>
      <w:lvlJc w:val="left"/>
      <w:pPr>
        <w:ind w:left="502" w:hanging="360"/>
      </w:pPr>
      <w:rPr>
        <w:rFonts w:ascii="Georgia" w:eastAsia="Georgia" w:hAnsi="Georgia" w:hint="default"/>
        <w:b/>
        <w:bCs/>
        <w:i/>
        <w:color w:val="336699"/>
        <w:spacing w:val="-1"/>
        <w:w w:val="100"/>
        <w:sz w:val="28"/>
        <w:szCs w:val="28"/>
      </w:rPr>
    </w:lvl>
    <w:lvl w:ilvl="1">
      <w:start w:val="1"/>
      <w:numFmt w:val="decimal"/>
      <w:lvlText w:val="%1.%2"/>
      <w:lvlJc w:val="left"/>
      <w:pPr>
        <w:ind w:left="823" w:hanging="540"/>
      </w:pPr>
      <w:rPr>
        <w:rFonts w:ascii="Arial" w:eastAsia="Arial" w:hAnsi="Arial" w:cs="Times New Roman" w:hint="default"/>
        <w:b/>
        <w:bCs/>
        <w:color w:val="7392B0"/>
        <w:w w:val="97"/>
        <w:sz w:val="20"/>
        <w:szCs w:val="20"/>
      </w:rPr>
    </w:lvl>
    <w:lvl w:ilvl="2">
      <w:start w:val="1"/>
      <w:numFmt w:val="bullet"/>
      <w:lvlText w:val="•"/>
      <w:lvlJc w:val="left"/>
      <w:pPr>
        <w:ind w:left="820" w:hanging="540"/>
      </w:pPr>
    </w:lvl>
    <w:lvl w:ilvl="3">
      <w:start w:val="1"/>
      <w:numFmt w:val="bullet"/>
      <w:lvlText w:val="•"/>
      <w:lvlJc w:val="left"/>
      <w:pPr>
        <w:ind w:left="1815" w:hanging="540"/>
      </w:pPr>
    </w:lvl>
    <w:lvl w:ilvl="4">
      <w:start w:val="1"/>
      <w:numFmt w:val="bullet"/>
      <w:lvlText w:val="•"/>
      <w:lvlJc w:val="left"/>
      <w:pPr>
        <w:ind w:left="2811" w:hanging="540"/>
      </w:pPr>
    </w:lvl>
    <w:lvl w:ilvl="5">
      <w:start w:val="1"/>
      <w:numFmt w:val="bullet"/>
      <w:lvlText w:val="•"/>
      <w:lvlJc w:val="left"/>
      <w:pPr>
        <w:ind w:left="3807" w:hanging="540"/>
      </w:pPr>
    </w:lvl>
    <w:lvl w:ilvl="6">
      <w:start w:val="1"/>
      <w:numFmt w:val="bullet"/>
      <w:lvlText w:val="•"/>
      <w:lvlJc w:val="left"/>
      <w:pPr>
        <w:ind w:left="4803" w:hanging="540"/>
      </w:pPr>
    </w:lvl>
    <w:lvl w:ilvl="7">
      <w:start w:val="1"/>
      <w:numFmt w:val="bullet"/>
      <w:lvlText w:val="•"/>
      <w:lvlJc w:val="left"/>
      <w:pPr>
        <w:ind w:left="5799" w:hanging="540"/>
      </w:pPr>
    </w:lvl>
    <w:lvl w:ilvl="8">
      <w:start w:val="1"/>
      <w:numFmt w:val="bullet"/>
      <w:lvlText w:val="•"/>
      <w:lvlJc w:val="left"/>
      <w:pPr>
        <w:ind w:left="6794" w:hanging="540"/>
      </w:pPr>
    </w:lvl>
  </w:abstractNum>
  <w:abstractNum w:abstractNumId="6"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7"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0"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E6237A"/>
    <w:multiLevelType w:val="multilevel"/>
    <w:tmpl w:val="FCEEBC48"/>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13"/>
        </w:tabs>
        <w:ind w:left="113"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8"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9"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44039">
    <w:abstractNumId w:val="6"/>
  </w:num>
  <w:num w:numId="2" w16cid:durableId="1314140607">
    <w:abstractNumId w:val="0"/>
  </w:num>
  <w:num w:numId="3" w16cid:durableId="646933676">
    <w:abstractNumId w:val="7"/>
  </w:num>
  <w:num w:numId="4" w16cid:durableId="1974287069">
    <w:abstractNumId w:val="3"/>
  </w:num>
  <w:num w:numId="5" w16cid:durableId="1602837878">
    <w:abstractNumId w:val="15"/>
  </w:num>
  <w:num w:numId="6" w16cid:durableId="1510564797">
    <w:abstractNumId w:val="18"/>
  </w:num>
  <w:num w:numId="7" w16cid:durableId="1197429810">
    <w:abstractNumId w:val="17"/>
  </w:num>
  <w:num w:numId="8" w16cid:durableId="490682403">
    <w:abstractNumId w:val="4"/>
  </w:num>
  <w:num w:numId="9" w16cid:durableId="304119080">
    <w:abstractNumId w:val="16"/>
  </w:num>
  <w:num w:numId="10" w16cid:durableId="640884672">
    <w:abstractNumId w:val="13"/>
  </w:num>
  <w:num w:numId="11" w16cid:durableId="85388609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7739978">
    <w:abstractNumId w:val="19"/>
  </w:num>
  <w:num w:numId="13" w16cid:durableId="1317102049">
    <w:abstractNumId w:val="12"/>
  </w:num>
  <w:num w:numId="14" w16cid:durableId="533539175">
    <w:abstractNumId w:val="11"/>
  </w:num>
  <w:num w:numId="15" w16cid:durableId="1236622698">
    <w:abstractNumId w:val="10"/>
  </w:num>
  <w:num w:numId="16" w16cid:durableId="1497114553">
    <w:abstractNumId w:val="1"/>
  </w:num>
  <w:num w:numId="17" w16cid:durableId="604968709">
    <w:abstractNumId w:val="9"/>
  </w:num>
  <w:num w:numId="18" w16cid:durableId="1175875576">
    <w:abstractNumId w:val="20"/>
  </w:num>
  <w:num w:numId="19" w16cid:durableId="1140415082">
    <w:abstractNumId w:val="2"/>
  </w:num>
  <w:num w:numId="20" w16cid:durableId="1433818386">
    <w:abstractNumId w:val="14"/>
  </w:num>
  <w:num w:numId="21" w16cid:durableId="1491017249">
    <w:abstractNumId w:val="8"/>
  </w:num>
  <w:num w:numId="22" w16cid:durableId="405492887">
    <w:abstractNumId w:val="4"/>
  </w:num>
  <w:num w:numId="23" w16cid:durableId="152936769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hyphenationZone w:val="357"/>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D66"/>
    <w:rsid w:val="0000131C"/>
    <w:rsid w:val="0000292D"/>
    <w:rsid w:val="00005B9E"/>
    <w:rsid w:val="00012400"/>
    <w:rsid w:val="00012693"/>
    <w:rsid w:val="00013BB5"/>
    <w:rsid w:val="00021899"/>
    <w:rsid w:val="0002292F"/>
    <w:rsid w:val="00023D11"/>
    <w:rsid w:val="00023E82"/>
    <w:rsid w:val="000256AE"/>
    <w:rsid w:val="00030030"/>
    <w:rsid w:val="00031B38"/>
    <w:rsid w:val="00034C9F"/>
    <w:rsid w:val="00036024"/>
    <w:rsid w:val="00037CB5"/>
    <w:rsid w:val="000451BD"/>
    <w:rsid w:val="00046A6B"/>
    <w:rsid w:val="000525E3"/>
    <w:rsid w:val="000528BA"/>
    <w:rsid w:val="000549B8"/>
    <w:rsid w:val="00062ACC"/>
    <w:rsid w:val="00063004"/>
    <w:rsid w:val="000634F4"/>
    <w:rsid w:val="000668B5"/>
    <w:rsid w:val="00070F24"/>
    <w:rsid w:val="0007475F"/>
    <w:rsid w:val="000765DD"/>
    <w:rsid w:val="00087568"/>
    <w:rsid w:val="0009553D"/>
    <w:rsid w:val="00097A48"/>
    <w:rsid w:val="000A1EFD"/>
    <w:rsid w:val="000A3552"/>
    <w:rsid w:val="000A3CEF"/>
    <w:rsid w:val="000A4571"/>
    <w:rsid w:val="000A5B73"/>
    <w:rsid w:val="000B01AD"/>
    <w:rsid w:val="000B0359"/>
    <w:rsid w:val="000C47B5"/>
    <w:rsid w:val="000C643C"/>
    <w:rsid w:val="000D17A8"/>
    <w:rsid w:val="000D312B"/>
    <w:rsid w:val="000D6A7C"/>
    <w:rsid w:val="000D73FD"/>
    <w:rsid w:val="000E0964"/>
    <w:rsid w:val="000E354F"/>
    <w:rsid w:val="000F0531"/>
    <w:rsid w:val="000F18C0"/>
    <w:rsid w:val="000F5EE2"/>
    <w:rsid w:val="001010EE"/>
    <w:rsid w:val="001014CC"/>
    <w:rsid w:val="0010798C"/>
    <w:rsid w:val="00111ED8"/>
    <w:rsid w:val="00117B28"/>
    <w:rsid w:val="00120951"/>
    <w:rsid w:val="00121A2C"/>
    <w:rsid w:val="001230CA"/>
    <w:rsid w:val="001246B1"/>
    <w:rsid w:val="001307BD"/>
    <w:rsid w:val="00131A54"/>
    <w:rsid w:val="00134BB5"/>
    <w:rsid w:val="00140F3C"/>
    <w:rsid w:val="00151A41"/>
    <w:rsid w:val="00154871"/>
    <w:rsid w:val="001567DB"/>
    <w:rsid w:val="00160C7B"/>
    <w:rsid w:val="001674F5"/>
    <w:rsid w:val="00167AB6"/>
    <w:rsid w:val="00167D61"/>
    <w:rsid w:val="00167FD1"/>
    <w:rsid w:val="001702E4"/>
    <w:rsid w:val="00173287"/>
    <w:rsid w:val="00175F32"/>
    <w:rsid w:val="0018061F"/>
    <w:rsid w:val="001855B7"/>
    <w:rsid w:val="00187963"/>
    <w:rsid w:val="00192F69"/>
    <w:rsid w:val="00194F93"/>
    <w:rsid w:val="00195863"/>
    <w:rsid w:val="001A0262"/>
    <w:rsid w:val="001A092A"/>
    <w:rsid w:val="001A19C7"/>
    <w:rsid w:val="001A2182"/>
    <w:rsid w:val="001A68D2"/>
    <w:rsid w:val="001B0483"/>
    <w:rsid w:val="001B3543"/>
    <w:rsid w:val="001B7897"/>
    <w:rsid w:val="001C1DE1"/>
    <w:rsid w:val="001C20D7"/>
    <w:rsid w:val="001C3C5F"/>
    <w:rsid w:val="001C5B21"/>
    <w:rsid w:val="001D717B"/>
    <w:rsid w:val="001D79FC"/>
    <w:rsid w:val="001E0B46"/>
    <w:rsid w:val="001E2E0E"/>
    <w:rsid w:val="001E2F96"/>
    <w:rsid w:val="001E31BC"/>
    <w:rsid w:val="001E4B4E"/>
    <w:rsid w:val="001E60E6"/>
    <w:rsid w:val="00200B3B"/>
    <w:rsid w:val="00202C10"/>
    <w:rsid w:val="002038D7"/>
    <w:rsid w:val="00203E55"/>
    <w:rsid w:val="00205438"/>
    <w:rsid w:val="0021058E"/>
    <w:rsid w:val="0021575F"/>
    <w:rsid w:val="00222033"/>
    <w:rsid w:val="00222797"/>
    <w:rsid w:val="00223071"/>
    <w:rsid w:val="00223E67"/>
    <w:rsid w:val="00223F38"/>
    <w:rsid w:val="002311F4"/>
    <w:rsid w:val="00231FCC"/>
    <w:rsid w:val="0023365D"/>
    <w:rsid w:val="00234A39"/>
    <w:rsid w:val="002425E3"/>
    <w:rsid w:val="002454F7"/>
    <w:rsid w:val="00250F76"/>
    <w:rsid w:val="00252DDC"/>
    <w:rsid w:val="00253F36"/>
    <w:rsid w:val="00254F1C"/>
    <w:rsid w:val="00256686"/>
    <w:rsid w:val="002604F8"/>
    <w:rsid w:val="00262A8B"/>
    <w:rsid w:val="00265478"/>
    <w:rsid w:val="002659C7"/>
    <w:rsid w:val="00265CA0"/>
    <w:rsid w:val="002663F0"/>
    <w:rsid w:val="00273646"/>
    <w:rsid w:val="00275E8A"/>
    <w:rsid w:val="002766D6"/>
    <w:rsid w:val="002766EF"/>
    <w:rsid w:val="00281096"/>
    <w:rsid w:val="00281715"/>
    <w:rsid w:val="00283B3C"/>
    <w:rsid w:val="00290FE0"/>
    <w:rsid w:val="00291468"/>
    <w:rsid w:val="00291813"/>
    <w:rsid w:val="00293341"/>
    <w:rsid w:val="00297A51"/>
    <w:rsid w:val="00297DFD"/>
    <w:rsid w:val="002A0BF4"/>
    <w:rsid w:val="002A5E5D"/>
    <w:rsid w:val="002C746F"/>
    <w:rsid w:val="002C760C"/>
    <w:rsid w:val="002D4CAA"/>
    <w:rsid w:val="002D6E9E"/>
    <w:rsid w:val="002E1795"/>
    <w:rsid w:val="002E79F5"/>
    <w:rsid w:val="002F0B39"/>
    <w:rsid w:val="002F26F4"/>
    <w:rsid w:val="002F2D4D"/>
    <w:rsid w:val="002F3A3E"/>
    <w:rsid w:val="002F62D2"/>
    <w:rsid w:val="002F717B"/>
    <w:rsid w:val="00301313"/>
    <w:rsid w:val="00302823"/>
    <w:rsid w:val="00302F68"/>
    <w:rsid w:val="003048EF"/>
    <w:rsid w:val="00312CC6"/>
    <w:rsid w:val="00312D60"/>
    <w:rsid w:val="003159CC"/>
    <w:rsid w:val="003161E2"/>
    <w:rsid w:val="00321853"/>
    <w:rsid w:val="003220A8"/>
    <w:rsid w:val="00324EBD"/>
    <w:rsid w:val="00331CB5"/>
    <w:rsid w:val="003359F3"/>
    <w:rsid w:val="00335B8E"/>
    <w:rsid w:val="00347480"/>
    <w:rsid w:val="00350F61"/>
    <w:rsid w:val="00353A3C"/>
    <w:rsid w:val="0035599B"/>
    <w:rsid w:val="00355F02"/>
    <w:rsid w:val="0036045F"/>
    <w:rsid w:val="003645EE"/>
    <w:rsid w:val="00372D74"/>
    <w:rsid w:val="0037374B"/>
    <w:rsid w:val="00373D6D"/>
    <w:rsid w:val="00376EBB"/>
    <w:rsid w:val="00382297"/>
    <w:rsid w:val="00387B39"/>
    <w:rsid w:val="003907BA"/>
    <w:rsid w:val="00391019"/>
    <w:rsid w:val="003978A4"/>
    <w:rsid w:val="003A0439"/>
    <w:rsid w:val="003A3137"/>
    <w:rsid w:val="003A3DC5"/>
    <w:rsid w:val="003B3D69"/>
    <w:rsid w:val="003B48D1"/>
    <w:rsid w:val="003C347E"/>
    <w:rsid w:val="003C6559"/>
    <w:rsid w:val="003C69F7"/>
    <w:rsid w:val="003D3D3F"/>
    <w:rsid w:val="003D62F6"/>
    <w:rsid w:val="003E3D30"/>
    <w:rsid w:val="003E5675"/>
    <w:rsid w:val="003E5EB9"/>
    <w:rsid w:val="003E6B14"/>
    <w:rsid w:val="003F305E"/>
    <w:rsid w:val="003F3284"/>
    <w:rsid w:val="003F5050"/>
    <w:rsid w:val="003F7874"/>
    <w:rsid w:val="00401278"/>
    <w:rsid w:val="004020A7"/>
    <w:rsid w:val="004058FD"/>
    <w:rsid w:val="00413B6A"/>
    <w:rsid w:val="00414DF6"/>
    <w:rsid w:val="00425D6C"/>
    <w:rsid w:val="00427582"/>
    <w:rsid w:val="00432706"/>
    <w:rsid w:val="00432B15"/>
    <w:rsid w:val="00441DDC"/>
    <w:rsid w:val="004429D1"/>
    <w:rsid w:val="004444E3"/>
    <w:rsid w:val="004447DB"/>
    <w:rsid w:val="004454A5"/>
    <w:rsid w:val="00445CC2"/>
    <w:rsid w:val="00445EAB"/>
    <w:rsid w:val="00450F32"/>
    <w:rsid w:val="004538BD"/>
    <w:rsid w:val="004551ED"/>
    <w:rsid w:val="004606B2"/>
    <w:rsid w:val="0046210A"/>
    <w:rsid w:val="004625FA"/>
    <w:rsid w:val="00462DFC"/>
    <w:rsid w:val="00465041"/>
    <w:rsid w:val="0047376C"/>
    <w:rsid w:val="00475696"/>
    <w:rsid w:val="004816C5"/>
    <w:rsid w:val="004842ED"/>
    <w:rsid w:val="0048467A"/>
    <w:rsid w:val="00490EC0"/>
    <w:rsid w:val="00490F0E"/>
    <w:rsid w:val="004A214B"/>
    <w:rsid w:val="004A2775"/>
    <w:rsid w:val="004B00AD"/>
    <w:rsid w:val="004B7324"/>
    <w:rsid w:val="004C05FC"/>
    <w:rsid w:val="004C2767"/>
    <w:rsid w:val="004C287C"/>
    <w:rsid w:val="004D090D"/>
    <w:rsid w:val="004D2B2D"/>
    <w:rsid w:val="004D2E31"/>
    <w:rsid w:val="004D3C35"/>
    <w:rsid w:val="004E1AD3"/>
    <w:rsid w:val="004E622E"/>
    <w:rsid w:val="004F586E"/>
    <w:rsid w:val="004F5B42"/>
    <w:rsid w:val="004F5C9A"/>
    <w:rsid w:val="004F69A9"/>
    <w:rsid w:val="004F7EC5"/>
    <w:rsid w:val="00503792"/>
    <w:rsid w:val="005041B4"/>
    <w:rsid w:val="00504EF5"/>
    <w:rsid w:val="00505156"/>
    <w:rsid w:val="005058E8"/>
    <w:rsid w:val="00511518"/>
    <w:rsid w:val="005151F9"/>
    <w:rsid w:val="00516000"/>
    <w:rsid w:val="0051606C"/>
    <w:rsid w:val="00520BC6"/>
    <w:rsid w:val="0052133C"/>
    <w:rsid w:val="005329D4"/>
    <w:rsid w:val="00535265"/>
    <w:rsid w:val="00537A54"/>
    <w:rsid w:val="00537AB1"/>
    <w:rsid w:val="00537F90"/>
    <w:rsid w:val="00541BC0"/>
    <w:rsid w:val="00542186"/>
    <w:rsid w:val="005426CD"/>
    <w:rsid w:val="00544CF5"/>
    <w:rsid w:val="00544EF2"/>
    <w:rsid w:val="005502A0"/>
    <w:rsid w:val="005542CA"/>
    <w:rsid w:val="00561C6B"/>
    <w:rsid w:val="00566F3B"/>
    <w:rsid w:val="00567156"/>
    <w:rsid w:val="005701EF"/>
    <w:rsid w:val="0057053D"/>
    <w:rsid w:val="00574C1C"/>
    <w:rsid w:val="005761E5"/>
    <w:rsid w:val="005778F1"/>
    <w:rsid w:val="005806D9"/>
    <w:rsid w:val="005815E7"/>
    <w:rsid w:val="00584702"/>
    <w:rsid w:val="005849E8"/>
    <w:rsid w:val="00585C3E"/>
    <w:rsid w:val="00591143"/>
    <w:rsid w:val="00591D79"/>
    <w:rsid w:val="00594937"/>
    <w:rsid w:val="00596BF8"/>
    <w:rsid w:val="00596FEF"/>
    <w:rsid w:val="00597645"/>
    <w:rsid w:val="00597D12"/>
    <w:rsid w:val="005A2526"/>
    <w:rsid w:val="005A2F79"/>
    <w:rsid w:val="005A4456"/>
    <w:rsid w:val="005A63FD"/>
    <w:rsid w:val="005B2ABB"/>
    <w:rsid w:val="005B3F41"/>
    <w:rsid w:val="005B4EFE"/>
    <w:rsid w:val="005B6661"/>
    <w:rsid w:val="005C0CCA"/>
    <w:rsid w:val="005C1279"/>
    <w:rsid w:val="005C2A25"/>
    <w:rsid w:val="005C2FEC"/>
    <w:rsid w:val="005C581A"/>
    <w:rsid w:val="005D08C4"/>
    <w:rsid w:val="005D5E86"/>
    <w:rsid w:val="005E00A6"/>
    <w:rsid w:val="005E1C73"/>
    <w:rsid w:val="005E363D"/>
    <w:rsid w:val="005F171E"/>
    <w:rsid w:val="005F4575"/>
    <w:rsid w:val="005F598F"/>
    <w:rsid w:val="00601B18"/>
    <w:rsid w:val="00604EC4"/>
    <w:rsid w:val="00605177"/>
    <w:rsid w:val="006052BD"/>
    <w:rsid w:val="00605D33"/>
    <w:rsid w:val="006108F6"/>
    <w:rsid w:val="0061434C"/>
    <w:rsid w:val="00622CE9"/>
    <w:rsid w:val="006231FD"/>
    <w:rsid w:val="00625314"/>
    <w:rsid w:val="00630E39"/>
    <w:rsid w:val="0063465A"/>
    <w:rsid w:val="00636363"/>
    <w:rsid w:val="00644036"/>
    <w:rsid w:val="00644F9C"/>
    <w:rsid w:val="00645902"/>
    <w:rsid w:val="00645D2D"/>
    <w:rsid w:val="00645D2F"/>
    <w:rsid w:val="00652ABE"/>
    <w:rsid w:val="0065518F"/>
    <w:rsid w:val="00656B8E"/>
    <w:rsid w:val="00661BB4"/>
    <w:rsid w:val="006679F3"/>
    <w:rsid w:val="00675AA8"/>
    <w:rsid w:val="00677D4F"/>
    <w:rsid w:val="00680059"/>
    <w:rsid w:val="00681298"/>
    <w:rsid w:val="00686992"/>
    <w:rsid w:val="00686BDB"/>
    <w:rsid w:val="00686C96"/>
    <w:rsid w:val="00696FAB"/>
    <w:rsid w:val="006A0725"/>
    <w:rsid w:val="006A1465"/>
    <w:rsid w:val="006A3F1B"/>
    <w:rsid w:val="006A41D8"/>
    <w:rsid w:val="006A4690"/>
    <w:rsid w:val="006A603E"/>
    <w:rsid w:val="006A7B26"/>
    <w:rsid w:val="006B579F"/>
    <w:rsid w:val="006B5D37"/>
    <w:rsid w:val="006B61D0"/>
    <w:rsid w:val="006C2129"/>
    <w:rsid w:val="006C3EC1"/>
    <w:rsid w:val="006C5638"/>
    <w:rsid w:val="006C6636"/>
    <w:rsid w:val="006D1908"/>
    <w:rsid w:val="006D1C27"/>
    <w:rsid w:val="006D2F59"/>
    <w:rsid w:val="006E09F3"/>
    <w:rsid w:val="006E31D2"/>
    <w:rsid w:val="006E3D1B"/>
    <w:rsid w:val="006E420E"/>
    <w:rsid w:val="006E42FB"/>
    <w:rsid w:val="006E4512"/>
    <w:rsid w:val="006E6F39"/>
    <w:rsid w:val="006E6F79"/>
    <w:rsid w:val="007007B2"/>
    <w:rsid w:val="00701882"/>
    <w:rsid w:val="007024C6"/>
    <w:rsid w:val="00703838"/>
    <w:rsid w:val="007039B4"/>
    <w:rsid w:val="007047B5"/>
    <w:rsid w:val="00706005"/>
    <w:rsid w:val="00706B98"/>
    <w:rsid w:val="00710668"/>
    <w:rsid w:val="00710E2C"/>
    <w:rsid w:val="007130FF"/>
    <w:rsid w:val="0071555D"/>
    <w:rsid w:val="007169E1"/>
    <w:rsid w:val="00717F0C"/>
    <w:rsid w:val="00731EC9"/>
    <w:rsid w:val="00732A08"/>
    <w:rsid w:val="0074060D"/>
    <w:rsid w:val="00743B96"/>
    <w:rsid w:val="00743F3C"/>
    <w:rsid w:val="007475C7"/>
    <w:rsid w:val="00747633"/>
    <w:rsid w:val="007501E5"/>
    <w:rsid w:val="007535F8"/>
    <w:rsid w:val="0075504B"/>
    <w:rsid w:val="007561BA"/>
    <w:rsid w:val="0075682B"/>
    <w:rsid w:val="00757ADE"/>
    <w:rsid w:val="00761D29"/>
    <w:rsid w:val="00771929"/>
    <w:rsid w:val="00771F63"/>
    <w:rsid w:val="00772C3A"/>
    <w:rsid w:val="00773259"/>
    <w:rsid w:val="0077426C"/>
    <w:rsid w:val="00775332"/>
    <w:rsid w:val="00780103"/>
    <w:rsid w:val="00783185"/>
    <w:rsid w:val="00791616"/>
    <w:rsid w:val="00793B8D"/>
    <w:rsid w:val="00796253"/>
    <w:rsid w:val="007A1A52"/>
    <w:rsid w:val="007A22C9"/>
    <w:rsid w:val="007A452B"/>
    <w:rsid w:val="007C444E"/>
    <w:rsid w:val="007C4EA9"/>
    <w:rsid w:val="007C636C"/>
    <w:rsid w:val="007D15DA"/>
    <w:rsid w:val="007D4908"/>
    <w:rsid w:val="007E1EF1"/>
    <w:rsid w:val="007E4D16"/>
    <w:rsid w:val="008007ED"/>
    <w:rsid w:val="0080227D"/>
    <w:rsid w:val="008071FD"/>
    <w:rsid w:val="00811C57"/>
    <w:rsid w:val="00813513"/>
    <w:rsid w:val="008149A9"/>
    <w:rsid w:val="008152BB"/>
    <w:rsid w:val="00815971"/>
    <w:rsid w:val="00817C14"/>
    <w:rsid w:val="008217E9"/>
    <w:rsid w:val="00825649"/>
    <w:rsid w:val="008311E2"/>
    <w:rsid w:val="0083413F"/>
    <w:rsid w:val="00836530"/>
    <w:rsid w:val="0084707B"/>
    <w:rsid w:val="008473A0"/>
    <w:rsid w:val="00847A4F"/>
    <w:rsid w:val="00853490"/>
    <w:rsid w:val="00854F47"/>
    <w:rsid w:val="00855C2D"/>
    <w:rsid w:val="00873BCF"/>
    <w:rsid w:val="008744D8"/>
    <w:rsid w:val="00874AC0"/>
    <w:rsid w:val="008772D4"/>
    <w:rsid w:val="008921BE"/>
    <w:rsid w:val="00892419"/>
    <w:rsid w:val="00897634"/>
    <w:rsid w:val="00897EF4"/>
    <w:rsid w:val="008A1E08"/>
    <w:rsid w:val="008A41E3"/>
    <w:rsid w:val="008A5FEA"/>
    <w:rsid w:val="008B1839"/>
    <w:rsid w:val="008B7A37"/>
    <w:rsid w:val="008C5DE2"/>
    <w:rsid w:val="008C7FA4"/>
    <w:rsid w:val="008D0BDA"/>
    <w:rsid w:val="008D4A29"/>
    <w:rsid w:val="008D72E9"/>
    <w:rsid w:val="008D7AE0"/>
    <w:rsid w:val="008D7EF9"/>
    <w:rsid w:val="008E3251"/>
    <w:rsid w:val="008E34F1"/>
    <w:rsid w:val="008E54E5"/>
    <w:rsid w:val="008E5D00"/>
    <w:rsid w:val="008E60DD"/>
    <w:rsid w:val="008E6A8B"/>
    <w:rsid w:val="008F1946"/>
    <w:rsid w:val="008F2046"/>
    <w:rsid w:val="008F6B67"/>
    <w:rsid w:val="00900C3F"/>
    <w:rsid w:val="0090216C"/>
    <w:rsid w:val="009037D9"/>
    <w:rsid w:val="009041E0"/>
    <w:rsid w:val="00904853"/>
    <w:rsid w:val="00904D09"/>
    <w:rsid w:val="00905DEE"/>
    <w:rsid w:val="00906207"/>
    <w:rsid w:val="009100DE"/>
    <w:rsid w:val="00913DC9"/>
    <w:rsid w:val="0091454B"/>
    <w:rsid w:val="00920FFA"/>
    <w:rsid w:val="009221C9"/>
    <w:rsid w:val="00922951"/>
    <w:rsid w:val="00923DB4"/>
    <w:rsid w:val="00924C62"/>
    <w:rsid w:val="00931CBF"/>
    <w:rsid w:val="00944176"/>
    <w:rsid w:val="00950926"/>
    <w:rsid w:val="009537A4"/>
    <w:rsid w:val="009547F7"/>
    <w:rsid w:val="00961BC7"/>
    <w:rsid w:val="009621F0"/>
    <w:rsid w:val="0096398D"/>
    <w:rsid w:val="00964C3F"/>
    <w:rsid w:val="00964CDA"/>
    <w:rsid w:val="0096521F"/>
    <w:rsid w:val="00965ACE"/>
    <w:rsid w:val="009662E8"/>
    <w:rsid w:val="00967F3C"/>
    <w:rsid w:val="00971074"/>
    <w:rsid w:val="009712AE"/>
    <w:rsid w:val="00984CE0"/>
    <w:rsid w:val="009905A5"/>
    <w:rsid w:val="009947F9"/>
    <w:rsid w:val="00994926"/>
    <w:rsid w:val="00997B77"/>
    <w:rsid w:val="009A3C76"/>
    <w:rsid w:val="009A4565"/>
    <w:rsid w:val="009A4DF2"/>
    <w:rsid w:val="009A4ED7"/>
    <w:rsid w:val="009A4F12"/>
    <w:rsid w:val="009B196A"/>
    <w:rsid w:val="009B439B"/>
    <w:rsid w:val="009B62BA"/>
    <w:rsid w:val="009C23D2"/>
    <w:rsid w:val="009C300E"/>
    <w:rsid w:val="009C4087"/>
    <w:rsid w:val="009C4111"/>
    <w:rsid w:val="009C4489"/>
    <w:rsid w:val="009C4712"/>
    <w:rsid w:val="009C7D96"/>
    <w:rsid w:val="009C7F8B"/>
    <w:rsid w:val="009D1DFB"/>
    <w:rsid w:val="009E2C98"/>
    <w:rsid w:val="009E685F"/>
    <w:rsid w:val="009E78ED"/>
    <w:rsid w:val="009F0E3D"/>
    <w:rsid w:val="009F1221"/>
    <w:rsid w:val="009F1781"/>
    <w:rsid w:val="009F19DA"/>
    <w:rsid w:val="009F3498"/>
    <w:rsid w:val="009F5825"/>
    <w:rsid w:val="00A00B2D"/>
    <w:rsid w:val="00A0182A"/>
    <w:rsid w:val="00A03E9F"/>
    <w:rsid w:val="00A0461F"/>
    <w:rsid w:val="00A05E4F"/>
    <w:rsid w:val="00A05FAD"/>
    <w:rsid w:val="00A1343E"/>
    <w:rsid w:val="00A1396B"/>
    <w:rsid w:val="00A140C5"/>
    <w:rsid w:val="00A1685A"/>
    <w:rsid w:val="00A17535"/>
    <w:rsid w:val="00A20FD3"/>
    <w:rsid w:val="00A24FB3"/>
    <w:rsid w:val="00A2634C"/>
    <w:rsid w:val="00A31679"/>
    <w:rsid w:val="00A35463"/>
    <w:rsid w:val="00A35E3B"/>
    <w:rsid w:val="00A415CF"/>
    <w:rsid w:val="00A419F2"/>
    <w:rsid w:val="00A41D0C"/>
    <w:rsid w:val="00A43577"/>
    <w:rsid w:val="00A453E8"/>
    <w:rsid w:val="00A455FC"/>
    <w:rsid w:val="00A45D1E"/>
    <w:rsid w:val="00A53336"/>
    <w:rsid w:val="00A56586"/>
    <w:rsid w:val="00A62ED6"/>
    <w:rsid w:val="00A65CD9"/>
    <w:rsid w:val="00A66AA6"/>
    <w:rsid w:val="00A674C7"/>
    <w:rsid w:val="00A7246E"/>
    <w:rsid w:val="00A74C5E"/>
    <w:rsid w:val="00A77E19"/>
    <w:rsid w:val="00A87562"/>
    <w:rsid w:val="00A87DF0"/>
    <w:rsid w:val="00A90ECF"/>
    <w:rsid w:val="00A9224A"/>
    <w:rsid w:val="00A97590"/>
    <w:rsid w:val="00A97DCC"/>
    <w:rsid w:val="00AA2248"/>
    <w:rsid w:val="00AA37C7"/>
    <w:rsid w:val="00AA4652"/>
    <w:rsid w:val="00AA6DF6"/>
    <w:rsid w:val="00AB04D0"/>
    <w:rsid w:val="00AB22C4"/>
    <w:rsid w:val="00AB2455"/>
    <w:rsid w:val="00AB4FF5"/>
    <w:rsid w:val="00AB6055"/>
    <w:rsid w:val="00AB66DB"/>
    <w:rsid w:val="00AB7707"/>
    <w:rsid w:val="00AC2882"/>
    <w:rsid w:val="00AC5C19"/>
    <w:rsid w:val="00AD24D6"/>
    <w:rsid w:val="00AD59C8"/>
    <w:rsid w:val="00AD6E09"/>
    <w:rsid w:val="00AE1C77"/>
    <w:rsid w:val="00AE4DFE"/>
    <w:rsid w:val="00AE5D51"/>
    <w:rsid w:val="00AE75F1"/>
    <w:rsid w:val="00AF07AA"/>
    <w:rsid w:val="00AF1A1D"/>
    <w:rsid w:val="00AF1E77"/>
    <w:rsid w:val="00AF5675"/>
    <w:rsid w:val="00AF72C3"/>
    <w:rsid w:val="00AF78E3"/>
    <w:rsid w:val="00AF7CF9"/>
    <w:rsid w:val="00B0248C"/>
    <w:rsid w:val="00B066FF"/>
    <w:rsid w:val="00B06A00"/>
    <w:rsid w:val="00B1262D"/>
    <w:rsid w:val="00B165F8"/>
    <w:rsid w:val="00B16E56"/>
    <w:rsid w:val="00B21122"/>
    <w:rsid w:val="00B2205B"/>
    <w:rsid w:val="00B25A95"/>
    <w:rsid w:val="00B2755E"/>
    <w:rsid w:val="00B33B53"/>
    <w:rsid w:val="00B33E96"/>
    <w:rsid w:val="00B36A9E"/>
    <w:rsid w:val="00B371BE"/>
    <w:rsid w:val="00B418FD"/>
    <w:rsid w:val="00B42CBC"/>
    <w:rsid w:val="00B4433E"/>
    <w:rsid w:val="00B477C3"/>
    <w:rsid w:val="00B4796A"/>
    <w:rsid w:val="00B51E1C"/>
    <w:rsid w:val="00B5723D"/>
    <w:rsid w:val="00B60332"/>
    <w:rsid w:val="00B63833"/>
    <w:rsid w:val="00B63F74"/>
    <w:rsid w:val="00B70F6F"/>
    <w:rsid w:val="00B71949"/>
    <w:rsid w:val="00B71B46"/>
    <w:rsid w:val="00B72DCE"/>
    <w:rsid w:val="00B73863"/>
    <w:rsid w:val="00B74EFB"/>
    <w:rsid w:val="00B75345"/>
    <w:rsid w:val="00B76C77"/>
    <w:rsid w:val="00B77552"/>
    <w:rsid w:val="00B77B10"/>
    <w:rsid w:val="00B83A6E"/>
    <w:rsid w:val="00B90B9F"/>
    <w:rsid w:val="00B9472F"/>
    <w:rsid w:val="00BA5711"/>
    <w:rsid w:val="00BA6B6B"/>
    <w:rsid w:val="00BB09CD"/>
    <w:rsid w:val="00BB195F"/>
    <w:rsid w:val="00BB26C7"/>
    <w:rsid w:val="00BC02FC"/>
    <w:rsid w:val="00BC1595"/>
    <w:rsid w:val="00BC2E45"/>
    <w:rsid w:val="00BC4633"/>
    <w:rsid w:val="00BD0586"/>
    <w:rsid w:val="00BD165E"/>
    <w:rsid w:val="00BD47FB"/>
    <w:rsid w:val="00BD63A8"/>
    <w:rsid w:val="00BE3714"/>
    <w:rsid w:val="00BE4B70"/>
    <w:rsid w:val="00BF0B50"/>
    <w:rsid w:val="00BF1AA1"/>
    <w:rsid w:val="00BF3FEB"/>
    <w:rsid w:val="00BF7375"/>
    <w:rsid w:val="00C0021C"/>
    <w:rsid w:val="00C03412"/>
    <w:rsid w:val="00C06FD3"/>
    <w:rsid w:val="00C12E54"/>
    <w:rsid w:val="00C13DC0"/>
    <w:rsid w:val="00C15237"/>
    <w:rsid w:val="00C2013E"/>
    <w:rsid w:val="00C20BBD"/>
    <w:rsid w:val="00C22771"/>
    <w:rsid w:val="00C2438A"/>
    <w:rsid w:val="00C31CDC"/>
    <w:rsid w:val="00C32117"/>
    <w:rsid w:val="00C346CE"/>
    <w:rsid w:val="00C34898"/>
    <w:rsid w:val="00C361EE"/>
    <w:rsid w:val="00C423FC"/>
    <w:rsid w:val="00C43501"/>
    <w:rsid w:val="00C4572B"/>
    <w:rsid w:val="00C45F91"/>
    <w:rsid w:val="00C50015"/>
    <w:rsid w:val="00C51BF4"/>
    <w:rsid w:val="00C548E7"/>
    <w:rsid w:val="00C555EA"/>
    <w:rsid w:val="00C56A86"/>
    <w:rsid w:val="00C57BC5"/>
    <w:rsid w:val="00C624B5"/>
    <w:rsid w:val="00C627E8"/>
    <w:rsid w:val="00C635EB"/>
    <w:rsid w:val="00C64D25"/>
    <w:rsid w:val="00C653D9"/>
    <w:rsid w:val="00C653F3"/>
    <w:rsid w:val="00C668DE"/>
    <w:rsid w:val="00C73928"/>
    <w:rsid w:val="00C73D60"/>
    <w:rsid w:val="00C75853"/>
    <w:rsid w:val="00C80587"/>
    <w:rsid w:val="00C825DD"/>
    <w:rsid w:val="00C8450F"/>
    <w:rsid w:val="00C85AB1"/>
    <w:rsid w:val="00C949AC"/>
    <w:rsid w:val="00C959C5"/>
    <w:rsid w:val="00CA1D5D"/>
    <w:rsid w:val="00CA2B0E"/>
    <w:rsid w:val="00CA396F"/>
    <w:rsid w:val="00CB484B"/>
    <w:rsid w:val="00CB5B1D"/>
    <w:rsid w:val="00CB6408"/>
    <w:rsid w:val="00CC0238"/>
    <w:rsid w:val="00CC12B3"/>
    <w:rsid w:val="00CC40D6"/>
    <w:rsid w:val="00CC72C3"/>
    <w:rsid w:val="00CC76B1"/>
    <w:rsid w:val="00CD2BE0"/>
    <w:rsid w:val="00CD428A"/>
    <w:rsid w:val="00CE1596"/>
    <w:rsid w:val="00CE2A32"/>
    <w:rsid w:val="00CE3A31"/>
    <w:rsid w:val="00CE775B"/>
    <w:rsid w:val="00D01C77"/>
    <w:rsid w:val="00D058B9"/>
    <w:rsid w:val="00D068A3"/>
    <w:rsid w:val="00D07136"/>
    <w:rsid w:val="00D135E3"/>
    <w:rsid w:val="00D15784"/>
    <w:rsid w:val="00D1604D"/>
    <w:rsid w:val="00D16A4D"/>
    <w:rsid w:val="00D17F7E"/>
    <w:rsid w:val="00D24714"/>
    <w:rsid w:val="00D26A85"/>
    <w:rsid w:val="00D35670"/>
    <w:rsid w:val="00D4254E"/>
    <w:rsid w:val="00D44835"/>
    <w:rsid w:val="00D455EB"/>
    <w:rsid w:val="00D45BA6"/>
    <w:rsid w:val="00D46F5C"/>
    <w:rsid w:val="00D47FEB"/>
    <w:rsid w:val="00D51525"/>
    <w:rsid w:val="00D53C7D"/>
    <w:rsid w:val="00D5650F"/>
    <w:rsid w:val="00D607C8"/>
    <w:rsid w:val="00D6180A"/>
    <w:rsid w:val="00D652D7"/>
    <w:rsid w:val="00D70847"/>
    <w:rsid w:val="00D80563"/>
    <w:rsid w:val="00D87F8C"/>
    <w:rsid w:val="00D90FDE"/>
    <w:rsid w:val="00D91C33"/>
    <w:rsid w:val="00D94BAD"/>
    <w:rsid w:val="00D972D4"/>
    <w:rsid w:val="00DA244A"/>
    <w:rsid w:val="00DA3232"/>
    <w:rsid w:val="00DA5BE4"/>
    <w:rsid w:val="00DB4D17"/>
    <w:rsid w:val="00DC08EB"/>
    <w:rsid w:val="00DC0924"/>
    <w:rsid w:val="00DC1CC0"/>
    <w:rsid w:val="00DC359F"/>
    <w:rsid w:val="00DD2778"/>
    <w:rsid w:val="00DD40C1"/>
    <w:rsid w:val="00DD66ED"/>
    <w:rsid w:val="00DD7E84"/>
    <w:rsid w:val="00DE032F"/>
    <w:rsid w:val="00DE2903"/>
    <w:rsid w:val="00DE41A9"/>
    <w:rsid w:val="00DE5C7E"/>
    <w:rsid w:val="00DE6A58"/>
    <w:rsid w:val="00DE7DF6"/>
    <w:rsid w:val="00DF61EC"/>
    <w:rsid w:val="00DF6C4D"/>
    <w:rsid w:val="00E00DDA"/>
    <w:rsid w:val="00E0154D"/>
    <w:rsid w:val="00E01A1E"/>
    <w:rsid w:val="00E01D36"/>
    <w:rsid w:val="00E02EE3"/>
    <w:rsid w:val="00E137EC"/>
    <w:rsid w:val="00E148EF"/>
    <w:rsid w:val="00E156E4"/>
    <w:rsid w:val="00E161F4"/>
    <w:rsid w:val="00E20584"/>
    <w:rsid w:val="00E25AE6"/>
    <w:rsid w:val="00E2611F"/>
    <w:rsid w:val="00E318D2"/>
    <w:rsid w:val="00E360E8"/>
    <w:rsid w:val="00E36AF0"/>
    <w:rsid w:val="00E36CF1"/>
    <w:rsid w:val="00E419DF"/>
    <w:rsid w:val="00E41DD0"/>
    <w:rsid w:val="00E43F00"/>
    <w:rsid w:val="00E44E56"/>
    <w:rsid w:val="00E61402"/>
    <w:rsid w:val="00E619F4"/>
    <w:rsid w:val="00E73861"/>
    <w:rsid w:val="00E74AA2"/>
    <w:rsid w:val="00E829EC"/>
    <w:rsid w:val="00E82F15"/>
    <w:rsid w:val="00E84B7C"/>
    <w:rsid w:val="00E8647D"/>
    <w:rsid w:val="00E9271F"/>
    <w:rsid w:val="00E9311E"/>
    <w:rsid w:val="00E934A1"/>
    <w:rsid w:val="00E97555"/>
    <w:rsid w:val="00EA2513"/>
    <w:rsid w:val="00EA347F"/>
    <w:rsid w:val="00EA4C92"/>
    <w:rsid w:val="00EB2571"/>
    <w:rsid w:val="00EB34F9"/>
    <w:rsid w:val="00EB5065"/>
    <w:rsid w:val="00EC5E10"/>
    <w:rsid w:val="00ED33CC"/>
    <w:rsid w:val="00EE7805"/>
    <w:rsid w:val="00EE7F1F"/>
    <w:rsid w:val="00EF0BB5"/>
    <w:rsid w:val="00EF4F62"/>
    <w:rsid w:val="00F02E70"/>
    <w:rsid w:val="00F072CF"/>
    <w:rsid w:val="00F13C8F"/>
    <w:rsid w:val="00F141C0"/>
    <w:rsid w:val="00F148A1"/>
    <w:rsid w:val="00F26760"/>
    <w:rsid w:val="00F26D28"/>
    <w:rsid w:val="00F2789E"/>
    <w:rsid w:val="00F318F2"/>
    <w:rsid w:val="00F343C0"/>
    <w:rsid w:val="00F3602F"/>
    <w:rsid w:val="00F373A8"/>
    <w:rsid w:val="00F37DD0"/>
    <w:rsid w:val="00F421E6"/>
    <w:rsid w:val="00F42490"/>
    <w:rsid w:val="00F432FC"/>
    <w:rsid w:val="00F43648"/>
    <w:rsid w:val="00F44427"/>
    <w:rsid w:val="00F47788"/>
    <w:rsid w:val="00F51AC8"/>
    <w:rsid w:val="00F5435A"/>
    <w:rsid w:val="00F54436"/>
    <w:rsid w:val="00F55732"/>
    <w:rsid w:val="00F5769A"/>
    <w:rsid w:val="00F57A70"/>
    <w:rsid w:val="00F60646"/>
    <w:rsid w:val="00F6092C"/>
    <w:rsid w:val="00F63890"/>
    <w:rsid w:val="00F67871"/>
    <w:rsid w:val="00F71FE4"/>
    <w:rsid w:val="00F768C9"/>
    <w:rsid w:val="00F80202"/>
    <w:rsid w:val="00F803A6"/>
    <w:rsid w:val="00F808B6"/>
    <w:rsid w:val="00F82076"/>
    <w:rsid w:val="00F90547"/>
    <w:rsid w:val="00F913CD"/>
    <w:rsid w:val="00F955B3"/>
    <w:rsid w:val="00FA4289"/>
    <w:rsid w:val="00FA753F"/>
    <w:rsid w:val="00FB1B38"/>
    <w:rsid w:val="00FD27A0"/>
    <w:rsid w:val="00FD45F7"/>
    <w:rsid w:val="00FD6202"/>
    <w:rsid w:val="00FD63CD"/>
    <w:rsid w:val="00FD7141"/>
    <w:rsid w:val="00FD7151"/>
    <w:rsid w:val="00FE09E8"/>
    <w:rsid w:val="00FE0FB2"/>
    <w:rsid w:val="00FE30B0"/>
    <w:rsid w:val="00FE3DFF"/>
    <w:rsid w:val="00FE6A4C"/>
    <w:rsid w:val="00FE6FED"/>
    <w:rsid w:val="00FE7FC9"/>
    <w:rsid w:val="00FF21E3"/>
    <w:rsid w:val="00FF2E98"/>
    <w:rsid w:val="00FF7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9922C"/>
  <w15:chartTrackingRefBased/>
  <w15:docId w15:val="{C490F097-16C1-49B7-9AA1-764F2C40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45D1E"/>
    <w:pPr>
      <w:numPr>
        <w:numId w:val="5"/>
      </w:numPr>
      <w:spacing w:before="720" w:after="60" w:line="360" w:lineRule="exact"/>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717F0C"/>
    <w:pPr>
      <w:spacing w:before="120" w:after="120" w:line="280" w:lineRule="exact"/>
    </w:pPr>
    <w:rPr>
      <w:rFonts w:ascii="Arial" w:hAnsi="Arial"/>
      <w:sz w:val="20"/>
    </w:rPr>
  </w:style>
  <w:style w:type="character" w:customStyle="1" w:styleId="BodyTextChar">
    <w:name w:val="Body Text Char"/>
    <w:link w:val="BodyText"/>
    <w:rsid w:val="00717F0C"/>
    <w:rPr>
      <w:rFonts w:ascii="Arial" w:hAnsi="Arial"/>
      <w:szCs w:val="24"/>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6"/>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ind w:hanging="595"/>
    </w:pPr>
  </w:style>
  <w:style w:type="paragraph" w:customStyle="1" w:styleId="List-specialrequirements">
    <w:name w:val="List - special requirements"/>
    <w:basedOn w:val="ListBullet"/>
    <w:rsid w:val="00387B39"/>
    <w:pPr>
      <w:numPr>
        <w:ilvl w:val="1"/>
        <w:numId w:val="11"/>
      </w:numPr>
      <w:ind w:hanging="594"/>
    </w:pPr>
  </w:style>
  <w:style w:type="paragraph" w:customStyle="1" w:styleId="List-keyresponsibilities">
    <w:name w:val="List - key responsibilities"/>
    <w:rsid w:val="00E01D36"/>
    <w:pPr>
      <w:numPr>
        <w:ilvl w:val="1"/>
        <w:numId w:val="7"/>
      </w:numPr>
      <w:tabs>
        <w:tab w:val="clear" w:pos="1134"/>
      </w:tabs>
      <w:spacing w:before="120" w:after="60" w:line="280" w:lineRule="exact"/>
      <w:ind w:left="1148" w:hanging="608"/>
    </w:pPr>
    <w:rPr>
      <w:rFonts w:ascii="Arial" w:hAnsi="Arial"/>
      <w:szCs w:val="24"/>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character" w:styleId="UnresolvedMention">
    <w:name w:val="Unresolved Mention"/>
    <w:basedOn w:val="DefaultParagraphFont"/>
    <w:uiPriority w:val="99"/>
    <w:semiHidden/>
    <w:unhideWhenUsed/>
    <w:rsid w:val="00382297"/>
    <w:rPr>
      <w:color w:val="808080"/>
      <w:shd w:val="clear" w:color="auto" w:fill="E6E6E6"/>
    </w:rPr>
  </w:style>
  <w:style w:type="character" w:customStyle="1" w:styleId="BodyTextIndentChar">
    <w:name w:val="Body Text Indent Char"/>
    <w:link w:val="BodyTextIndent"/>
    <w:rsid w:val="00465041"/>
    <w:rPr>
      <w:rFonts w:ascii="Arial" w:hAnsi="Arial"/>
      <w:szCs w:val="24"/>
    </w:rPr>
  </w:style>
  <w:style w:type="character" w:styleId="CommentReference">
    <w:name w:val="annotation reference"/>
    <w:basedOn w:val="DefaultParagraphFont"/>
    <w:rsid w:val="00EA347F"/>
    <w:rPr>
      <w:sz w:val="16"/>
      <w:szCs w:val="16"/>
    </w:rPr>
  </w:style>
  <w:style w:type="paragraph" w:styleId="CommentText">
    <w:name w:val="annotation text"/>
    <w:basedOn w:val="Normal"/>
    <w:link w:val="CommentTextChar"/>
    <w:rsid w:val="00EA347F"/>
    <w:rPr>
      <w:sz w:val="20"/>
      <w:szCs w:val="20"/>
    </w:rPr>
  </w:style>
  <w:style w:type="character" w:customStyle="1" w:styleId="CommentTextChar">
    <w:name w:val="Comment Text Char"/>
    <w:basedOn w:val="DefaultParagraphFont"/>
    <w:link w:val="CommentText"/>
    <w:rsid w:val="00EA347F"/>
  </w:style>
  <w:style w:type="paragraph" w:styleId="CommentSubject">
    <w:name w:val="annotation subject"/>
    <w:basedOn w:val="CommentText"/>
    <w:next w:val="CommentText"/>
    <w:link w:val="CommentSubjectChar"/>
    <w:rsid w:val="00EA347F"/>
    <w:rPr>
      <w:b/>
      <w:bCs/>
    </w:rPr>
  </w:style>
  <w:style w:type="character" w:customStyle="1" w:styleId="CommentSubjectChar">
    <w:name w:val="Comment Subject Char"/>
    <w:basedOn w:val="CommentTextChar"/>
    <w:link w:val="CommentSubject"/>
    <w:rsid w:val="00EA347F"/>
    <w:rPr>
      <w:b/>
      <w:bCs/>
    </w:rPr>
  </w:style>
  <w:style w:type="character" w:customStyle="1" w:styleId="Heading2Char">
    <w:name w:val="Heading 2 Char"/>
    <w:link w:val="Heading2"/>
    <w:rsid w:val="004A2775"/>
    <w:rPr>
      <w:rFonts w:ascii="Arial" w:hAnsi="Arial"/>
      <w:b/>
      <w:caps/>
      <w:color w:val="7791AD"/>
      <w:spacing w:val="22"/>
      <w:szCs w:val="28"/>
    </w:rPr>
  </w:style>
  <w:style w:type="paragraph" w:styleId="Revision">
    <w:name w:val="Revision"/>
    <w:hidden/>
    <w:uiPriority w:val="99"/>
    <w:semiHidden/>
    <w:rsid w:val="00F444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4.wmf"/><Relationship Id="rId18" Type="http://schemas.openxmlformats.org/officeDocument/2006/relationships/hyperlink" Target="http://about.unimelb.edu.au/careers"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aw.unimelb.edu.au" TargetMode="External"/><Relationship Id="rId2" Type="http://schemas.openxmlformats.org/officeDocument/2006/relationships/customXml" Target="../customXml/item1.xml"/><Relationship Id="rId16" Type="http://schemas.openxmlformats.org/officeDocument/2006/relationships/hyperlink" Target="https://safety.unimelb.edu.au/people/community/responsibilities-of-personnel"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hr.unimelb.edu.au/career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about.unimelb.edu.au/strategy/governance"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about.unimelb.edu.au/careers/working/benefits"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b163b37-248a-4bdb-8038-6e8df1cc47ab" ContentTypeId="0x0101009539F0BE8B7294468FFF5888026FCF32" PreviousValue="false"/>
</file>

<file path=customXml/item3.xml><?xml version="1.0" encoding="utf-8"?>
<ct:contentTypeSchema xmlns:ct="http://schemas.microsoft.com/office/2006/metadata/contentType" xmlns:ma="http://schemas.microsoft.com/office/2006/metadata/properties/metaAttributes" ct:_="" ma:_="" ma:contentTypeName="UoM ROManaged" ma:contentTypeID="0x0101009539F0BE8B7294468FFF5888026FCF3200915CF22B44A46341B480E33AB445209A0071149A870403C34A95B1C752A9E47FC1" ma:contentTypeVersion="23" ma:contentTypeDescription="" ma:contentTypeScope="" ma:versionID="fe786d27d1cf3eb4dbe56dd7763b07cf">
  <xsd:schema xmlns:xsd="http://www.w3.org/2001/XMLSchema" xmlns:xs="http://www.w3.org/2001/XMLSchema" xmlns:p="http://schemas.microsoft.com/office/2006/metadata/properties" xmlns:ns2="f07d8113-1d44-46cb-baa5-a742d0650dfc" xmlns:ns3="2c19a1e7-f516-4558-885b-4c932b740aad" targetNamespace="http://schemas.microsoft.com/office/2006/metadata/properties" ma:root="true" ma:fieldsID="5d44a51b5855588e4e9f124cc04ae584" ns2:_="" ns3:_="">
    <xsd:import namespace="f07d8113-1d44-46cb-baa5-a742d0650dfc"/>
    <xsd:import namespace="2c19a1e7-f516-4558-885b-4c932b740aad"/>
    <xsd:element name="properties">
      <xsd:complexType>
        <xsd:sequence>
          <xsd:element name="documentManagement">
            <xsd:complexType>
              <xsd:all>
                <xsd:element ref="ns2:Record_x0020_Number" minOccurs="0"/>
                <xsd:element ref="ns3:Doc_x0020_Type" minOccurs="0"/>
                <xsd:element ref="ns3:Year"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Record_x0020_Number" ma:index="8" nillable="true" ma:displayName="Record Number" ma:hidden="true" ma:internalName="Record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19a1e7-f516-4558-885b-4c932b740aad" elementFormDefault="qualified">
    <xsd:import namespace="http://schemas.microsoft.com/office/2006/documentManagement/types"/>
    <xsd:import namespace="http://schemas.microsoft.com/office/infopath/2007/PartnerControls"/>
    <xsd:element name="Doc_x0020_Type" ma:index="9" nillable="true" ma:displayName="Document Type" ma:format="Dropdown" ma:internalName="Doc_x0020_Type">
      <xsd:simpleType>
        <xsd:restriction base="dms:Choice">
          <xsd:enumeration value="HR - Human Resources"/>
          <xsd:enumeration value="KPA - Key Performance Areas"/>
          <xsd:enumeration value="PD - Position Description"/>
          <xsd:enumeration value="PDF - Performance Development Framework"/>
          <xsd:enumeration value="Probation criteria"/>
          <xsd:enumeration value="Professional development"/>
          <xsd:enumeration value="Recruitment"/>
          <xsd:enumeration value="Workload management"/>
        </xsd:restriction>
      </xsd:simpleType>
    </xsd:element>
    <xsd:element name="Year" ma:index="10" nillable="true" ma:displayName="Year" ma:format="Dropdown" ma:internalName="Year">
      <xsd:simpleType>
        <xsd:restriction base="dms:Choice">
          <xsd:enumeration value="2023"/>
          <xsd:enumeration value="2022"/>
          <xsd:enumeration value="2021"/>
          <xsd:enumeration value="2020"/>
          <xsd:enumeration value="2019"/>
          <xsd:enumeration value="2018"/>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_x0020_Number xmlns="f07d8113-1d44-46cb-baa5-a742d0650dfc">BL000166464643</Record_x0020_Number>
    <Doc_x0020_Type xmlns="2c19a1e7-f516-4558-885b-4c932b740aad">PD - Position Description</Doc_x0020_Type>
    <Year xmlns="2c19a1e7-f516-4558-885b-4c932b740aad">2022</Year>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E5D4FB7-22DE-4F54-8644-E13E81307B9D}">
  <ds:schemaRefs>
    <ds:schemaRef ds:uri="http://schemas.microsoft.com/sharepoint/v3/contenttype/forms"/>
  </ds:schemaRefs>
</ds:datastoreItem>
</file>

<file path=customXml/itemProps2.xml><?xml version="1.0" encoding="utf-8"?>
<ds:datastoreItem xmlns:ds="http://schemas.openxmlformats.org/officeDocument/2006/customXml" ds:itemID="{2A7D7FAF-609A-4DC9-8B14-5366543FAF17}">
  <ds:schemaRefs>
    <ds:schemaRef ds:uri="Microsoft.SharePoint.Taxonomy.ContentTypeSync"/>
  </ds:schemaRefs>
</ds:datastoreItem>
</file>

<file path=customXml/itemProps3.xml><?xml version="1.0" encoding="utf-8"?>
<ds:datastoreItem xmlns:ds="http://schemas.openxmlformats.org/officeDocument/2006/customXml" ds:itemID="{114D0F82-6B8D-4D83-AD78-985ADBB92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d8113-1d44-46cb-baa5-a742d0650dfc"/>
    <ds:schemaRef ds:uri="2c19a1e7-f516-4558-885b-4c932b74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E954D-D497-41D2-AAE4-6B05CAFE5C21}">
  <ds:schemaRefs>
    <ds:schemaRef ds:uri="http://schemas.microsoft.com/office/2006/metadata/properties"/>
    <ds:schemaRef ds:uri="http://schemas.microsoft.com/office/infopath/2007/PartnerControls"/>
    <ds:schemaRef ds:uri="f07d8113-1d44-46cb-baa5-a742d0650dfc"/>
    <ds:schemaRef ds:uri="2c19a1e7-f516-4558-885b-4c932b740aad"/>
  </ds:schemaRefs>
</ds:datastoreItem>
</file>

<file path=customXml/itemProps5.xml><?xml version="1.0" encoding="utf-8"?>
<ds:datastoreItem xmlns:ds="http://schemas.openxmlformats.org/officeDocument/2006/customXml" ds:itemID="{94641193-F1F9-4713-A549-769ED99EDA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template-blue-logo-1.dot</Template>
  <TotalTime>9</TotalTime>
  <Pages>7</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13875</CharactersWithSpaces>
  <SharedDoc>false</SharedDoc>
  <HLinks>
    <vt:vector size="60" baseType="variant">
      <vt:variant>
        <vt:i4>65615</vt:i4>
      </vt:variant>
      <vt:variant>
        <vt:i4>79</vt:i4>
      </vt:variant>
      <vt:variant>
        <vt:i4>0</vt:i4>
      </vt:variant>
      <vt:variant>
        <vt:i4>5</vt:i4>
      </vt:variant>
      <vt:variant>
        <vt:lpwstr>http://www.unimelb.edu.au/governance</vt:lpwstr>
      </vt:variant>
      <vt:variant>
        <vt:lpwstr/>
      </vt:variant>
      <vt:variant>
        <vt:i4>196690</vt:i4>
      </vt:variant>
      <vt:variant>
        <vt:i4>76</vt:i4>
      </vt:variant>
      <vt:variant>
        <vt:i4>0</vt:i4>
      </vt:variant>
      <vt:variant>
        <vt:i4>5</vt:i4>
      </vt:variant>
      <vt:variant>
        <vt:lpwstr>http://research.unimelb.edu.au/our-research/research-at-melbourne</vt:lpwstr>
      </vt:variant>
      <vt:variant>
        <vt:lpwstr/>
      </vt:variant>
      <vt:variant>
        <vt:i4>6946857</vt:i4>
      </vt:variant>
      <vt:variant>
        <vt:i4>73</vt:i4>
      </vt:variant>
      <vt:variant>
        <vt:i4>0</vt:i4>
      </vt:variant>
      <vt:variant>
        <vt:i4>5</vt:i4>
      </vt:variant>
      <vt:variant>
        <vt:lpwstr>http://about.unimelb.edu.au/strategy-and-leadership</vt:lpwstr>
      </vt:variant>
      <vt:variant>
        <vt:lpwstr/>
      </vt:variant>
      <vt:variant>
        <vt:i4>6422586</vt:i4>
      </vt:variant>
      <vt:variant>
        <vt:i4>70</vt:i4>
      </vt:variant>
      <vt:variant>
        <vt:i4>0</vt:i4>
      </vt:variant>
      <vt:variant>
        <vt:i4>5</vt:i4>
      </vt:variant>
      <vt:variant>
        <vt:lpwstr>http://about.unimelb.edu.au/careers</vt:lpwstr>
      </vt:variant>
      <vt:variant>
        <vt:lpwstr/>
      </vt:variant>
      <vt:variant>
        <vt:i4>7667809</vt:i4>
      </vt:variant>
      <vt:variant>
        <vt:i4>67</vt:i4>
      </vt:variant>
      <vt:variant>
        <vt:i4>0</vt:i4>
      </vt:variant>
      <vt:variant>
        <vt:i4>5</vt:i4>
      </vt:variant>
      <vt:variant>
        <vt:lpwstr>http://www.law.unimelb.edu.au/</vt:lpwstr>
      </vt:variant>
      <vt:variant>
        <vt:lpwstr/>
      </vt:variant>
      <vt:variant>
        <vt:i4>5898310</vt:i4>
      </vt:variant>
      <vt:variant>
        <vt:i4>64</vt:i4>
      </vt:variant>
      <vt:variant>
        <vt:i4>0</vt:i4>
      </vt:variant>
      <vt:variant>
        <vt:i4>5</vt:i4>
      </vt:variant>
      <vt:variant>
        <vt:lpwstr>http://safety.unimelb.edu.au/topics/responsibilities/</vt:lpwstr>
      </vt:variant>
      <vt:variant>
        <vt:lpwstr/>
      </vt:variant>
      <vt:variant>
        <vt:i4>1310792</vt:i4>
      </vt:variant>
      <vt:variant>
        <vt:i4>19</vt:i4>
      </vt:variant>
      <vt:variant>
        <vt:i4>0</vt:i4>
      </vt:variant>
      <vt:variant>
        <vt:i4>5</vt:i4>
      </vt:variant>
      <vt:variant>
        <vt:lpwstr>http://hr.unimelb.edu.au/careers</vt:lpwstr>
      </vt:variant>
      <vt:variant>
        <vt:lpwstr/>
      </vt:variant>
      <vt:variant>
        <vt:i4>1179740</vt:i4>
      </vt:variant>
      <vt:variant>
        <vt:i4>16</vt:i4>
      </vt:variant>
      <vt:variant>
        <vt:i4>0</vt:i4>
      </vt:variant>
      <vt:variant>
        <vt:i4>5</vt:i4>
      </vt:variant>
      <vt:variant>
        <vt:lpwstr>http://about.unimelb.edu.au/careers/working/benefits</vt:lpwstr>
      </vt:variant>
      <vt:variant>
        <vt:lpwstr/>
      </vt:variant>
      <vt:variant>
        <vt:i4>2097256</vt:i4>
      </vt:variant>
      <vt:variant>
        <vt:i4>3</vt:i4>
      </vt:variant>
      <vt:variant>
        <vt:i4>0</vt:i4>
      </vt:variant>
      <vt:variant>
        <vt:i4>5</vt:i4>
      </vt:variant>
      <vt:variant>
        <vt:lpwstr>https://staff.unimelb.edu.au/human-resources/salary-benefits-leave/enterprise-agreement</vt:lpwstr>
      </vt:variant>
      <vt:variant>
        <vt:lpwstr/>
      </vt:variant>
      <vt:variant>
        <vt:i4>1114196</vt:i4>
      </vt:variant>
      <vt:variant>
        <vt:i4>0</vt:i4>
      </vt:variant>
      <vt:variant>
        <vt:i4>0</vt:i4>
      </vt:variant>
      <vt:variant>
        <vt:i4>5</vt:i4>
      </vt:variant>
      <vt:variant>
        <vt:lpwstr>https://staff.unimelb.edu.au/human-resources/recruiting-and-hiring-staff/recruiting-staff/preparing-position-descriptions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Mia Martyn</cp:lastModifiedBy>
  <cp:revision>5</cp:revision>
  <cp:lastPrinted>2015-08-11T00:42:00Z</cp:lastPrinted>
  <dcterms:created xsi:type="dcterms:W3CDTF">2024-08-14T23:21:00Z</dcterms:created>
  <dcterms:modified xsi:type="dcterms:W3CDTF">2024-09-20T03:27:00Z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0x0101009539F0BE8B7294468FFF5888026FCF3200915CF22B44A46341B480E33AB445209A0071149A870403C34A95B1C752A9E47FC1</vt:lpwstr>
  </property>
</Properties>
</file>